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85c9888b645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12:100.</w:t>
      </w:r>
      <w:r>
        <w:t xml:space="preserve"> </w:t>
      </w:r>
      <w:r>
        <w:t xml:space="preserve">Agency disclosure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ceecea397349f9" /><Relationship Type="http://schemas.openxmlformats.org/officeDocument/2006/relationships/settings" Target="/word/settings.xml" Id="R8ffb6df96cf04bac" /></Relationships>
</file>