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e7a4d9b1648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45:050.</w:t>
      </w:r>
      <w:r>
        <w:t xml:space="preserve"> </w:t>
      </w:r>
      <w:r>
        <w:t xml:space="preserve">Requirements for obtaining firefighter's training facility grants.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ebdd9ba74148eb" /><Relationship Type="http://schemas.openxmlformats.org/officeDocument/2006/relationships/settings" Target="/word/settings.xml" Id="R5ba3ea24b0314d80" /></Relationships>
</file>