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382dd6e5849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1:006.</w:t>
      </w:r>
      <w:r>
        <w:t xml:space="preserve"> </w:t>
      </w:r>
      <w:r>
        <w:t xml:space="preserve">Limitation on indirect administrative cost in contracts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b993695153470c" /><Relationship Type="http://schemas.openxmlformats.org/officeDocument/2006/relationships/settings" Target="/word/settings.xml" Id="R8e16c68e05944d3b" /></Relationships>
</file>