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92e2f7bdf45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16:010.</w:t>
      </w:r>
      <w:r>
        <w:t xml:space="preserve"> </w:t>
      </w:r>
      <w:r>
        <w:t xml:space="preserve">Taxable income; coal royalty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ddf0c75e544cce" /><Relationship Type="http://schemas.openxmlformats.org/officeDocument/2006/relationships/settings" Target="/word/settings.xml" Id="R531737312e3343e4" /></Relationships>
</file>