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ed0e777c5e4128" /></Relationships>
</file>

<file path=word/document.xml><?xml version="1.0" encoding="utf-8"?>
<w:document xmlns:w="http://schemas.openxmlformats.org/wordprocessingml/2006/main">
  <w:body>
    <w:p>
      <w:pPr>
        <w:pStyle w:val="kar_citation"/>
      </w:pPr>
      <w:r>
        <w:t>902 KAR 8:140.</w:t>
      </w:r>
      <w:r>
        <w:t xml:space="preserve"> </w:t>
      </w:r>
      <w:r>
        <w:t xml:space="preserve">Appointment of a health officer or a public health department director of a local health department.</w:t>
      </w:r>
    </w:p>
    <w:p>
      <w:pPr>
        <w:pStyle w:val="kar_markup_metadata"/>
      </w:pPr>
      <w:r>
        <w:t xml:space="preserve">RELATES TO: </w:t>
      </w:r>
      <w:r>
        <w:t xml:space="preserve">KRS 211.170(1), (2), 212.170, 212.230, 212.870</w:t>
      </w:r>
    </w:p>
    <w:p>
      <w:pPr>
        <w:pStyle w:val="kar_markup_metadata"/>
      </w:pPr>
      <w:r>
        <w:t xml:space="preserve">STATUTORY AUTHORITY: </w:t>
      </w:r>
      <w:r>
        <w:t xml:space="preserve">KRS 194A.050(1), 211.1755(2), 212.170</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for the local health department personnel program. This administrative regulation establishes the process for appointing a health officer or public health department director and the provisions of the merit system.</w:t>
      </w:r>
    </w:p>
    <w:p>
      <w:pPr>
        <w:pStyle w:val="kar_section"/>
      </w:pPr>
      <w:r>
        <w:t xml:space="preserve">Section 1.</w:t>
      </w:r>
      <w:r>
        <w:t xml:space="preserve"> </w:t>
      </w:r>
      <w:r>
        <w:t xml:space="preserve">Appointment of Health Officer.</w:t>
      </w:r>
    </w:p>
    <w:p>
      <w:pPr>
        <w:pStyle w:val="kar_subsection"/>
      </w:pPr>
      <w:r>
        <w:t xml:space="preserve">(1)</w:t>
      </w:r>
      <w:r>
        <w:t xml:space="preserve"> </w:t>
      </w:r>
      <w:r>
        <w:t xml:space="preserve">An agency shall appoint a health officer in accordance with the provisions of KRS 212.170, 212.230, or 212.870.</w:t>
      </w:r>
    </w:p>
    <w:p>
      <w:pPr>
        <w:pStyle w:val="kar_subsection"/>
      </w:pPr>
      <w:r>
        <w:t xml:space="preserve">(2)</w:t>
      </w:r>
      <w:r>
        <w:t xml:space="preserve"> </w:t>
      </w:r>
      <w:r>
        <w:t xml:space="preserve">The health officer shall be an unclassified employee and hold office in accordance with KRS 212.170.</w:t>
      </w:r>
    </w:p>
    <w:p>
      <w:pPr>
        <w:pStyle w:val="kar_subsection"/>
      </w:pPr>
      <w:r>
        <w:t xml:space="preserve">(3)</w:t>
      </w:r>
      <w:r>
        <w:t xml:space="preserve"> </w:t>
      </w:r>
      <w:r>
        <w:t xml:space="preserve">The health officer in the unclassified service shall be subject to the following administrative regulations:</w:t>
      </w:r>
    </w:p>
    <w:p>
      <w:pPr>
        <w:pStyle w:val="kar_paragraph"/>
      </w:pPr>
      <w:r>
        <w:t xml:space="preserve">(a)</w:t>
      </w:r>
      <w:r>
        <w:t xml:space="preserve"> </w:t>
      </w:r>
      <w:r>
        <w:t xml:space="preserve">902 KAR 8:060, Salary adjustments for local health departments;</w:t>
      </w:r>
    </w:p>
    <w:p>
      <w:pPr>
        <w:pStyle w:val="kar_paragraph"/>
      </w:pPr>
      <w:r>
        <w:t xml:space="preserve">(b)</w:t>
      </w:r>
      <w:r>
        <w:t xml:space="preserve"> </w:t>
      </w:r>
      <w:r>
        <w:t xml:space="preserve">902 KAR 8:070, Recruitment, examination, and certification of eligible applicants for local health departments;</w:t>
      </w:r>
    </w:p>
    <w:p>
      <w:pPr>
        <w:pStyle w:val="kar_paragraph"/>
      </w:pPr>
      <w:r>
        <w:t xml:space="preserve">(c)</w:t>
      </w:r>
      <w:r>
        <w:t xml:space="preserve"> </w:t>
      </w:r>
      <w:r>
        <w:t xml:space="preserve">902 KAR 8:080, Initial appointment, probationary period, layoffs, performance evaluation, and the resignation of employees of local health departments;</w:t>
      </w:r>
    </w:p>
    <w:p>
      <w:pPr>
        <w:pStyle w:val="kar_paragraph"/>
      </w:pPr>
      <w:r>
        <w:t xml:space="preserve">(d)</w:t>
      </w:r>
      <w:r>
        <w:t xml:space="preserve"> </w:t>
      </w:r>
      <w:r>
        <w:t xml:space="preserve">902 KAR 8:120, Leave provisions applicable to employees of local health departments; and</w:t>
      </w:r>
    </w:p>
    <w:p>
      <w:pPr>
        <w:pStyle w:val="kar_paragraph"/>
      </w:pPr>
      <w:r>
        <w:t xml:space="preserve">(e)</w:t>
      </w:r>
      <w:r>
        <w:t xml:space="preserve"> </w:t>
      </w:r>
      <w:r>
        <w:t xml:space="preserve">This administrative regulation.</w:t>
      </w:r>
    </w:p>
    <w:p>
      <w:pPr>
        <w:pStyle w:val="kar_subsection"/>
      </w:pPr>
      <w:r>
        <w:t xml:space="preserve">(4)</w:t>
      </w:r>
      <w:r>
        <w:t xml:space="preserve"> </w:t>
      </w:r>
      <w:r>
        <w:t xml:space="preserve">An individual promoted to the position of health officer shall receive a salary increase, which shall be the greater of the following:</w:t>
      </w:r>
    </w:p>
    <w:p>
      <w:pPr>
        <w:pStyle w:val="kar_paragraph"/>
      </w:pPr>
      <w:r>
        <w:t xml:space="preserve">(a)</w:t>
      </w:r>
      <w:r>
        <w:t xml:space="preserve"> </w:t>
      </w:r>
      <w:r>
        <w:t xml:space="preserve">Fifteen (15) percent above current salary;</w:t>
      </w:r>
    </w:p>
    <w:p>
      <w:pPr>
        <w:pStyle w:val="kar_paragraph"/>
      </w:pPr>
      <w:r>
        <w:t xml:space="preserve">(b)</w:t>
      </w:r>
      <w:r>
        <w:t xml:space="preserve"> </w:t>
      </w:r>
      <w:r>
        <w:t xml:space="preserve">The minimum of the grade assigned to the health officer; or</w:t>
      </w:r>
    </w:p>
    <w:p>
      <w:pPr>
        <w:pStyle w:val="kar_paragraph"/>
      </w:pPr>
      <w:r>
        <w:t xml:space="preserve">(c)</w:t>
      </w:r>
      <w:r>
        <w:t xml:space="preserve"> </w:t>
      </w:r>
      <w:r>
        <w:t xml:space="preserve">Three (3) percent per grade not to exceed midpoint of grade.</w:t>
      </w:r>
    </w:p>
    <w:p>
      <w:pPr>
        <w:pStyle w:val="kar_section"/>
      </w:pPr>
      <w:r>
        <w:t xml:space="preserve">Section 2.</w:t>
      </w:r>
      <w:r>
        <w:t xml:space="preserve"> </w:t>
      </w:r>
      <w:r>
        <w:t xml:space="preserve">Appointment of Public Health Department Director.</w:t>
      </w:r>
    </w:p>
    <w:p>
      <w:pPr>
        <w:pStyle w:val="kar_subsection"/>
      </w:pPr>
      <w:r>
        <w:t xml:space="preserve">(1)</w:t>
      </w:r>
      <w:r>
        <w:t xml:space="preserve"> </w:t>
      </w:r>
      <w:r>
        <w:t xml:space="preserve">In the absence of a health officer provided for in this administrative regulation, an agency shall be under the direction of a public health department director who shall meet minimum qualification of education and experience established by the department.</w:t>
      </w:r>
    </w:p>
    <w:p>
      <w:pPr>
        <w:pStyle w:val="kar_subsection"/>
      </w:pPr>
      <w:r>
        <w:t xml:space="preserve">(2)</w:t>
      </w:r>
      <w:r>
        <w:t xml:space="preserve"> </w:t>
      </w:r>
      <w:r>
        <w:t xml:space="preserve">A qualified individual shall be:</w:t>
      </w:r>
    </w:p>
    <w:p>
      <w:pPr>
        <w:pStyle w:val="kar_paragraph"/>
      </w:pPr>
      <w:r>
        <w:t xml:space="preserve">(a)</w:t>
      </w:r>
      <w:r>
        <w:t xml:space="preserve"> </w:t>
      </w:r>
      <w:r>
        <w:t xml:space="preserve">Appointed or promoted from an external announcement to the position of public health department director:</w:t>
      </w:r>
    </w:p>
    <w:p>
      <w:pPr>
        <w:pStyle w:val="kar_paragraph"/>
      </w:pPr>
      <w:r>
        <w:t xml:space="preserve">(b)</w:t>
      </w:r>
      <w:r>
        <w:t xml:space="preserve"> </w:t>
      </w:r>
      <w:r>
        <w:t xml:space="preserve">Employed in the unclassified service; and</w:t>
      </w:r>
    </w:p>
    <w:p>
      <w:pPr>
        <w:pStyle w:val="kar_paragraph"/>
      </w:pPr>
      <w:r>
        <w:t xml:space="preserve">(c)</w:t>
      </w:r>
      <w:r>
        <w:t xml:space="preserve"> </w:t>
      </w:r>
      <w:r>
        <w:t xml:space="preserve">Hold office at the pleasure of both the board of health of the agency and the department.</w:t>
      </w:r>
    </w:p>
    <w:p>
      <w:pPr>
        <w:pStyle w:val="kar_subsection"/>
      </w:pPr>
      <w:r>
        <w:t xml:space="preserve">(3)</w:t>
      </w:r>
      <w:r>
        <w:t xml:space="preserve"> </w:t>
      </w:r>
      <w:r>
        <w:t xml:space="preserve">A public health department director in the unclassified service shall be subject to the following administrative regulations:</w:t>
      </w:r>
    </w:p>
    <w:p>
      <w:pPr>
        <w:pStyle w:val="kar_paragraph"/>
      </w:pPr>
      <w:r>
        <w:t xml:space="preserve">(a)</w:t>
      </w:r>
      <w:r>
        <w:t xml:space="preserve"> </w:t>
      </w:r>
      <w:r>
        <w:t xml:space="preserve">902 KAR 8:060, Salary adjustments for local health departments;</w:t>
      </w:r>
    </w:p>
    <w:p>
      <w:pPr>
        <w:pStyle w:val="kar_paragraph"/>
      </w:pPr>
      <w:r>
        <w:t xml:space="preserve">(b)</w:t>
      </w:r>
      <w:r>
        <w:t xml:space="preserve"> </w:t>
      </w:r>
      <w:r>
        <w:t xml:space="preserve">902 KAR 8:070, Recruitment, examination, and certification of eligible applicants for local health departments;</w:t>
      </w:r>
    </w:p>
    <w:p>
      <w:pPr>
        <w:pStyle w:val="kar_paragraph"/>
      </w:pPr>
      <w:r>
        <w:t xml:space="preserve">(c)</w:t>
      </w:r>
      <w:r>
        <w:t xml:space="preserve"> </w:t>
      </w:r>
      <w:r>
        <w:t xml:space="preserve">902 KAR 8:080, Initial appointment, probationary period, layoffs, performance evaluation, and the resignation of employees of local health departments;</w:t>
      </w:r>
    </w:p>
    <w:p>
      <w:pPr>
        <w:pStyle w:val="kar_paragraph"/>
      </w:pPr>
      <w:r>
        <w:t xml:space="preserve">(d)</w:t>
      </w:r>
      <w:r>
        <w:t xml:space="preserve"> </w:t>
      </w:r>
      <w:r>
        <w:t xml:space="preserve">902 KAR 8:120, Leave provisions applicable to employees of local health departments; and</w:t>
      </w:r>
    </w:p>
    <w:p>
      <w:pPr>
        <w:pStyle w:val="kar_paragraph"/>
      </w:pPr>
      <w:r>
        <w:t xml:space="preserve">(e)</w:t>
      </w:r>
      <w:r>
        <w:t xml:space="preserve"> </w:t>
      </w:r>
      <w:r>
        <w:t xml:space="preserve">This administrative regulation.</w:t>
      </w:r>
    </w:p>
    <w:p>
      <w:pPr>
        <w:pStyle w:val="kar_subsection"/>
      </w:pPr>
      <w:r>
        <w:t xml:space="preserve">(4)</w:t>
      </w:r>
      <w:r>
        <w:t xml:space="preserve"> </w:t>
      </w:r>
      <w:r>
        <w:t xml:space="preserve">An individual promoted to the position of public health department director shall receive a salary increase, which shall be the greater of the following:</w:t>
      </w:r>
    </w:p>
    <w:p>
      <w:pPr>
        <w:pStyle w:val="kar_paragraph"/>
      </w:pPr>
      <w:r>
        <w:t xml:space="preserve">(a)</w:t>
      </w:r>
      <w:r>
        <w:t xml:space="preserve"> </w:t>
      </w:r>
      <w:r>
        <w:t xml:space="preserve">Fifteen (15) percent above current salary;</w:t>
      </w:r>
    </w:p>
    <w:p>
      <w:pPr>
        <w:pStyle w:val="kar_paragraph"/>
      </w:pPr>
      <w:r>
        <w:t xml:space="preserve">(b)</w:t>
      </w:r>
      <w:r>
        <w:t xml:space="preserve"> </w:t>
      </w:r>
      <w:r>
        <w:t xml:space="preserve">The minimum of the grade assigned to the health officer; or</w:t>
      </w:r>
    </w:p>
    <w:p>
      <w:pPr>
        <w:pStyle w:val="kar_paragraph"/>
      </w:pPr>
      <w:r>
        <w:t xml:space="preserve">(c)</w:t>
      </w:r>
      <w:r>
        <w:t xml:space="preserve"> </w:t>
      </w:r>
      <w:r>
        <w:t xml:space="preserve">Three (3) percent per grade not to exceed midpoint of grade.</w:t>
      </w:r>
    </w:p>
    <w:p>
      <w:pPr>
        <w:pStyle w:val="kar_section"/>
      </w:pPr>
      <w:r>
        <w:t xml:space="preserve">Section 3.</w:t>
      </w:r>
      <w:r>
        <w:t xml:space="preserve"> </w:t>
      </w:r>
      <w:r>
        <w:t xml:space="preserve">Removal of a Health Officer or Public Health Department Director in the Unclassified Service.</w:t>
      </w:r>
    </w:p>
    <w:p>
      <w:pPr>
        <w:pStyle w:val="kar_subsection"/>
      </w:pPr>
      <w:r>
        <w:t xml:space="preserve">(1)</w:t>
      </w:r>
      <w:r>
        <w:t xml:space="preserve"> </w:t>
      </w:r>
      <w:r>
        <w:t xml:space="preserve">A health officer or public health department director removed by the board of health or the department shall be notified in writing, and may, within seven (7) days, make a written request for a pre-termination conference.</w:t>
      </w:r>
    </w:p>
    <w:p>
      <w:pPr>
        <w:pStyle w:val="kar_subsection"/>
      </w:pPr>
      <w:r>
        <w:t xml:space="preserve">(2)</w:t>
      </w:r>
      <w:r>
        <w:t xml:space="preserve"> </w:t>
      </w:r>
      <w:r>
        <w:t xml:space="preserve">If no request for a pre-termination conference is made, the removal shall become effective upon the expiration of seven (7) days.</w:t>
      </w:r>
    </w:p>
    <w:p>
      <w:pPr>
        <w:pStyle w:val="kar_subsection"/>
      </w:pPr>
      <w:r>
        <w:t xml:space="preserve">(3)</w:t>
      </w:r>
      <w:r>
        <w:t xml:space="preserve"> </w:t>
      </w:r>
      <w:r>
        <w:t xml:space="preserve">If a request for a pre-termination conference is made, the pre-termination conference shall be held at the office of the agency within fourteen (14) calendar days after the request is received by the board of health of the agency.</w:t>
      </w:r>
    </w:p>
    <w:p>
      <w:pPr>
        <w:pStyle w:val="kar_subsection"/>
      </w:pPr>
      <w:r>
        <w:t xml:space="preserve">(4)</w:t>
      </w:r>
      <w:r>
        <w:t xml:space="preserve"> </w:t>
      </w:r>
      <w:r>
        <w:t xml:space="preserve">The health officer or public health department director shall not be removed until the pre-termination conference has been held and a decision rendered by the board of health of the agency and the department.</w:t>
      </w:r>
    </w:p>
    <w:p>
      <w:pPr>
        <w:pStyle w:val="kar_subsection"/>
      </w:pPr>
      <w:r>
        <w:t xml:space="preserve">(5)</w:t>
      </w:r>
      <w:r>
        <w:t xml:space="preserve"> </w:t>
      </w:r>
      <w:r>
        <w:t xml:space="preserve">Upon termination of employment, an employee who was promoted to the health officer or public health department director position may:</w:t>
      </w:r>
    </w:p>
    <w:p>
      <w:pPr>
        <w:pStyle w:val="kar_paragraph"/>
      </w:pPr>
      <w:r>
        <w:t xml:space="preserve">(a)</w:t>
      </w:r>
      <w:r>
        <w:t xml:space="preserve"> </w:t>
      </w:r>
      <w:r>
        <w:t xml:space="preserve">Revert to the position held prior to promotion; or</w:t>
      </w:r>
    </w:p>
    <w:p>
      <w:pPr>
        <w:pStyle w:val="kar_paragraph"/>
      </w:pPr>
      <w:r>
        <w:t xml:space="preserve">(b)</w:t>
      </w:r>
      <w:r>
        <w:t xml:space="preserve"> </w:t>
      </w:r>
      <w:r>
        <w:t xml:space="preserve">Be considered for a vacant position in the agency.</w:t>
      </w:r>
    </w:p>
    <w:p>
      <w:pPr>
        <w:pStyle w:val="kar_subsection"/>
      </w:pPr>
      <w:r>
        <w:t xml:space="preserve">(6)</w:t>
      </w:r>
      <w:r>
        <w:t xml:space="preserve"> </w:t>
      </w:r>
      <w:r>
        <w:t xml:space="preserve">The employee shall have had at least five (5) years of continuous service with the agency prior to the promotion to be considered for reversion.</w:t>
      </w:r>
    </w:p>
    <w:p>
      <w:pPr>
        <w:pStyle w:val="kar_subsection"/>
      </w:pPr>
      <w:r>
        <w:t xml:space="preserve">(7)</w:t>
      </w:r>
      <w:r>
        <w:t xml:space="preserve"> </w:t>
      </w:r>
      <w:r>
        <w:t xml:space="preserve">The reversion shall be subject to the approval of the board of health of the agency.</w:t>
      </w:r>
    </w:p>
    <w:p>
      <w:pPr>
        <w:pStyle w:val="kar_subsection"/>
      </w:pPr>
      <w:r>
        <w:t xml:space="preserve">(8)</w:t>
      </w:r>
      <w:r>
        <w:t xml:space="preserve"> </w:t>
      </w:r>
      <w:r>
        <w:t xml:space="preserve">An employee shall not be reverted to a position in the classified service unless the individual meets the minimum qualifications for the position.</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2778; eff. 9-3-1993; 21 Ky.R. 598; 1055; eff. 9-21-1994; 22 Ky.R. 2360; eff. 8-1-1996; 24 Ky.R. 2216; 25 Ky.R. 123; 583; eff. 8-19-1998; 37 Ky.R. 1796; 2181; eff. 4-1-2011; 46 Ky.R. 1968; eff. 3-19-2020.)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1bd259aecc4897" /><Relationship Type="http://schemas.openxmlformats.org/officeDocument/2006/relationships/settings" Target="/word/settings.xml" Id="R7074c065c711489b" /></Relationships>
</file>