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2c88b9110f411f" /></Relationships>
</file>

<file path=word/document.xml><?xml version="1.0" encoding="utf-8"?>
<w:document xmlns:w="http://schemas.openxmlformats.org/wordprocessingml/2006/main">
  <w:body>
    <w:p>
      <w:pPr>
        <w:pStyle w:val="kar_citation"/>
      </w:pPr>
      <w:r>
        <w:t>902 KAR 10:190.</w:t>
      </w:r>
      <w:r>
        <w:t xml:space="preserve"> </w:t>
      </w:r>
      <w:r>
        <w:t xml:space="preserve">Splash pads operated by local governments.</w:t>
      </w:r>
    </w:p>
    <w:p>
      <w:pPr>
        <w:pStyle w:val="kar_markup_metadata"/>
      </w:pPr>
      <w:r>
        <w:t xml:space="preserve">RELATES TO: </w:t>
      </w:r>
      <w:r>
        <w:t xml:space="preserve">KRS 13A.010, Chapter 13B, 211.015, 211.180</w:t>
      </w:r>
    </w:p>
    <w:p>
      <w:pPr>
        <w:pStyle w:val="kar_markup_metadata"/>
      </w:pPr>
      <w:r>
        <w:t xml:space="preserve">STATUTORY AUTHORITY: </w:t>
      </w:r>
      <w:r>
        <w:t xml:space="preserve">KRS 194A.050(1), 211.205</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211.205 requires the cabinet to promulgate an administrative regulation to set the standards for the operation and maintenance of splash pads operated by local governments. This administrative regulation establishes the procedures for splash pads.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if applied to a fixture, connection, appliance or equipment, having access to it, but may require the removal of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"Alkalinity" or "total alkalinity" means the amount of carbonates or bicarbonate present in water solution as expressed in parts per million (ppm).</w:t>
      </w:r>
    </w:p>
    <w:p>
      <w:pPr>
        <w:pStyle w:val="kar_subsection"/>
      </w:pPr>
      <w:r>
        <w:t xml:space="preserve">(5)</w:t>
      </w:r>
      <w:r>
        <w:t xml:space="preserve"> </w:t>
      </w:r>
      <w:r>
        <w:t xml:space="preserve">"Approved" means that which is acceptable to the cabinet.</w:t>
      </w:r>
    </w:p>
    <w:p>
      <w:pPr>
        <w:pStyle w:val="kar_subsection"/>
      </w:pPr>
      <w:r>
        <w:t xml:space="preserve">(6)</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(7)</w:t>
      </w:r>
      <w:r>
        <w:t xml:space="preserve"> </w:t>
      </w:r>
      <w:r>
        <w:t xml:space="preserve">"Backwash cycle" means the time required to backwash the filter system thoroughly.</w:t>
      </w:r>
    </w:p>
    <w:p>
      <w:pPr>
        <w:pStyle w:val="kar_subsection"/>
      </w:pPr>
      <w:r>
        <w:t xml:space="preserve">(8)</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(9)</w:t>
      </w:r>
      <w:r>
        <w:t xml:space="preserve"> </w:t>
      </w:r>
      <w:r>
        <w:t xml:space="preserve">"Cabinet" is defined by KRS 211.015(1)(a).</w:t>
      </w:r>
    </w:p>
    <w:p>
      <w:pPr>
        <w:pStyle w:val="kar_subsection"/>
      </w:pPr>
      <w:r>
        <w:t xml:space="preserve">(10)</w:t>
      </w:r>
      <w:r>
        <w:t xml:space="preserve"> </w:t>
      </w:r>
      <w:r>
        <w:t xml:space="preserve">"Cartridge filter" means a filter that utilizes a porous cartridge as its filter media.</w:t>
      </w:r>
    </w:p>
    <w:p>
      <w:pPr>
        <w:pStyle w:val="kar_subsection"/>
      </w:pPr>
      <w:r>
        <w:t xml:space="preserve">(11)</w:t>
      </w:r>
      <w:r>
        <w:t xml:space="preserve"> </w:t>
      </w:r>
      <w:r>
        <w:t xml:space="preserve">"Diatomaceous earth (DE) filter" means a filter that utilizes a thin layer of diatomaceous earth as its filter media that must be periodically replaced.</w:t>
      </w:r>
    </w:p>
    <w:p>
      <w:pPr>
        <w:pStyle w:val="kar_subsection"/>
      </w:pPr>
      <w:r>
        <w:t xml:space="preserve">(12)</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(13)</w:t>
      </w:r>
      <w:r>
        <w:t xml:space="preserve"> </w:t>
      </w:r>
      <w:r>
        <w:t xml:space="preserve">"Equalizer line" means the connection from the skimmer housing to the holding tank below the weir box, which is sized to satisfy pump demand and prevent air lock or loss of prime, and contains a float valve assembly and pop-up valve.</w:t>
      </w:r>
    </w:p>
    <w:p>
      <w:pPr>
        <w:pStyle w:val="kar_subsection"/>
      </w:pPr>
      <w:r>
        <w:t xml:space="preserve">(14)</w:t>
      </w:r>
      <w:r>
        <w:t xml:space="preserve"> </w:t>
      </w:r>
      <w:r>
        <w:t xml:space="preserve">"Facility operator" means a person or employee of that person who is responsible for the proper operation and maintenance of the facility.</w:t>
      </w:r>
    </w:p>
    <w:p>
      <w:pPr>
        <w:pStyle w:val="kar_subsection"/>
      </w:pPr>
      <w:r>
        <w:t xml:space="preserve">(15)</w:t>
      </w:r>
      <w:r>
        <w:t xml:space="preserve"> </w:t>
      </w:r>
      <w:r>
        <w:t xml:space="preserve">"Filter" means a device that separates solid particles from water by recirculating it through a porous substance.</w:t>
      </w:r>
    </w:p>
    <w:p>
      <w:pPr>
        <w:pStyle w:val="kar_subsection"/>
      </w:pPr>
      <w:r>
        <w:t xml:space="preserve">(16)</w:t>
      </w:r>
      <w:r>
        <w:t xml:space="preserve"> </w:t>
      </w:r>
      <w:r>
        <w:t xml:space="preserve">"Filter aid" means an enhancement to the efficiency of the filter media.</w:t>
      </w:r>
    </w:p>
    <w:p>
      <w:pPr>
        <w:pStyle w:val="kar_subsection"/>
      </w:pPr>
      <w:r>
        <w:t xml:space="preserve">(17)</w:t>
      </w:r>
      <w:r>
        <w:t xml:space="preserve"> </w:t>
      </w:r>
      <w:r>
        <w:t xml:space="preserve">"Filter cycle" means the operating time between cleaning or replacing the filter media or backwash cycles.</w:t>
      </w:r>
    </w:p>
    <w:p>
      <w:pPr>
        <w:pStyle w:val="kar_subsection"/>
      </w:pPr>
      <w:r>
        <w:t xml:space="preserve">(18)</w:t>
      </w:r>
      <w:r>
        <w:t xml:space="preserve"> </w:t>
      </w:r>
      <w:r>
        <w:t xml:space="preserve">"Filter element" means a device within a filter tank designed to entrap solids and conduct water to a manifold, collection header, pipe, or similar conduit.</w:t>
      </w:r>
    </w:p>
    <w:p>
      <w:pPr>
        <w:pStyle w:val="kar_subsection"/>
      </w:pPr>
      <w:r>
        <w:t xml:space="preserve">(19)</w:t>
      </w:r>
      <w:r>
        <w:t xml:space="preserve"> </w:t>
      </w:r>
      <w:r>
        <w:t xml:space="preserve">"Filtration rate" means the rate of water flow through a filter while in operation.</w:t>
      </w:r>
    </w:p>
    <w:p>
      <w:pPr>
        <w:pStyle w:val="kar_subsection"/>
      </w:pPr>
      <w:r>
        <w:t xml:space="preserve">(20)</w:t>
      </w:r>
      <w:r>
        <w:t xml:space="preserve"> </w:t>
      </w:r>
      <w:r>
        <w:t xml:space="preserve">"Float valve assembly" means a mechanism designed to disengage the skimmer in order to prevent air from entering the pump if the water level drops below the skimmer level.</w:t>
      </w:r>
    </w:p>
    <w:p>
      <w:pPr>
        <w:pStyle w:val="kar_subsection"/>
      </w:pPr>
      <w:r>
        <w:t xml:space="preserve">(21)</w:t>
      </w:r>
      <w:r>
        <w:t xml:space="preserve"> </w:t>
      </w:r>
      <w:r>
        <w:t xml:space="preserve">"Flow meter" means a device that measures the flow of water through piping.</w:t>
      </w:r>
    </w:p>
    <w:p>
      <w:pPr>
        <w:pStyle w:val="kar_subsection"/>
      </w:pPr>
      <w:r>
        <w:t xml:space="preserve">(22)</w:t>
      </w:r>
      <w:r>
        <w:t xml:space="preserve"> </w:t>
      </w:r>
      <w:r>
        <w:t xml:space="preserve">"Head loss" means the total pressure drop between the inlet and the outlet of a component.</w:t>
      </w:r>
    </w:p>
    <w:p>
      <w:pPr>
        <w:pStyle w:val="kar_subsection"/>
      </w:pPr>
      <w:r>
        <w:t xml:space="preserve">(23)</w:t>
      </w:r>
      <w:r>
        <w:t xml:space="preserve"> </w:t>
      </w:r>
      <w:r>
        <w:t xml:space="preserve">"Holding tank" means a storage vessel to retain water for a spray pad recirculation system.</w:t>
      </w:r>
    </w:p>
    <w:p>
      <w:pPr>
        <w:pStyle w:val="kar_subsection"/>
      </w:pPr>
      <w:r>
        <w:t xml:space="preserve">(24)</w:t>
      </w:r>
      <w:r>
        <w:t xml:space="preserve"> </w:t>
      </w:r>
      <w:r>
        <w:t xml:space="preserve">"Inlet" means a fitting or fixture through which filtered water returns to a pool or spa.</w:t>
      </w:r>
    </w:p>
    <w:p>
      <w:pPr>
        <w:pStyle w:val="kar_subsection"/>
      </w:pPr>
      <w:r>
        <w:t xml:space="preserve">(25)</w:t>
      </w:r>
      <w:r>
        <w:t xml:space="preserve"> </w:t>
      </w:r>
      <w:r>
        <w:t xml:space="preserve">"Local government" is defined by KRS 13A.010(11).</w:t>
      </w:r>
    </w:p>
    <w:p>
      <w:pPr>
        <w:pStyle w:val="kar_subsection"/>
      </w:pPr>
      <w:r>
        <w:t xml:space="preserve">(26)</w:t>
      </w:r>
      <w:r>
        <w:t xml:space="preserve"> </w:t>
      </w:r>
      <w:r>
        <w:t xml:space="preserve">"Main outlet" means an outlet fitting at the horizontal bottom of a pool through which water passes to a recirculating pump. It is often referred to as a "main drain."</w:t>
      </w:r>
    </w:p>
    <w:p>
      <w:pPr>
        <w:pStyle w:val="kar_subsection"/>
      </w:pPr>
      <w:r>
        <w:t xml:space="preserve">(27)</w:t>
      </w:r>
      <w:r>
        <w:t xml:space="preserve"> </w:t>
      </w:r>
      <w:r>
        <w:t xml:space="preserve">"Perlite filter" means a filter that utilizes a thin layer of perlite as its filter media deposited on a septum that must be periodically replaced.</w:t>
      </w:r>
    </w:p>
    <w:p>
      <w:pPr>
        <w:pStyle w:val="kar_subsection"/>
      </w:pPr>
      <w:r>
        <w:t xml:space="preserve">(28)</w:t>
      </w:r>
      <w:r>
        <w:t xml:space="preserve"> </w:t>
      </w:r>
      <w:r>
        <w:t xml:space="preserve">"Pop-up valve" means a mechanism located under the float valve assembly that opens to allow water to reach the pump when the float valve is activated.</w:t>
      </w:r>
    </w:p>
    <w:p>
      <w:pPr>
        <w:pStyle w:val="kar_subsection"/>
      </w:pPr>
      <w:r>
        <w:t xml:space="preserve">(29)</w:t>
      </w:r>
      <w:r>
        <w:t xml:space="preserve"> </w:t>
      </w:r>
      <w:r>
        <w:t xml:space="preserve">"Precoat" means the process of depositing a layer of diatomaceous earth or perlite on the filter element at the start of a filter cycle.</w:t>
      </w:r>
    </w:p>
    <w:p>
      <w:pPr>
        <w:pStyle w:val="kar_subsection"/>
      </w:pPr>
      <w:r>
        <w:t xml:space="preserve">(30)</w:t>
      </w:r>
      <w:r>
        <w:t xml:space="preserve"> </w:t>
      </w:r>
      <w:r>
        <w:t xml:space="preserve">"Readily accessible" means direct access without the necessity of removing any panel, door, or similar obstruction.</w:t>
      </w:r>
    </w:p>
    <w:p>
      <w:pPr>
        <w:pStyle w:val="kar_subsection"/>
      </w:pPr>
      <w:r>
        <w:t xml:space="preserve">(31)</w:t>
      </w:r>
      <w:r>
        <w:t xml:space="preserve"> </w:t>
      </w:r>
      <w:r>
        <w:t xml:space="preserve">"Septum" means that part of the filter element consisting of cloth, or closely woven fabric or other porous material on which the filter cake is deposited.</w:t>
      </w:r>
    </w:p>
    <w:p>
      <w:pPr>
        <w:pStyle w:val="kar_subsection"/>
      </w:pPr>
      <w:r>
        <w:t xml:space="preserve">(32)</w:t>
      </w:r>
      <w:r>
        <w:t xml:space="preserve"> </w:t>
      </w:r>
      <w:r>
        <w:t xml:space="preserve">"Skimmer" means a device designed to continuously remove surface film and water and return it through the filter.</w:t>
      </w:r>
    </w:p>
    <w:p>
      <w:pPr>
        <w:pStyle w:val="kar_subsection"/>
      </w:pPr>
      <w:r>
        <w:t xml:space="preserve">(33)</w:t>
      </w:r>
      <w:r>
        <w:t xml:space="preserve"> </w:t>
      </w:r>
      <w:r>
        <w:t xml:space="preserve">"Splash pad" is defined by KRS 211.205(1).</w:t>
      </w:r>
    </w:p>
    <w:p>
      <w:pPr>
        <w:pStyle w:val="kar_subsection"/>
      </w:pPr>
      <w:r>
        <w:t xml:space="preserve">(34)</w:t>
      </w:r>
      <w:r>
        <w:t xml:space="preserve"> </w:t>
      </w:r>
      <w:r>
        <w:t xml:space="preserve">"Strainer" means a device used to remove hair, lint, leaves, or other coarse material on the suction side of a pump.</w:t>
      </w:r>
    </w:p>
    <w:p>
      <w:pPr>
        <w:pStyle w:val="kar_subsection"/>
      </w:pPr>
      <w:r>
        <w:t xml:space="preserve">(35)</w:t>
      </w:r>
      <w:r>
        <w:t xml:space="preserve"> </w:t>
      </w:r>
      <w:r>
        <w:t xml:space="preserve">"Suction piping" means the portion of the circulation piping located between the facility structure and the inlet side of a pump.</w:t>
      </w:r>
    </w:p>
    <w:p>
      <w:pPr>
        <w:pStyle w:val="kar_subsection"/>
      </w:pPr>
      <w:r>
        <w:t xml:space="preserve">(36)</w:t>
      </w:r>
      <w:r>
        <w:t xml:space="preserve"> </w:t>
      </w:r>
      <w: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t xml:space="preserve">(37)</w:t>
      </w:r>
      <w:r>
        <w:t xml:space="preserve"> </w:t>
      </w:r>
      <w:r>
        <w:t xml:space="preserve">"Total discharge head" means the amount of water that a pump will raise water above its center line.</w:t>
      </w:r>
    </w:p>
    <w:p>
      <w:pPr>
        <w:pStyle w:val="kar_subsection"/>
      </w:pPr>
      <w:r>
        <w:t xml:space="preserve">(38)</w:t>
      </w:r>
      <w:r>
        <w:t xml:space="preserve"> </w:t>
      </w:r>
      <w:r>
        <w:t xml:space="preserve">"Total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(39)</w:t>
      </w:r>
      <w:r>
        <w:t xml:space="preserve"> </w:t>
      </w:r>
      <w:r>
        <w:t xml:space="preserve">"Total residual chlorine" means the arithmetical sum of free available chlorine and combined chlorine, and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swimming pool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t xml:space="preserve">(40)</w:t>
      </w:r>
      <w:r>
        <w:t xml:space="preserve"> </w:t>
      </w:r>
      <w:r>
        <w:t xml:space="preserve">"Total suction head" means the amount of water that a pump will lift by suction.</w:t>
      </w:r>
    </w:p>
    <w:p>
      <w:pPr>
        <w:pStyle w:val="kar_subsection"/>
      </w:pPr>
      <w:r>
        <w:t xml:space="preserve">(41)</w:t>
      </w:r>
      <w:r>
        <w:t xml:space="preserve"> </w:t>
      </w:r>
      <w:r>
        <w:t xml:space="preserve">"Turnover rate" means the time in hours or minutes, required for the circulation system to filter and recirculate a volume of water equal to the facility volume.</w:t>
      </w:r>
    </w:p>
    <w:p>
      <w:pPr>
        <w:pStyle w:val="kar_subsection"/>
      </w:pPr>
      <w:r>
        <w:t xml:space="preserve">(42)</w:t>
      </w:r>
      <w:r>
        <w:t xml:space="preserve"> </w:t>
      </w:r>
      <w:r>
        <w:t xml:space="preserve">"Weir box" means an overflow system placed at normal operating water surface level to remove surface debris.</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local government shall not construct, alter, or reconstruct a splash pad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902 KAR 10:121.</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Location by city and county;</w:t>
      </w:r>
    </w:p>
    <w:p>
      <w:pPr>
        <w:pStyle w:val="kar_paragraph"/>
      </w:pPr>
      <w:r>
        <w:t xml:space="preserve">(b)</w:t>
      </w:r>
      <w:r>
        <w:t xml:space="preserve"> </w:t>
      </w:r>
      <w:r>
        <w:t xml:space="preserve">Name and contact information for the facility operator;</w:t>
      </w:r>
    </w:p>
    <w:p>
      <w:pPr>
        <w:pStyle w:val="kar_paragraph"/>
      </w:pPr>
      <w:r>
        <w:t xml:space="preserve">(c)</w:t>
      </w:r>
      <w:r>
        <w:t xml:space="preserve"> </w:t>
      </w:r>
      <w:r>
        <w:t xml:space="preserve">Name of the installer; and</w:t>
      </w:r>
    </w:p>
    <w:p>
      <w:pPr>
        <w:pStyle w:val="kar_paragraph"/>
      </w:pPr>
      <w:r>
        <w:t xml:space="preserve">(d)</w:t>
      </w:r>
      <w:r>
        <w:t xml:space="preserve"> </w:t>
      </w:r>
      <w:r>
        <w:t xml:space="preserve">Name of the engineer, landscape architect, or architect.</w:t>
      </w:r>
    </w:p>
    <w:p>
      <w:pPr>
        <w:pStyle w:val="kar_subsection"/>
      </w:pPr>
      <w:r>
        <w:t xml:space="preserve">(4)</w:t>
      </w:r>
      <w:r>
        <w:t xml:space="preserve"> </w:t>
      </w:r>
      <w:r>
        <w:t xml:space="preserve">Plans submitted by an engineer or architect shall bear that individual's official seal.</w:t>
      </w:r>
    </w:p>
    <w:p>
      <w:pPr>
        <w:pStyle w:val="kar_subsection"/>
      </w:pPr>
      <w:r>
        <w:t xml:space="preserve">(5)</w:t>
      </w:r>
      <w:r>
        <w:t xml:space="preserve"> </w:t>
      </w:r>
      <w:r>
        <w:t xml:space="preserve">Plans and specifications for splash pads constructed by a local government shall be prepared by an engineer, landscape architect,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safety equipment, and other related equipment; and</w:t>
      </w:r>
    </w:p>
    <w:p>
      <w:pPr>
        <w:pStyle w:val="kar_subparagraph"/>
      </w:pPr>
      <w:r>
        <w:t xml:space="preserve">4.</w:t>
      </w:r>
      <w:r>
        <w:t xml:space="preserve"> </w:t>
      </w:r>
      <w:r>
        <w:t xml:space="preserve">Drawing of equipment room showing placement of equipment, as applicable.</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the construction of the recirculation piping system, and prior to such piping being covered and air pressure tested at ten (10) pounds per square inch of pressure for fifteen (15) minutes, the facility operator or builder shall contact the cabinet for inspection.</w:t>
      </w:r>
    </w:p>
    <w:p>
      <w:pPr>
        <w:pStyle w:val="kar_subsection"/>
      </w:pPr>
      <w:r>
        <w:t xml:space="preserve">(9)</w:t>
      </w:r>
      <w:r>
        <w:t xml:space="preserve"> </w:t>
      </w:r>
      <w:r>
        <w:t xml:space="preserve">Upon completion of construction, a notarized statement certifying the splash pad was constructed in accordance with the approved plans and this administrative regulation shall be submitted by the local government to the cabinet.</w:t>
      </w:r>
    </w:p>
    <w:p>
      <w:pPr>
        <w:pStyle w:val="kar_subsection"/>
      </w:pPr>
      <w:r>
        <w:t xml:space="preserve">(10)</w:t>
      </w:r>
      <w:r>
        <w:t xml:space="preserve"> </w:t>
      </w:r>
      <w:r>
        <w:t xml:space="preserve">The splash pad shall not be used before receiving a final inspection and written approval from the cabinet.</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No change in location, construction, design, materials, or equipment shall be made to approved plans or the splash pad without the written approval of the cabinet.</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splash pad features.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 sufficient quantities of water under pressure to all splash pad fixtures and equipment at the facility.</w:t>
      </w:r>
    </w:p>
    <w:p>
      <w:pPr>
        <w:pStyle w:val="kar_section"/>
      </w:pPr>
      <w:r>
        <w:t xml:space="preserve">Section 4.</w:t>
      </w:r>
      <w:r>
        <w:t xml:space="preserve"> </w:t>
      </w:r>
      <w:r>
        <w:t xml:space="preserve">Sewage and Wastewater Disposal.</w:t>
      </w:r>
    </w:p>
    <w:p>
      <w:pPr>
        <w:pStyle w:val="kar_subsection"/>
      </w:pPr>
      <w:r>
        <w:t xml:space="preserve">(1)</w:t>
      </w:r>
      <w:r>
        <w:t xml:space="preserve"> </w:t>
      </w:r>
      <w:r>
        <w:t xml:space="preserve">Sewage or wastewater generated from the operation of a splash pad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Such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5.</w:t>
      </w:r>
      <w:r>
        <w:t xml:space="preserve"> </w:t>
      </w:r>
      <w:r>
        <w:t xml:space="preserve">Refuse Disposal.</w:t>
      </w:r>
    </w:p>
    <w:p>
      <w:pPr>
        <w:pStyle w:val="kar_subsection"/>
      </w:pPr>
      <w:r>
        <w:t xml:space="preserve">(1)</w:t>
      </w:r>
      <w:r>
        <w:t xml:space="preserve"> </w:t>
      </w:r>
      <w:r>
        <w:t xml:space="preserve">All refuse at a splash pad shall be disposed of in a manner approved by the Energy and Environment Cabinet.</w:t>
      </w:r>
    </w:p>
    <w:p>
      <w:pPr>
        <w:pStyle w:val="kar_subsection"/>
      </w:pPr>
      <w:r>
        <w:t xml:space="preserve">(2)</w:t>
      </w:r>
      <w:r>
        <w:t xml:space="preserve"> </w:t>
      </w:r>
      <w:r>
        <w:t xml:space="preserve">An adequate number of refuse containers shall be provided at readily accessible locations at all splash pads.</w:t>
      </w:r>
    </w:p>
    <w:p>
      <w:pPr>
        <w:pStyle w:val="kar_section"/>
      </w:pPr>
      <w:r>
        <w:t xml:space="preserve">Section 6.</w:t>
      </w:r>
      <w:r>
        <w:t xml:space="preserve"> </w:t>
      </w:r>
      <w:r>
        <w:t xml:space="preserve">Facility Design and Construction. All splash pads and attendant structures, as applicable, shall meet the design, materials, fixture, and construction requirements of the State Building Code.</w:t>
      </w:r>
    </w:p>
    <w:p>
      <w:pPr>
        <w:pStyle w:val="kar_section"/>
      </w:pPr>
      <w:r>
        <w:t xml:space="preserve">Section 7.</w:t>
      </w:r>
      <w:r>
        <w:t xml:space="preserve"> </w:t>
      </w:r>
      <w:r>
        <w:t xml:space="preserve">Facility Water Treatment Systems.</w:t>
      </w:r>
    </w:p>
    <w:p>
      <w:pPr>
        <w:pStyle w:val="kar_subsection"/>
      </w:pPr>
      <w:r>
        <w:t xml:space="preserve">(1)</w:t>
      </w:r>
      <w:r>
        <w:t xml:space="preserve"> </w:t>
      </w:r>
    </w:p>
    <w:p>
      <w:pPr>
        <w:pStyle w:val="kar_paragraph"/>
      </w:pPr>
      <w:r>
        <w:t xml:space="preserve">(a)</w:t>
      </w:r>
      <w:r>
        <w:t xml:space="preserve"> </w:t>
      </w:r>
      <w:r>
        <w:t xml:space="preserve">A recirculation system, consisting of a holding tank, pumps, piping, filters, water conditioning, disinfection equipment, skimmers, and other accessory equipment shall be provided to clarify, chemically balance, and disinfect the water for all recirculating splash pads;</w:t>
      </w:r>
    </w:p>
    <w:p>
      <w:pPr>
        <w:pStyle w:val="kar_paragraph"/>
      </w:pPr>
      <w:r>
        <w:t xml:space="preserve">(b)</w:t>
      </w:r>
      <w:r>
        <w:t xml:space="preserve"> </w:t>
      </w:r>
      <w:r>
        <w:t xml:space="preserve">All system components, including piping, shall bear the NSF International (NSF) potable water (NSF-pw) mark; and</w:t>
      </w:r>
    </w:p>
    <w:p>
      <w:pPr>
        <w:pStyle w:val="kar_paragraph"/>
      </w:pPr>
      <w:r>
        <w:t xml:space="preserve">(c)</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Holding tanks.</w:t>
      </w:r>
    </w:p>
    <w:p>
      <w:pPr>
        <w:pStyle w:val="kar_paragraph"/>
      </w:pPr>
      <w:r>
        <w:t xml:space="preserve">(a)</w:t>
      </w:r>
      <w:r>
        <w:t xml:space="preserve"> </w:t>
      </w:r>
      <w:r>
        <w:t xml:space="preserve">Holding tanks shall be sized at a minimum of five times the manufacturer's requirement for each feature at maximum flow plus the volume of water contained within the recirculation system piping and the drain pipe from the splash pad back to the holding tank.</w:t>
      </w:r>
    </w:p>
    <w:p>
      <w:pPr>
        <w:pStyle w:val="kar_paragraph"/>
      </w:pPr>
      <w:r>
        <w:t xml:space="preserve">(b)</w:t>
      </w:r>
      <w:r>
        <w:t xml:space="preserve"> </w:t>
      </w:r>
      <w:r>
        <w:t xml:space="preserve">Holding tanks shall be equipped with an inspection hatch meeting Occupational Safety and Health Administration requirements.</w:t>
      </w:r>
    </w:p>
    <w:p>
      <w:pPr>
        <w:pStyle w:val="kar_paragraph"/>
      </w:pPr>
      <w:r>
        <w:t xml:space="preserve">(c)</w:t>
      </w:r>
      <w:r>
        <w:t xml:space="preserve"> </w:t>
      </w:r>
      <w:r>
        <w:t xml:space="preserve">Holding tanks shall be kept locked and inaccessible to the public.</w:t>
      </w:r>
    </w:p>
    <w:p>
      <w:pPr>
        <w:pStyle w:val="kar_subsection"/>
      </w:pPr>
      <w:r>
        <w:t xml:space="preserve">(3)</w:t>
      </w:r>
      <w:r>
        <w:t xml:space="preserve"> </w:t>
      </w:r>
      <w:r>
        <w:t xml:space="preserve">Pumping equipment.</w:t>
      </w:r>
    </w:p>
    <w:p>
      <w:pPr>
        <w:pStyle w:val="kar_paragraph"/>
      </w:pPr>
      <w:r>
        <w:t xml:space="preserve">(a)</w:t>
      </w:r>
      <w:r>
        <w:t xml:space="preserve"> </w:t>
      </w:r>
      <w:r>
        <w:t xml:space="preserve">The recirculation pump and motor shall deliver the flow necessary to obtain a thirty (30) minute turnover rate.</w:t>
      </w:r>
    </w:p>
    <w:p>
      <w:pPr>
        <w:pStyle w:val="kar_paragraph"/>
      </w:pPr>
      <w:r>
        <w:t xml:space="preserve">(b)</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(c)</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(d)</w:t>
      </w:r>
      <w:r>
        <w:t xml:space="preserve"> </w:t>
      </w:r>
      <w:r>
        <w:t xml:space="preserve">If the pump is located at an elevation higher than the facility water line, it shall be self-priming.</w:t>
      </w:r>
    </w:p>
    <w:p>
      <w:pPr>
        <w:pStyle w:val="kar_paragraph"/>
      </w:pPr>
      <w:r>
        <w:t xml:space="preserve">(e)</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(f)</w:t>
      </w:r>
      <w:r>
        <w:t xml:space="preserve"> </w:t>
      </w:r>
      <w:r>
        <w:t xml:space="preserve">A compound vacuum-pressure gauge or vacuum gauge shall be installed on the suction side of the pump.</w:t>
      </w:r>
    </w:p>
    <w:p>
      <w:pPr>
        <w:pStyle w:val="kar_paragraph"/>
      </w:pPr>
      <w:r>
        <w:t xml:space="preserve">(g)</w:t>
      </w:r>
      <w:r>
        <w:t xml:space="preserve"> </w:t>
      </w:r>
      <w:r>
        <w:t xml:space="preserve">A pressure gauge shall be installed on the pump discharge line adjacent to the pump.</w:t>
      </w:r>
    </w:p>
    <w:p>
      <w:pPr>
        <w:pStyle w:val="kar_paragraph"/>
      </w:pPr>
      <w:r>
        <w:t xml:space="preserve">(h)</w:t>
      </w:r>
      <w:r>
        <w:t xml:space="preserve"> </w:t>
      </w:r>
      <w:r>
        <w:t xml:space="preserve">The manufacturer's pump curve shall be laminated and posted above the recirculation system pump.</w:t>
      </w:r>
    </w:p>
    <w:p>
      <w:pPr>
        <w:pStyle w:val="kar_paragraph"/>
      </w:pPr>
      <w:r>
        <w:t xml:space="preserve">(i)</w:t>
      </w:r>
      <w:r>
        <w:t xml:space="preserve"> </w:t>
      </w:r>
      <w:r>
        <w:t xml:space="preserve">Valves shall be installed to allow the flow to be shut off during cleaning, switching baskets, or inspection of hair and lint strainers.</w:t>
      </w:r>
    </w:p>
    <w:p>
      <w:pPr>
        <w:pStyle w:val="kar_paragraph"/>
      </w:pPr>
      <w:r>
        <w:t xml:space="preserve">(j)</w:t>
      </w:r>
      <w:r>
        <w:t xml:space="preserve"> </w:t>
      </w:r>
      <w:r>
        <w:t xml:space="preserve">A hair or lint strainer with openings no more than one-eighth (1/8) inch is required except for pumps that are used with vacuum filter systems.</w:t>
      </w:r>
    </w:p>
    <w:p>
      <w:pPr>
        <w:pStyle w:val="kar_subsection"/>
      </w:pPr>
      <w:r>
        <w:t xml:space="preserve">(4)</w:t>
      </w:r>
      <w:r>
        <w:t xml:space="preserve"> </w:t>
      </w:r>
      <w:r>
        <w:t xml:space="preserve">Water heaters shall be installed at all indoor splash pads,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At least one (1) break proof thermometer shall be:</w:t>
      </w:r>
    </w:p>
    <w:p>
      <w:pPr>
        <w:pStyle w:val="kar_subparagraph"/>
      </w:pPr>
      <w:r>
        <w:t xml:space="preserve">1.</w:t>
      </w:r>
      <w:r>
        <w:t xml:space="preserve"> </w:t>
      </w:r>
      <w:r>
        <w:t xml:space="preserve">Provided in the piping to check the temperature of the water returning from the facility and the temperature of the blended water returning to the facility;</w:t>
      </w:r>
    </w:p>
    <w:p>
      <w:pPr>
        <w:pStyle w:val="kar_subparagraph"/>
      </w:pPr>
      <w:r>
        <w:t xml:space="preserve">2.</w:t>
      </w:r>
      <w:r>
        <w:t xml:space="preserve"> </w:t>
      </w:r>
      <w:r>
        <w:t xml:space="preserve">Located in a conspicuous location; and</w:t>
      </w:r>
    </w:p>
    <w:p>
      <w:pPr>
        <w:pStyle w:val="kar_subparagraph"/>
      </w:pPr>
      <w:r>
        <w:t xml:space="preserve">3.</w:t>
      </w:r>
      <w:r>
        <w:t xml:space="preserve"> </w:t>
      </w:r>
      <w:r>
        <w:t xml:space="preserve">Securely mounted to prevent tampering;</w:t>
      </w:r>
    </w:p>
    <w:p>
      <w:pPr>
        <w:pStyle w:val="kar_paragraph"/>
      </w:pPr>
      <w:r>
        <w:t xml:space="preserve">(d)</w:t>
      </w:r>
      <w:r>
        <w:t xml:space="preserve"> </w:t>
      </w:r>
      <w:r>
        <w:t xml:space="preserve">Heaters for indoor splash pads shall be capable of maintaining an overall water temperature between seventy-six (76) degrees Fahrenheit and eighty-four (84) degrees Fahrenheit;</w:t>
      </w:r>
    </w:p>
    <w:p>
      <w:pPr>
        <w:pStyle w:val="kar_paragraph"/>
      </w:pPr>
      <w:r>
        <w:t xml:space="preserve">(e)</w:t>
      </w:r>
      <w:r>
        <w:t xml:space="preserve"> </w:t>
      </w:r>
      <w:r>
        <w:t xml:space="preserve">An automatic temperature limiting device with thermostatic control that prevents the introduction of water in excess of 100 degrees Fahrenheit to all splash pad features shall be provided, and be accessible only to the facility operator;</w:t>
      </w:r>
    </w:p>
    <w:p>
      <w:pPr>
        <w:pStyle w:val="kar_paragraph"/>
      </w:pPr>
      <w:r>
        <w:t xml:space="preserve">(f)</w:t>
      </w:r>
      <w:r>
        <w:t xml:space="preserve"> </w:t>
      </w:r>
      <w:r>
        <w:t xml:space="preserve">A pressure relief valve shall be provided and shall be piped to within six (6) inches of the floor;</w:t>
      </w:r>
    </w:p>
    <w:p>
      <w:pPr>
        <w:pStyle w:val="kar_paragraph"/>
      </w:pPr>
      <w:r>
        <w:t xml:space="preserve">(g)</w:t>
      </w:r>
      <w:r>
        <w:t xml:space="preserve"> </w:t>
      </w:r>
      <w:r>
        <w:t xml:space="preserve">Venting of gas or other fuel burning water heaters shall be provided in accordance with the State Building Code;</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spray pads shall be sized on a basis of 150 British Thermal Units per hour input per square foot of pool water surface area; and</w:t>
      </w:r>
    </w:p>
    <w:p>
      <w:pPr>
        <w:pStyle w:val="kar_paragraph"/>
      </w:pPr>
      <w:r>
        <w:t xml:space="preserve">(j)</w:t>
      </w:r>
      <w:r>
        <w:t xml:space="preserve"> </w:t>
      </w:r>
      <w:r>
        <w:t xml:space="preserve">All heaters shall be NSF or UL listed.</w:t>
      </w:r>
    </w:p>
    <w:p>
      <w:pPr>
        <w:pStyle w:val="kar_subsection"/>
      </w:pPr>
      <w:r>
        <w:t xml:space="preserve">(5)</w:t>
      </w:r>
      <w:r>
        <w:t xml:space="preserve"> </w:t>
      </w:r>
      <w:r>
        <w:t xml:space="preserve">A flow meter, if provided,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distance requirements; and</w:t>
      </w:r>
    </w:p>
    <w:p>
      <w:pPr>
        <w:pStyle w:val="kar_paragraph"/>
      </w:pPr>
      <w:r>
        <w:t xml:space="preserve">(c)</w:t>
      </w:r>
      <w:r>
        <w:t xml:space="preserve"> </w:t>
      </w:r>
      <w:r>
        <w:t xml:space="preserve">Installed on each recirculation system, spray pad feature, any other type of spray feature, and on multiple filtration units.</w:t>
      </w:r>
    </w:p>
    <w:p>
      <w:pPr>
        <w:pStyle w:val="kar_subsection"/>
      </w:pPr>
      <w:r>
        <w:t xml:space="preserve">(6)</w:t>
      </w:r>
      <w:r>
        <w:t xml:space="preserve"> </w:t>
      </w:r>
      <w:r>
        <w:t xml:space="preserve">Vacuum cleaning system shall be:</w:t>
      </w:r>
    </w:p>
    <w:p>
      <w:pPr>
        <w:pStyle w:val="kar_paragraph"/>
      </w:pPr>
      <w:r>
        <w:t xml:space="preserve">(a)</w:t>
      </w:r>
      <w:r>
        <w:t xml:space="preserve"> </w:t>
      </w:r>
      <w:r>
        <w:t xml:space="preserve">Provided on all recirculating splash pad holding tanks; and</w:t>
      </w:r>
    </w:p>
    <w:p>
      <w:pPr>
        <w:pStyle w:val="kar_paragraph"/>
      </w:pPr>
      <w:r>
        <w:t xml:space="preserve">(b)</w:t>
      </w:r>
      <w:r>
        <w:t xml:space="preserve"> </w:t>
      </w:r>
      <w:r>
        <w:t xml:space="preserve">Capable of reaching all parts of the bottom of the holding tank.</w:t>
      </w:r>
    </w:p>
    <w:p>
      <w:pPr>
        <w:pStyle w:val="kar_subsection"/>
      </w:pPr>
      <w:r>
        <w:t xml:space="preserve">(7)</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holding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Holding tank drain and overflow lines; and</w:t>
      </w:r>
    </w:p>
    <w:p>
      <w:pPr>
        <w:pStyle w:val="kar_subparagraph"/>
      </w:pPr>
      <w:r>
        <w:t xml:space="preserve">3.</w:t>
      </w:r>
      <w:r>
        <w:t xml:space="preserve"> </w:t>
      </w:r>
      <w:r>
        <w:t xml:space="preserve">Pump discharge to waste lines.</w:t>
      </w:r>
    </w:p>
    <w:p>
      <w:pPr>
        <w:pStyle w:val="kar_subsection"/>
      </w:pPr>
      <w:r>
        <w:t xml:space="preserve">(8)</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in facilities equipped with skimmers, which shall be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holding tank without the existence of dead spots.</w:t>
      </w:r>
    </w:p>
    <w:p>
      <w:pPr>
        <w:pStyle w:val="kar_paragraph"/>
      </w:pPr>
      <w:r>
        <w:t xml:space="preserve">(d)</w:t>
      </w:r>
      <w:r>
        <w:t xml:space="preserve"> </w:t>
      </w:r>
      <w:r>
        <w:t xml:space="preserve">Inlets shall be placed completely around the holding tank with each serving a linear distance of not more than fifteen (15) feet on center. The pipe serving the inlets shall form a loop completely around the holding tank.</w:t>
      </w:r>
    </w:p>
    <w:p>
      <w:pPr>
        <w:pStyle w:val="kar_paragraph"/>
      </w:pPr>
      <w:r>
        <w:t xml:space="preserve">(e)</w:t>
      </w:r>
      <w:r>
        <w:t xml:space="preserve"> </w:t>
      </w:r>
      <w:r>
        <w:t xml:space="preserve">A minimum of two (2) inlets is required on all holding tanks regardless of size.</w:t>
      </w:r>
    </w:p>
    <w:p>
      <w:pPr>
        <w:pStyle w:val="kar_subsection"/>
      </w:pPr>
      <w:r>
        <w:t xml:space="preserve">(9)</w:t>
      </w:r>
      <w:r>
        <w:t xml:space="preserve"> </w:t>
      </w:r>
      <w:r>
        <w:t xml:space="preserve">Outlets.</w:t>
      </w:r>
    </w:p>
    <w:p>
      <w:pPr>
        <w:pStyle w:val="kar_paragraph"/>
      </w:pPr>
      <w:r>
        <w:t xml:space="preserve">(a)</w:t>
      </w:r>
      <w:r>
        <w:t xml:space="preserve"> </w:t>
      </w:r>
      <w:r>
        <w:t xml:space="preserve">Main suction piping shall be sized for removal of the water through it at a rate of at least 100 percent of the design recirculation flow rate at velocities specified in subsection (7)(c) of this section. It shall function as a part of the recirculation system. The piping system shall be valved to permit adjustment of flow through it.</w:t>
      </w:r>
    </w:p>
    <w:p>
      <w:pPr>
        <w:pStyle w:val="kar_paragraph"/>
      </w:pPr>
      <w:r>
        <w:t xml:space="preserve">(b)</w:t>
      </w:r>
      <w:r>
        <w:t xml:space="preserve"> </w:t>
      </w:r>
      <w:r>
        <w:t xml:space="preserve">At least one (1) skimmer shall be provided for all holding tanks with a minimum of two (2) skimmers provided, except for holding tanks with a water surface area of 144 square feet or less where a minimum of one (1) skimmer shall be required.</w:t>
      </w:r>
    </w:p>
    <w:p>
      <w:pPr>
        <w:pStyle w:val="kar_paragraph"/>
      </w:pPr>
      <w:r>
        <w:t xml:space="preserve">(c)</w:t>
      </w:r>
      <w:r>
        <w:t xml:space="preserve"> </w:t>
      </w:r>
      <w:r>
        <w:t xml:space="preserve">Skimmers shall be located to minimize interference with each other.</w:t>
      </w:r>
    </w:p>
    <w:p>
      <w:pPr>
        <w:pStyle w:val="kar_paragraph"/>
      </w:pPr>
      <w:r>
        <w:t xml:space="preserve">(d)</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(e)</w:t>
      </w:r>
      <w:r>
        <w:t xml:space="preserve"> </w:t>
      </w:r>
      <w:r>
        <w:t xml:space="preserve">Surface skimmer piping shall have a separate valve in the equipment room to permit adjustment of flow.</w:t>
      </w:r>
    </w:p>
    <w:p>
      <w:pPr>
        <w:pStyle w:val="kar_paragraph"/>
      </w:pPr>
      <w:r>
        <w:t xml:space="preserve">(f)</w:t>
      </w:r>
      <w:r>
        <w:t xml:space="preserve"> </w:t>
      </w:r>
      <w:r>
        <w:t xml:space="preserve">Skimmers equipped with an equalizer line shall be sized at least one and one-half (1 1/2) inches in diameter, located at least one (1) foot below the lowest overflow level of the skimmer, and provided with a self-closing valve and cover.</w:t>
      </w:r>
    </w:p>
    <w:p>
      <w:pPr>
        <w:pStyle w:val="kar_paragraph"/>
      </w:pPr>
      <w:r>
        <w:t xml:space="preserve">(g)</w:t>
      </w:r>
      <w:r>
        <w:t xml:space="preserve"> </w:t>
      </w:r>
      <w:r>
        <w:t xml:space="preserve">A basket that can be removed without the use of tools and through which all overflow water must pass.</w:t>
      </w:r>
    </w:p>
    <w:p>
      <w:pPr>
        <w:pStyle w:val="kar_subsection"/>
      </w:pPr>
      <w:r>
        <w:t xml:space="preserve">(10)</w:t>
      </w:r>
      <w:r>
        <w:t xml:space="preserve"> </w:t>
      </w:r>
      <w:r>
        <w:t xml:space="preserve">All recirculated splash pads shall be equipped for the addition of make-up water from a potable water source that discharges through:</w:t>
      </w:r>
    </w:p>
    <w:p>
      <w:pPr>
        <w:pStyle w:val="kar_paragraph"/>
      </w:pPr>
      <w:r>
        <w:t xml:space="preserve">(a)</w:t>
      </w:r>
      <w:r>
        <w:t xml:space="preserve"> </w:t>
      </w:r>
      <w:r>
        <w:t xml:space="preserve">An air gap of at least six (6) inches; and</w:t>
      </w:r>
    </w:p>
    <w:p>
      <w:pPr>
        <w:pStyle w:val="kar_paragraph"/>
      </w:pPr>
      <w:r>
        <w:t xml:space="preserve">(b)</w:t>
      </w:r>
      <w:r>
        <w:t xml:space="preserve"> </w:t>
      </w:r>
      <w:r>
        <w:t xml:space="preserve">Piping with vacuum breaker, antisiphon, or other protection as specified by the State Plumbing Code.</w:t>
      </w:r>
    </w:p>
    <w:p>
      <w:pPr>
        <w:pStyle w:val="kar_subsection"/>
      </w:pPr>
      <w:r>
        <w:t xml:space="preserve">(11)</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can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(g)</w:t>
      </w:r>
      <w:r>
        <w:t xml:space="preserve"> </w:t>
      </w:r>
      <w:r>
        <w:t xml:space="preserve">Diatomaceous earth filters.</w:t>
      </w:r>
    </w:p>
    <w:p>
      <w:pPr>
        <w:pStyle w:val="kar_subparagraph"/>
      </w:pPr>
      <w:r>
        <w:t xml:space="preserve">1.</w:t>
      </w:r>
      <w:r>
        <w:t xml:space="preserve"> </w:t>
      </w:r>
      <w: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may not be substituted for diatomaceous earth without NSF listing.</w:t>
      </w:r>
    </w:p>
    <w:p>
      <w:pPr>
        <w:pStyle w:val="kar_paragraph"/>
      </w:pPr>
      <w:r>
        <w:t xml:space="preserve">(h)</w:t>
      </w:r>
      <w:r>
        <w:t xml:space="preserve"> </w:t>
      </w:r>
      <w:r>
        <w:t xml:space="preserve">Vacuum sand filters.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(i)</w:t>
      </w:r>
      <w:r>
        <w:t xml:space="preserve"> </w:t>
      </w:r>
      <w:r>
        <w:t xml:space="preserve">Cartridge filters.</w:t>
      </w:r>
    </w:p>
    <w:p>
      <w:pPr>
        <w:pStyle w:val="kar_subparagraph"/>
      </w:pPr>
      <w:r>
        <w:t xml:space="preserve">1.</w:t>
      </w:r>
      <w:r>
        <w:t xml:space="preserve"> </w:t>
      </w:r>
      <w:r>
        <w:t xml:space="preserve">Cartridge filters shall only be used on indoor splash pads;</w:t>
      </w:r>
    </w:p>
    <w:p>
      <w:pPr>
        <w:pStyle w:val="kar_subparagraph"/>
      </w:pPr>
      <w:r>
        <w:t xml:space="preserve">2.</w:t>
      </w:r>
      <w:r>
        <w:t xml:space="preserve"> </w:t>
      </w:r>
      <w:r>
        <w:t xml:space="preserve">The design filtration rate shall not exceed fifteen hundredths (0.15) gallons per minute per square foot of filter surface area; and</w:t>
      </w:r>
    </w:p>
    <w:p>
      <w:pPr>
        <w:pStyle w:val="kar_subparagraph"/>
      </w:pPr>
      <w:r>
        <w:t xml:space="preserve">3.</w:t>
      </w:r>
      <w:r>
        <w:t xml:space="preserve"> </w:t>
      </w:r>
      <w:r>
        <w:t xml:space="preserve">A clean duplicate set of cartridges shall be maintained at the facility.</w:t>
      </w:r>
    </w:p>
    <w:p>
      <w:pPr>
        <w:pStyle w:val="kar_subsection"/>
      </w:pPr>
      <w:r>
        <w:t xml:space="preserve">(12)</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 except as stated in paragraph (d) of this subsection.</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for each 10,000 gallons of holding tank volume for outdoor facilities; or</w:t>
      </w:r>
    </w:p>
    <w:p>
      <w:pPr>
        <w:pStyle w:val="kar_clause"/>
      </w:pPr>
      <w:r>
        <w:t xml:space="preserve">b.</w:t>
      </w:r>
      <w:r>
        <w:t xml:space="preserve"> </w:t>
      </w:r>
      <w:r>
        <w:t xml:space="preserve">Three (3) ppm or one (1) pound per day for chlorine for each 10,000 gallons of holding tank volume for indoor facilities based on the flow rate specified in subsection (3)(c) of this section.</w:t>
      </w:r>
    </w:p>
    <w:p>
      <w:pPr>
        <w:pStyle w:val="kar_subparagraph"/>
      </w:pPr>
      <w:r>
        <w:t xml:space="preserve">2.</w:t>
      </w:r>
      <w:r>
        <w:t xml:space="preserve"> </w:t>
      </w:r>
      <w:r>
        <w:t xml:space="preserve">The equipment for supplying chlorine shall not be controlled by an automatic day-date clock.</w:t>
      </w:r>
    </w:p>
    <w:p>
      <w:pPr>
        <w:pStyle w:val="kar_subparagraph"/>
      </w:pPr>
      <w:r>
        <w:t xml:space="preserve">3.</w:t>
      </w:r>
      <w:r>
        <w:t xml:space="preserve"> </w:t>
      </w:r>
      <w:r>
        <w:t xml:space="preserve">The injection point for chlorine shall be placed on the discharge side of the pump and downstream of the flow meter.</w:t>
      </w:r>
    </w:p>
    <w:p>
      <w:pPr>
        <w:pStyle w:val="kar_subparagraph"/>
      </w:pPr>
      <w:r>
        <w:t xml:space="preserve">4.</w:t>
      </w:r>
      <w:r>
        <w:t xml:space="preserve"> </w:t>
      </w:r>
      <w:r>
        <w:t xml:space="preserve">Pot feeders for supplying bromochlorodimethylhydantoin sticks shall contain at least five tenths (0.5)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 shall be provided on all splash pads with a recirculating water system. UV systems should be installed on a bypass line and shall be equipped with a flow indicator.</w:t>
      </w:r>
    </w:p>
    <w:p>
      <w:pPr>
        <w:pStyle w:val="kar_paragraph"/>
      </w:pPr>
      <w:r>
        <w:t xml:space="preserve">(c)</w:t>
      </w:r>
      <w:r>
        <w:t xml:space="preserve"> </w:t>
      </w:r>
      <w: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t xml:space="preserve">(13)</w:t>
      </w:r>
      <w:r>
        <w:t xml:space="preserve"> </w:t>
      </w:r>
    </w:p>
    <w:p>
      <w:pPr>
        <w:pStyle w:val="kar_paragraph"/>
      </w:pPr>
      <w:r>
        <w:t xml:space="preserve">(a)</w:t>
      </w:r>
      <w:r>
        <w:t xml:space="preserve"> </w:t>
      </w:r>
      <w:r>
        <w:t xml:space="preserve">Testing equipment shall be provided at all recirculating splash pads, maintained with fresh reagents, and consist of a DPD (Diethyl-P-Phenylene-Diamine) colorimetric test kit used to determine free disinfectant residual, combined disinfectant residual, total alkalinity, and pH of the facility water. Test kits using orthotolidine reagents are not acceptable;</w:t>
      </w:r>
    </w:p>
    <w:p>
      <w:pPr>
        <w:pStyle w:val="kar_paragraph"/>
      </w:pPr>
      <w:r>
        <w:t xml:space="preserve">(b)</w:t>
      </w:r>
      <w:r>
        <w:t xml:space="preserve"> </w:t>
      </w:r>
      <w:r>
        <w:t xml:space="preserve">Chlorine standards shall range from one-tenth (0.1) to five (5.0) ppm;</w:t>
      </w:r>
    </w:p>
    <w:p>
      <w:pPr>
        <w:pStyle w:val="kar_paragraph"/>
      </w:pPr>
      <w:r>
        <w:t xml:space="preserve">(c)</w:t>
      </w:r>
      <w:r>
        <w:t xml:space="preserve"> </w:t>
      </w:r>
      <w:r>
        <w:t xml:space="preserve">pH standards shall range from six and eight-tenths (6.8) to eight and four-tenths (8.4);</w:t>
      </w:r>
    </w:p>
    <w:p>
      <w:pPr>
        <w:pStyle w:val="kar_paragraph"/>
      </w:pPr>
      <w:r>
        <w:t xml:space="preserve">(d)</w:t>
      </w:r>
      <w:r>
        <w:t xml:space="preserve"> </w:t>
      </w:r>
      <w:r>
        <w:t xml:space="preserve">Both tests shall be accurate to within two-tenths (0.2) units; and</w:t>
      </w:r>
    </w:p>
    <w:p>
      <w:pPr>
        <w:pStyle w:val="kar_paragraph"/>
      </w:pPr>
      <w:r>
        <w:t xml:space="preserve">(e)</w:t>
      </w:r>
      <w:r>
        <w:t xml:space="preserve"> </w:t>
      </w:r>
      <w:r>
        <w:t xml:space="preserve">Facilities using cyanurates for stabilization shall have a test kit to measure the cyanuric acid concentration. The cyanuric acid test kit shall permit readings up to 100 ppm.</w:t>
      </w:r>
    </w:p>
    <w:p>
      <w:pPr>
        <w:pStyle w:val="kar_section"/>
      </w:pPr>
      <w:r>
        <w:t xml:space="preserve">Section 8.</w:t>
      </w:r>
      <w:r>
        <w:t xml:space="preserve"> </w:t>
      </w:r>
      <w:r>
        <w:t xml:space="preserve">Operational Water Quality Standards.</w:t>
      </w:r>
    </w:p>
    <w:p>
      <w:pPr>
        <w:pStyle w:val="kar_subsection"/>
      </w:pPr>
      <w:r>
        <w:t xml:space="preserve">(1)</w:t>
      </w:r>
      <w:r>
        <w:t xml:space="preserve"> </w:t>
      </w:r>
      <w:r>
        <w:t xml:space="preserve">Disinfectant residuals for holding tanks:</w:t>
      </w:r>
    </w:p>
    <w:p>
      <w:pPr>
        <w:pStyle w:val="kar_paragraph"/>
      </w:pPr>
      <w:r>
        <w:t xml:space="preserve">(a)</w:t>
      </w:r>
      <w:r>
        <w:t xml:space="preserve"> </w:t>
      </w:r>
      <w:r>
        <w:t xml:space="preserve">Chlorine residual shall be maintained between one (1.0) and five (5.0) ppm as free available chlorine.</w:t>
      </w:r>
    </w:p>
    <w:p>
      <w:pPr>
        <w:pStyle w:val="kar_paragraph"/>
      </w:pPr>
      <w:r>
        <w:t xml:space="preserve">(b)</w:t>
      </w:r>
      <w:r>
        <w:t xml:space="preserve"> </w:t>
      </w:r>
      <w:r>
        <w:t xml:space="preserve">Bromine residual shall be maintained between two (2.0) and six (6.0) ppm as free available disinfectant.</w:t>
      </w:r>
    </w:p>
    <w:p>
      <w:pPr>
        <w:pStyle w:val="kar_paragraph"/>
      </w:pPr>
      <w:r>
        <w:t xml:space="preserve">(c)</w:t>
      </w:r>
      <w:r>
        <w:t xml:space="preserve"> </w:t>
      </w:r>
      <w:r>
        <w:t xml:space="preserve">Holding tanks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five (5.0)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(3)</w:t>
      </w:r>
      <w:r>
        <w:t xml:space="preserve"> </w:t>
      </w:r>
      <w:r>
        <w:t xml:space="preserve">Turbidity. Facility water shall have sufficient clarity at all times so that the bottom of the holding tank is clearly visible by an observer on the deck.</w:t>
      </w:r>
    </w:p>
    <w:p>
      <w:pPr>
        <w:pStyle w:val="kar_subsection"/>
      </w:pPr>
      <w:r>
        <w:t xml:space="preserve">(4)</w:t>
      </w:r>
      <w:r>
        <w:t xml:space="preserve"> </w:t>
      </w:r>
      <w:r>
        <w:t xml:space="preserve">Total alkalinity. The alkalinity of the facility water shall not be less than fifty (50) nor more than 180 ppm, as determined by suitable test kits.</w:t>
      </w:r>
    </w:p>
    <w:p>
      <w:pPr>
        <w:pStyle w:val="kar_subsection"/>
      </w:pPr>
      <w:r>
        <w:t xml:space="preserve">(5)</w:t>
      </w:r>
      <w:r>
        <w:t xml:space="preserve"> </w:t>
      </w:r>
      <w:r>
        <w:t xml:space="preserve">The air temperature at an indoor facility shall be higher than the water temperature.</w:t>
      </w:r>
    </w:p>
    <w:p>
      <w:pPr>
        <w:pStyle w:val="kar_subsection"/>
      </w:pPr>
      <w:r>
        <w:t xml:space="preserve">(6)</w:t>
      </w:r>
      <w:r>
        <w:t xml:space="preserve"> </w:t>
      </w:r>
      <w: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usage or climatic conditions warrant.</w:t>
      </w:r>
    </w:p>
    <w:p>
      <w:pPr>
        <w:pStyle w:val="kar_paragraph"/>
      </w:pPr>
      <w:r>
        <w:t xml:space="preserve">(b)</w:t>
      </w:r>
      <w:r>
        <w:t xml:space="preserve"> </w:t>
      </w:r>
      <w:r>
        <w:t xml:space="preserve">Turbidity shall be checked daily, or more often as needed.</w:t>
      </w:r>
    </w:p>
    <w:p>
      <w:pPr>
        <w:pStyle w:val="kar_paragraph"/>
      </w:pPr>
      <w:r>
        <w:t xml:space="preserve">(c)</w:t>
      </w:r>
      <w:r>
        <w:t xml:space="preserve"> </w:t>
      </w:r>
      <w:r>
        <w:t xml:space="preserve">Alkalinity, cyanuric acid (if used) shall be checked weekly, or more often as needed.</w:t>
      </w:r>
    </w:p>
    <w:p>
      <w:pPr>
        <w:pStyle w:val="kar_section"/>
      </w:pPr>
      <w:r>
        <w:t xml:space="preserve">Section 9.</w:t>
      </w:r>
      <w:r>
        <w:t xml:space="preserve"> </w:t>
      </w:r>
      <w:r>
        <w:t xml:space="preserve">General Facility Operation and Maintenance.</w:t>
      </w:r>
    </w:p>
    <w:p>
      <w:pPr>
        <w:pStyle w:val="kar_subsection"/>
      </w:pPr>
      <w:r>
        <w:t xml:space="preserve">(1)</w:t>
      </w:r>
      <w:r>
        <w:t xml:space="preserve"> </w:t>
      </w:r>
      <w:r>
        <w:t xml:space="preserve">Operator. A facility operator shall be responsible for the operation and maintenance of all splash pads. The operator shall be available at all times when the facility is open for use.</w:t>
      </w:r>
    </w:p>
    <w:p>
      <w:pPr>
        <w:pStyle w:val="kar_subsection"/>
      </w:pPr>
      <w:r>
        <w:t xml:space="preserve">(2)</w:t>
      </w:r>
      <w:r>
        <w:t xml:space="preserve"> </w:t>
      </w:r>
      <w:r>
        <w:t xml:space="preserve">Facility and facility area.</w:t>
      </w:r>
    </w:p>
    <w:p>
      <w:pPr>
        <w:pStyle w:val="kar_paragraph"/>
      </w:pPr>
      <w:r>
        <w:t xml:space="preserve">(a)</w:t>
      </w:r>
      <w:r>
        <w:t xml:space="preserve"> </w:t>
      </w:r>
      <w:r>
        <w:t xml:space="preserve">All facilities shall be maintained free from sediment and debris, and be maintained in good repair;</w:t>
      </w:r>
    </w:p>
    <w:p>
      <w:pPr>
        <w:pStyle w:val="kar_paragraph"/>
      </w:pPr>
      <w:r>
        <w:t xml:space="preserve">(b)</w:t>
      </w:r>
      <w:r>
        <w:t xml:space="preserve"> </w:t>
      </w:r>
      <w:r>
        <w:t xml:space="preserve">Decks shall be kept clean. Indoor decks shall be disinfected at least weekly. All areas of the facility shall be kept in good repair, clean, and sanitary; and</w:t>
      </w:r>
    </w:p>
    <w:p>
      <w:pPr>
        <w:pStyle w:val="kar_paragraph"/>
      </w:pPr>
      <w:r>
        <w:t xml:space="preserve">(c)</w:t>
      </w:r>
      <w:r>
        <w:t xml:space="preserve"> </w:t>
      </w:r>
      <w:r>
        <w:t xml:space="preserve">Management of each facility shall adopt rules for controlling of food, drink, and smoking in the facility and surrounding areas.</w:t>
      </w:r>
    </w:p>
    <w:p>
      <w:pPr>
        <w:pStyle w:val="kar_subsection"/>
      </w:pPr>
      <w:r>
        <w:t xml:space="preserve">(3)</w:t>
      </w:r>
      <w:r>
        <w:t xml:space="preserve"> </w:t>
      </w:r>
      <w:r>
        <w:t xml:space="preserve">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skimmer system.</w:t>
      </w:r>
    </w:p>
    <w:p>
      <w:pPr>
        <w:pStyle w:val="kar_subsection"/>
      </w:pPr>
      <w:r>
        <w:t xml:space="preserve">(4)</w:t>
      </w:r>
      <w:r>
        <w:t xml:space="preserve"> </w:t>
      </w:r>
      <w:r>
        <w:t xml:space="preserve">Inlet fittings. Inlets shall be checked frequently to insure that the rate of flow through each inlet is correct so that a uniform distribution pattern is established.</w:t>
      </w:r>
    </w:p>
    <w:p>
      <w:pPr>
        <w:pStyle w:val="kar_subsection"/>
      </w:pPr>
      <w:r>
        <w:t xml:space="preserve">(5)</w:t>
      </w:r>
      <w:r>
        <w:t xml:space="preserve"> </w:t>
      </w:r>
      <w:r>
        <w:t xml:space="preserve">Bather preparation facilities, if provided, shall meet the following:</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 and</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Shoes of any kind, including water shoes, shall not be worn on the facility decks or wet areas of the bather preparation facilities, except for those persons engaged in official duties.</w:t>
      </w:r>
    </w:p>
    <w:p>
      <w:pPr>
        <w:pStyle w:val="kar_subsection"/>
      </w:pPr>
      <w:r>
        <w:t xml:space="preserve">(7)</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(8)</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 and</w:t>
      </w:r>
    </w:p>
    <w:p>
      <w:pPr>
        <w:pStyle w:val="kar_paragraph"/>
      </w:pPr>
      <w:r>
        <w:t xml:space="preserve">(c)</w:t>
      </w:r>
      <w:r>
        <w:t xml:space="preserve"> </w:t>
      </w:r>
      <w: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p>
    <w:p>
      <w:pPr>
        <w:pStyle w:val="kar_subsection"/>
      </w:pPr>
      <w:r>
        <w:t xml:space="preserve">(9)</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 and</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(10)</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(11)</w:t>
      </w:r>
      <w:r>
        <w:t xml:space="preserve"> </w:t>
      </w:r>
      <w:r>
        <w:t xml:space="preserve">Flow meters. Flow meters, if used, shall be maintained in an accurate operating condition and readily accessible. The glass and the connecting tubes shall be kept clean.</w:t>
      </w:r>
    </w:p>
    <w:p>
      <w:pPr>
        <w:pStyle w:val="kar_subsection"/>
      </w:pPr>
      <w:r>
        <w:t xml:space="preserve">(12)</w:t>
      </w:r>
      <w:r>
        <w:t xml:space="preserve"> </w:t>
      </w:r>
      <w:r>
        <w:t xml:space="preserve">Vacuum and pressure gauges. The lines leading to the gauges shall be bled occasionally to prevent blockage.</w:t>
      </w:r>
    </w:p>
    <w:p>
      <w:pPr>
        <w:pStyle w:val="kar_subsection"/>
      </w:pPr>
      <w:r>
        <w:t xml:space="preserve">(13)</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(14)</w:t>
      </w:r>
      <w:r>
        <w:t xml:space="preserve"> </w:t>
      </w:r>
      <w:r>
        <w:t xml:space="preserve">Chlorinated cyanurates. The use of chlorinated cyanurates is prohibited.</w:t>
      </w:r>
    </w:p>
    <w:p>
      <w:pPr>
        <w:pStyle w:val="kar_subsection"/>
      </w:pPr>
      <w:r>
        <w:t xml:space="preserve">(15)</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 and</w:t>
      </w:r>
    </w:p>
    <w:p>
      <w:pPr>
        <w:pStyle w:val="kar_paragraph"/>
      </w:pPr>
      <w:r>
        <w:t xml:space="preserve">(e)</w:t>
      </w:r>
      <w:r>
        <w:t xml:space="preserve"> </w:t>
      </w:r>
      <w:r>
        <w:t xml:space="preserve">The cabinet shall be consulted in the event of unusual pH problems including corrosion or scaling or wide fluctuations in pH.</w:t>
      </w:r>
    </w:p>
    <w:p>
      <w:pPr>
        <w:pStyle w:val="kar_subsection"/>
      </w:pPr>
      <w:r>
        <w:t xml:space="preserve">(16)</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(17)</w:t>
      </w:r>
      <w:r>
        <w:t xml:space="preserve"> </w:t>
      </w:r>
      <w:r>
        <w:t xml:space="preserve">Miscellaneous chemicals.</w:t>
      </w:r>
    </w:p>
    <w:p>
      <w:pPr>
        <w:pStyle w:val="kar_paragraph"/>
      </w:pPr>
      <w:r>
        <w:t xml:space="preserve">(a)</w:t>
      </w:r>
      <w:r>
        <w:t xml:space="preserve"> </w:t>
      </w:r>
      <w:r>
        <w:t xml:space="preserve">Chemicals other than approved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 and</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(18)</w:t>
      </w:r>
      <w:r>
        <w:t xml:space="preserve"> </w:t>
      </w:r>
      <w:r>
        <w:t xml:space="preserve">Equipment rooms.</w:t>
      </w:r>
    </w:p>
    <w:p>
      <w:pPr>
        <w:pStyle w:val="kar_paragraph"/>
      </w:pPr>
      <w:r>
        <w:t xml:space="preserve">(a)</w:t>
      </w:r>
      <w:r>
        <w:t xml:space="preserve"> </w:t>
      </w:r>
      <w:r>
        <w:t xml:space="preserve">Equipment necessary for splash pad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t xml:space="preserve">(b)</w:t>
      </w:r>
      <w:r>
        <w:t xml:space="preserve"> </w:t>
      </w:r>
      <w:r>
        <w:t xml:space="preserve">The equipment room floor shall slope toward drains and shall have a nonslip finish;</w:t>
      </w:r>
    </w:p>
    <w:p>
      <w:pPr>
        <w:pStyle w:val="kar_paragraph"/>
      </w:pPr>
      <w:r>
        <w:t xml:space="preserve">(c)</w:t>
      </w:r>
      <w:r>
        <w:t xml:space="preserve"> </w:t>
      </w:r>
      <w:r>
        <w:t xml:space="preserve">A hose bib with a vacuum breaker shall be installed in the equipment room;</w:t>
      </w:r>
    </w:p>
    <w:p>
      <w:pPr>
        <w:pStyle w:val="kar_paragraph"/>
      </w:pPr>
      <w:r>
        <w:t xml:space="preserve">(d)</w:t>
      </w:r>
      <w:r>
        <w:t xml:space="preserve"> </w:t>
      </w:r>
      <w: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p>
    <w:p>
      <w:pPr>
        <w:pStyle w:val="kar_paragraph"/>
      </w:pPr>
      <w:r>
        <w:t xml:space="preserve">(e)</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including disinfectant residuals, pH, maintenance procedures, and recirculation, together with other data as may be required on form DFS-352, Swimming Pool Log Sheet, incorporated by reference in 902 KAR 10:120. This data shall be kept on file by the operator and submitted to the cabinet as requested. Proper operating records, which include the following shall be kept showing daily or weekly results as applicable:</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ubsection"/>
      </w:pPr>
      <w:r>
        <w:t xml:space="preserve">(3)</w:t>
      </w:r>
      <w:r>
        <w:t xml:space="preserve"> </w:t>
      </w:r>
      <w:r>
        <w:t xml:space="preserve">All injuries requiring hospitalization shall be immediately reported to the local health department and the Department for Public Health.</w:t>
      </w:r>
    </w:p>
    <w:p>
      <w:pPr>
        <w:pStyle w:val="kar_section"/>
      </w:pPr>
      <w:r>
        <w:t xml:space="preserve">Section 11.</w:t>
      </w:r>
      <w:r>
        <w:t xml:space="preserve"> </w:t>
      </w:r>
      <w:r>
        <w:t xml:space="preserve">Spectator and User Administrative Regulations.</w:t>
      </w:r>
    </w:p>
    <w:p>
      <w:pPr>
        <w:pStyle w:val="kar_subsection"/>
      </w:pPr>
      <w:r>
        <w:t xml:space="preserve">(1)</w:t>
      </w:r>
      <w:r>
        <w:t xml:space="preserve"> </w:t>
      </w:r>
      <w:r>
        <w:t xml:space="preserve">Rules governing the use of the splash pad and instructions to users shall be displayed on placards at the entrance to the splash pad and enforced by the facility operator.</w:t>
      </w:r>
    </w:p>
    <w:p>
      <w:pPr>
        <w:pStyle w:val="kar_subsection"/>
      </w:pPr>
      <w:r>
        <w:t xml:space="preserve">(2)</w:t>
      </w:r>
      <w:r>
        <w:t xml:space="preserve"> </w:t>
      </w:r>
      <w:r>
        <w:t xml:space="preserve">Admission to the splash pad shall be refused to a person:</w:t>
      </w:r>
    </w:p>
    <w:p>
      <w:pPr>
        <w:pStyle w:val="kar_paragraph"/>
      </w:pPr>
      <w:r>
        <w:t xml:space="preserve">(a)</w:t>
      </w:r>
      <w:r>
        <w:t xml:space="preserve"> </w:t>
      </w:r>
      <w:r>
        <w:t xml:space="preserve">Having any contagious disease, infectious conditions such as colds, fever, ringworm, foot infections, skin lesions, carbuncles, boils, inflamed eyes, ear discharges, or any other condition that has the appearance of being infectious;</w:t>
      </w:r>
    </w:p>
    <w:p>
      <w:pPr>
        <w:pStyle w:val="kar_paragraph"/>
      </w:pPr>
      <w:r>
        <w:t xml:space="preserve">(b)</w:t>
      </w:r>
      <w:r>
        <w:t xml:space="preserve"> </w:t>
      </w:r>
      <w:r>
        <w:t xml:space="preserve">Having excessive sunburn, abrasions that have not healed, corn plasters, bunion pads, adhesive tape, rubber bandages, or other bandages of any kind; and</w:t>
      </w:r>
    </w:p>
    <w:p>
      <w:pPr>
        <w:pStyle w:val="kar_paragraph"/>
      </w:pPr>
      <w:r>
        <w:t xml:space="preserve">(c)</w:t>
      </w:r>
      <w:r>
        <w:t xml:space="preserve"> </w:t>
      </w:r>
      <w:r>
        <w:t xml:space="preserve">Under the influence of alcohol, illegal substances, or exhibiting erratic behavior.</w:t>
      </w:r>
    </w:p>
    <w:p>
      <w:pPr>
        <w:pStyle w:val="kar_subsection"/>
      </w:pPr>
      <w:r>
        <w:t xml:space="preserve">(3)</w:t>
      </w:r>
      <w:r>
        <w:t xml:space="preserve"> </w:t>
      </w:r>
      <w:r>
        <w:t xml:space="preserve">No food, drink, gum, tobacco, or vapor producing product, will be allowed.</w:t>
      </w:r>
    </w:p>
    <w:p>
      <w:pPr>
        <w:pStyle w:val="kar_subsection"/>
      </w:pPr>
      <w:r>
        <w:t xml:space="preserve">(4)</w:t>
      </w:r>
      <w:r>
        <w:t xml:space="preserve"> </w:t>
      </w:r>
      <w:r>
        <w:t xml:space="preserve">Personal conduct shall assure that the safety of self and others is not jeopardized.</w:t>
      </w:r>
    </w:p>
    <w:p>
      <w:pPr>
        <w:pStyle w:val="kar_subsection"/>
      </w:pPr>
      <w:r>
        <w:t xml:space="preserve">(5)</w:t>
      </w:r>
      <w:r>
        <w:t xml:space="preserve"> </w:t>
      </w:r>
      <w:r>
        <w:t xml:space="preserve">No running and no boisterous or rough play is permitted.</w:t>
      </w:r>
    </w:p>
    <w:p>
      <w:pPr>
        <w:pStyle w:val="kar_subsection"/>
      </w:pPr>
      <w:r>
        <w:t xml:space="preserve">(6)</w:t>
      </w:r>
      <w:r>
        <w:t xml:space="preserve"> </w:t>
      </w:r>
      <w:r>
        <w:t xml:space="preserve">Spitting, spouting of water, blowing the nose, or otherwise introducing contaminants into the splash pad water is not permitted.</w:t>
      </w:r>
    </w:p>
    <w:p>
      <w:pPr>
        <w:pStyle w:val="kar_subsection"/>
      </w:pPr>
      <w:r>
        <w:t xml:space="preserve">(7)</w:t>
      </w:r>
      <w:r>
        <w:t xml:space="preserve"> </w:t>
      </w:r>
      <w:r>
        <w:t xml:space="preserve">Glass, soap, or other material that creates hazardous conditions or interferes with efficient operation of the splash pad shall not be permitted in the facility or on the deck.</w:t>
      </w:r>
    </w:p>
    <w:p>
      <w:pPr>
        <w:pStyle w:val="kar_subsection"/>
      </w:pPr>
      <w:r>
        <w:t xml:space="preserve">(8)</w:t>
      </w:r>
      <w:r>
        <w:t xml:space="preserve"> </w:t>
      </w:r>
      <w:r>
        <w:t xml:space="preserve">All apparel worn shall be clean.</w:t>
      </w:r>
    </w:p>
    <w:p>
      <w:pPr>
        <w:pStyle w:val="kar_subsection"/>
      </w:pPr>
      <w:r>
        <w:t xml:space="preserve">(9)</w:t>
      </w:r>
      <w:r>
        <w:t xml:space="preserve"> </w:t>
      </w:r>
      <w:r>
        <w:t xml:space="preserve">Animals shall be excluded from the splash pad and deck area.</w:t>
      </w:r>
    </w:p>
    <w:p>
      <w:pPr>
        <w:pStyle w:val="kar_section"/>
      </w:pPr>
      <w:r>
        <w:t xml:space="preserve">Section 12.</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operators of seasonal splash pads, prior to opening to the public, shall certify to the cabinet, in writing, that the splash pad is in compliance with the requirements of this administrative regulation except in instances where the cabinet has made an inspection prior to its opening.</w:t>
      </w:r>
    </w:p>
    <w:p>
      <w:pPr>
        <w:pStyle w:val="kar_subparagraph"/>
      </w:pPr>
      <w:r>
        <w:t xml:space="preserve">1.</w:t>
      </w:r>
      <w:r>
        <w:t xml:space="preserve"> </w:t>
      </w:r>
      <w:r>
        <w:t xml:space="preserve">For seasonal splash pads, the cabinet shall make at least two (2) full inspections during the operating season.</w:t>
      </w:r>
    </w:p>
    <w:p>
      <w:pPr>
        <w:pStyle w:val="kar_subparagraph"/>
      </w:pPr>
      <w:r>
        <w:t xml:space="preserve">2.</w:t>
      </w:r>
      <w:r>
        <w:t xml:space="preserve"> </w:t>
      </w:r>
      <w:r>
        <w:t xml:space="preserve">The cabinet, at its discretion, may require one (1) of the full inspections to be performed prior to opening.</w:t>
      </w:r>
    </w:p>
    <w:p>
      <w:pPr>
        <w:pStyle w:val="kar_paragraph"/>
      </w:pPr>
      <w:r>
        <w:t xml:space="preserve">(b)</w:t>
      </w:r>
      <w:r>
        <w:t xml:space="preserve"> </w:t>
      </w:r>
      <w:r>
        <w:t xml:space="preserve">The facility operator shall be responsible for notifying the cabinet of the proposed opening date.</w:t>
      </w:r>
    </w:p>
    <w:p>
      <w:pPr>
        <w:pStyle w:val="kar_subsection"/>
      </w:pPr>
      <w:r>
        <w:t xml:space="preserve">(2)</w:t>
      </w:r>
      <w:r>
        <w:t xml:space="preserve"> </w:t>
      </w:r>
      <w:r>
        <w:t xml:space="preserve">Continuous operation indoor splash pads shall receive a full inspection by the cabinet at least once each six (6) months.</w:t>
      </w:r>
    </w:p>
    <w:p>
      <w:pPr>
        <w:pStyle w:val="kar_subsection"/>
      </w:pPr>
      <w:r>
        <w:t xml:space="preserve">(3)</w:t>
      </w:r>
      <w:r>
        <w:t xml:space="preserve"> </w:t>
      </w:r>
      <w:r>
        <w:t xml:space="preserve">New splash pads shall receive final construction approval inspections by the cabinet and other affected state and local regulatory agencies prior to placing the splash pad in operation. It shall be the facility operator's responsibility to notify the cabinet and other involved agencies of construction completion and call for inspection.</w:t>
      </w:r>
    </w:p>
    <w:p>
      <w:pPr>
        <w:pStyle w:val="kar_subsection"/>
      </w:pPr>
      <w:r>
        <w:t xml:space="preserve">(4)</w:t>
      </w:r>
      <w:r>
        <w:t xml:space="preserve"> </w:t>
      </w:r>
      <w:r>
        <w:t xml:space="preserve">Splash pads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(free available residual)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in the holding tank; and</w:t>
      </w:r>
    </w:p>
    <w:p>
      <w:pPr>
        <w:pStyle w:val="kar_paragraph"/>
      </w:pPr>
      <w:r>
        <w:t xml:space="preserve">(i)</w:t>
      </w:r>
      <w:r>
        <w:t xml:space="preserve"> </w:t>
      </w:r>
      <w:r>
        <w:t xml:space="preserve">Other checks as necessary.</w:t>
      </w:r>
    </w:p>
    <w:p>
      <w:pPr>
        <w:pStyle w:val="kar_subsection"/>
      </w:pPr>
      <w:r>
        <w:t xml:space="preserve">(5)</w:t>
      </w:r>
      <w:r>
        <w:t xml:space="preserve"> </w:t>
      </w:r>
      <w:r>
        <w:t xml:space="preserve">The cabinet may make as many additional inspections and reinspections as are necessary for the enforcement of this administrative regulation.</w:t>
      </w:r>
    </w:p>
    <w:p>
      <w:pPr>
        <w:pStyle w:val="kar_subsection"/>
      </w:pPr>
      <w:r>
        <w:t xml:space="preserve">(6)</w:t>
      </w:r>
      <w:r>
        <w:t xml:space="preserve"> </w:t>
      </w:r>
      <w:r>
        <w:t xml:space="preserve">If an agent of the cabinet makes an inspection of a splash pad, the findings shall be recorded on the DFS-349, Public Swimming and Bathing Facilities Inspection, incorporated by reference in 902 KAR 10:120, and a copy provided to the facility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13.</w:t>
      </w:r>
      <w:r>
        <w:t xml:space="preserve"> </w:t>
      </w:r>
      <w:r>
        <w:t xml:space="preserve">Water Sampling and Testing.</w:t>
      </w:r>
    </w:p>
    <w:p>
      <w:pPr>
        <w:pStyle w:val="kar_subsection"/>
      </w:pPr>
      <w:r>
        <w:t xml:space="preserve">(1)</w:t>
      </w:r>
      <w:r>
        <w:t xml:space="preserve"> </w:t>
      </w:r>
      <w:r>
        <w:t xml:space="preserve">A water sample may be collected from the splash pad if inspection or monitoring indicates water quality standards are not being maintained, or there is a suspected water borne disease outbreak, and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If a sample is positive test for a contaminant, the test shall be repeated within one (1) to seven (7) days.</w:t>
      </w:r>
    </w:p>
    <w:p>
      <w:pPr>
        <w:pStyle w:val="kar_subsection"/>
      </w:pPr>
      <w:r>
        <w:t xml:space="preserve">(4)</w:t>
      </w:r>
      <w:r>
        <w:t xml:space="preserve"> </w:t>
      </w:r>
      <w:r>
        <w:t xml:space="preserve">For a facility,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t xml:space="preserve">(5)</w:t>
      </w:r>
      <w:r>
        <w:t xml:space="preserve"> </w:t>
      </w:r>
      <w:r>
        <w:t xml:space="preserve">Additional samples may be requested to ensure compliance with this administrative regulation.</w:t>
      </w:r>
    </w:p>
    <w:p>
      <w:pPr>
        <w:pStyle w:val="kar_section"/>
      </w:pPr>
      <w:r>
        <w:t xml:space="preserve">Section 14.</w:t>
      </w:r>
      <w:r>
        <w:t xml:space="preserve"> </w:t>
      </w:r>
      <w:r>
        <w:t xml:space="preserve">Bacteriological Quality of Facility Water. No more than two (2) consecutive samples shall:</w:t>
      </w:r>
    </w:p>
    <w:p>
      <w:pPr>
        <w:pStyle w:val="kar_subsection"/>
      </w:pPr>
      <w:r>
        <w:t xml:space="preserve">(1)</w:t>
      </w:r>
      <w:r>
        <w:t xml:space="preserve"> </w:t>
      </w:r>
      <w:r>
        <w:t xml:space="preserve">Contain more than 200 bacteria per mL;</w:t>
      </w:r>
    </w:p>
    <w:p>
      <w:pPr>
        <w:pStyle w:val="kar_subsection"/>
      </w:pPr>
      <w:r>
        <w:t xml:space="preserve">(2)</w:t>
      </w:r>
      <w:r>
        <w:t xml:space="preserve"> </w:t>
      </w:r>
      <w:r>
        <w:t xml:space="preserve">Show a positive test (confirmed test) for coliform organisms in any of the five (5) ten (10) milliliter portions of a sample or more than two (2.0) coliform organism per 100 mL when the membrane filter test is used;</w:t>
      </w:r>
    </w:p>
    <w:p>
      <w:pPr>
        <w:pStyle w:val="kar_subsection"/>
      </w:pPr>
      <w:r>
        <w:t xml:space="preserve">(3)</w:t>
      </w:r>
      <w:r>
        <w:t xml:space="preserve"> </w:t>
      </w:r>
      <w:r>
        <w:t xml:space="preserve">Show a positive test (confirmed test) for pseudomonas organisms; or</w:t>
      </w:r>
    </w:p>
    <w:p>
      <w:pPr>
        <w:pStyle w:val="kar_subsection"/>
      </w:pPr>
      <w:r>
        <w:t xml:space="preserve">(4)</w:t>
      </w:r>
      <w:r>
        <w:t xml:space="preserve"> </w:t>
      </w:r>
      <w:r>
        <w:t xml:space="preserve">Show a positive test for fecal coliform organisms.</w:t>
      </w:r>
    </w:p>
    <w:p>
      <w:pPr>
        <w:pStyle w:val="kar_section"/>
      </w:pPr>
      <w:r>
        <w:t xml:space="preserve">Section 15.</w:t>
      </w:r>
      <w:r>
        <w:t xml:space="preserve"> </w:t>
      </w:r>
      <w:r>
        <w:t xml:space="preserve">Conditions requiring Closure of a Splash Pad and Enforcement Provisions.</w:t>
      </w:r>
    </w:p>
    <w:p>
      <w:pPr>
        <w:pStyle w:val="kar_subsection"/>
      </w:pPr>
      <w:r>
        <w:t xml:space="preserve">(1)</w:t>
      </w:r>
      <w:r>
        <w:t xml:space="preserve"> </w:t>
      </w:r>
      <w:r>
        <w:t xml:space="preserve">The cabinet shall order the immediate closure of a splash pad and prohibit any person from using the splash pad by written notice to the facility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 water does not conform to the bacteriological standards contained in this administrative regulation;</w:t>
      </w:r>
    </w:p>
    <w:p>
      <w:pPr>
        <w:pStyle w:val="kar_paragraph"/>
      </w:pPr>
      <w:r>
        <w:t xml:space="preserve">(c)</w:t>
      </w:r>
      <w:r>
        <w:t xml:space="preserve"> </w:t>
      </w:r>
      <w:r>
        <w:t xml:space="preserve">Turbidity levels do not meet the requirements of this administrative regulation;</w:t>
      </w:r>
    </w:p>
    <w:p>
      <w:pPr>
        <w:pStyle w:val="kar_paragraph"/>
      </w:pPr>
      <w:r>
        <w:t xml:space="preserve">(d)</w:t>
      </w:r>
      <w:r>
        <w:t xml:space="preserve"> </w:t>
      </w:r>
      <w:r>
        <w:t xml:space="preserve">The disinfectant residual is outside the range prescribed in this administrative regulation;</w:t>
      </w:r>
    </w:p>
    <w:p>
      <w:pPr>
        <w:pStyle w:val="kar_paragraph"/>
      </w:pPr>
      <w:r>
        <w:t xml:space="preserve">(e)</w:t>
      </w:r>
      <w:r>
        <w:t xml:space="preserve"> </w:t>
      </w:r>
      <w:r>
        <w:t xml:space="preserve">The pH is outside the range prescribed by this administrative regulation;</w:t>
      </w:r>
    </w:p>
    <w:p>
      <w:pPr>
        <w:pStyle w:val="kar_paragraph"/>
      </w:pPr>
      <w:r>
        <w:t xml:space="preserve">(f)</w:t>
      </w:r>
      <w:r>
        <w:t xml:space="preserve"> </w:t>
      </w:r>
      <w:r>
        <w:t xml:space="preserve">The cyanuric acid level exceeds fifty (50) ppm;</w:t>
      </w:r>
    </w:p>
    <w:p>
      <w:pPr>
        <w:pStyle w:val="kar_paragraph"/>
      </w:pPr>
      <w:r>
        <w:t xml:space="preserve">(g)</w:t>
      </w:r>
      <w:r>
        <w:t xml:space="preserve"> </w:t>
      </w:r>
      <w:r>
        <w:t xml:space="preserve">The facility operator is not available;</w:t>
      </w:r>
    </w:p>
    <w:p>
      <w:pPr>
        <w:pStyle w:val="kar_paragraph"/>
      </w:pPr>
      <w:r>
        <w:t xml:space="preserve">(h)</w:t>
      </w:r>
      <w:r>
        <w:t xml:space="preserve"> </w:t>
      </w:r>
      <w:r>
        <w:t xml:space="preserve">There has been a fecal accident in the splash pad;</w:t>
      </w:r>
    </w:p>
    <w:p>
      <w:pPr>
        <w:pStyle w:val="kar_paragraph"/>
      </w:pPr>
      <w:r>
        <w:t xml:space="preserve">(i)</w:t>
      </w:r>
      <w:r>
        <w:t xml:space="preserve"> </w:t>
      </w:r>
      <w:r>
        <w:t xml:space="preserve">In any instance where the facility operator, an employee, or representative of the operator interferes with duly authorized agents of the cabinet, bearing proper identification, in the performance of their duties;</w:t>
      </w:r>
    </w:p>
    <w:p>
      <w:pPr>
        <w:pStyle w:val="kar_paragraph"/>
      </w:pPr>
      <w:r>
        <w:t xml:space="preserve">(j)</w:t>
      </w:r>
      <w:r>
        <w:t xml:space="preserve"> </w:t>
      </w:r>
      <w:r>
        <w:t xml:space="preserve">If recirculation systems, filtration systems, or disinfectant systems are not in operation (with exceptions for maintenance, and seasonal shut down); or</w:t>
      </w:r>
    </w:p>
    <w:p>
      <w:pPr>
        <w:pStyle w:val="kar_paragraph"/>
      </w:pPr>
      <w:r>
        <w:t xml:space="preserve">(k)</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splash pad and a copy of the notice shall be posted conspicuously at the splash pad by the operator.</w:t>
      </w:r>
    </w:p>
    <w:p>
      <w:pPr>
        <w:pStyle w:val="kar_subsection"/>
      </w:pPr>
      <w:r>
        <w:t xml:space="preserve">(3)</w:t>
      </w:r>
      <w:r>
        <w:t xml:space="preserve"> </w:t>
      </w:r>
      <w:r>
        <w:t xml:space="preserve">Any owner or operator affected by an order is entitled, upon written request on form DFS-212, Request for a Conference, incorporated by reference in 902 KAR 1:400, to a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In all other instances of a violation of the provisions of this administrative regulation, or 902 KAR 10:121 for the nonpayment of fees, the cabinet shall issue a written notice specifying the violation in question and afford a reasonable opportunity to correct same. If the facility operator fails to comply with any written notice issued under the provisions of this administrative regulation or 902 KAR 10:121, the facility operator and local government shall be notified in writing that the splash pad shall be closed at the end of ten (10) days following service of such notice, unless a written request for a conference pursuant to 902 KAR 1:400 is filed with the cabinet, by the local government, within the ten (10) day period.</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A local government whose splash pad has been closed may, at any time make application for a reinspection on form DFS-215, Application for Reinstatement, incorporated by reference in 902 KAR 45:005, for the purpose of reopening the splash pad. Within ten (10) days following receipt of a written request, including a statement signed by the applicant that in his or her opinion the conditions causing closure of the facility have been corrected, the cabinet shall make a reinspection. If the splash pad is found to be in compliance with the requirements of this administrative regulation, it shall be reopened.</w:t>
      </w:r>
    </w:p>
    <w:p>
      <w:pPr>
        <w:pStyle w:val="kar_subsection"/>
      </w:pPr>
      <w:r>
        <w:t xml:space="preserve">(8)</w:t>
      </w:r>
      <w:r>
        <w:t xml:space="preserve"> </w:t>
      </w:r>
      <w:r>
        <w:t xml:space="preserve">For serious or repeated violations of any of the requirements of this administrative regulation or for interference with the agents of the cabinet in the performance of their duties, the splash pad may be permanently closed after an opportunity for a conference has been provided in accordance with 902 KAR 1:400. Prior to the action, the cabinet shall notify the facility operator and local government, in writing, stating the reasons for which the splash pad is subject to closure and advising that it shall be permanently closed at the end of ten (10) days following service of the notice unless a request for a conference is filed with the cabinet by the owner or operator within the ten (10) day period.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16.</w:t>
      </w:r>
      <w:r>
        <w:t xml:space="preserve"> </w:t>
      </w:r>
      <w:r>
        <w:t xml:space="preserve">Effect on Local Administrative Regulations. Compliance with this administrative regulation does not relieve a local government from compliance with any other state or local laws, dealing with splash pad operation and maintenance matters, or zoning requirements that may also be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4bc673adff413c" /><Relationship Type="http://schemas.openxmlformats.org/officeDocument/2006/relationships/settings" Target="/word/settings.xml" Id="R346777b9dfd54d65" /></Relationships>
</file>