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684abe9ea44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13:130.</w:t>
      </w:r>
      <w:r>
        <w:t xml:space="preserve"> </w:t>
      </w:r>
      <w:r>
        <w:t xml:space="preserve">EMT maintenance and discontinuation of pre-estab. peripheral I.V. infusion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fdee37a6c4491" /><Relationship Type="http://schemas.openxmlformats.org/officeDocument/2006/relationships/settings" Target="/word/settings.xml" Id="Rf64c738a18c64937" /></Relationships>
</file>