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486849f3004166" /></Relationships>
</file>

<file path=word/document.xml><?xml version="1.0" encoding="utf-8"?>
<w:document xmlns:w="http://schemas.openxmlformats.org/wordprocessingml/2006/main">
  <w:body>
    <w:p>
      <w:pPr>
        <w:pStyle w:val="kar_citation"/>
      </w:pPr>
      <w:r>
        <w:t>902 KAR 28:010.</w:t>
      </w:r>
      <w:r>
        <w:t xml:space="preserve"> </w:t>
      </w:r>
      <w:r>
        <w:t xml:space="preserve">Definitions for 902 KAR Chapter 28.</w:t>
      </w:r>
    </w:p>
    <w:p>
      <w:pPr>
        <w:pStyle w:val="kar_markup_metadata"/>
      </w:pPr>
      <w:r>
        <w:t xml:space="preserve">RELATES TO: </w:t>
      </w:r>
      <w:r>
        <w:t xml:space="preserve">KRS 211.490, 211.492, 211.494, 211.496</w:t>
      </w:r>
    </w:p>
    <w:p>
      <w:pPr>
        <w:pStyle w:val="kar_markup_metadata"/>
      </w:pPr>
      <w:r>
        <w:t xml:space="preserve">STATUTORY AUTHORITY: </w:t>
      </w:r>
      <w:r>
        <w:t xml:space="preserve">211.494(8)</w:t>
      </w:r>
    </w:p>
    <w:p>
      <w:pPr>
        <w:pStyle w:val="kar_markup_metadata"/>
      </w:pPr>
      <w:r>
        <w:t xml:space="preserve">NECESSITY, FUNCTION, AND CONFORMITY: </w:t>
      </w:r>
      <w:r>
        <w:t xml:space="preserve">KRS 211.494(8) authorizes the Department for Public Health to promulgate administrative regulations in accordance with KRS Chapter 13A to implement a statewide trauma care system. This administrative regulation establishes the definitions for 902 KAR Chapter 28 pertaining to the statewide trauma care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"ABEM" means the American Board of Emergency Medicine.</w:t>
      </w:r>
    </w:p>
    <w:p>
      <w:pPr>
        <w:pStyle w:val="kar_subsection"/>
      </w:pPr>
      <w:r>
        <w:t xml:space="preserve">(2)</w:t>
      </w:r>
      <w:r>
        <w:t xml:space="preserve"> </w:t>
      </w:r>
      <w:r>
        <w:t xml:space="preserve">"ACS COT" means the American College of Surgeons Committee on Trauma.</w:t>
      </w:r>
    </w:p>
    <w:p>
      <w:pPr>
        <w:pStyle w:val="kar_subsection"/>
      </w:pPr>
      <w:r>
        <w:t xml:space="preserve">(3)</w:t>
      </w:r>
      <w:r>
        <w:t xml:space="preserve"> </w:t>
      </w:r>
      <w:r>
        <w:t xml:space="preserve">"Adult" means an individual who has attained eighteen (18) years of age.</w:t>
      </w:r>
    </w:p>
    <w:p>
      <w:pPr>
        <w:pStyle w:val="kar_subsection"/>
      </w:pPr>
      <w:r>
        <w:t xml:space="preserve">(4)</w:t>
      </w:r>
      <w:r>
        <w:t xml:space="preserve"> </w:t>
      </w:r>
      <w:r>
        <w:t xml:space="preserve">"AOBEM" means the American Osteopathic Board of Emergency Medicine.</w:t>
      </w:r>
    </w:p>
    <w:p>
      <w:pPr>
        <w:pStyle w:val="kar_subsection"/>
      </w:pPr>
      <w:r>
        <w:t xml:space="preserve">(5)</w:t>
      </w:r>
      <w:r>
        <w:t xml:space="preserve"> </w:t>
      </w:r>
      <w:r>
        <w:t xml:space="preserve">"ATCN" means the Advanced Trauma Care for Nurses course for registered nurses of the American College of Surgeons Society of Trauma Nurses.</w:t>
      </w:r>
    </w:p>
    <w:p>
      <w:pPr>
        <w:pStyle w:val="kar_subsection"/>
      </w:pPr>
      <w:r>
        <w:t xml:space="preserve">(6)</w:t>
      </w:r>
      <w:r>
        <w:t xml:space="preserve"> </w:t>
      </w:r>
      <w:r>
        <w:t xml:space="preserve">"ATLS" means the Advanced Trauma Life Support course of the American College of Surgeons.</w:t>
      </w:r>
    </w:p>
    <w:p>
      <w:pPr>
        <w:pStyle w:val="kar_subsection"/>
      </w:pPr>
      <w:r>
        <w:t xml:space="preserve">(7)</w:t>
      </w:r>
      <w:r>
        <w:t xml:space="preserve"> </w:t>
      </w:r>
      <w:r>
        <w:t xml:space="preserve">"Board certified" means the physician has been certified by the appropriate specialty board recognized by the American Board of Medical Specialties.</w:t>
      </w:r>
    </w:p>
    <w:p>
      <w:pPr>
        <w:pStyle w:val="kar_subsection"/>
      </w:pPr>
      <w:r>
        <w:t xml:space="preserve">(8)</w:t>
      </w:r>
      <w:r>
        <w:t xml:space="preserve"> </w:t>
      </w:r>
      <w:r>
        <w:t xml:space="preserve">"Commissioner" means the commissioner of the Kentucky Department for Public Health.</w:t>
      </w:r>
    </w:p>
    <w:p>
      <w:pPr>
        <w:pStyle w:val="kar_subsection"/>
      </w:pPr>
      <w:r>
        <w:t xml:space="preserve">(9)</w:t>
      </w:r>
      <w:r>
        <w:t xml:space="preserve"> </w:t>
      </w:r>
      <w:r>
        <w:t xml:space="preserve">"Consultation" means the peer review process that:</w:t>
      </w:r>
    </w:p>
    <w:p>
      <w:pPr>
        <w:pStyle w:val="kar_paragraph"/>
      </w:pPr>
      <w:r>
        <w:t xml:space="preserve">(a)</w:t>
      </w:r>
      <w:r>
        <w:t xml:space="preserve"> </w:t>
      </w:r>
      <w:r>
        <w:t xml:space="preserve">A hospital may request prior to verification to assess the hospital's system of trauma care, its institutional capabilities, and preparedness for verification; and</w:t>
      </w:r>
    </w:p>
    <w:p>
      <w:pPr>
        <w:pStyle w:val="kar_paragraph"/>
      </w:pPr>
      <w:r>
        <w:t xml:space="preserve">(b)</w:t>
      </w:r>
      <w:r>
        <w:t xml:space="preserve"> </w:t>
      </w:r>
      <w:r>
        <w:t xml:space="preserve">Is conducted in accordance with 902 KAR 28:030, Section 2(1)(a).</w:t>
      </w:r>
    </w:p>
    <w:p>
      <w:pPr>
        <w:pStyle w:val="kar_subsection"/>
      </w:pPr>
      <w:r>
        <w:t xml:space="preserve">(10)</w:t>
      </w:r>
      <w:r>
        <w:t xml:space="preserve"> </w:t>
      </w:r>
      <w:r>
        <w:t xml:space="preserve">"Department" means the Department for Public Health, Cabinet for Health and Family Services.</w:t>
      </w:r>
    </w:p>
    <w:p>
      <w:pPr>
        <w:pStyle w:val="kar_subsection"/>
      </w:pPr>
      <w:r>
        <w:t xml:space="preserve">(11)</w:t>
      </w:r>
      <w:r>
        <w:t xml:space="preserve"> </w:t>
      </w:r>
      <w:r>
        <w:t xml:space="preserve">"Designation" means the process established in 902 KAR 28:020 by which a hospital is identified by the department as an appropriate facility to receive traumatically injured patients.</w:t>
      </w:r>
    </w:p>
    <w:p>
      <w:pPr>
        <w:pStyle w:val="kar_subsection"/>
      </w:pPr>
      <w:r>
        <w:t xml:space="preserve">(12)</w:t>
      </w:r>
      <w:r>
        <w:t xml:space="preserve"> </w:t>
      </w:r>
      <w:r>
        <w:t xml:space="preserve">"Emergency medical services" or "EMS" is defined by KRS 311A.010(5)</w:t>
      </w:r>
    </w:p>
    <w:p>
      <w:pPr>
        <w:pStyle w:val="kar_subsection"/>
      </w:pPr>
      <w:r>
        <w:t xml:space="preserve">(13)</w:t>
      </w:r>
      <w:r>
        <w:t xml:space="preserve"> </w:t>
      </w:r>
      <w:r>
        <w:t xml:space="preserve">"Health Insurance Portability and Accountability Act of 1996" or "HIPAA" means the federal law codified at 45 C.F.R. Parts 160, 162, and 164 that covers the use of a patient's protected health information.</w:t>
      </w:r>
    </w:p>
    <w:p>
      <w:pPr>
        <w:pStyle w:val="kar_subsection"/>
      </w:pPr>
      <w:r>
        <w:t xml:space="preserve">(14)</w:t>
      </w:r>
      <w:r>
        <w:t xml:space="preserve"> </w:t>
      </w:r>
      <w:r>
        <w:t xml:space="preserve">"ITLS" or "International Trauma Life Support" means an international standard training course for pre-hospital trauma care designed by the American College of Surgeons.</w:t>
      </w:r>
    </w:p>
    <w:p>
      <w:pPr>
        <w:pStyle w:val="kar_subsection"/>
      </w:pPr>
      <w:r>
        <w:t xml:space="preserve">(15)</w:t>
      </w:r>
      <w:r>
        <w:t xml:space="preserve"> </w:t>
      </w:r>
      <w:r>
        <w:t xml:space="preserve">"Kentucky Trauma Advisory Committee" or "KyTAC" means the advisory committee established by KRS 211.494(3).</w:t>
      </w:r>
    </w:p>
    <w:p>
      <w:pPr>
        <w:pStyle w:val="kar_subsection"/>
      </w:pPr>
      <w:r>
        <w:t xml:space="preserve">(16)</w:t>
      </w:r>
      <w:r>
        <w:t xml:space="preserve"> </w:t>
      </w:r>
      <w:r>
        <w:t xml:space="preserve">"Kentucky Trauma Hospital Resource Manual" means the detailed reference document that:</w:t>
      </w:r>
    </w:p>
    <w:p>
      <w:pPr>
        <w:pStyle w:val="kar_paragraph"/>
      </w:pPr>
      <w:r>
        <w:t xml:space="preserve">(a)</w:t>
      </w:r>
      <w:r>
        <w:t xml:space="preserve"> </w:t>
      </w:r>
      <w:r>
        <w:t xml:space="preserve">Provides guidance, information, references and resources to assist hospital facilities:</w:t>
      </w:r>
    </w:p>
    <w:p>
      <w:pPr>
        <w:pStyle w:val="kar_subparagraph"/>
      </w:pPr>
      <w:r>
        <w:t xml:space="preserve">1.</w:t>
      </w:r>
      <w:r>
        <w:t xml:space="preserve"> </w:t>
      </w:r>
      <w:r>
        <w:t xml:space="preserve">Seeking designation as a trauma center pursuant to 902 KAR 28:020 or 28:030; or</w:t>
      </w:r>
    </w:p>
    <w:p>
      <w:pPr>
        <w:pStyle w:val="kar_subparagraph"/>
      </w:pPr>
      <w:r>
        <w:t xml:space="preserve">2.</w:t>
      </w:r>
      <w:r>
        <w:t xml:space="preserve"> </w:t>
      </w:r>
      <w:r>
        <w:t xml:space="preserve">Designated as a trauma center pursuant to 902 KAR 28:020 or 28:030;</w:t>
      </w:r>
    </w:p>
    <w:p>
      <w:pPr>
        <w:pStyle w:val="kar_paragraph"/>
      </w:pPr>
      <w:r>
        <w:t xml:space="preserve">(b)</w:t>
      </w:r>
      <w:r>
        <w:t xml:space="preserve"> </w:t>
      </w:r>
      <w:r>
        <w:t xml:space="preserve">Is published by the Kentucky Trauma Advisory Committee and available on the Kentucky Hospital Association Web site at http://www.kyha.com/home/kentucky-trauma-care-system; and</w:t>
      </w:r>
    </w:p>
    <w:p>
      <w:pPr>
        <w:pStyle w:val="kar_paragraph"/>
      </w:pPr>
      <w:r>
        <w:t xml:space="preserve">(c)</w:t>
      </w:r>
      <w:r>
        <w:t xml:space="preserve"> </w:t>
      </w:r>
      <w:r>
        <w:t xml:space="preserve">Is incorporated by reference in 902 KAR 28:030, Section 3.</w:t>
      </w:r>
    </w:p>
    <w:p>
      <w:pPr>
        <w:pStyle w:val="kar_subsection"/>
      </w:pPr>
      <w:r>
        <w:t xml:space="preserve">(17)</w:t>
      </w:r>
      <w:r>
        <w:t xml:space="preserve"> </w:t>
      </w:r>
      <w:r>
        <w:t xml:space="preserve">"Kentucky Trauma Registry "or "KTR" means a database of information on the operation, quality, and services provided to patients, consistent with the standards of the National Trauma Data Bank (NTDB) as established by the American College of Surgeons Committee on Trauma (ASC COT).</w:t>
      </w:r>
    </w:p>
    <w:p>
      <w:pPr>
        <w:pStyle w:val="kar_subsection"/>
      </w:pPr>
      <w:r>
        <w:t xml:space="preserve">(18)</w:t>
      </w:r>
      <w:r>
        <w:t xml:space="preserve"> </w:t>
      </w:r>
      <w:r>
        <w:t xml:space="preserve">"Level I trauma center" means a regional trauma center that:</w:t>
      </w:r>
    </w:p>
    <w:p>
      <w:pPr>
        <w:pStyle w:val="kar_paragraph"/>
      </w:pPr>
      <w:r>
        <w:t xml:space="preserve">(a)</w:t>
      </w:r>
      <w:r>
        <w:t xml:space="preserve"> </w:t>
      </w:r>
      <w:r>
        <w:t xml:space="preserve">Provides total care of every aspect of injury from prevention through rehabilitation; and</w:t>
      </w:r>
    </w:p>
    <w:p>
      <w:pPr>
        <w:pStyle w:val="kar_paragraph"/>
      </w:pPr>
      <w:r>
        <w:t xml:space="preserve">(b)</w:t>
      </w:r>
      <w:r>
        <w:t xml:space="preserve"> </w:t>
      </w:r>
      <w:r>
        <w:t xml:space="preserve">Meets the requirements established in 902 KAR 28:020.</w:t>
      </w:r>
    </w:p>
    <w:p>
      <w:pPr>
        <w:pStyle w:val="kar_subsection"/>
      </w:pPr>
      <w:r>
        <w:t xml:space="preserve">(19)</w:t>
      </w:r>
      <w:r>
        <w:t xml:space="preserve"> </w:t>
      </w:r>
      <w:r>
        <w:t xml:space="preserve">"Level II trauma center" means a regional trauma center that:</w:t>
      </w:r>
    </w:p>
    <w:p>
      <w:pPr>
        <w:pStyle w:val="kar_paragraph"/>
      </w:pPr>
      <w:r>
        <w:t xml:space="preserve">(a)</w:t>
      </w:r>
      <w:r>
        <w:t xml:space="preserve"> </w:t>
      </w:r>
      <w:r>
        <w:t xml:space="preserve">Provides screening and initial trauma care of the injured patient regardless of the severity of injury; and</w:t>
      </w:r>
    </w:p>
    <w:p>
      <w:pPr>
        <w:pStyle w:val="kar_paragraph"/>
      </w:pPr>
      <w:r>
        <w:t xml:space="preserve">(b)</w:t>
      </w:r>
      <w:r>
        <w:t xml:space="preserve"> </w:t>
      </w:r>
      <w:r>
        <w:t xml:space="preserve">Meets the requirements established in 902 KAR 28:020.</w:t>
      </w:r>
    </w:p>
    <w:p>
      <w:pPr>
        <w:pStyle w:val="kar_subsection"/>
      </w:pPr>
      <w:r>
        <w:t xml:space="preserve">(20)</w:t>
      </w:r>
      <w:r>
        <w:t xml:space="preserve"> </w:t>
      </w:r>
      <w:r>
        <w:t xml:space="preserve">"Level III trauma center" means a regional trauma center that:</w:t>
      </w:r>
    </w:p>
    <w:p>
      <w:pPr>
        <w:pStyle w:val="kar_paragraph"/>
      </w:pPr>
      <w:r>
        <w:t xml:space="preserve">(a)</w:t>
      </w:r>
      <w:r>
        <w:t xml:space="preserve"> </w:t>
      </w:r>
      <w:r>
        <w:t xml:space="preserve">Provides prompt assessment, resuscitation, emergency operations and stabilization;</w:t>
      </w:r>
    </w:p>
    <w:p>
      <w:pPr>
        <w:pStyle w:val="kar_paragraph"/>
      </w:pPr>
      <w:r>
        <w:t xml:space="preserve">(b)</w:t>
      </w:r>
      <w:r>
        <w:t xml:space="preserve"> </w:t>
      </w:r>
      <w:r>
        <w:t xml:space="preserve">Arranges for transfer to a facility that can provide trauma care at a higher level;</w:t>
      </w:r>
    </w:p>
    <w:p>
      <w:pPr>
        <w:pStyle w:val="kar_paragraph"/>
      </w:pPr>
      <w:r>
        <w:t xml:space="preserve">(c)</w:t>
      </w:r>
      <w:r>
        <w:t xml:space="preserve"> </w:t>
      </w:r>
      <w:r>
        <w:t xml:space="preserve">Serves communities that do not have immediate access to a Level I or Level II trauma center; and</w:t>
      </w:r>
    </w:p>
    <w:p>
      <w:pPr>
        <w:pStyle w:val="kar_paragraph"/>
      </w:pPr>
      <w:r>
        <w:t xml:space="preserve">(d)</w:t>
      </w:r>
      <w:r>
        <w:t xml:space="preserve"> </w:t>
      </w:r>
      <w:r>
        <w:t xml:space="preserve">Meets the requirements established in 902 KAR 28:020.</w:t>
      </w:r>
    </w:p>
    <w:p>
      <w:pPr>
        <w:pStyle w:val="kar_subsection"/>
      </w:pPr>
      <w:r>
        <w:t xml:space="preserve">(21)</w:t>
      </w:r>
      <w:r>
        <w:t xml:space="preserve"> </w:t>
      </w:r>
      <w:r>
        <w:t xml:space="preserve">"Level IV trauma center" means a regional trauma center that:</w:t>
      </w:r>
    </w:p>
    <w:p>
      <w:pPr>
        <w:pStyle w:val="kar_paragraph"/>
      </w:pPr>
      <w:r>
        <w:t xml:space="preserve">(a)</w:t>
      </w:r>
      <w:r>
        <w:t xml:space="preserve"> </w:t>
      </w:r>
      <w:r>
        <w:t xml:space="preserve">Provides advanced trauma life support before a patient is transferred to a higher level of care;</w:t>
      </w:r>
    </w:p>
    <w:p>
      <w:pPr>
        <w:pStyle w:val="kar_paragraph"/>
      </w:pPr>
      <w:r>
        <w:t xml:space="preserve">(b)</w:t>
      </w:r>
      <w:r>
        <w:t xml:space="preserve"> </w:t>
      </w:r>
      <w:r>
        <w:t xml:space="preserve">Is located in a hospital emergency department; and</w:t>
      </w:r>
    </w:p>
    <w:p>
      <w:pPr>
        <w:pStyle w:val="kar_paragraph"/>
      </w:pPr>
      <w:r>
        <w:t xml:space="preserve">(c)</w:t>
      </w:r>
      <w:r>
        <w:t xml:space="preserve"> </w:t>
      </w:r>
      <w:r>
        <w:t xml:space="preserve">Meets the requirements established in 902 KAR 28:030</w:t>
      </w:r>
    </w:p>
    <w:p>
      <w:pPr>
        <w:pStyle w:val="kar_subsection"/>
      </w:pPr>
      <w:r>
        <w:t xml:space="preserve">(22)</w:t>
      </w:r>
      <w:r>
        <w:t xml:space="preserve"> </w:t>
      </w:r>
      <w:r>
        <w:t xml:space="preserve">"Multidisciplinary trauma review committee" means a committee composed of the facility's trauma services medical director and other members of the facility trauma team that reviews trauma related morbidity and mortality in a hospital.</w:t>
      </w:r>
    </w:p>
    <w:p>
      <w:pPr>
        <w:pStyle w:val="kar_subsection"/>
      </w:pPr>
      <w:r>
        <w:t xml:space="preserve">(23)</w:t>
      </w:r>
      <w:r>
        <w:t xml:space="preserve"> </w:t>
      </w:r>
      <w:r>
        <w:t xml:space="preserve">"NTDB" or "National Trauma Data Bank" means the national repository of trauma registry data established by the ACS COT and found at http://www.facs.org/trauma/ntdb/index.html.</w:t>
      </w:r>
    </w:p>
    <w:p>
      <w:pPr>
        <w:pStyle w:val="kar_subsection"/>
      </w:pPr>
      <w:r>
        <w:t xml:space="preserve">(24)</w:t>
      </w:r>
      <w:r>
        <w:t xml:space="preserve"> </w:t>
      </w:r>
      <w:r>
        <w:t xml:space="preserve">"Prehospital care provider" means an individual or organization certified or licensed by the Kentucky Board of Emergency Medical Services to provide out-of-hospital emergency medical services.</w:t>
      </w:r>
    </w:p>
    <w:p>
      <w:pPr>
        <w:pStyle w:val="kar_subsection"/>
      </w:pPr>
      <w:r>
        <w:t xml:space="preserve">(25)</w:t>
      </w:r>
      <w:r>
        <w:t xml:space="preserve"> </w:t>
      </w:r>
      <w:r>
        <w:t xml:space="preserve">"Process Improvement Program" means a quality assurance program established by a trauma center in accordance with the requirements of the ACS COT or the KyTAC, that:</w:t>
      </w:r>
    </w:p>
    <w:p>
      <w:pPr>
        <w:pStyle w:val="kar_paragraph"/>
      </w:pPr>
      <w:r>
        <w:t xml:space="preserve">(a)</w:t>
      </w:r>
      <w:r>
        <w:t xml:space="preserve"> </w:t>
      </w:r>
      <w:r>
        <w:t xml:space="preserve">Continually evaluates the performance and quality of care provided by a trauma center; and</w:t>
      </w:r>
    </w:p>
    <w:p>
      <w:pPr>
        <w:pStyle w:val="kar_paragraph"/>
      </w:pPr>
      <w:r>
        <w:t xml:space="preserve">(b)</w:t>
      </w:r>
      <w:r>
        <w:t xml:space="preserve"> </w:t>
      </w:r>
      <w:r>
        <w:t xml:space="preserve">Recommends quality improvements to the trauma care program of the center.</w:t>
      </w:r>
    </w:p>
    <w:p>
      <w:pPr>
        <w:pStyle w:val="kar_subsection"/>
      </w:pPr>
      <w:r>
        <w:t xml:space="preserve">(26)</w:t>
      </w:r>
      <w:r>
        <w:t xml:space="preserve"> </w:t>
      </w:r>
      <w:r>
        <w:t xml:space="preserve">"Protected Health Information" means a patient's information as defined in the Health Insurance Portability and Accountability Act of 1996, or HIPAA, 45 C.F.R. Parts 160, 162, and 164.</w:t>
      </w:r>
    </w:p>
    <w:p>
      <w:pPr>
        <w:pStyle w:val="kar_subsection"/>
      </w:pPr>
      <w:r>
        <w:t xml:space="preserve">(27)</w:t>
      </w:r>
      <w:r>
        <w:t xml:space="preserve"> </w:t>
      </w:r>
      <w:r>
        <w:t xml:space="preserve">"Response time" means the interval between notification and arrival of the general surgeon, surgical specialist, or other medical professional in the emergency department or operating room.</w:t>
      </w:r>
    </w:p>
    <w:p>
      <w:pPr>
        <w:pStyle w:val="kar_subsection"/>
      </w:pPr>
      <w:r>
        <w:t xml:space="preserve">(28)</w:t>
      </w:r>
      <w:r>
        <w:t xml:space="preserve"> </w:t>
      </w:r>
      <w:r>
        <w:t xml:space="preserve">"RTTDC" or "Rural Trauma Team Development Course" means a course developed by ACS COT for rural hospitals to help a rural hospital develop its trauma team.</w:t>
      </w:r>
    </w:p>
    <w:p>
      <w:pPr>
        <w:pStyle w:val="kar_subsection"/>
      </w:pPr>
      <w:r>
        <w:t xml:space="preserve">(29)</w:t>
      </w:r>
      <w:r>
        <w:t xml:space="preserve"> </w:t>
      </w:r>
      <w:r>
        <w:t xml:space="preserve">"TNCC" or "Trauma Nursing Care Course" means a training course that focuses on trauma care for nurses developed by the Emergency Nurses Association.</w:t>
      </w:r>
    </w:p>
    <w:p>
      <w:pPr>
        <w:pStyle w:val="kar_subsection"/>
      </w:pPr>
      <w:r>
        <w:t xml:space="preserve">(30)</w:t>
      </w:r>
      <w:r>
        <w:t xml:space="preserve"> </w:t>
      </w:r>
      <w:r>
        <w:t xml:space="preserve">"Transfer agreement" means the formal, written agreement between hospitals for the transfer and acceptance of patients that meets the requirements established in 902 KAR 28:030.</w:t>
      </w:r>
    </w:p>
    <w:p>
      <w:pPr>
        <w:pStyle w:val="kar_subsection"/>
      </w:pPr>
      <w:r>
        <w:t xml:space="preserve">(31)</w:t>
      </w:r>
      <w:r>
        <w:t xml:space="preserve"> </w:t>
      </w:r>
      <w:r>
        <w:t xml:space="preserve">"Trauma" is defined by KRS 211.492(1) and 311A.010(17).</w:t>
      </w:r>
    </w:p>
    <w:p>
      <w:pPr>
        <w:pStyle w:val="kar_subsection"/>
      </w:pPr>
      <w:r>
        <w:t xml:space="preserve">(32)</w:t>
      </w:r>
      <w:r>
        <w:t xml:space="preserve"> </w:t>
      </w:r>
      <w:r>
        <w:t xml:space="preserve">"Trauma center" is defined by KRS 211.492(2).</w:t>
      </w:r>
    </w:p>
    <w:p>
      <w:pPr>
        <w:pStyle w:val="kar_subsection"/>
      </w:pPr>
      <w:r>
        <w:t xml:space="preserve">(33)</w:t>
      </w:r>
      <w:r>
        <w:t xml:space="preserve"> </w:t>
      </w:r>
      <w:r>
        <w:t xml:space="preserve">"Trauma center verification" is defined by KRS 211.492(3).</w:t>
      </w:r>
    </w:p>
    <w:p>
      <w:pPr>
        <w:pStyle w:val="kar_subsection"/>
      </w:pPr>
      <w:r>
        <w:t xml:space="preserve">(34)</w:t>
      </w:r>
      <w:r>
        <w:t xml:space="preserve"> </w:t>
      </w:r>
      <w:r>
        <w:t xml:space="preserve">"Trauma coordinator" or "trauma services manager" means an individual:</w:t>
      </w:r>
    </w:p>
    <w:p>
      <w:pPr>
        <w:pStyle w:val="kar_paragraph"/>
      </w:pPr>
      <w:r>
        <w:t xml:space="preserve">(a)</w:t>
      </w:r>
      <w:r>
        <w:t xml:space="preserve"> </w:t>
      </w:r>
      <w:r>
        <w:t xml:space="preserve">Designated by the hospital with responsibility for the coordination of all trauma care activities and who works in collaboration with the trauma services medical director; and</w:t>
      </w:r>
    </w:p>
    <w:p>
      <w:pPr>
        <w:pStyle w:val="kar_paragraph"/>
      </w:pPr>
      <w:r>
        <w:t xml:space="preserve">(b)</w:t>
      </w:r>
      <w:r>
        <w:t xml:space="preserve"> </w:t>
      </w:r>
      <w:r>
        <w:t xml:space="preserve">Responsible for the requirements established in 902 KAR 28:030.</w:t>
      </w:r>
    </w:p>
    <w:p>
      <w:pPr>
        <w:pStyle w:val="kar_subsection"/>
      </w:pPr>
      <w:r>
        <w:t xml:space="preserve">(35)</w:t>
      </w:r>
      <w:r>
        <w:t xml:space="preserve"> </w:t>
      </w:r>
      <w:r>
        <w:t xml:space="preserve">"Trauma registry" means a database comprised of trauma data submitted by all hospitals designated as a trauma center consistent with the standards of the National Trauma Data Bank (NTDB) as established by the American College of Surgeons Committee on Trauma (ASC COT).</w:t>
      </w:r>
    </w:p>
    <w:p>
      <w:pPr>
        <w:pStyle w:val="kar_subsection"/>
      </w:pPr>
      <w:r>
        <w:t xml:space="preserve">(36)</w:t>
      </w:r>
      <w:r>
        <w:t xml:space="preserve"> </w:t>
      </w:r>
      <w:r>
        <w:t xml:space="preserve">"Trauma services medical director" means the physician designated by the hospital to coordinate trauma care.</w:t>
      </w:r>
    </w:p>
    <w:p>
      <w:pPr>
        <w:pStyle w:val="kar_subsection"/>
      </w:pPr>
      <w:r>
        <w:t xml:space="preserve">(37)</w:t>
      </w:r>
      <w:r>
        <w:t xml:space="preserve"> </w:t>
      </w:r>
      <w:r>
        <w:t xml:space="preserve">"Trauma system" means the integrated network of hospitals and medical services including transportation, that strives to provide the timely and appropriate services relative to the degree of the patient's injury.</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1673; 1859; eff. 6-1-2012; Crt eff. 9-11-2019.)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dad06fe686415d" /><Relationship Type="http://schemas.openxmlformats.org/officeDocument/2006/relationships/settings" Target="/word/settings.xml" Id="R6107e17c4b934cd8" /></Relationships>
</file>