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f723cf0884c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5:220.</w:t>
      </w:r>
      <w:r>
        <w:t xml:space="preserve"> </w:t>
      </w:r>
      <w:r>
        <w:t xml:space="preserve">Cash value of board and lodging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ce262caabc4784" /><Relationship Type="http://schemas.openxmlformats.org/officeDocument/2006/relationships/settings" Target="/word/settings.xml" Id="R347afe3204104652" /></Relationships>
</file>