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1535b9cb945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17:110.</w:t>
      </w:r>
      <w:r>
        <w:t xml:space="preserve"> </w:t>
      </w:r>
      <w:r>
        <w:t xml:space="preserve">Individual income taxes policies and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86beae7ec14245" /><Relationship Type="http://schemas.openxmlformats.org/officeDocument/2006/relationships/settings" Target="/word/settings.xml" Id="R28a00e6ae3c74ad0" /></Relationships>
</file>