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dd36cb29543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1:042.</w:t>
      </w:r>
      <w:r>
        <w:t xml:space="preserve"> </w:t>
      </w:r>
      <w:r>
        <w:t xml:space="preserve">Amounts payable for hospital furnished skilled nursing and intermediate care facility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13c63af8544970" /><Relationship Type="http://schemas.openxmlformats.org/officeDocument/2006/relationships/settings" Target="/word/settings.xml" Id="Rf36ec6c54c344432" /></Relationships>
</file>