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e7871147294b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1:260.</w:t>
      </w:r>
      <w:r>
        <w:t xml:space="preserve"> </w:t>
      </w:r>
      <w:r>
        <w:t xml:space="preserve">Coordination of benefits between the medical assistance program and the Crime Victims Compensation Board.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4bc7cb12ae4272" /><Relationship Type="http://schemas.openxmlformats.org/officeDocument/2006/relationships/settings" Target="/word/settings.xml" Id="R8e08d27b18e040cb" /></Relationships>
</file>