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9ff78683c84d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2:045.</w:t>
      </w:r>
      <w:r>
        <w:t xml:space="preserve"> </w:t>
      </w:r>
      <w:r>
        <w:t xml:space="preserve">Conditions under which adverse action is taken.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aba273f7164cd1" /><Relationship Type="http://schemas.openxmlformats.org/officeDocument/2006/relationships/settings" Target="/word/settings.xml" Id="R9482573c0d634667" /></Relationships>
</file>