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36ec16d2746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2:390.</w:t>
      </w:r>
      <w:r>
        <w:t xml:space="preserve"> </w:t>
      </w:r>
      <w:r>
        <w:t xml:space="preserve">Child Support Program paternity establishment.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14ece6e0ad4b95" /><Relationship Type="http://schemas.openxmlformats.org/officeDocument/2006/relationships/settings" Target="/word/settings.xml" Id="R1c9c1cc462e641d9" /></Relationships>
</file>