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88dbc1aeb41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1:370.</w:t>
      </w:r>
      <w:r>
        <w:t xml:space="preserve"> </w:t>
      </w:r>
      <w:r>
        <w:t xml:space="preserve">Criteria for out-of-state placement.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53ec45ab74a1b" /><Relationship Type="http://schemas.openxmlformats.org/officeDocument/2006/relationships/settings" Target="/word/settings.xml" Id="R8ee74073a8554105" /></Relationships>
</file>