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7b9f1c870c4a443f" /></Relationships>
</file>

<file path=word/document.xml><?xml version="1.0" encoding="utf-8"?>
<w:document xmlns:w="http://schemas.openxmlformats.org/wordprocessingml/2006/main">
  <w:body>
    <w:p>
      <w:pPr>
        <w:pStyle w:val="kar_citation"/>
      </w:pPr>
      <w:r>
        <w:t>907 KAR 1:048.</w:t>
      </w:r>
      <w:r>
        <w:t xml:space="preserve"> </w:t>
      </w:r>
      <w:r>
        <w:t xml:space="preserve">Family planning services.</w:t>
      </w:r>
    </w:p>
    <w:p>
      <w:pPr>
        <w:pStyle w:val="kar_markup_metadata"/>
      </w:pPr>
      <w:r>
        <w:t xml:space="preserve">RELATES TO: </w:t>
      </w:r>
      <w:r>
        <w:t xml:space="preserve">KRS 205.520</w:t>
      </w:r>
    </w:p>
    <w:p>
      <w:pPr>
        <w:pStyle w:val="kar_markup_metadata"/>
      </w:pPr>
      <w:r>
        <w:t xml:space="preserve">STATUTORY AUTHORITY: </w:t>
      </w:r>
      <w:r>
        <w:t xml:space="preserve">KRS 194A.030(2), 194A.050(1), 205.520(3), 42 C.F.R. 441.20, 42 U.S.C. 1396a, b, d, EO 2004-726</w:t>
      </w:r>
    </w:p>
    <w:p>
      <w:pPr>
        <w:pStyle w:val="kar_markup_metadata"/>
      </w:pPr>
      <w:r>
        <w:t xml:space="preserve">NECESSITY, FUNCTION, AND CONFORMITY: </w:t>
      </w:r>
      <w:r>
        <w:t xml:space="preserve">EO 2004-726, effective July 9, 2004, reorganized the Cabinet for Health Services and placed the Department for Medicaid Services and the Medicaid Program under the Cabinet for Health and Family Services. The Cabinet for Health and Family has responsibility to administer the program of Medical Assistance. KRS 205.520(3) empowers the cabinet, by administrative regulation, to comply with any requirement that may be imposed or opportunity presented by federal law for the provision of medical assistance to Kentucky's indigent citizenry. This administrative regulation sets forth the provisions relating to the provision of family planning services for which payment shall be made by the Medicaid Program in behalf of both the categorically needy and the medically needy.</w:t>
      </w:r>
    </w:p>
    <w:p>
      <w:pPr>
        <w:pStyle w:val="kar_section"/>
      </w:pPr>
      <w:r>
        <w:t xml:space="preserve">Section 1.</w:t>
      </w:r>
      <w:r>
        <w:t xml:space="preserve"> </w:t>
      </w:r>
      <w:r>
        <w:t xml:space="preserve">Services Available. Services shall be provided through routine physician visits or through family planning clinics and shall include counseling services, medical services and supplies.</w:t>
      </w:r>
    </w:p>
    <w:p>
      <w:pPr>
        <w:pStyle w:val="kar_section"/>
      </w:pPr>
      <w:r>
        <w:t xml:space="preserve">Section 2.</w:t>
      </w:r>
      <w:r>
        <w:t xml:space="preserve"> </w:t>
      </w:r>
      <w:r>
        <w:t xml:space="preserve">Limitations. Family planning services shall be made available to all persons of child bearing age, including minors who can be considered to be sexually active, who desire the services and supplies but there shall be freedom from coercion and freedom of choice of method.</w:t>
      </w:r>
    </w:p>
    <w:p>
      <w:pPr>
        <w:pStyle w:val="kar_history"/>
        <w:sectPr>
          <w:pgSz w:w="12240" w:h="15840" w:orient="portrait" w:code="1"/>
          <w:pgMar w:top="1080" w:right="1080" w:bottom="1080" w:left="1080" w:header="720" w:footer="720" w:gutter="0"/>
          <w:paperSrc w:first="263" w:other="263"/>
          <w:noEndnote/>
          <w:docGrid w:linePitch="218"/>
        </w:sectPr>
      </w:pPr>
      <w:r>
        <w:t xml:space="preserve">(2 Ky.R. 112; eff. 9-10-1975; Recodified from 904 KAR 1:048, 5-2-1986; 18 Ky.R. 1626; eff. 1-10-1992; Crt eff. 12-6-2019.)</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26da1295c0a4257" /><Relationship Type="http://schemas.openxmlformats.org/officeDocument/2006/relationships/settings" Target="/word/settings.xml" Id="Rd6252e3332a9473e" /></Relationships>
</file>