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d2a55a7a745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3:205.</w:t>
      </w:r>
      <w:r>
        <w:t xml:space="preserve"> </w:t>
      </w:r>
      <w:r>
        <w:t xml:space="preserve">Hemophilia treatment reimbursement and coverage via the 340B drug pricing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bc18f852847f9" /><Relationship Type="http://schemas.openxmlformats.org/officeDocument/2006/relationships/settings" Target="/word/settings.xml" Id="R0a56644a61b4435d" /></Relationships>
</file>