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0bab43e394c4ec6" /></Relationships>
</file>

<file path=word/document.xml><?xml version="1.0" encoding="utf-8"?>
<w:document xmlns:w="http://schemas.openxmlformats.org/wordprocessingml/2006/main">
  <w:body>
    <w:p>
      <w:pPr>
        <w:pStyle w:val="kar_citation"/>
      </w:pPr>
      <w:r>
        <w:t>907 KAR 13:015.</w:t>
      </w:r>
      <w:r>
        <w:t xml:space="preserve"> </w:t>
      </w:r>
      <w:r>
        <w:t xml:space="preserve">Private duty nursing service or supply reimbursement provisions and requirements.</w:t>
      </w:r>
    </w:p>
    <w:p>
      <w:pPr>
        <w:pStyle w:val="kar_markup_metadata"/>
      </w:pPr>
      <w:r>
        <w:t xml:space="preserve">RELATES TO: </w:t>
      </w:r>
      <w:r>
        <w:t xml:space="preserve">KRS 205.520</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a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Department for Medicaid Services' reimbursement provisions and requirements regarding private duty nursing services and supplies.</w:t>
      </w:r>
    </w:p>
    <w:p>
      <w:pPr>
        <w:pStyle w:val="kar_section"/>
      </w:pPr>
      <w:r>
        <w:t xml:space="preserve">Section 1.</w:t>
      </w:r>
      <w:r>
        <w:t xml:space="preserve"> </w:t>
      </w:r>
      <w:r>
        <w:t xml:space="preserve">General Requirements. For the department to reimburse for a private duty nursing service or supply under this administrative regulation, the:</w:t>
      </w:r>
    </w:p>
    <w:p>
      <w:pPr>
        <w:pStyle w:val="kar_subsection"/>
      </w:pPr>
      <w:r>
        <w:t xml:space="preserve">(1)</w:t>
      </w:r>
      <w:r>
        <w:t xml:space="preserve"> </w:t>
      </w:r>
      <w:r>
        <w:t xml:space="preserve">Provider shall meet the provider requirements established in 907 KAR 13:010; and</w:t>
      </w:r>
    </w:p>
    <w:p>
      <w:pPr>
        <w:pStyle w:val="kar_subsection"/>
      </w:pPr>
      <w:r>
        <w:t xml:space="preserve">(2)</w:t>
      </w:r>
      <w:r>
        <w:t xml:space="preserve"> </w:t>
      </w:r>
      <w:r>
        <w:t xml:space="preserve">The service or supply shall meet the coverage and related requirements established in 907 KAR 13:010.</w:t>
      </w:r>
    </w:p>
    <w:p>
      <w:pPr>
        <w:pStyle w:val="kar_section"/>
      </w:pPr>
      <w:r>
        <w:t xml:space="preserve">Section 2.</w:t>
      </w:r>
      <w:r>
        <w:t xml:space="preserve"> </w:t>
      </w:r>
      <w:r>
        <w:t xml:space="preserve">Reimbursement. The department shall:</w:t>
      </w:r>
    </w:p>
    <w:p>
      <w:pPr>
        <w:pStyle w:val="kar_subsection"/>
      </w:pPr>
      <w:r>
        <w:t xml:space="preserve">(1)</w:t>
      </w:r>
      <w:r>
        <w:t xml:space="preserve"> </w:t>
      </w:r>
      <w:r>
        <w:t xml:space="preserve">Reimburse for private duty nursing services at a rate of nine (9) dollars per fifteen (15) minutes, which shall constitute one (1) unit;</w:t>
      </w:r>
    </w:p>
    <w:p>
      <w:pPr>
        <w:pStyle w:val="kar_subsection"/>
      </w:pPr>
      <w:r>
        <w:t xml:space="preserve">(2)</w:t>
      </w:r>
      <w:r>
        <w:t xml:space="preserve"> </w:t>
      </w:r>
      <w:r>
        <w:t xml:space="preserve">Not reimburse for more than:</w:t>
      </w:r>
    </w:p>
    <w:p>
      <w:pPr>
        <w:pStyle w:val="kar_paragraph"/>
      </w:pPr>
      <w:r>
        <w:t xml:space="preserve">(a)</w:t>
      </w:r>
      <w:r>
        <w:t xml:space="preserve"> </w:t>
      </w:r>
      <w:r>
        <w:t xml:space="preserve">Ninety-six (96) units per recipient per twenty-four (24) hour period; or</w:t>
      </w:r>
    </w:p>
    <w:p>
      <w:pPr>
        <w:pStyle w:val="kar_paragraph"/>
      </w:pPr>
      <w:r>
        <w:t xml:space="preserve">(b)</w:t>
      </w:r>
      <w:r>
        <w:t xml:space="preserve"> </w:t>
      </w:r>
      <w:r>
        <w:t xml:space="preserve">8,000 units per twelve (12) consecutive month period per recipient; and</w:t>
      </w:r>
    </w:p>
    <w:p>
      <w:pPr>
        <w:pStyle w:val="kar_subsection"/>
      </w:pPr>
      <w:r>
        <w:t xml:space="preserve">(3)</w:t>
      </w:r>
      <w:r>
        <w:t xml:space="preserve"> </w:t>
      </w:r>
      <w:r>
        <w:t xml:space="preserve">Reimburse for supplies as established on the Private Duty Nursing Supplies Fee Schedule.</w:t>
      </w:r>
    </w:p>
    <w:p>
      <w:pPr>
        <w:pStyle w:val="kar_section"/>
      </w:pPr>
      <w:r>
        <w:t xml:space="preserve">Section 3.</w:t>
      </w:r>
      <w:r>
        <w:t xml:space="preserve"> </w:t>
      </w:r>
      <w:r>
        <w:t xml:space="preserve">Not Applicable to Managed Care Organizations. A managed care organization shall not be required to reimburse the same amount as established in this administrative regulation for a service or supply covered pursuant to 907 KAR 13:010 and this administrative regulation.</w:t>
      </w:r>
    </w:p>
    <w:p>
      <w:pPr>
        <w:pStyle w:val="kar_section"/>
      </w:pPr>
      <w:r>
        <w:t xml:space="preserve">Section 4.</w:t>
      </w:r>
      <w:r>
        <w:t xml:space="preserve"> </w:t>
      </w:r>
      <w:r>
        <w:t xml:space="preserve">Federal Approval and Federal Financial Participation. The department's reimbursement for services or supplies pursuant to this administrative regulation shall be contingent upon:</w:t>
      </w:r>
    </w:p>
    <w:p>
      <w:pPr>
        <w:pStyle w:val="kar_subsection"/>
      </w:pPr>
      <w:r>
        <w:t xml:space="preserve">(1)</w:t>
      </w:r>
      <w:r>
        <w:t xml:space="preserve"> </w:t>
      </w:r>
      <w:r>
        <w:t xml:space="preserve">Receipt of federal financial participation for the reimbursement; and</w:t>
      </w:r>
    </w:p>
    <w:p>
      <w:pPr>
        <w:pStyle w:val="kar_subsection"/>
      </w:pPr>
      <w:r>
        <w:t xml:space="preserve">(2)</w:t>
      </w:r>
      <w:r>
        <w:t xml:space="preserve"> </w:t>
      </w:r>
      <w:r>
        <w:t xml:space="preserve">Centers for Medicare and Medicaid Services' approval for the reimbursement.</w:t>
      </w:r>
    </w:p>
    <w:p>
      <w:pPr>
        <w:pStyle w:val="kar_section"/>
      </w:pPr>
      <w:r>
        <w:t xml:space="preserve">Section 5.</w:t>
      </w:r>
      <w:r>
        <w:t xml:space="preserve"> </w:t>
      </w:r>
      <w:r>
        <w:t xml:space="preserve">Appeal Rights. A provider may appeal an action by the department as established in 907 KAR 1:671.</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"Private Duty Nursing Supplies Fee Schedule", April 2014, is incorporated by reference.</w:t>
      </w:r>
    </w:p>
    <w:p>
      <w:pPr>
        <w:pStyle w:val="kar_subsection"/>
      </w:pPr>
      <w:r>
        <w:t xml:space="preserve">(2)</w:t>
      </w:r>
      <w:r>
        <w:t xml:space="preserve"> </w:t>
      </w:r>
      <w:r>
        <w:t xml:space="preserve">This material may be inspected, copied, or obtained, subject to applicable copyright law, at:</w:t>
      </w:r>
    </w:p>
    <w:p>
      <w:pPr>
        <w:pStyle w:val="kar_paragraph"/>
      </w:pPr>
      <w:r>
        <w:t xml:space="preserve">(a)</w:t>
      </w:r>
      <w:r>
        <w:t xml:space="preserve"> </w:t>
      </w:r>
      <w:r>
        <w:t xml:space="preserve">The Department for Medicaid Services, 275 East Main Street, Frankfort, Kentucky, Monday through Friday, 8 a.m. to 4:30 p.m.; or</w:t>
      </w:r>
    </w:p>
    <w:p>
      <w:pPr>
        <w:pStyle w:val="kar_paragraph"/>
      </w:pPr>
      <w:r>
        <w:t xml:space="preserve">(b)</w:t>
      </w:r>
      <w:r>
        <w:t xml:space="preserve"> </w:t>
      </w:r>
      <w:r>
        <w:t xml:space="preserve">Online at the department's Web site at http://www.chfs.ky.gov/dms/incorporated.htm.</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2062; 2777; eff. 7-7-2014;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85ae269d3848f0" /><Relationship Type="http://schemas.openxmlformats.org/officeDocument/2006/relationships/settings" Target="/word/settings.xml" Id="R4e07dd985f7448e8" /></Relationships>
</file>