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a21bd170a45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15:005.</w:t>
      </w:r>
      <w:r>
        <w:t xml:space="preserve"> </w:t>
      </w:r>
      <w:r>
        <w:t xml:space="preserve">Definitions for 907 KAR Chapter 15.</w:t>
      </w:r>
    </w:p>
    <w:p>
      <w:pPr>
        <w:pStyle w:val="kar_markup_metadata"/>
      </w:pPr>
      <w:r>
        <w:t xml:space="preserve">RELATES TO: </w:t>
      </w:r>
      <w:r>
        <w:t xml:space="preserve">KRS 194A.025(3), 205.510(11), 205.8451, 309.080, 309.130(2), (3), 311.840(3), 314.011(5), (7), 319.053, 319.056, 319.064, 319C.010(6), (7), 335.080, 335.100, 335.300(2), (3), 335.500(3), (4), 42 C.F.R. 400.203, 438.2, 441.540, 29 U.S.C. 794</w:t>
      </w:r>
    </w:p>
    <w:p>
      <w:pPr>
        <w:pStyle w:val="kar_markup_metadata"/>
      </w:pPr>
      <w:r>
        <w:t xml:space="preserve">STATUTORY AUTHORITY: </w:t>
      </w:r>
      <w:r>
        <w:t xml:space="preserve">KRS 194A.010(1), 194A.030(2), 194A.050(1), 205.520(3), 205.6311, 42 U.S.C. 1396a</w:t>
      </w:r>
    </w:p>
    <w:p>
      <w:pPr>
        <w:pStyle w:val="kar_markup_metadata"/>
      </w:pPr>
      <w:r>
        <w:t xml:space="preserve">NECESSITY, FUNCTION, AND CONFORMITY: </w:t>
      </w:r>
      <w:r>
        <w:t xml:space="preserve">The Cabinet for Health and Family Services, Department for Medicaid Services, has responsibility to administer the Medicaid Program. KRS 205.520(3) authorizes the cabinet, by administrative regulation, to comply with a requirement that may be imposed or opportunity presented by federal law to qualify for federal Medicaid funds. This administrative regulation establishes the definitions for 907 KAR Chapter 15.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"Adult peer support specialist" means an individual who meets the requirements for an adult peer support specialist established in 908 KAR 2:220.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"Advanced practice registered nurse" or "APRN" is defined by KRS 314.011(7).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"Approved behavioral health practitioner" means an independently licensed practitioner who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physician;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psychiatrist;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advanced practice registered nurse;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physician assistant;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A licensed psychologist;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A licensed psychological practitioner;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A certified psychologist with autonomous functioning;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A licensed clinical social worker;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 licensed professional clinical counselor;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 licensed marriage and family therapist;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A licensed professional art therapist;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A licensed clinical alcohol and drug counselor; or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A licensed behavior analyst.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"Approved behavioral health practitioner under supervision" means an individual under billing supervision of an approved behavioral health practitioner who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licensed psychological associate working under the supervision of a board-approved licensed psychologist;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certified psychologist working under the supervision of a board-approved licensed psychologist;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marriage and family therapy associate;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 certified social worker;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A licensed professional counselor associate;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A licensed professional art therapist associate;</w:t>
      </w:r>
    </w:p>
    <w:p>
      <w:pPr>
        <w:pStyle w:val="kar_subparagraph"/>
      </w:pPr>
      <w:r>
        <w:t xml:space="preserve">7.</w:t>
      </w:r>
      <w:r>
        <w:t xml:space="preserve"> </w:t>
      </w:r>
      <w:r>
        <w:t xml:space="preserve">A licensed clinical alcohol and drug counselor associate;</w:t>
      </w:r>
    </w:p>
    <w:p>
      <w:pPr>
        <w:pStyle w:val="kar_subparagraph"/>
      </w:pPr>
      <w:r>
        <w:t xml:space="preserve">8.</w:t>
      </w:r>
      <w:r>
        <w:t xml:space="preserve"> </w:t>
      </w:r>
      <w:r>
        <w:t xml:space="preserve">A certified alcohol and drug counselor; or</w:t>
      </w:r>
    </w:p>
    <w:p>
      <w:pPr>
        <w:pStyle w:val="kar_subparagraph"/>
      </w:pPr>
      <w:r>
        <w:t xml:space="preserve">9.</w:t>
      </w:r>
      <w:r>
        <w:t xml:space="preserve"> </w:t>
      </w:r>
      <w:r>
        <w:t xml:space="preserve">A licensed assistant behavior analyst;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Employed by or under contract with the same billing provider as the billing supervisor.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"ASAM Criteria" means the most recent edition of "The ASAM Criteria, Treatment Criteria for Addictive, Substance-Related, and Co-Occurring Conditions" published by the American Society of Addiction Medicine.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"Behavioral health multi-specialty group" means a group of more than one (1) individually licensed behavioral health practitioners of varying practitioner types who form a business entity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Render behavioral health services;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Bill the Medicaid Program for services rendered to Medicaid recipients.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"Behavioral health provider group" means a group of more than one (1) individually licensed behavioral health practitioners of the same practitioner type who form a business entity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Render behavioral health services;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Bill the Medicaid Program for services rendered to Medicaid recipients.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"Behavioral health services organization" means an entity that is licensed as a behavioral health services organization pursuant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902 KAR 20:430 for a behavioral health services organization tier I (BHSO I);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908 KAR 1:370 and 908 KAR 1:374 for a behavioral health services organization tier II (BHSO II);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908 KAR 1:370 and 908 KAR 1:372 for a behavioral health services organization tier III (BHSO III).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"Billing provider" means the individual, group of individual providers, or organization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Is authorized to bill the department or a managed care organization for a service;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eligible to be reimbursed by the department or a managed care organization for a service.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"Billing supervisor" means an individual who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 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physician;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psychiatrist;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An advanced practice registered nurse;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A physician assistant;</w:t>
      </w:r>
    </w:p>
    <w:p>
      <w:pPr>
        <w:pStyle w:val="kar_subparagraph"/>
      </w:pPr>
      <w:r>
        <w:t xml:space="preserve">5.</w:t>
      </w:r>
      <w:r>
        <w:t xml:space="preserve"> </w:t>
      </w:r>
      <w:r>
        <w:t xml:space="preserve">A licensed clinical alcohol and drug counselor;</w:t>
      </w:r>
    </w:p>
    <w:p>
      <w:pPr>
        <w:pStyle w:val="kar_subparagraph"/>
      </w:pPr>
      <w:r>
        <w:t xml:space="preserve">6.</w:t>
      </w:r>
      <w:r>
        <w:t xml:space="preserve"> </w:t>
      </w:r>
      <w:r>
        <w:t xml:space="preserve">A licensed psychologist;</w:t>
      </w:r>
    </w:p>
    <w:p>
      <w:pPr>
        <w:pStyle w:val="kar_subparagraph"/>
      </w:pPr>
      <w:r>
        <w:t xml:space="preserve">7.</w:t>
      </w:r>
      <w:r>
        <w:t xml:space="preserve"> </w:t>
      </w:r>
      <w:r>
        <w:t xml:space="preserve">A licensed clinical social worker;</w:t>
      </w:r>
    </w:p>
    <w:p>
      <w:pPr>
        <w:pStyle w:val="kar_subparagraph"/>
      </w:pPr>
      <w:r>
        <w:t xml:space="preserve">8.</w:t>
      </w:r>
      <w:r>
        <w:t xml:space="preserve"> </w:t>
      </w:r>
      <w:r>
        <w:t xml:space="preserve">A licensed professional clinical counselor;</w:t>
      </w:r>
    </w:p>
    <w:p>
      <w:pPr>
        <w:pStyle w:val="kar_subparagraph"/>
      </w:pPr>
      <w:r>
        <w:t xml:space="preserve">9.</w:t>
      </w:r>
      <w:r>
        <w:t xml:space="preserve"> </w:t>
      </w:r>
      <w:r>
        <w:t xml:space="preserve">A licensed psychological practitioner;</w:t>
      </w:r>
    </w:p>
    <w:p>
      <w:pPr>
        <w:pStyle w:val="kar_subparagraph"/>
      </w:pPr>
      <w:r>
        <w:t xml:space="preserve">10.</w:t>
      </w:r>
      <w:r>
        <w:t xml:space="preserve"> </w:t>
      </w:r>
      <w:r>
        <w:t xml:space="preserve">A certified psychologist with autonomous functioning;</w:t>
      </w:r>
    </w:p>
    <w:p>
      <w:pPr>
        <w:pStyle w:val="kar_subparagraph"/>
      </w:pPr>
      <w:r>
        <w:t xml:space="preserve">11.</w:t>
      </w:r>
      <w:r>
        <w:t xml:space="preserve"> </w:t>
      </w:r>
      <w:r>
        <w:t xml:space="preserve">A licensed marriage and family therapist;</w:t>
      </w:r>
    </w:p>
    <w:p>
      <w:pPr>
        <w:pStyle w:val="kar_subparagraph"/>
      </w:pPr>
      <w:r>
        <w:t xml:space="preserve">12.</w:t>
      </w:r>
      <w:r>
        <w:t xml:space="preserve"> </w:t>
      </w:r>
      <w:r>
        <w:t xml:space="preserve">A licensed professional art therapist; or</w:t>
      </w:r>
    </w:p>
    <w:p>
      <w:pPr>
        <w:pStyle w:val="kar_subparagraph"/>
      </w:pPr>
      <w:r>
        <w:t xml:space="preserve">13.</w:t>
      </w:r>
      <w:r>
        <w:t xml:space="preserve"> </w:t>
      </w:r>
      <w:r>
        <w:t xml:space="preserve">A licensed behavior analyst;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Employed by or under contract with the same billing provider as the behavioral health practitioner under supervision who renders services under the supervision of the billing supervisor.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"Certified alcohol and drug counselor" is defined by KRS 309.080(2).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"Certified psychologist" means an individual who is a certified psychologist pursuant to KRS 319.056.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"Certified psychologist with autonomous functioning" means an individual who is a certified psychologist with autonomous functioning pursuant to KRS 319.056.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"Certified social worker" means an individual who meets the requirements established in KRS 335.080.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"Chemical dependency treatment center" means an entity that is licensed as a chemical dependency treatment center pursuant to 902 KAR 20:160.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"Community support associate" means a paraprofessional who meets the application, training, and supervision requirements of 908 KAR 2:250.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"Co-occurring disorder" means a mental health and substance use disorder.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"Department" means the Department for Medicaid Services or its designee.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"Electronic signature" is defined by KRS 369.102(8).</w:t>
      </w:r>
    </w:p>
    <w:p>
      <w:pPr>
        <w:pStyle w:val="kar_subsection"/>
      </w:pPr>
      <w:r>
        <w:t xml:space="preserve">(20)</w:t>
      </w:r>
      <w:r>
        <w:t xml:space="preserve"> </w:t>
      </w:r>
      <w:r>
        <w:t xml:space="preserve">"Enrollee" means a recipient who is enrolled with a managed care organization.</w:t>
      </w:r>
    </w:p>
    <w:p>
      <w:pPr>
        <w:pStyle w:val="kar_subsection"/>
      </w:pPr>
      <w:r>
        <w:t xml:space="preserve">(21)</w:t>
      </w:r>
      <w:r>
        <w:t xml:space="preserve"> </w:t>
      </w:r>
      <w:r>
        <w:t xml:space="preserve">"Face-to-face" means occurring in person.</w:t>
      </w:r>
    </w:p>
    <w:p>
      <w:pPr>
        <w:pStyle w:val="kar_subsection"/>
      </w:pPr>
      <w:r>
        <w:t xml:space="preserve">(22)</w:t>
      </w:r>
      <w:r>
        <w:t xml:space="preserve"> </w:t>
      </w:r>
      <w:r>
        <w:t xml:space="preserve">"Family peer support specialist" means an individual who meets the requirements for a Kentucky family peer support specialist established in 908 KAR 2:230.</w:t>
      </w:r>
    </w:p>
    <w:p>
      <w:pPr>
        <w:pStyle w:val="kar_subsection"/>
      </w:pPr>
      <w:r>
        <w:t xml:space="preserve">(23)</w:t>
      </w:r>
      <w:r>
        <w:t xml:space="preserve"> </w:t>
      </w:r>
      <w:r>
        <w:t xml:space="preserve">"Federal financial participation" is defined by 42 C.F.R. 400.203.</w:t>
      </w:r>
    </w:p>
    <w:p>
      <w:pPr>
        <w:pStyle w:val="kar_subsection"/>
      </w:pPr>
      <w:r>
        <w:t xml:space="preserve">(24)</w:t>
      </w:r>
      <w:r>
        <w:t xml:space="preserve"> </w:t>
      </w:r>
      <w:r>
        <w:t xml:space="preserve">"Healthcare common procedure coding system" or "HCPCS" means a collection of codes acknowledged by the Centers for Medicare and Medicaid Services (CMS) that represents procedures or items.</w:t>
      </w:r>
    </w:p>
    <w:p>
      <w:pPr>
        <w:pStyle w:val="kar_subsection"/>
      </w:pPr>
      <w:r>
        <w:t xml:space="preserve">(25)</w:t>
      </w:r>
      <w:r>
        <w:t xml:space="preserve"> </w:t>
      </w:r>
      <w:r>
        <w:t xml:space="preserve">"Kentucky-specific Medicare Physician Fee Schedule" means the list or process by which current reimbursement rates for physician services are established or published by the department.</w:t>
      </w:r>
    </w:p>
    <w:p>
      <w:pPr>
        <w:pStyle w:val="kar_subsection"/>
      </w:pPr>
      <w:r>
        <w:t xml:space="preserve">(26)</w:t>
      </w:r>
      <w:r>
        <w:t xml:space="preserve"> </w:t>
      </w:r>
      <w:r>
        <w:t xml:space="preserve">"Level I psychiatric residential treatment facility" means an entity that is licensed as a Level I psychiatric residential treatment facility pursuant to 902 KAR 20:320.</w:t>
      </w:r>
    </w:p>
    <w:p>
      <w:pPr>
        <w:pStyle w:val="kar_subsection"/>
      </w:pPr>
      <w:r>
        <w:t xml:space="preserve">(27)</w:t>
      </w:r>
      <w:r>
        <w:t xml:space="preserve"> </w:t>
      </w:r>
      <w:r>
        <w:t xml:space="preserve">"Level II psychiatric residential treatment facility" means an entity that is licensed as a Level II psychiatric residential treatment facility pursuant to 902 KAR 20:320.</w:t>
      </w:r>
    </w:p>
    <w:p>
      <w:pPr>
        <w:pStyle w:val="kar_subsection"/>
      </w:pPr>
      <w:r>
        <w:t xml:space="preserve">(28)</w:t>
      </w:r>
      <w:r>
        <w:t xml:space="preserve"> </w:t>
      </w:r>
      <w:r>
        <w:t xml:space="preserve">"Licensed assistant behavior analyst" is defined by KRS 319C.010(7).</w:t>
      </w:r>
    </w:p>
    <w:p>
      <w:pPr>
        <w:pStyle w:val="kar_subsection"/>
      </w:pPr>
      <w:r>
        <w:t xml:space="preserve">(29)</w:t>
      </w:r>
      <w:r>
        <w:t xml:space="preserve"> </w:t>
      </w:r>
      <w:r>
        <w:t xml:space="preserve">"Licensed behavior analyst" is defined by KRS 319C.010(6).</w:t>
      </w:r>
    </w:p>
    <w:p>
      <w:pPr>
        <w:pStyle w:val="kar_subsection"/>
      </w:pPr>
      <w:r>
        <w:t xml:space="preserve">(30)</w:t>
      </w:r>
      <w:r>
        <w:t xml:space="preserve"> </w:t>
      </w:r>
      <w:r>
        <w:t xml:space="preserve">"Licensed clinical alcohol and drug counselor" is defined by KRS 309.080(4).</w:t>
      </w:r>
    </w:p>
    <w:p>
      <w:pPr>
        <w:pStyle w:val="kar_subsection"/>
      </w:pPr>
      <w:r>
        <w:t xml:space="preserve">(31)</w:t>
      </w:r>
      <w:r>
        <w:t xml:space="preserve"> </w:t>
      </w:r>
      <w:r>
        <w:t xml:space="preserve">"Licensed clinical alcohol and drug counselor associate" is defined by KRS 309.080(5).</w:t>
      </w:r>
    </w:p>
    <w:p>
      <w:pPr>
        <w:pStyle w:val="kar_subsection"/>
      </w:pPr>
      <w:r>
        <w:t xml:space="preserve">(32)</w:t>
      </w:r>
      <w:r>
        <w:t xml:space="preserve"> </w:t>
      </w:r>
      <w:r>
        <w:t xml:space="preserve">"Licensed clinical social worker" means an individual who meets the licensed clinical social worker requirements established in KRS 335.100.</w:t>
      </w:r>
    </w:p>
    <w:p>
      <w:pPr>
        <w:pStyle w:val="kar_subsection"/>
      </w:pPr>
      <w:r>
        <w:t xml:space="preserve">(33)</w:t>
      </w:r>
      <w:r>
        <w:t xml:space="preserve"> </w:t>
      </w:r>
      <w:r>
        <w:t xml:space="preserve">"Licensed marriage and family therapist" is defined by KRS 335.300(2).</w:t>
      </w:r>
    </w:p>
    <w:p>
      <w:pPr>
        <w:pStyle w:val="kar_subsection"/>
      </w:pPr>
      <w:r>
        <w:t xml:space="preserve">(34)</w:t>
      </w:r>
      <w:r>
        <w:t xml:space="preserve"> </w:t>
      </w:r>
      <w:r>
        <w:t xml:space="preserve">"Licensed professional art therapist" is defined by KRS 309.130(2).</w:t>
      </w:r>
    </w:p>
    <w:p>
      <w:pPr>
        <w:pStyle w:val="kar_subsection"/>
      </w:pPr>
      <w:r>
        <w:t xml:space="preserve">(35)</w:t>
      </w:r>
      <w:r>
        <w:t xml:space="preserve"> </w:t>
      </w:r>
      <w:r>
        <w:t xml:space="preserve">"Licensed professional art therapist associate" is defined by KRS 309.130(3).</w:t>
      </w:r>
    </w:p>
    <w:p>
      <w:pPr>
        <w:pStyle w:val="kar_subsection"/>
      </w:pPr>
      <w:r>
        <w:t xml:space="preserve">(36)</w:t>
      </w:r>
      <w:r>
        <w:t xml:space="preserve"> </w:t>
      </w:r>
      <w:r>
        <w:t xml:space="preserve">"Licensed professional clinical counselor" is defined by KRS 335.500(3).</w:t>
      </w:r>
    </w:p>
    <w:p>
      <w:pPr>
        <w:pStyle w:val="kar_subsection"/>
      </w:pPr>
      <w:r>
        <w:t xml:space="preserve">(37)</w:t>
      </w:r>
      <w:r>
        <w:t xml:space="preserve"> </w:t>
      </w:r>
      <w:r>
        <w:t xml:space="preserve">"Licensed professional counselor associate" is defined by KRS 335.500(4).</w:t>
      </w:r>
    </w:p>
    <w:p>
      <w:pPr>
        <w:pStyle w:val="kar_subsection"/>
      </w:pPr>
      <w:r>
        <w:t xml:space="preserve">(38)</w:t>
      </w:r>
      <w:r>
        <w:t xml:space="preserve"> </w:t>
      </w:r>
      <w:r>
        <w:t xml:space="preserve">"Licensed psychological associate" means an individual who meets the requirements established in KRS 319.064.</w:t>
      </w:r>
    </w:p>
    <w:p>
      <w:pPr>
        <w:pStyle w:val="kar_subsection"/>
      </w:pPr>
      <w:r>
        <w:t xml:space="preserve">(39)</w:t>
      </w:r>
      <w:r>
        <w:t xml:space="preserve"> </w:t>
      </w:r>
      <w:r>
        <w:t xml:space="preserve">"Licensed psychological practitioner" means an individual who meets the requirements established in KRS 319.053.</w:t>
      </w:r>
    </w:p>
    <w:p>
      <w:pPr>
        <w:pStyle w:val="kar_subsection"/>
      </w:pPr>
      <w:r>
        <w:t xml:space="preserve">(40)</w:t>
      </w:r>
      <w:r>
        <w:t xml:space="preserve"> </w:t>
      </w:r>
      <w:r>
        <w:t xml:space="preserve">"Licensed psychologist" means an individual who currently possesses a licensed psychologist license in accordance with KRS 319.010(6).</w:t>
      </w:r>
    </w:p>
    <w:p>
      <w:pPr>
        <w:pStyle w:val="kar_subsection"/>
      </w:pPr>
      <w:r>
        <w:t xml:space="preserve">(41)</w:t>
      </w:r>
      <w:r>
        <w:t xml:space="preserve"> </w:t>
      </w:r>
      <w:r>
        <w:t xml:space="preserve">"Managed care organization" means an entity for which the Department for Medicaid Services has contracted to serve as a managed care organization as defined by 42 C.F.R. 438.2.</w:t>
      </w:r>
    </w:p>
    <w:p>
      <w:pPr>
        <w:pStyle w:val="kar_subsection"/>
      </w:pPr>
      <w:r>
        <w:t xml:space="preserve">(42)</w:t>
      </w:r>
      <w:r>
        <w:t xml:space="preserve"> </w:t>
      </w:r>
      <w:r>
        <w:t xml:space="preserve">"Marriage and family therapy associate" is defined by KRS 335.300(3).</w:t>
      </w:r>
    </w:p>
    <w:p>
      <w:pPr>
        <w:pStyle w:val="kar_subsection"/>
      </w:pPr>
      <w:r>
        <w:t xml:space="preserve">(43)</w:t>
      </w:r>
      <w:r>
        <w:t xml:space="preserve"> </w:t>
      </w:r>
      <w:r>
        <w:t xml:space="preserve">"Medicaid-covered service" means a service covered by the department as established in Title 907 of the Kentucky Administrative Regulations.</w:t>
      </w:r>
    </w:p>
    <w:p>
      <w:pPr>
        <w:pStyle w:val="kar_subsection"/>
      </w:pPr>
      <w:r>
        <w:t xml:space="preserve">(44)</w:t>
      </w:r>
      <w:r>
        <w:t xml:space="preserve"> </w:t>
      </w:r>
      <w:r>
        <w:t xml:space="preserve">"Medically necessary" or "medical necessity" means that a covered benefit is determined to be needed in accordance with 907 KAR 3:130.</w:t>
      </w:r>
    </w:p>
    <w:p>
      <w:pPr>
        <w:pStyle w:val="kar_subsection"/>
      </w:pPr>
      <w:r>
        <w:t xml:space="preserve">(45)</w:t>
      </w:r>
      <w:r>
        <w:t xml:space="preserve"> </w:t>
      </w:r>
      <w:r>
        <w:t xml:space="preserve">"Medication assisted treatment" means the treatment of a substance use disorder with approved medications in combination with counseling, behavioral therapies, and other supports.</w:t>
      </w:r>
    </w:p>
    <w:p>
      <w:pPr>
        <w:pStyle w:val="kar_subsection"/>
      </w:pPr>
      <w:r>
        <w:t xml:space="preserve">(46)</w:t>
      </w:r>
      <w:r>
        <w:t xml:space="preserve"> </w:t>
      </w:r>
      <w:r>
        <w:t xml:space="preserve">"Physician" is defined by KRS 205.510(11).</w:t>
      </w:r>
    </w:p>
    <w:p>
      <w:pPr>
        <w:pStyle w:val="kar_subsection"/>
      </w:pPr>
      <w:r>
        <w:t xml:space="preserve">(47)</w:t>
      </w:r>
      <w:r>
        <w:t xml:space="preserve"> </w:t>
      </w:r>
      <w:r>
        <w:t xml:space="preserve">"Physician assistant" is defined by KRS 311.840(3).</w:t>
      </w:r>
    </w:p>
    <w:p>
      <w:pPr>
        <w:pStyle w:val="kar_subsection"/>
      </w:pPr>
      <w:r>
        <w:t xml:space="preserve">(48)</w:t>
      </w:r>
      <w:r>
        <w:t xml:space="preserve"> </w:t>
      </w:r>
      <w:r>
        <w:t xml:space="preserve">"Practitioner working under supervision"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approved behavioral health practitioner under supervision;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registered behavior technician;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community support associate;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peer support specialist.</w:t>
      </w:r>
    </w:p>
    <w:p>
      <w:pPr>
        <w:pStyle w:val="kar_subsection"/>
      </w:pPr>
      <w:r>
        <w:t xml:space="preserve">(49)</w:t>
      </w:r>
      <w:r>
        <w:t xml:space="preserve"> </w:t>
      </w:r>
      <w:r>
        <w:t xml:space="preserve">"Provider" is defined by KRS 205.8451(7).</w:t>
      </w:r>
    </w:p>
    <w:p>
      <w:pPr>
        <w:pStyle w:val="kar_subsection"/>
      </w:pPr>
      <w:r>
        <w:t xml:space="preserve">(50)</w:t>
      </w:r>
      <w:r>
        <w:t xml:space="preserve"> </w:t>
      </w:r>
      <w:r>
        <w:t xml:space="preserve">"Provider abuse" is defined by KRS 205.8451(8).</w:t>
      </w:r>
    </w:p>
    <w:p>
      <w:pPr>
        <w:pStyle w:val="kar_subsection"/>
      </w:pPr>
      <w:r>
        <w:t xml:space="preserve">(51)</w:t>
      </w:r>
      <w:r>
        <w:t xml:space="preserve"> </w:t>
      </w:r>
      <w:r>
        <w:t xml:space="preserve">"Psychiatric hospital" means an entity licensed as a psychiatric hospital pursuant to 902 KAR 20:180.</w:t>
      </w:r>
    </w:p>
    <w:p>
      <w:pPr>
        <w:pStyle w:val="kar_subsection"/>
      </w:pPr>
      <w:r>
        <w:t xml:space="preserve">(52)</w:t>
      </w:r>
      <w:r>
        <w:t xml:space="preserve"> </w:t>
      </w:r>
      <w:r>
        <w:t xml:space="preserve">"Recipient" is defined by KRS 205.8451(9).</w:t>
      </w:r>
    </w:p>
    <w:p>
      <w:pPr>
        <w:pStyle w:val="kar_subsection"/>
      </w:pPr>
      <w:r>
        <w:t xml:space="preserve">(53)</w:t>
      </w:r>
      <w:r>
        <w:t xml:space="preserve"> </w:t>
      </w:r>
      <w:r>
        <w:t xml:space="preserve">"Recipient abuse" is defined by KRS 205.8451(10).</w:t>
      </w:r>
    </w:p>
    <w:p>
      <w:pPr>
        <w:pStyle w:val="kar_subsection"/>
      </w:pPr>
      <w:r>
        <w:t xml:space="preserve">(54)</w:t>
      </w:r>
      <w:r>
        <w:t xml:space="preserve"> </w:t>
      </w:r>
      <w:r>
        <w:t xml:space="preserve">"Recipient's representative"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a recipient who is authorized by Kentucky law to provide written consent, an individual acting on behalf of, and with written consent from, the recipient;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legal guardian.</w:t>
      </w:r>
    </w:p>
    <w:p>
      <w:pPr>
        <w:pStyle w:val="kar_subsection"/>
      </w:pPr>
      <w:r>
        <w:t xml:space="preserve">(55)</w:t>
      </w:r>
      <w:r>
        <w:t xml:space="preserve"> </w:t>
      </w:r>
      <w:r>
        <w:t xml:space="preserve">"Registered alcohol and drug peer support specialist" is defined by KRS 309.080(8).</w:t>
      </w:r>
    </w:p>
    <w:p>
      <w:pPr>
        <w:pStyle w:val="kar_subsection"/>
      </w:pPr>
      <w:r>
        <w:t xml:space="preserve">(56)</w:t>
      </w:r>
      <w:r>
        <w:t xml:space="preserve"> </w:t>
      </w:r>
      <w:r>
        <w:t xml:space="preserve">"Registered behavior technician" means an individual who meets the following requirements provided by the Behavior Analyst Certification Board: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at least eighteen (18) years of age;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Have a high school diploma or its equivalent;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Within six (6) months of hire for a new employee or within six (6) months of the effective date of this administrative regulation for an existing employee: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Complete a training program that is: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Approved by the Behavior Analyst Certification Board;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Based on the current edition of the RBT Task List endorsed by the Behavior Analyst Certification Board; and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Conducted by Behavior Analyst Certification Board certificants;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Pass the Registered Behavior Technician Competency Assessment administered by a Behavior Analyst Certification Board certificant or by an assistant assessor overseen by a Behavior Analyst Certification Board certificant;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Pass the Registered Behavior Technician exam provided by the Behavior Analyst Certification Board.</w:t>
      </w:r>
    </w:p>
    <w:p>
      <w:pPr>
        <w:pStyle w:val="kar_subsection"/>
      </w:pPr>
      <w:r>
        <w:t xml:space="preserve">(57)</w:t>
      </w:r>
      <w:r>
        <w:t xml:space="preserve"> </w:t>
      </w:r>
      <w:r>
        <w:t xml:space="preserve">"Registered nurse" is defined by KRS 314.011(5).</w:t>
      </w:r>
    </w:p>
    <w:p>
      <w:pPr>
        <w:pStyle w:val="kar_subsection"/>
      </w:pPr>
      <w:r>
        <w:t xml:space="preserve">(58)</w:t>
      </w:r>
      <w:r>
        <w:t xml:space="preserve"> </w:t>
      </w:r>
      <w:r>
        <w:t xml:space="preserve">"Residential crisis stabilization unit" means an entity that is licensed as a residential crisis stabilization unit pursuant to 902 KAR 20:440.</w:t>
      </w:r>
    </w:p>
    <w:p>
      <w:pPr>
        <w:pStyle w:val="kar_subsection"/>
      </w:pPr>
      <w:r>
        <w:t xml:space="preserve">(59)</w:t>
      </w:r>
      <w:r>
        <w:t xml:space="preserve"> </w:t>
      </w:r>
      <w:r>
        <w:t xml:space="preserve">"Section 504 plan" means a plan developed: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Under the auspices of Section 504 of the Rehabilitation Act of 1973, as amended, 29 U.S.C. 794 (Section 504);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ensure that a child who has a disability identified under the law and is attending an elementary or secondary educational institution receives accommodations to ensure the child's academic success and access to the learning environment.</w:t>
      </w:r>
    </w:p>
    <w:p>
      <w:pPr>
        <w:pStyle w:val="kar_subsection"/>
      </w:pPr>
      <w:r>
        <w:t xml:space="preserve">(60)</w:t>
      </w:r>
      <w:r>
        <w:t xml:space="preserve"> </w:t>
      </w:r>
      <w:r>
        <w:t xml:space="preserve">"Telehealth" is defined by KRS 205.510(15).</w:t>
      </w:r>
    </w:p>
    <w:p>
      <w:pPr>
        <w:pStyle w:val="kar_subsection"/>
      </w:pPr>
      <w:r>
        <w:t xml:space="preserve">(61)</w:t>
      </w:r>
      <w:r>
        <w:t xml:space="preserve"> </w:t>
      </w:r>
      <w:r>
        <w:t xml:space="preserve">"Withdrawal management" means a set of interventions aimed at managing acute intoxication and withdrawal based on the severity of the illness and co-occurring conditions identified through a comprehensive biopsychosocial assessment with linkage to addiction management services, and incorporated into a recipient's care as needed throughout the appropriate levels of care.</w:t>
      </w:r>
    </w:p>
    <w:p>
      <w:pPr>
        <w:pStyle w:val="kar_subsection"/>
      </w:pPr>
      <w:r>
        <w:t xml:space="preserve">(62)</w:t>
      </w:r>
      <w:r>
        <w:t xml:space="preserve"> </w:t>
      </w:r>
      <w:r>
        <w:t xml:space="preserve">"Youth peer support specialist" means an individual who meets the requirements established for a Kentucky youth peer support specialist established in 908 KAR 2:240.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2064; 2564; 2778; eff. 7-7-2014; 41 Ky.R. 639; 1385; 1647; eff. 2-6-2015; 43 Ky.R. 1082; 1603; 1958; eff. 6-2-2017; 46 Ky.R. 733, 1875; eff. 1-3-2020;  50 Ky.R. 1419; 1925; Amendment found deficient by ARRS, 10-15-2024; 51 Ky.R. 920; Amendment Withdrawn by Agency, 3-7-2025.)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468944c9d4940" /><Relationship Type="http://schemas.openxmlformats.org/officeDocument/2006/relationships/settings" Target="/word/settings.xml" Id="R4abd3328b5ad4486" /></Relationships>
</file>