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5fe6fd37514cf1" /></Relationships>
</file>

<file path=word/document.xml><?xml version="1.0" encoding="utf-8"?>
<w:document xmlns:w="http://schemas.openxmlformats.org/wordprocessingml/2006/main">
  <w:body>
    <w:p>
      <w:pPr>
        <w:pStyle w:val="kar_citation"/>
      </w:pPr>
      <w:r>
        <w:t>907 KAR 15:075.</w:t>
      </w:r>
      <w:r>
        <w:t xml:space="preserve"> </w:t>
      </w:r>
      <w:r>
        <w:t xml:space="preserve">Reimbursement provisions and requirements for behavioral health services provided by residential crisis stabilization units.</w:t>
      </w:r>
    </w:p>
    <w:p>
      <w:pPr>
        <w:pStyle w:val="kar_markup_metadata"/>
      </w:pPr>
      <w:r>
        <w:t xml:space="preserve">RELATES TO: </w:t>
      </w:r>
      <w:r>
        <w:t xml:space="preserve">KRS 205.520, 42 U.S.C. 1396a(a)(10)(B), 42 U.S.C. 1396a(a)(23)</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provisions and requirements regarding Medicaid Program behavioral health services provided by residential crisis stabilization units to Medicaid recipients who are not enrolled with a managed care organization.</w:t>
      </w:r>
    </w:p>
    <w:p>
      <w:pPr>
        <w:pStyle w:val="kar_section"/>
      </w:pPr>
      <w:r>
        <w:t xml:space="preserve">Section 1.</w:t>
      </w:r>
      <w:r>
        <w:t xml:space="preserve"> </w:t>
      </w:r>
      <w:r>
        <w:t xml:space="preserve">General Requirements. For the department to reimburse for a service covered under this administrative regulation, the service shall be:</w:t>
      </w:r>
    </w:p>
    <w:p>
      <w:pPr>
        <w:pStyle w:val="kar_subsection"/>
      </w:pPr>
      <w:r>
        <w:t xml:space="preserve">(1)</w:t>
      </w:r>
      <w:r>
        <w:t xml:space="preserve"> </w:t>
      </w:r>
      <w:r>
        <w:t xml:space="preserve">Medically necessary;</w:t>
      </w:r>
    </w:p>
    <w:p>
      <w:pPr>
        <w:pStyle w:val="kar_subsection"/>
      </w:pPr>
      <w:r>
        <w:t xml:space="preserve">(2)</w:t>
      </w:r>
      <w:r>
        <w:t xml:space="preserve"> </w:t>
      </w:r>
      <w:r>
        <w:t xml:space="preserve">Provided:</w:t>
      </w:r>
    </w:p>
    <w:p>
      <w:pPr>
        <w:pStyle w:val="kar_paragraph"/>
      </w:pPr>
      <w:r>
        <w:t xml:space="preserve">(a)</w:t>
      </w:r>
      <w:r>
        <w:t xml:space="preserve"> </w:t>
      </w:r>
      <w:r>
        <w:t xml:space="preserve">To a recipient;</w:t>
      </w:r>
    </w:p>
    <w:p>
      <w:pPr>
        <w:pStyle w:val="kar_paragraph"/>
      </w:pPr>
      <w:r>
        <w:t xml:space="preserve">(b)</w:t>
      </w:r>
      <w:r>
        <w:t xml:space="preserve"> </w:t>
      </w:r>
      <w:r>
        <w:t xml:space="preserve">By a residential crisis stabilization unit that meets the provider participation requirements established in 907 KAR 15:070; and</w:t>
      </w:r>
    </w:p>
    <w:p>
      <w:pPr>
        <w:pStyle w:val="kar_paragraph"/>
      </w:pPr>
      <w:r>
        <w:t xml:space="preserve">(c)</w:t>
      </w:r>
      <w:r>
        <w:t xml:space="preserve"> </w:t>
      </w:r>
      <w:r>
        <w:t xml:space="preserve">In accordance with the requirements established in 907 KAR 15:070; and</w:t>
      </w:r>
    </w:p>
    <w:p>
      <w:pPr>
        <w:pStyle w:val="kar_subsection"/>
      </w:pPr>
      <w:r>
        <w:t xml:space="preserve">(3)</w:t>
      </w:r>
      <w:r>
        <w:t xml:space="preserve"> </w:t>
      </w:r>
      <w:r>
        <w:t xml:space="preserve">Covered in accordance with 907 KAR 15:070.</w:t>
      </w:r>
    </w:p>
    <w:p>
      <w:pPr>
        <w:pStyle w:val="kar_section"/>
      </w:pPr>
      <w:r>
        <w:t xml:space="preserve">Section 2.</w:t>
      </w:r>
      <w:r>
        <w:t xml:space="preserve"> </w:t>
      </w:r>
      <w:r>
        <w:t xml:space="preserve">Reimbursement.</w:t>
      </w:r>
    </w:p>
    <w:p>
      <w:pPr>
        <w:pStyle w:val="kar_subsection"/>
      </w:pPr>
      <w:r>
        <w:t xml:space="preserve">(1)</w:t>
      </w:r>
      <w:r>
        <w:t xml:space="preserve"> </w:t>
      </w:r>
      <w:r>
        <w:t xml:space="preserve">The department shall reimburse a per diem rate of $354 for services provided by a residential crisis stabilization unit to a recipient for a day.</w:t>
      </w:r>
    </w:p>
    <w:p>
      <w:pPr>
        <w:pStyle w:val="kar_subsection"/>
      </w:pPr>
      <w:r>
        <w:t xml:space="preserve">(2)</w:t>
      </w:r>
      <w:r>
        <w:t xml:space="preserve"> </w:t>
      </w:r>
      <w:r>
        <w:t xml:space="preserve">The reimbursement referenced in subsection (1) of this section shall represent total reimbursement for all services provided by a residential crisis stabilization unit to a recipient for the day.</w:t>
      </w:r>
    </w:p>
    <w:p>
      <w:pPr>
        <w:pStyle w:val="kar_section"/>
      </w:pPr>
      <w:r>
        <w:t xml:space="preserve">Section 3.</w:t>
      </w:r>
      <w:r>
        <w:t xml:space="preserve"> </w:t>
      </w:r>
      <w:r>
        <w:t xml:space="preserve">Not Applicable to Managed Care Organizations. A managed care organization shall not be required to reimburse in accordance with this administrative regulation for a service covered pursuant to:</w:t>
      </w:r>
    </w:p>
    <w:p>
      <w:pPr>
        <w:pStyle w:val="kar_subsection"/>
      </w:pPr>
      <w:r>
        <w:t xml:space="preserve">(1)</w:t>
      </w:r>
      <w:r>
        <w:t xml:space="preserve"> </w:t>
      </w:r>
      <w:r>
        <w:t xml:space="preserve">907 KAR 15:070; and</w:t>
      </w:r>
    </w:p>
    <w:p>
      <w:pPr>
        <w:pStyle w:val="kar_subsection"/>
      </w:pPr>
      <w:r>
        <w:t xml:space="preserve">(2)</w:t>
      </w:r>
      <w:r>
        <w:t xml:space="preserve"> </w:t>
      </w:r>
      <w:r>
        <w:t xml:space="preserve">This administrative regulation.</w:t>
      </w:r>
    </w:p>
    <w:p>
      <w:pPr>
        <w:pStyle w:val="kar_section"/>
      </w:pPr>
      <w:r>
        <w:t xml:space="preserve">Section 4.</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970; Am. 1807; eff. 3-6-2015; Cert eff. 2-11-2022.)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3b4174d63c4a0f" /><Relationship Type="http://schemas.openxmlformats.org/officeDocument/2006/relationships/settings" Target="/word/settings.xml" Id="Rc582b79f708840b2" /></Relationships>
</file>