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5ad9bd7ce84dd1" /></Relationships>
</file>

<file path=word/document.xml><?xml version="1.0" encoding="utf-8"?>
<w:document xmlns:w="http://schemas.openxmlformats.org/wordprocessingml/2006/main">
  <w:body>
    <w:p>
      <w:pPr>
        <w:pStyle w:val="kar_citation"/>
      </w:pPr>
      <w:r>
        <w:t>907 KAR 18:001.</w:t>
      </w:r>
      <w:r>
        <w:t xml:space="preserve"> </w:t>
      </w:r>
      <w:r>
        <w:t xml:space="preserve">Definitions for 907 KAR Chapter 18.</w:t>
      </w:r>
    </w:p>
    <w:p>
      <w:pPr>
        <w:pStyle w:val="kar_markup_metadata"/>
      </w:pPr>
      <w:r>
        <w:t xml:space="preserve">RELATES TO: </w:t>
      </w:r>
      <w:r>
        <w:t xml:space="preserve">42 U.S.C. 1396a(a)(13)(A), 42 U.S.C. 1396a(a)(30)(A), 42 C.F.R. Part 413, 42 C.F.R. 447.204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definitions for 907 KAR Chapter 18.</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a facility's cost which may be allowed by the department for reimbursement purposes.</w:t>
      </w:r>
    </w:p>
    <w:p>
      <w:pPr>
        <w:pStyle w:val="kar_subsection"/>
      </w:pPr>
      <w:r>
        <w:t xml:space="preserve">(2)</w:t>
      </w:r>
      <w:r>
        <w:t xml:space="preserve"> </w:t>
      </w:r>
      <w:r>
        <w:t xml:space="preserve">"Ancillary service" means an ancillary service as established in 907 KAR 1:023.</w:t>
      </w:r>
    </w:p>
    <w:p>
      <w:pPr>
        <w:pStyle w:val="kar_subsection"/>
      </w:pPr>
      <w:r>
        <w:t xml:space="preserve">(3)</w:t>
      </w:r>
      <w:r>
        <w:t xml:space="preserve"> </w:t>
      </w:r>
      <w:r>
        <w:t xml:space="preserve">"Capital costs" means capital costs as established in 42 C.F.R. 413.130 through 157.</w:t>
      </w:r>
    </w:p>
    <w:p>
      <w:pPr>
        <w:pStyle w:val="kar_subsection"/>
      </w:pPr>
      <w:r>
        <w:t xml:space="preserve">(4)</w:t>
      </w:r>
      <w:r>
        <w:t xml:space="preserve"> </w:t>
      </w:r>
      <w:r>
        <w:t xml:space="preserve">"Cost report" means a copy of the cost report that a VA NF submits to the Medicare program.</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"Federal financial participation" is defined by 42 C.F.R. 400.203.</w:t>
      </w:r>
    </w:p>
    <w:p>
      <w:pPr>
        <w:pStyle w:val="kar_subsection"/>
      </w:pPr>
      <w:r>
        <w:t xml:space="preserve">(7)</w:t>
      </w:r>
      <w:r>
        <w:t xml:space="preserve"> </w:t>
      </w:r>
      <w:r>
        <w:t xml:space="preserve">"Global Insight Index" means an indication of changes in health care costs from year to year developed by Global Insights Index.</w:t>
      </w:r>
    </w:p>
    <w:p>
      <w:pPr>
        <w:pStyle w:val="kar_subsection"/>
      </w:pPr>
      <w:r>
        <w:t xml:space="preserve">(8)</w:t>
      </w:r>
      <w:r>
        <w:t xml:space="preserve"> </w:t>
      </w:r>
      <w:r>
        <w:t xml:space="preserve">"Pro forma cost data" means estimated cost data for a specific future period of time.</w:t>
      </w:r>
    </w:p>
    <w:p>
      <w:pPr>
        <w:pStyle w:val="kar_subsection"/>
      </w:pPr>
      <w:r>
        <w:t xml:space="preserve">(9)</w:t>
      </w:r>
      <w:r>
        <w:t xml:space="preserve"> </w:t>
      </w:r>
      <w:r>
        <w:t xml:space="preserve">"Prospective payment rate" means a payment rate for services based on allowable costs and other factors.</w:t>
      </w:r>
    </w:p>
    <w:p>
      <w:pPr>
        <w:pStyle w:val="kar_subsection"/>
      </w:pPr>
      <w:r>
        <w:t xml:space="preserve">(10)</w:t>
      </w:r>
      <w:r>
        <w:t xml:space="preserve"> </w:t>
      </w:r>
      <w:r>
        <w:t xml:space="preserve">"Recipient" is defined by KRS 205.8451(9).</w:t>
      </w:r>
    </w:p>
    <w:p>
      <w:pPr>
        <w:pStyle w:val="kar_subsection"/>
      </w:pPr>
      <w:r>
        <w:t xml:space="preserve">(11)</w:t>
      </w:r>
      <w:r>
        <w:t xml:space="preserve"> </w:t>
      </w:r>
      <w:r>
        <w:t xml:space="preserve">"Regular part-time employee" means an employee who works part-time:</w:t>
      </w:r>
    </w:p>
    <w:p>
      <w:pPr>
        <w:pStyle w:val="kar_paragraph"/>
      </w:pPr>
      <w:r>
        <w:t xml:space="preserve">(a)</w:t>
      </w:r>
      <w:r>
        <w:t xml:space="preserve"> </w:t>
      </w:r>
      <w:r>
        <w:t xml:space="preserve">On a continual basis; and</w:t>
      </w:r>
    </w:p>
    <w:p>
      <w:pPr>
        <w:pStyle w:val="kar_paragraph"/>
      </w:pPr>
      <w:r>
        <w:t xml:space="preserve">(b)</w:t>
      </w:r>
      <w:r>
        <w:t xml:space="preserve"> </w:t>
      </w:r>
      <w:r>
        <w:t xml:space="preserve">Not on a short-term or temporary basis.</w:t>
      </w:r>
    </w:p>
    <w:p>
      <w:pPr>
        <w:pStyle w:val="kar_subsection"/>
      </w:pPr>
      <w:r>
        <w:t xml:space="preserve">(12)</w:t>
      </w:r>
      <w:r>
        <w:t xml:space="preserve"> </w:t>
      </w:r>
      <w:r>
        <w:t xml:space="preserve">"State fiscal year" means the twelve (12) month period beginning on July 1 of one year and ending on June 30 of the following year.</w:t>
      </w:r>
    </w:p>
    <w:p>
      <w:pPr>
        <w:pStyle w:val="kar_subsection"/>
      </w:pPr>
      <w:r>
        <w:t xml:space="preserve">(13)</w:t>
      </w:r>
      <w:r>
        <w:t xml:space="preserve"> </w:t>
      </w:r>
      <w:r>
        <w:t xml:space="preserve">"Upper payment limit" means an amount of reimbursement that:</w:t>
      </w:r>
    </w:p>
    <w:p>
      <w:pPr>
        <w:pStyle w:val="kar_paragraph"/>
      </w:pPr>
      <w:r>
        <w:t xml:space="preserve">(a)</w:t>
      </w:r>
      <w:r>
        <w:t xml:space="preserve"> </w:t>
      </w:r>
      <w:r>
        <w:t xml:space="preserve">Equates to a Veterans Affairs nursing facility's Medicaid-allowable cost; and</w:t>
      </w:r>
    </w:p>
    <w:p>
      <w:pPr>
        <w:pStyle w:val="kar_paragraph"/>
      </w:pPr>
      <w:r>
        <w:t xml:space="preserve">(b)</w:t>
      </w:r>
      <w:r>
        <w:t xml:space="preserve"> </w:t>
      </w:r>
      <w:r>
        <w:t xml:space="preserve">Does not exceed the limit established in 42 C.F.R. 447.272.</w:t>
      </w:r>
    </w:p>
    <w:p>
      <w:pPr>
        <w:pStyle w:val="kar_subsection"/>
      </w:pPr>
      <w:r>
        <w:t xml:space="preserve">(14)</w:t>
      </w:r>
      <w:r>
        <w:t xml:space="preserve"> </w:t>
      </w:r>
      <w:r>
        <w:t xml:space="preserve">"VA NF" means a nursing facility that meets the requirements of 907 KAR 18:005, Section 1.</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2658; 41 Ky.R. 44; eff. 8-1-2014; Cert eff. 5-27-2021.)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131b414be94144" /><Relationship Type="http://schemas.openxmlformats.org/officeDocument/2006/relationships/settings" Target="/word/settings.xml" Id="Rc7039cb466ac4bf2" /></Relationships>
</file>