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f832bcb2ce4e65" /><Relationship Type="http://schemas.openxmlformats.org/package/2006/relationships/metadata/core-properties" Target="/package/services/metadata/core-properties/8fb3a249cdc94373a56e2988624f5fc7.psmdcp" Id="Re05b2815604145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(BR279)</w:t>
      </w:r>
      <w:r>
        <w:rPr>
          <w:b/>
        </w:rPr>
        <w:t xml:space="preserve">/AA</w:t>
      </w:r>
      <w:r>
        <w:t xml:space="preserve"> - M. Wise</w:t>
      </w:r>
      <w:r>
        <w:t xml:space="preserve">, R. Alvarado</w:t>
      </w:r>
      <w:r>
        <w:t xml:space="preserve">, D. Carroll</w:t>
      </w:r>
      <w:r>
        <w:t xml:space="preserve">, C. Embry Jr.</w:t>
      </w:r>
      <w:r>
        <w:t xml:space="preserve">, R. Girdler</w:t>
      </w:r>
      <w:r>
        <w:t xml:space="preserve">, A. Kerr</w:t>
      </w:r>
      <w:r>
        <w:t xml:space="preserve">, R. Mills</w:t>
      </w:r>
      <w:r>
        <w:t xml:space="preserve">, J. Turner</w:t>
      </w:r>
      <w:r>
        <w:t xml:space="preserve">, S. West</w:t>
      </w:r>
      <w:r>
        <w:t xml:space="preserve">, M. Wilson</w:t>
        <w:br/>
      </w:r>
    </w:p>
    <w:p>
      <w:pPr>
        <w:pStyle w:val="RecordBase"/>
      </w:pPr>
      <w:r>
        <w:t xml:space="preserve">	AN ACT relating to school safety and declaring an emergency.</w:t>
      </w:r>
    </w:p>
    <w:p>
      <w:pPr>
        <w:pStyle w:val="RecordBase"/>
      </w:pPr>
      <w:r>
        <w:t xml:space="preserve">	Amend KRS 158.441 to include definitions of school safety and school security; amend KRS 158.442 to include development and implementation of a school safety coordinator training program; specify membership on the Center for School Safety board of directors; amend KRS 158.443 to specify the board of directors is to appoint an executive director, establish all positions of the center, approve a school security risk assessment tool, review the organizational structure of the center and make recommendations; create a new section of KRS Chapter 158 to establish the state school security marshal to be appointed by and report to the Department of Criminal Justice Training; require the marshal to report annually to the Center for School Safety; require development of a school security risk assessment tool; require reporting by school superintendents on completion of the risk assessment annually; require mandatory additional staff training if the risk assessment is not completed; create a new section of KRS Chapter 158 to require school district superintendents to appoint a school safety coordinator; require the school safety coordinator to complete training within six months of appointment; require the coordinator to designate threat assessment teams at each school in the district; require the coordinator to prescribe policies and procedures for an all-hazards approach to school safety; require the coordinator to ensure that all school campuses in their district are toured at least once per school year; create a new section of KRS Chapter 158 to promote the assignment of a school resource officer to each school; require the Kentucky Law Enforcement Council to promulgate administrative regulations to establish school resource officer training and course curriculum; require superintendents to report annually to the Center for School Safety the number and placement of school resource officers in the district; amend KRS 15.330 to conform; amend KRS 158.162 to require all districts to restrict the access to each school building by July 1, 2022; withhold approval of new building construction or expansion approval without compliance; amend KRS 156.095 to require suicide prevention awareness information be provided to students in person, by live streaming, or via video recording; require suicide training provided to staff to include the recognition of signs and symptoms of mental illness; require staff with job duties requiring direct contact with students to receive a minimum of one hour of training annually on responding to an active shooter; create a new section of KRS Chapter 158 to define mental health professional and trauma-informed approach; direct all schools to adopt a trauma-informed approach to education; require by July 1, 2021, as funds become available, each school district to provide a mental health professional for each one thousand five hundred students; require by January 1, 2020, the Department of Education make available a tool kit to assist school districts in developing a trauma-informed approach; require by July 1, 2020, each local board of education to develop a plan for implementing a trauma-informed approach; amend KRS 70.062 to encourage sheriffs to collaborate with local school districts on policies and procedures for communicating instances of student-involved trauma; amend KRS 95.970 to encourage chiefs of police to collaborate with local school districts on policies and procedures for communicating instances of student-involved trauma; create a new section of KRS Chapter 16 to encourage the Department of Kentucky State Police to work with school districts pertaining to school and student safety and emergency response plans and concerns and policies and procedures for communicating instances of student involved trauma; amend KRS 508.078 to include in terroristic threatening in the second degree making false statements by any means for the purpose of causing evacuation, cancellation, or creating fear of bodily harm in schools or among students, parents, or school personnel; create a new section of KRS Chapter 158 to require the Department of Education make available to each school district an anonymous reporting tool; allow the reporting individual to stay anonymous; require information reported be immediately sent to administration of each school district and law enforcement agencies affected; require the Department of Education develop and provide a comprehensive training and awareness program on the anonymous reporting tool; create a new section of KRS Chapter 158 to require principals to provide each school year written notice to all students, parents, and guardians of the provisions of KRS 508.078 and potential penalties under KRS 532.060 and 534.030; create a new section of Chapter 158 to allow the board of directors of any public school district foundation to accept gifts or donations restricted for school security purposes and use them exclusively for the purpose granted; encourage the organization of foundations to support public school districts for which no foundation exists; Act shall be known as the School Safety and Resiliency Act; direct the Office of Education Accountability to conduct a study on the use of guidance counselors' time in schools.</w:t>
        <w:br/>
      </w:r>
    </w:p>
    <w:p>
      <w:pPr>
        <w:pStyle w:val="RecordBaseCenter"/>
      </w:pPr>
      <w:r>
        <w:rPr>
          <w:b/>
        </w:rPr>
        <w:t xml:space="preserve">SB1 - AMENDMENTS</w:t>
      </w:r>
    </w:p>
    <w:p>
      <w:pPr>
        <w:pStyle w:val="RecordBase"/>
      </w:pPr>
      <w:r>
        <w:t xml:space="preserve">SCS1/FN</w:t>
      </w:r>
      <w:r>
        <w:t xml:space="preserve"> - </w:t>
      </w:r>
      <w:r>
        <w:t xml:space="preserve">Amend KRS 158.441 to amend the definition of school resource officer and include definitions of school safety and school security; amend KRS 158.442 to include development and implementation of a school safety coordinator training program; specify membership on the Center for School Safety board of directors; amend KRS 158.443 to specify the board of directors is to appoint an executive director, establish all positions of the center, approve a school security risk assessment tool, review the organizational structure of the center and make recommendations; create a new section of KRS Chapter 158 to establish the state school security marshal to be appointed by and report to the Department of Criminal Justice Training; require the marshal to report annually to the Center for School Safety; require development of a school security risk assessment tool; require reporting by school superintendents on completion of the risk assessment annually; require mandatory additional staff training if the risk assessment is not completed; create a new section of KRS Chapter 158 to require school district superintendents to appoint a school safety coordinator; require the school safety coordinator to complete training within six months of appointment; require the coordinator to designate threat assessment teams at each school in the district; require the coordinator to formulate policies and procedures for an all-hazards approach to school safety; require the coordinator to ensure that all school campuses in their district are toured at least once per school year; create a new section of KRS Chapter 158 to promote the assignment of a school resource officer to each school; require the Kentucky Law Enforcement Council to promulgate administrative regulations to establish school resource officer training and course curriculum; require superintendents to report annually to the Center for School Safety the number and placement of school resource officers in the district; amend KRS 15.330, 15.380, 15.420, 15A.063, 61.900, and 209A.020 to conform; amend KRS 15.450 to include the salary and associated expenses of the state school security marshal in the funds reimbursable to the Justice and Public Safety Cabinet from the Law Enforcement Foundation Program; amend KRS 158.162 to require all districts to restrict the access to each school building by July 1, 2022; withhold approval of new building construction or expansion without compliance; amend KRS 156.095 to require suicide prevention awareness information be provided to students in person, by live streaming, or via video recording; require suicide training provided to staff include the recognition of signs and symptoms of mental illness; require staff with job duties requiring direct contact with students to receive a minimum of one hour of training annually on responding to an active shooter; create a new section of KRS Chapter 158 to define school counselor and trauma-informed approach; direct all schools to adopt a trauma-informed approach to education; require by July 1, 2021 or as funds and qualified staff become available, each school district to provide a school counselor for each two hundred fifty students; require by January 1, 2020, the Department of Education make available a tool kit to assist school districts in developing a trauma-informed approach; require by July 1, 2021, each local board of education to develop a plan for implementing a trauma-informed approach; amend KRS 70.062 to encourage sheriffs to collaborate with local school districts on policies and procedures for communicating instances of student-involved trauma; amend KRS 95.970 to encourage chiefs of police to collaborate with local school districts on policies and procedures for communicating instances of student-involved trauma; create a new section of KRS Chapter 16 to encourage the Department of Kentucky State Police to work with school districts pertaining to school and student safety and emergency response plans for communicating instances of student involved trauma; amend KRS 508.078 to include in terroristic threatening in the second degree making false statements by any means for the purpose of causing evacuation, cancellation, or creating fear of serious bodily harm in schools or among students, parents, or school personnel; create a new section of KRS Chapter 158 to require the Department of Education make available to each school district an anonymous reporting tool; allow the reporting individual to stay anonymous; require information reported to be immediately sent to administration of each school district and law enforcement agency affected; require the Department of Education develop and provide a comprehensive training and awareness program on the anonymous reporting tool; create a new section of KRS Chapter 158 to require principals to provide each school year written notice to all students, parents, and guardians of the provisions of KRS 508.078 and potential penalties under KRS 532.060 and 534.030; create a new section of Chapter 158 to allow the board of directors of any public school district foundation to accept gifts or donations restricted for school safety and security purposes and use them exclusively for the purpose granted; encourage the organization of foundations to support public school districts for which no foundation exists; Act shall be known as the School Safety and Resiliency Act; direct the Office of Education Accountability to conduct a study on the use of guidance counselors' time in schools.</w:t>
      </w:r>
    </w:p>
    <w:p>
      <w:pPr>
        <w:pStyle w:val="RecordBase"/>
      </w:pPr>
      <w:r>
        <w:t xml:space="preserve">SFA1</w:t>
      </w:r>
      <w:r>
        <w:t xml:space="preserve">(R. Thomas)</w:t>
      </w:r>
      <w:r>
        <w:t xml:space="preserve"> - </w:t>
      </w:r>
      <w:r>
        <w:t xml:space="preserve">Add two student members to the Center for School Safety board of directors.</w:t>
      </w:r>
    </w:p>
    <w:p>
      <w:pPr>
        <w:pStyle w:val="RecordBase"/>
      </w:pPr>
      <w:r>
        <w:t xml:space="preserve">SFA2</w:t>
      </w:r>
      <w:r>
        <w:t xml:space="preserve">(R. Thomas)</w:t>
      </w:r>
      <w:r>
        <w:t xml:space="preserve"> - </w:t>
      </w:r>
      <w:r>
        <w:t xml:space="preserve">Require school nurse in each public school by July 1, 2021.</w:t>
      </w:r>
    </w:p>
    <w:p>
      <w:pPr>
        <w:pStyle w:val="RecordBase"/>
      </w:pPr>
      <w:r>
        <w:t xml:space="preserve">SFA3</w:t>
      </w:r>
      <w:r>
        <w:t xml:space="preserve">(R. Thomas)</w:t>
      </w:r>
      <w:r>
        <w:t xml:space="preserve"> - </w:t>
      </w:r>
      <w:r>
        <w:t xml:space="preserve">Require 20 hours of training for school safety and threat assessment team.</w:t>
      </w:r>
    </w:p>
    <w:p>
      <w:pPr>
        <w:pStyle w:val="RecordBase"/>
      </w:pPr>
      <w:r>
        <w:t xml:space="preserve">HCS1</w:t>
      </w:r>
      <w:r>
        <w:t xml:space="preserve"> - </w:t>
      </w:r>
      <w:r>
        <w:t xml:space="preserve">Retain original provisions except clarify that the office of state school marshal shall conduct on-site reviews; require local boards of education utilizing a SRO to enter into a memorandum of understanding with the employing agency or the SRO if employed directly by the school district to specify the roles of those involved with the SRO program; encourage the school safety coordinator to include student representation in recommended policies; include a definition of school-based mental health services provider; allow a school-based mental health services provider to facilitate the creation of the trauma-informed team; specify that a district may employ or contract for services of a school-based mental health services provider; specify that the Department of Homeland Security shall make available an anonymous reporting tool to all school districts in the state; declare an emergency. EMERGENCY.</w:t>
      </w:r>
    </w:p>
    <w:p>
      <w:pPr>
        <w:pStyle w:val="RecordBase"/>
      </w:pPr>
      <w:r>
        <w:t xml:space="preserve">HCA1</w:t>
      </w:r>
      <w:r>
        <w:t xml:space="preserve">(J. Carney)</w:t>
      </w:r>
      <w:r>
        <w:t xml:space="preserve"> - </w:t>
      </w:r>
      <w:r>
        <w:t xml:space="preserve">Make title amendment.</w:t>
      </w:r>
    </w:p>
    <w:p>
      <w:pPr>
        <w:pStyle w:val="RecordBase"/>
      </w:pPr>
      <w:r>
        <w:t xml:space="preserve">HFA1</w:t>
      </w:r>
      <w:r>
        <w:t xml:space="preserve">(M. Marzian)</w:t>
      </w:r>
      <w:r>
        <w:t xml:space="preserve"> - </w:t>
      </w:r>
      <w:r>
        <w:t xml:space="preserve">Amend to include a school-based mental health services provider in the goal of having one per school and spending time in direct service with students.</w:t>
        <w:br/>
      </w:r>
    </w:p>
    <w:p>
      <w:pPr>
        <w:pStyle w:val="RecordBase"/>
      </w:pPr>
      <w:r>
        <w:t xml:space="preserve">	Jan 09, 2019 - </w:t>
      </w:r>
      <w:r>
        <w:t xml:space="preserve">introduced in Senate</w:t>
      </w:r>
    </w:p>
    <w:p>
      <w:pPr>
        <w:pStyle w:val="RecordBase"/>
      </w:pPr>
      <w:r>
        <w:t xml:space="preserve">	Jan 11, 2019 - </w:t>
      </w:r>
      <w:r>
        <w:t xml:space="preserve">to</w:t>
      </w:r>
      <w:r>
        <w:t xml:space="preserve"> Education (S)</w:t>
      </w:r>
    </w:p>
    <w:p>
      <w:pPr>
        <w:pStyle w:val="RecordBase"/>
      </w:pPr>
      <w:r>
        <w:t xml:space="preserve">	Feb 05,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06, 2019 - </w:t>
      </w:r>
      <w:r>
        <w:t xml:space="preserve">taken from</w:t>
      </w:r>
      <w:r>
        <w:t xml:space="preserve"> Education (S)</w:t>
      </w:r>
      <w:r>
        <w:t xml:space="preserve">; </w:t>
      </w:r>
      <w:r>
        <w:t xml:space="preserve">2nd reading</w:t>
      </w:r>
      <w:r>
        <w:t xml:space="preserve">; </w:t>
      </w:r>
      <w:r>
        <w:t xml:space="preserve">returned to</w:t>
      </w:r>
      <w:r>
        <w:t xml:space="preserve"> Education (S)</w:t>
      </w:r>
    </w:p>
    <w:p>
      <w:pPr>
        <w:pStyle w:val="RecordBase"/>
      </w:pPr>
      <w:r>
        <w:t xml:space="preserve">	Feb 07, 2019 - </w:t>
      </w:r>
      <w:r>
        <w:t xml:space="preserve">reported favorably, to Rules with Committee Substitute (1)</w:t>
      </w:r>
      <w:r>
        <w:t xml:space="preserve">; </w:t>
      </w:r>
      <w:r>
        <w:t xml:space="preserve">posted for passage in the Regular Orders of the Day for Friday, February 8, 2019</w:t>
      </w:r>
      <w:r>
        <w:t xml:space="preserve">; </w:t>
      </w:r>
      <w:r>
        <w:t xml:space="preserve">floor amendments (1) (2) and (3) filed to Committee Substitute</w:t>
      </w:r>
    </w:p>
    <w:p>
      <w:pPr>
        <w:pStyle w:val="RecordBase"/>
      </w:pPr>
      <w:r>
        <w:t xml:space="preserve">	Feb 08, 2019 - </w:t>
      </w:r>
      <w:r>
        <w:t xml:space="preserve">3rd reading</w:t>
      </w:r>
      <w:r>
        <w:t xml:space="preserve">; </w:t>
      </w:r>
      <w:r>
        <w:t xml:space="preserve">floor amendments (1) (2) and (3) defeated</w:t>
      </w:r>
      <w:r>
        <w:t xml:space="preserve">; </w:t>
      </w:r>
      <w:r>
        <w:t xml:space="preserve">passed 35-0 with Committee Substitute (1)</w:t>
      </w:r>
    </w:p>
    <w:p>
      <w:pPr>
        <w:pStyle w:val="RecordBase"/>
      </w:pPr>
      <w:r>
        <w:t xml:space="preserve">	Feb 11, 2019 - </w:t>
      </w:r>
      <w:r>
        <w:t xml:space="preserve">received in House</w:t>
      </w:r>
    </w:p>
    <w:p>
      <w:pPr>
        <w:pStyle w:val="RecordBase"/>
      </w:pPr>
      <w:r>
        <w:t xml:space="preserve">	Feb 12, 2019 - </w:t>
      </w:r>
      <w:r>
        <w:t xml:space="preserve">to</w:t>
      </w:r>
      <w:r>
        <w:t xml:space="preserve"> Education (H)</w:t>
      </w:r>
    </w:p>
    <w:p>
      <w:pPr>
        <w:pStyle w:val="RecordBase"/>
      </w:pPr>
      <w:r>
        <w:t xml:space="preserve">	Feb 15, 2019 - </w:t>
      </w:r>
      <w:r>
        <w:t xml:space="preserve">posted in committee</w:t>
      </w:r>
    </w:p>
    <w:p>
      <w:pPr>
        <w:pStyle w:val="RecordBase"/>
      </w:pPr>
      <w:r>
        <w:t xml:space="preserve">	Feb 21, 2019 - </w:t>
      </w:r>
      <w:r>
        <w:t xml:space="preserve">floor amendment (1) filed to Committee Substitute</w:t>
      </w:r>
      <w:r>
        <w:t xml:space="preserve">; </w:t>
      </w:r>
      <w:r>
        <w:t xml:space="preserve">reported favorably, 1st reading, to Calendar with Committee Substitute (1) and</w:t>
      </w:r>
      <w:r>
        <w:t xml:space="preserve"> committee amendment (1-title)</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27, 2019 - </w:t>
      </w:r>
      <w:r>
        <w:t xml:space="preserve">3rd reading</w:t>
      </w:r>
      <w:r>
        <w:t xml:space="preserve">; </w:t>
      </w:r>
      <w:r>
        <w:t xml:space="preserve">floor amendment (1) defeated</w:t>
      </w:r>
      <w:r>
        <w:t xml:space="preserve">; </w:t>
      </w:r>
      <w:r>
        <w:t xml:space="preserve">passed 96-3 with Committee Substitute (1) and committee amendment (1-title)</w:t>
      </w:r>
    </w:p>
    <w:p>
      <w:pPr>
        <w:pStyle w:val="RecordBase"/>
      </w:pPr>
      <w:r>
        <w:t xml:space="preserve">	Feb 28, 2019 - </w:t>
      </w:r>
      <w:r>
        <w:t xml:space="preserve">received in Senate</w:t>
      </w:r>
      <w:r>
        <w:t xml:space="preserve">; </w:t>
      </w:r>
      <w:r>
        <w:t xml:space="preserve">posted for passage for concurrence in House Committee Substitute (1) and</w:t>
      </w:r>
      <w:r>
        <w:t xml:space="preserve"> committee amendment (1-title)</w:t>
      </w:r>
      <w:r>
        <w:t xml:space="preserve">; </w:t>
      </w:r>
      <w:r>
        <w:t xml:space="preserve">Senate concurred in House Committee Substitute (1) and committee amendment (1-title)</w:t>
      </w:r>
      <w:r>
        <w:t xml:space="preserve">; </w:t>
      </w:r>
      <w:r>
        <w:t xml:space="preserve">Bill passed 37-0</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11, 2019 - </w:t>
      </w:r>
      <w:r>
        <w:t xml:space="preserve">signed by Governor</w:t>
        <w:br/>
      </w:r>
    </w:p>
    <w:p>
      <w:pPr>
        <w:pStyle w:val="RecordBase"/>
      </w:pPr>
      <w:r>
        <w:rPr>
          <w:b/>
        </w:rPr>
        <w:t xml:space="preserve">SB2 (BR952)</w:t>
      </w:r>
      <w:r>
        <w:rPr>
          <w:b/>
        </w:rPr>
        <w:t xml:space="preserve"/>
      </w:r>
      <w:r>
        <w:t xml:space="preserve"> - R. Stivers II</w:t>
      </w:r>
      <w:r>
        <w:t xml:space="preserve">, D. Thayer</w:t>
      </w:r>
      <w:r>
        <w:t xml:space="preserve">, S. West</w:t>
        <w:br/>
      </w:r>
    </w:p>
    <w:p>
      <w:pPr>
        <w:pStyle w:val="RecordBase"/>
      </w:pPr>
      <w:r>
        <w:t xml:space="preserve">	AN ACT relating to civil actions.</w:t>
      </w:r>
    </w:p>
    <w:p>
      <w:pPr>
        <w:pStyle w:val="RecordBase"/>
      </w:pPr>
      <w:r>
        <w:t xml:space="preserve">	Create a new section of KRS Chapter 26A to allow appointment of a special judge in certain civil actions.</w:t>
        <w:br/>
      </w:r>
    </w:p>
    <w:p>
      <w:pPr>
        <w:pStyle w:val="RecordBaseCenter"/>
      </w:pPr>
      <w:r>
        <w:rPr>
          <w:b/>
        </w:rPr>
        <w:t xml:space="preserve">SB2 - AMENDMENTS</w:t>
      </w:r>
    </w:p>
    <w:p>
      <w:pPr>
        <w:pStyle w:val="RecordBase"/>
      </w:pPr>
      <w:r>
        <w:t xml:space="preserve">SCS1</w:t>
      </w:r>
      <w:r>
        <w:t xml:space="preserve"> - </w:t>
      </w:r>
      <w:r>
        <w:t xml:space="preserve">Delete original provisions; amend KRS 452.010 to allow transfer to a randomly selected judicial circuit in certain civil actions.</w:t>
      </w:r>
    </w:p>
    <w:p>
      <w:pPr>
        <w:pStyle w:val="RecordBase"/>
      </w:pPr>
      <w:r>
        <w:t xml:space="preserve">SFA1</w:t>
      </w:r>
      <w:r>
        <w:t xml:space="preserve">(R. Stivers II)</w:t>
      </w:r>
      <w:r>
        <w:t xml:space="preserve"> - </w:t>
      </w:r>
      <w:r>
        <w:t xml:space="preserve">Remove provisions which would include suits seeking certain types of relief; remove the phrase "jointly and severally"; limit to actions against governmental officials in their official capacity; remove provisions which would include justices and retired judges.</w:t>
      </w:r>
    </w:p>
    <w:p>
      <w:pPr>
        <w:pStyle w:val="RecordBase"/>
      </w:pPr>
      <w:r>
        <w:t xml:space="preserve">SFA2</w:t>
      </w:r>
      <w:r>
        <w:t xml:space="preserve">(R. Stivers II)</w:t>
      </w:r>
      <w:r>
        <w:t xml:space="preserve"> - </w:t>
      </w:r>
      <w:r>
        <w:t xml:space="preserve">Remove provisions which would include suits seeking certain types of relief; remove the phrase "jointly and severally"; limit to actions against governmental officials in their official capacity.</w:t>
      </w:r>
    </w:p>
    <w:p>
      <w:pPr>
        <w:pStyle w:val="RecordBase"/>
      </w:pPr>
      <w:r>
        <w:t xml:space="preserve">SFA3</w:t>
      </w:r>
      <w:r>
        <w:t xml:space="preserve">(R. Stivers II)</w:t>
      </w:r>
      <w:r>
        <w:t xml:space="preserve"> - </w:t>
      </w:r>
      <w:r>
        <w:t xml:space="preserve">Remove provisions which would include suits seeking certain types of relief; remove the phrase "jointly and severally"; limit to actions against governmental officials in their official capacity; clarify language.</w:t>
        <w:br/>
      </w:r>
    </w:p>
    <w:p>
      <w:pPr>
        <w:pStyle w:val="RecordBase"/>
      </w:pPr>
      <w:r>
        <w:t xml:space="preserve">	Jan 11, 2019 - </w:t>
      </w:r>
      <w:r>
        <w:t xml:space="preserve">introduced in Senate</w:t>
      </w:r>
    </w:p>
    <w:p>
      <w:pPr>
        <w:pStyle w:val="RecordBase"/>
      </w:pPr>
      <w:r>
        <w:t xml:space="preserve">	Feb 05, 2019 - </w:t>
      </w:r>
      <w:r>
        <w:t xml:space="preserve">to</w:t>
      </w:r>
      <w:r>
        <w:t xml:space="preserve"> Judiciary (S)</w:t>
      </w:r>
    </w:p>
    <w:p>
      <w:pPr>
        <w:pStyle w:val="RecordBase"/>
      </w:pPr>
      <w:r>
        <w:t xml:space="preserve">	Feb 20,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Feb 25, 2019 - </w:t>
      </w:r>
      <w:r>
        <w:t xml:space="preserve">reported favorably, 2nd reading, to Rules with Committee Substitute (1)</w:t>
      </w:r>
      <w:r>
        <w:t xml:space="preserve">; </w:t>
      </w:r>
      <w:r>
        <w:t xml:space="preserve">floor amendment (1) filed, floor amendment (2) filed to Committee Substitute</w:t>
      </w:r>
    </w:p>
    <w:p>
      <w:pPr>
        <w:pStyle w:val="RecordBase"/>
      </w:pPr>
      <w:r>
        <w:t xml:space="preserve">	Feb 26, 2019 - </w:t>
      </w:r>
      <w:r>
        <w:t xml:space="preserve">posted for passage in the Regular Orders of the Day for Wednesday, February 27, 2019</w:t>
      </w:r>
    </w:p>
    <w:p>
      <w:pPr>
        <w:pStyle w:val="RecordBase"/>
      </w:pPr>
      <w:r>
        <w:t xml:space="preserve">	Feb 27, 2019 - </w:t>
      </w:r>
      <w:r>
        <w:t xml:space="preserve">passed over and retained in the Orders of the Day</w:t>
      </w:r>
      <w:r>
        <w:t xml:space="preserve">; </w:t>
      </w:r>
      <w:r>
        <w:t xml:space="preserve">floor amendment (3) filed to Committee Substitute</w:t>
      </w:r>
    </w:p>
    <w:p>
      <w:pPr>
        <w:pStyle w:val="RecordBase"/>
      </w:pPr>
      <w:r>
        <w:t xml:space="preserve">	Feb 28, 2019 - </w:t>
      </w:r>
      <w:r>
        <w:t xml:space="preserve">3rd reading</w:t>
      </w:r>
      <w:r>
        <w:t xml:space="preserve">; </w:t>
      </w:r>
      <w:r>
        <w:t xml:space="preserve">floor amendments (1) and (2) withdrawn</w:t>
      </w:r>
      <w:r>
        <w:t xml:space="preserve">; </w:t>
      </w:r>
      <w:r>
        <w:t xml:space="preserve">passed 26-9 with Committee Substitute (1) and floor amendment (3)</w:t>
      </w:r>
      <w:r>
        <w:t xml:space="preserve">; </w:t>
      </w:r>
      <w:r>
        <w:t xml:space="preserve">received in House</w:t>
      </w:r>
    </w:p>
    <w:p>
      <w:pPr>
        <w:pStyle w:val="RecordBase"/>
      </w:pPr>
      <w:r>
        <w:t xml:space="preserve">	Mar 01, 2019 - </w:t>
      </w:r>
      <w:r>
        <w:t xml:space="preserve">to</w:t>
      </w:r>
      <w:r>
        <w:t xml:space="preserve"> Judiciary (H)</w:t>
      </w:r>
      <w:r>
        <w:t xml:space="preserve">; </w:t>
      </w:r>
      <w:r>
        <w:t xml:space="preserve">posted in committee</w:t>
      </w:r>
    </w:p>
    <w:p>
      <w:pPr>
        <w:pStyle w:val="RecordBase"/>
      </w:pPr>
      <w:r>
        <w:t xml:space="preserve">	Mar 04, 2019 - </w:t>
      </w:r>
      <w:r>
        <w:t xml:space="preserve">taken from</w:t>
      </w:r>
      <w:r>
        <w:t xml:space="preserve"> Judiciary (H)</w:t>
      </w:r>
      <w:r>
        <w:t xml:space="preserve">; </w:t>
      </w:r>
      <w:r>
        <w:t xml:space="preserve">1st reading</w:t>
      </w:r>
      <w:r>
        <w:t xml:space="preserve">; </w:t>
      </w:r>
      <w:r>
        <w:t xml:space="preserve">returned to</w:t>
      </w:r>
      <w:r>
        <w:t xml:space="preserve"> Judiciary (H)</w:t>
        <w:br/>
      </w:r>
    </w:p>
    <w:p>
      <w:pPr>
        <w:pStyle w:val="RecordBase"/>
      </w:pPr>
      <w:r>
        <w:rPr>
          <w:b/>
        </w:rPr>
        <w:t xml:space="preserve">SB3 (BR456)</w:t>
      </w:r>
      <w:r>
        <w:rPr>
          <w:b/>
        </w:rPr>
        <w:t xml:space="preserve"/>
      </w:r>
      <w:r>
        <w:t xml:space="preserve"> - J. Schickel</w:t>
      </w:r>
      <w:r>
        <w:t xml:space="preserve">, M. Wilson</w:t>
      </w:r>
      <w:r>
        <w:t xml:space="preserve">, D. Carroll</w:t>
      </w:r>
      <w:r>
        <w:t xml:space="preserve">, D. Givens</w:t>
      </w:r>
      <w:r>
        <w:t xml:space="preserve">, D. Seum</w:t>
      </w:r>
      <w:r>
        <w:t xml:space="preserve">, S. West</w:t>
        <w:br/>
      </w:r>
    </w:p>
    <w:p>
      <w:pPr>
        <w:pStyle w:val="RecordBase"/>
      </w:pPr>
      <w:r>
        <w:t xml:space="preserve">	AN ACT relating to school councils.</w:t>
      </w:r>
    </w:p>
    <w:p>
      <w:pPr>
        <w:pStyle w:val="RecordBase"/>
      </w:pPr>
      <w:r>
        <w:t xml:space="preserve">	Amend KRS 160.345 to allow a local board to require an annual report of activities from a school council; reduce the minimum number of teachers serving on the council to two; specify that a council decision is appealable to the local board; require the local board of education to adopt a policy allowing the board to initiate review of a school council decision; specify the alignment of council policy with local board policy; allow a teacher to be transferred while serving on the school council; specify that local board members may attend council meetings; permit a superintendent to forward qualified applicants to the principal instead of the council; alter principal hiring process requiring principal to be selected by the superintendent after consultation with school council; require school council authority to be transferred to the superintendent if a school is identified for comprehensive support and improvement; make technical corrections; amend to conform.</w:t>
        <w:br/>
      </w:r>
    </w:p>
    <w:p>
      <w:pPr>
        <w:pStyle w:val="RecordBase"/>
      </w:pPr>
      <w:r>
        <w:t xml:space="preserve">	Jan 08,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Jan 09, 2019 - </w:t>
      </w:r>
      <w:r>
        <w:t xml:space="preserve">taken from</w:t>
      </w:r>
      <w:r>
        <w:t xml:space="preserve"> Education (S)</w:t>
      </w:r>
      <w:r>
        <w:t xml:space="preserve">; </w:t>
      </w:r>
      <w:r>
        <w:t xml:space="preserve">2nd reading</w:t>
      </w:r>
      <w:r>
        <w:t xml:space="preserve">; </w:t>
      </w:r>
      <w:r>
        <w:t xml:space="preserve">returned to</w:t>
      </w:r>
      <w:r>
        <w:t xml:space="preserve"> Education (S)</w:t>
      </w:r>
    </w:p>
    <w:p>
      <w:pPr>
        <w:pStyle w:val="RecordBase"/>
      </w:pPr>
      <w:r>
        <w:t xml:space="preserve">	Jan 10, 2019 - </w:t>
      </w:r>
      <w:r>
        <w:t xml:space="preserve">reported favorably, to Rules</w:t>
      </w:r>
      <w:r>
        <w:t xml:space="preserve">; </w:t>
      </w:r>
      <w:r>
        <w:t xml:space="preserve">posted for passage in the Regular Orders of the Day for Friday, January 11, 2019</w:t>
      </w:r>
    </w:p>
    <w:p>
      <w:pPr>
        <w:pStyle w:val="RecordBase"/>
      </w:pPr>
      <w:r>
        <w:t xml:space="preserve">	Jan 11, 2019 - </w:t>
      </w:r>
      <w:r>
        <w:t xml:space="preserve">3rd reading, passed 23-13</w:t>
      </w:r>
    </w:p>
    <w:p>
      <w:pPr>
        <w:pStyle w:val="RecordBase"/>
      </w:pPr>
      <w:r>
        <w:t xml:space="preserve">	Feb 05, 2019 - </w:t>
      </w:r>
      <w:r>
        <w:t xml:space="preserve">received in House</w:t>
      </w:r>
    </w:p>
    <w:p>
      <w:pPr>
        <w:pStyle w:val="RecordBase"/>
      </w:pPr>
      <w:r>
        <w:t xml:space="preserve">	Feb 06, 2019 - </w:t>
      </w:r>
      <w:r>
        <w:t xml:space="preserve">to</w:t>
      </w:r>
      <w:r>
        <w:t xml:space="preserve"> Education (H)</w:t>
        <w:br/>
      </w:r>
    </w:p>
    <w:p>
      <w:pPr>
        <w:pStyle w:val="RecordBase"/>
      </w:pPr>
      <w:r>
        <w:rPr>
          <w:b/>
        </w:rPr>
        <w:t xml:space="preserve">SB4 (BR287)</w:t>
      </w:r>
      <w:r>
        <w:rPr>
          <w:b/>
        </w:rPr>
        <w:t xml:space="preserve"/>
      </w:r>
      <w:r>
        <w:t xml:space="preserve"> - D. Thayer</w:t>
      </w:r>
      <w:r>
        <w:t xml:space="preserve">, R. Alvarado</w:t>
      </w:r>
      <w:r>
        <w:t xml:space="preserve">, D. Carroll</w:t>
      </w:r>
      <w:r>
        <w:t xml:space="preserve">, R. Mills</w:t>
        <w:br/>
      </w:r>
    </w:p>
    <w:p>
      <w:pPr>
        <w:pStyle w:val="RecordBase"/>
      </w:pPr>
      <w:r>
        <w:t xml:space="preserve">	AN ACT relating to elections.</w:t>
      </w:r>
    </w:p>
    <w:p>
      <w:pPr>
        <w:pStyle w:val="RecordBase"/>
      </w:pPr>
      <w:r>
        <w:t xml:space="preserve">	Amend KRS 121.120 to require the Kentucky Registry of Election Finance to publish a manual for contributing organizations to describe the legal requirements relating to campaign finance; require all candidates, slates of candidates, committees, and contributing organizations, beginning with elections scheduled in 2020, to electronically submit all campaign finance reports to the registry; require the registry to publish the names of  any candidate, slate of candidates, committee, or contributing organization as a delinquent filer, if the required campaign finance reports are submitted in a nonelectronic format, and until such time as the campaign finance reports are properly filed in an electronic format; require all independent expenditure reports to be submitted electronically to the registry within 48 hours of the date that the communication is publicly distributed or otherwise publicly disseminated, beginning with elections scheduled in 2020; make technical corrections; amend KRS 121.180 to permit all candidates to amend their spending intent consistent with what the candidate is actually spending in the election, so long as the amendment is made prior to the period in which the first campaign finance report is required to be filed with the registry; extend the length of time in which a candidate may change his or her spending intent with the registry, to conform with the campaign finance report deadlines in KRS Chapter 121, instead of candidate ballot access deadlines in Chapter 118; provide for a $500 minimum penalty to be assessed by the registry against candidates who declare an exemption from filing but then exceed their spending intent without filing the required reports; eliminate the five-day grace period for the filing of required reports to the registry, and instead require the reports to be submitted to the registry within two business days after the filing deadline; make technical corrections to conform; amend KRS 121.210 to allow a candidate or slate of candidates to designate one central campaign committee as a candidate-authorized committee; make technical corrections to conform; amend KRS 121.005  to conform.</w:t>
        <w:br/>
      </w:r>
    </w:p>
    <w:p>
      <w:pPr>
        <w:pStyle w:val="RecordBaseCenter"/>
      </w:pPr>
      <w:r>
        <w:rPr>
          <w:b/>
        </w:rPr>
        <w:t xml:space="preserve">SB4 - AMENDMENTS</w:t>
      </w:r>
    </w:p>
    <w:p>
      <w:pPr>
        <w:pStyle w:val="RecordBase"/>
      </w:pPr>
      <w:r>
        <w:t xml:space="preserve">SFA1</w:t>
      </w:r>
      <w:r>
        <w:t xml:space="preserve">(D. Thayer)</w:t>
      </w:r>
      <w:r>
        <w:t xml:space="preserve"> - </w:t>
      </w:r>
      <w:r>
        <w:t xml:space="preserve">Amend Section 2 of the bill to clarify that the publication of a delinquent filer by the registry is only to occur if the campaign finance report is not timely filed in an electronic format; and amend Sections 2 and 3 of the bill to clarify that electronic reporting of campaign finance reports to the registry shall be mandatory beginning with the primary of 2020.</w:t>
        <w:br/>
      </w:r>
    </w:p>
    <w:p>
      <w:pPr>
        <w:pStyle w:val="RecordBase"/>
      </w:pPr>
      <w:r>
        <w:t xml:space="preserve">	Jan 08,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State &amp; Local Government (S)</w:t>
      </w:r>
    </w:p>
    <w:p>
      <w:pPr>
        <w:pStyle w:val="RecordBase"/>
      </w:pPr>
      <w:r>
        <w:t xml:space="preserve">	Jan 09, 2019 - </w:t>
      </w:r>
      <w:r>
        <w:t xml:space="preserve">reported favorably, 2nd reading, to Rules</w:t>
      </w:r>
    </w:p>
    <w:p>
      <w:pPr>
        <w:pStyle w:val="RecordBase"/>
      </w:pPr>
      <w:r>
        <w:t xml:space="preserve">	Jan 10, 2019 - </w:t>
      </w:r>
      <w:r>
        <w:t xml:space="preserve">posted for passage in the Regular Orders of the Day for Friday, January 11, 2019</w:t>
      </w:r>
      <w:r>
        <w:t xml:space="preserve">; </w:t>
      </w:r>
      <w:r>
        <w:t xml:space="preserve">floor amendment (1) filed</w:t>
      </w:r>
    </w:p>
    <w:p>
      <w:pPr>
        <w:pStyle w:val="RecordBase"/>
      </w:pPr>
      <w:r>
        <w:t xml:space="preserve">	Jan 11, 2019 - </w:t>
      </w:r>
      <w:r>
        <w:t xml:space="preserve">3rd reading, passed 34-2 with floor amendment (1)</w:t>
      </w:r>
    </w:p>
    <w:p>
      <w:pPr>
        <w:pStyle w:val="RecordBase"/>
      </w:pPr>
      <w:r>
        <w:t xml:space="preserve">	Feb 05, 2019 - </w:t>
      </w:r>
      <w:r>
        <w:t xml:space="preserve">received in House</w:t>
      </w:r>
    </w:p>
    <w:p>
      <w:pPr>
        <w:pStyle w:val="RecordBase"/>
      </w:pPr>
      <w:r>
        <w:t xml:space="preserve">	Feb 06, 2019 - </w:t>
      </w:r>
      <w:r>
        <w:t xml:space="preserve">to</w:t>
      </w:r>
      <w:r>
        <w:t xml:space="preserve"> Elections, Const. Amendments &amp; Intergovernmental Affairs (H)</w:t>
      </w:r>
    </w:p>
    <w:p>
      <w:pPr>
        <w:pStyle w:val="RecordBase"/>
      </w:pPr>
      <w:r>
        <w:t xml:space="preserve">	Feb 12, 2019 - </w:t>
      </w:r>
      <w:r>
        <w:t xml:space="preserve">posted in committee</w:t>
      </w:r>
    </w:p>
    <w:p>
      <w:pPr>
        <w:pStyle w:val="RecordBase"/>
      </w:pPr>
      <w:r>
        <w:t xml:space="preserve">	Feb 15, 2019 - </w:t>
      </w:r>
      <w:r>
        <w:t xml:space="preserve">reported favorably, 1st reading, to Consent Calendar</w:t>
      </w:r>
    </w:p>
    <w:p>
      <w:pPr>
        <w:pStyle w:val="RecordBase"/>
      </w:pPr>
      <w:r>
        <w:t xml:space="preserve">	Feb 19, 2019 - </w:t>
      </w:r>
      <w:r>
        <w:t xml:space="preserve">2nd reading, to Rules</w:t>
      </w:r>
      <w:r>
        <w:t xml:space="preserve">; </w:t>
      </w:r>
      <w:r>
        <w:t xml:space="preserve">posted for passage in the Consent Orders of the Day for Wednesday, February 20, 2019</w:t>
      </w:r>
    </w:p>
    <w:p>
      <w:pPr>
        <w:pStyle w:val="RecordBase"/>
      </w:pPr>
      <w:r>
        <w:t xml:space="preserve">	Feb 20, 2019 - </w:t>
      </w:r>
      <w:r>
        <w:t xml:space="preserve">taken from the Consent Orders of the Day, placed</w:t>
      </w:r>
      <w:r>
        <w:t xml:space="preserve"> in the Regular Orders of the Day</w:t>
      </w:r>
    </w:p>
    <w:p>
      <w:pPr>
        <w:pStyle w:val="RecordBase"/>
      </w:pPr>
      <w:r>
        <w:t xml:space="preserve">	Feb 25, 2019 - </w:t>
      </w:r>
      <w:r>
        <w:t xml:space="preserve">3rd reading, passed 68-26</w:t>
      </w:r>
    </w:p>
    <w:p>
      <w:pPr>
        <w:pStyle w:val="RecordBase"/>
      </w:pPr>
      <w:r>
        <w:t xml:space="preserve">	Feb 26,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06, 2019 - </w:t>
      </w:r>
      <w:r>
        <w:t xml:space="preserve">signed by Governor</w:t>
        <w:br/>
      </w:r>
    </w:p>
    <w:p>
      <w:pPr>
        <w:pStyle w:val="RecordBase"/>
      </w:pPr>
      <w:r>
        <w:rPr>
          <w:b/>
        </w:rPr>
        <w:t xml:space="preserve">SB5 (BR940)</w:t>
      </w:r>
      <w:r>
        <w:rPr>
          <w:b/>
        </w:rPr>
        <w:t xml:space="preserve">/LM</w:t>
      </w:r>
      <w:r>
        <w:t xml:space="preserve"> - C. McDaniel</w:t>
      </w:r>
      <w:r>
        <w:t xml:space="preserve">, R. Alvarado</w:t>
      </w:r>
      <w:r>
        <w:t xml:space="preserve">, D. Carroll</w:t>
      </w:r>
      <w:r>
        <w:t xml:space="preserve">, C. Embry Jr.</w:t>
      </w:r>
      <w:r>
        <w:t xml:space="preserve">, R. Girdler</w:t>
      </w:r>
      <w:r>
        <w:t xml:space="preserve">, R. Mills</w:t>
      </w:r>
      <w:r>
        <w:t xml:space="preserve">, D. Thayer</w:t>
      </w:r>
      <w:r>
        <w:t xml:space="preserve">, M. Wilson</w:t>
        <w:br/>
      </w:r>
    </w:p>
    <w:p>
      <w:pPr>
        <w:pStyle w:val="RecordBase"/>
      </w:pPr>
      <w:r>
        <w:t xml:space="preserve">	AN ACT proposing to amend Section 95 of the Constitution of Kentucky relating to the election of state officers.</w:t>
      </w:r>
    </w:p>
    <w:p>
      <w:pPr>
        <w:pStyle w:val="RecordBase"/>
      </w:pPr>
      <w:r>
        <w:t xml:space="preserve">	Propose to amend Section 95 of the Constitution of Kentucky to hold the election of the Governor, Lieutenant Governor, Treasurer, Auditor of Public Accounts, Attorney General, Secretary of State, and Commissioner of Agriculture, Labor and Statistics in even-numbered years, every four years, beginning in 2028; provide transitional calendar; submit to the voters for ratification or rejection. Provide ballot language.</w:t>
        <w:br/>
      </w:r>
    </w:p>
    <w:p>
      <w:pPr>
        <w:pStyle w:val="RecordBase"/>
      </w:pPr>
      <w:r>
        <w:t xml:space="preserve">	Jan 08,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State &amp; Local Government (S)</w:t>
      </w:r>
    </w:p>
    <w:p>
      <w:pPr>
        <w:pStyle w:val="RecordBase"/>
      </w:pPr>
      <w:r>
        <w:t xml:space="preserve">	Jan 09, 2019 - </w:t>
      </w:r>
      <w:r>
        <w:t xml:space="preserve">reported favorably, 2nd reading, to Rules</w:t>
      </w:r>
    </w:p>
    <w:p>
      <w:pPr>
        <w:pStyle w:val="RecordBase"/>
      </w:pPr>
      <w:r>
        <w:t xml:space="preserve">	Jan 10, 2019 - </w:t>
      </w:r>
      <w:r>
        <w:t xml:space="preserve">posted for passage in the Regular Orders of the Day for Thursday, January 10, 2019</w:t>
      </w:r>
      <w:r>
        <w:t xml:space="preserve">; </w:t>
      </w:r>
      <w:r>
        <w:t xml:space="preserve">3rd reading, passed 31-4</w:t>
      </w:r>
    </w:p>
    <w:p>
      <w:pPr>
        <w:pStyle w:val="RecordBase"/>
      </w:pPr>
      <w:r>
        <w:t xml:space="preserve">	Jan 11, 2019 - </w:t>
      </w:r>
      <w:r>
        <w:t xml:space="preserve">received in House</w:t>
      </w:r>
    </w:p>
    <w:p>
      <w:pPr>
        <w:pStyle w:val="RecordBase"/>
      </w:pPr>
      <w:r>
        <w:t xml:space="preserve">	Feb 05, 2019 - </w:t>
      </w:r>
      <w:r>
        <w:t xml:space="preserve">to</w:t>
      </w:r>
      <w:r>
        <w:t xml:space="preserve"> Elections, Const. Amendments &amp; Intergovernmental Affairs (H)</w:t>
        <w:br/>
      </w:r>
    </w:p>
    <w:p>
      <w:pPr>
        <w:pStyle w:val="RecordBase"/>
      </w:pPr>
      <w:r>
        <w:rPr>
          <w:b/>
        </w:rPr>
        <w:t xml:space="preserve">SB6 (BR424)</w:t>
      </w:r>
      <w:r>
        <w:rPr>
          <w:b/>
        </w:rPr>
        <w:t xml:space="preserve"/>
      </w:r>
      <w:r>
        <w:t xml:space="preserve"> - R. Stivers II</w:t>
      </w:r>
      <w:r>
        <w:t xml:space="preserve">, W. Schroder</w:t>
      </w:r>
      <w:r>
        <w:t xml:space="preserve">, D. Thayer</w:t>
        <w:br/>
      </w:r>
    </w:p>
    <w:p>
      <w:pPr>
        <w:pStyle w:val="RecordBase"/>
      </w:pPr>
      <w:r>
        <w:t xml:space="preserve">	AN ACT relating to executive branch ethics.</w:t>
      </w:r>
    </w:p>
    <w:p>
      <w:pPr>
        <w:pStyle w:val="RecordBase"/>
      </w:pPr>
      <w:r>
        <w:t xml:space="preserve">	Amend KRS 11A.211 to require disclosure of executive agency lobbyist compensation. Amend KRS 11A.236 to prohibit executive agency lobbyist compensation contingent on awarding of a government contract or based on a percentage of a government contract awarded.</w:t>
        <w:br/>
      </w:r>
    </w:p>
    <w:p>
      <w:pPr>
        <w:pStyle w:val="RecordBaseCenter"/>
      </w:pPr>
      <w:r>
        <w:rPr>
          <w:b/>
        </w:rPr>
        <w:t xml:space="preserve">SB6 - AMENDMENTS</w:t>
      </w:r>
    </w:p>
    <w:p>
      <w:pPr>
        <w:pStyle w:val="RecordBase"/>
      </w:pPr>
      <w:r>
        <w:t xml:space="preserve">SCS1</w:t>
      </w:r>
      <w:r>
        <w:t xml:space="preserve"> - </w:t>
      </w:r>
      <w:r>
        <w:t xml:space="preserve">Retain original provisions, except: amend KRS 11A.040 to extend from six months to one year the length of time which a present or former officer or public servant listed in KRS 11A.010(9) (a) to (g) is subject to specified employment restrictions after leaving state service; amend KRS 11A.050 to require officers and public servants listed in KRS 11A.010(9) (a) to (g) to file statements of financial disclosure within 30 days of beginning state employment and list on the statements of financial disclosure employers for whom they were employed for a one year period immediately prior to state employment, as well as family members and business associates registered as legislative or executive branch lobbyists; delete from the statements reference to retainers related to state agencies; amend KRS 11A.080 to specify that the Secretary of the Finance and Administration Cabinet may void a contract if the Executive Branch Ethics Commission determines that a violation of the provisions of KRS Chapter 11A has occurred; amend KRS 11A.110 to allow the Executive Branch Ethics Commission to promulgate administative regulations pertaining to electronic filing of disclosure statements by executive agency lobbyists, their employers, or real parties in interest; amend KRS 11A.201 to change the definition of "executive agency decision" to include requests for information, requests for proposal, budget provisions, administrative regulations, executive orders, legislation and amendments, and other policy decisions; change the definition of "executive agency lobbyist" to include associations, coalitions, or public interest entities formed to influence executive agency decisions; change the definition of "executive agency lobbying activity" to include advocating, opposing the passage of, modifying, defeating, or impacting executive action regarding legislation; define "substantial issue" to include any budget provision, administrative regulation or rule, legislative matter or other public policy matter that impacts the lobbyist or his or her employer; include classified employees among executive agency officials; provide exclusions for media, publications, and professional services not related to lobbying; amend KRS 11A.211 to require certification that an employer and agent has complied with KRS 11A.236; amend KRS 11A.236 to bar employers of executive agency lobbyists from doing business with the state for five years if they have employed an executive agency lobbyist on a contingency basis.</w:t>
      </w:r>
    </w:p>
    <w:p>
      <w:pPr>
        <w:pStyle w:val="RecordBase"/>
      </w:pPr>
      <w:r>
        <w:t xml:space="preserve">SCA1</w:t>
      </w:r>
      <w:r>
        <w:t xml:space="preserve">(W. Schroder)</w:t>
      </w:r>
      <w:r>
        <w:t xml:space="preserve"> - </w:t>
      </w:r>
      <w:r>
        <w:t xml:space="preserve">Make title amendment.</w:t>
      </w:r>
    </w:p>
    <w:p>
      <w:pPr>
        <w:pStyle w:val="RecordBase"/>
      </w:pPr>
      <w:r>
        <w:t xml:space="preserve">HCS1</w:t>
      </w:r>
      <w:r>
        <w:t xml:space="preserve"> - </w:t>
      </w:r>
      <w:r>
        <w:t xml:space="preserve">Retain provisions, except; amend KRS 11A.201 to exclude public comments submitted to an executive agency during the public comment period for administrative regulations or rules from the definition for "executive agency lobbying activity"; specify matters that financially impact the executive agency lobbyist or his or her employer under the definition of "substantial issue."</w:t>
      </w:r>
    </w:p>
    <w:p>
      <w:pPr>
        <w:pStyle w:val="RecordBase"/>
      </w:pPr>
      <w:r>
        <w:t xml:space="preserve">HFA1</w:t>
      </w:r>
      <w:r>
        <w:t xml:space="preserve">(K. Moser)</w:t>
      </w:r>
      <w:r>
        <w:t xml:space="preserve"> - </w:t>
      </w:r>
      <w:r>
        <w:t xml:space="preserve">Create new sections of KRS 6.601 to 6.849 to  make it ethical misconduct for a legislator, legislative agent, or director of the Legislative Research Commission to intentionally engage in discrimination, harassment, or sexual harassment; define "discrimination," "harassment," "sexual harassment," and "workplace complaint'; grant the Legislative Ethics Commission jurisdiction to investigate and proceed upon receipt of a complaint from an employee of the legislative branch regarding discrimination, harassment, or sexual harassment allegedly committed by a legislator, legislative agent, or director of the Legislative Research Commission; grant that allegations of discrimination, harassment, or sexual harassment by an employee of the legislative branch be referred to the chief human resources officer of the Legislative Research Commission; require the Legislative Ethics Commission to establish a legislative ethics telephone tip line to allow employees of the legislative branch to report complaints of discrimination, harassment, and sexual harassment; require the Legislative Ethics Commission and the Legislative Research Commission to publicize the existence of the legislative ethics telephone tip line; require the legislative ethics telephone tip line to be available 24 hours a day, seven days a week, with the Legislative Ethics Commission providing staff during regular business hours and allowing for recorded messages during non-business hours; require the forwarding of information reported on the legislative ethics telephone tip line to the executive director of the Legislative Ethics Commission or his or her designee on an approved form; provide that, within 24 hours of the receipt of a workplace complaint, the Legislative Ethics Commission executive director make an initial determination as to whether a workplace complaint meets the criteria for consideration and notify the complainant of the determination; provide that the alleged violator shall be notified and given the opportunity to file a written response after receiving a written statement detailing allegations; provide that within seven days of receiving a response or expiration of the deadline for receiving a response from the alleged violator, the Legislative Ethics Commission chair, vice-chair, and executive director shall interview the complainant, the alleged violator, and any other person with information relevant to the complaint; provide that, within 14 business days of completion of the interviews, the Legislative Ethics Commission shall give notice of the status of the workplace complaint and a general statement of applicable law to the complainant and alleged violator; provide that, within 30 business days of receipt of a workplace complaint, the complaint file shall be closed if the Legislative Ethics Commission chair and vice-chair agree that the workplace complaint is resolved or agree that there is no credible allegation of discrimination, harassment, or sexual harassment; allow the Legislative Ethics Commission chair and vice-chair to refer a workplace complaint to another federal or state agency if they determine that the case does not fall under the jurisdiction of the Legislative Ethics Commission; provided that, if the Legislative Ethics Commission chair and vice-chair do not agree whether a workplace complaint is resolved but agree that there is a credible allegation of discrimination, harassment, or sexual harassment, the Legislative Ethics Commission enforcement counsel shall file a complaint; provide that, a legislator, legislative agent, or an employee of the legislative branch may file a complaint of discrimination, harassment, or sexual harassment at any time under KRS 6.686; set forth confidentiality provisions; provide that complainants shall not be subject to reprisal; require the annual reporting of complaints to be processed using the legislative ethics telephone tip line; provide that nothing prevents a legislator, legislative agent, or legislative branch employee to pursue other avenues to report complaints of discrimination, harassment, or sexual harassment; permit employees who report complaints to seek assistance from the Kentucky Employee Assistance Program or from private health professionals for matters related to workplace complaints; declare that if a provision of KRS 6.601 to 6.849 is designated a misdemeanor or felony, an alleged violation of the provision may be adjudicated by the Legislative Ethics Commission as ethical misconduct; amend KRS 6.661 to specify that those investigating or prosecuting complaints under this act have sufficient training and experience in the conduct of workplace complaint investigations; amend KRS 6.686 to allow dismissal of complaints by teleconference held by the Legislative Ethics Commission; allow complaints to be filed against former legislators, former legislative agents, and for employers of former legislative agents for extended periods if they are related to discrimination, harassment, or sexual harassment; amend KRS 6.701 to include legislative branch employees in mandatory ethics education already required for legislators; amend KRS 6.716 to require the Legislative Ethics Commission to administer a current issues seminar for legislative branch employees in addition to the existing requirement for legislators; amend KRS 7.101 to specify that the Legislative Research Commission shall coordinate the development and presentation of the sexual and workplace harassment training course with the assistance of the Legislative Ethics Commission.</w:t>
      </w:r>
    </w:p>
    <w:p>
      <w:pPr>
        <w:pStyle w:val="RecordBase"/>
      </w:pPr>
      <w:r>
        <w:t xml:space="preserve">HFA2</w:t>
      </w:r>
      <w:r>
        <w:t xml:space="preserve">(K. Moser)</w:t>
      </w:r>
      <w:r>
        <w:t xml:space="preserve"> - </w:t>
      </w:r>
      <w:r>
        <w:t xml:space="preserve">Make title amendment.</w:t>
        <w:br/>
      </w:r>
    </w:p>
    <w:p>
      <w:pPr>
        <w:pStyle w:val="RecordBase"/>
      </w:pPr>
      <w:r>
        <w:t xml:space="preserve">	Jan 08, 2019 - </w:t>
      </w:r>
      <w:r>
        <w:t xml:space="preserve">introduced in Senate</w:t>
      </w:r>
    </w:p>
    <w:p>
      <w:pPr>
        <w:pStyle w:val="RecordBase"/>
      </w:pPr>
      <w:r>
        <w:t xml:space="preserve">	Jan 10, 2019 - </w:t>
      </w:r>
      <w:r>
        <w:t xml:space="preserve">to</w:t>
      </w:r>
      <w:r>
        <w:t xml:space="preserve"> State &amp; Local Government (S)</w:t>
      </w:r>
    </w:p>
    <w:p>
      <w:pPr>
        <w:pStyle w:val="RecordBase"/>
      </w:pPr>
      <w:r>
        <w:t xml:space="preserve">	Feb 20, 2019 - </w:t>
      </w:r>
      <w:r>
        <w:t xml:space="preserve">reported favorably, 1st reading, to Calendar with Committee Substitute (1) and</w:t>
      </w:r>
      <w:r>
        <w:t xml:space="preserve"> committee amendment (1-title)</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36-0 with Committee Substitute (1) and committee amendment (1-title)</w:t>
      </w:r>
    </w:p>
    <w:p>
      <w:pPr>
        <w:pStyle w:val="RecordBase"/>
      </w:pPr>
      <w:r>
        <w:t xml:space="preserve">	Feb 26, 2019 - </w:t>
      </w:r>
      <w:r>
        <w:t xml:space="preserve">received in House</w:t>
      </w:r>
    </w:p>
    <w:p>
      <w:pPr>
        <w:pStyle w:val="RecordBase"/>
      </w:pPr>
      <w:r>
        <w:t xml:space="preserve">	Feb 27, 2019 - </w:t>
      </w:r>
      <w:r>
        <w:t xml:space="preserve">to</w:t>
      </w:r>
      <w:r>
        <w:t xml:space="preserve"> State Government (H)</w:t>
      </w:r>
    </w:p>
    <w:p>
      <w:pPr>
        <w:pStyle w:val="RecordBase"/>
      </w:pPr>
      <w:r>
        <w:t xml:space="preserve">	Mar 04, 2019 - </w:t>
      </w:r>
      <w:r>
        <w:t xml:space="preserve">posted in committee</w:t>
      </w:r>
    </w:p>
    <w:p>
      <w:pPr>
        <w:pStyle w:val="RecordBase"/>
      </w:pPr>
      <w:r>
        <w:t xml:space="preserve">	Mar 06, 2019 - </w:t>
      </w:r>
      <w:r>
        <w:t xml:space="preserve">reported favorably, 1st reading, to Calendar with Committee Substitute (1)</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12, 2019 - </w:t>
      </w:r>
      <w:r>
        <w:t xml:space="preserve">floor amendment (1) filed to Committee Substitute, floor amendment (2-title) filed</w:t>
        <w:br/>
      </w:r>
    </w:p>
    <w:p>
      <w:pPr>
        <w:pStyle w:val="RecordBase"/>
      </w:pPr>
      <w:r>
        <w:rPr>
          <w:b/>
        </w:rPr>
        <w:t xml:space="preserve">SB7 (BR1192)</w:t>
      </w:r>
      <w:r>
        <w:rPr>
          <w:b/>
        </w:rPr>
        <w:t xml:space="preserve"/>
      </w:r>
      <w:r>
        <w:t xml:space="preserve"> - R. Stivers II</w:t>
        <w:br/>
      </w:r>
    </w:p>
    <w:p>
      <w:pPr>
        <w:pStyle w:val="RecordBase"/>
      </w:pPr>
      <w:r>
        <w:t xml:space="preserve">	AN ACT relating to employment.</w:t>
      </w:r>
    </w:p>
    <w:p>
      <w:pPr>
        <w:pStyle w:val="RecordBase"/>
      </w:pPr>
      <w:r>
        <w:t xml:space="preserve">	Amend KRS 336.700 to allow arbitration, mediation, or alternative dispute resolution agreements to be required by employers as a condition or precondition to employment; allow a waiver of a claim to be required as a condition or precondition for rehiring of an employee; allow an agreement to reduce the period for limitations as a condition or precondition of employment as long as the agreement does not apply to state or federal law that preempts modifying limitations; allow an employee to be required to agree to a background check as a condition or precondition of employment in conformity with a state of federal law requiring background checks; state that these provisions shall be applied retroactively and prospectively; amend KRS 417.050 to comform; EMERGENCY.</w:t>
        <w:br/>
      </w:r>
    </w:p>
    <w:p>
      <w:pPr>
        <w:pStyle w:val="RecordBaseCenter"/>
      </w:pPr>
      <w:r>
        <w:rPr>
          <w:b/>
        </w:rPr>
        <w:t xml:space="preserve">SB7 - AMENDMENTS</w:t>
      </w:r>
    </w:p>
    <w:p>
      <w:pPr>
        <w:pStyle w:val="RecordBase"/>
      </w:pPr>
      <w:r>
        <w:t xml:space="preserve">SCS1</w:t>
      </w:r>
      <w:r>
        <w:t xml:space="preserve"> - </w:t>
      </w:r>
      <w:r>
        <w:t xml:space="preserve">Retain the original provisions except to remove the emergency clause.</w:t>
      </w:r>
    </w:p>
    <w:p>
      <w:pPr>
        <w:pStyle w:val="RecordBase"/>
      </w:pPr>
      <w:r>
        <w:t xml:space="preserve">SCA1</w:t>
      </w:r>
      <w:r>
        <w:t xml:space="preserve">(D. Carroll)</w:t>
      </w:r>
      <w:r>
        <w:t xml:space="preserve"> - </w:t>
      </w:r>
      <w:r>
        <w:t xml:space="preserve">Make title amendment.</w:t>
      </w:r>
    </w:p>
    <w:p>
      <w:pPr>
        <w:pStyle w:val="RecordBase"/>
      </w:pPr>
      <w:r>
        <w:t xml:space="preserve">HCS1</w:t>
      </w:r>
      <w:r>
        <w:t xml:space="preserve"> - </w:t>
      </w:r>
      <w:r>
        <w:t xml:space="preserve">Retain the original provisions, except to clarify that an agreement on limitations of actions required to only limit the limitations to 50% of the time that is provided under the law; arbitration agreements between an employer and employee required to be subject to general contract defenses; arbitration agreement between an employer and employee required to safeguard effective vindication of legal rights; arbitrators required to disqualify him or herself if there are conflicts; the Kentucky Rules of civil procedure apply if no rules are specified; and no contract executed prior to the effective date of this act required to be invalidated if one provision is found invalid due to this act.</w:t>
      </w:r>
    </w:p>
    <w:p>
      <w:pPr>
        <w:pStyle w:val="RecordBase"/>
      </w:pPr>
      <w:r>
        <w:t xml:space="preserve">HFA1</w:t>
      </w:r>
      <w:r>
        <w:t xml:space="preserve">(M. Sorolis)</w:t>
      </w:r>
      <w:r>
        <w:t xml:space="preserve"> - </w:t>
      </w:r>
      <w:r>
        <w:t xml:space="preserve">Amend GA bill to include further defiintions for the term "employee"; EMERGENCY.</w:t>
      </w:r>
    </w:p>
    <w:p>
      <w:pPr>
        <w:pStyle w:val="RecordBase"/>
      </w:pPr>
      <w:r>
        <w:t xml:space="preserve">HFA2</w:t>
      </w:r>
      <w:r>
        <w:t xml:space="preserve">(M. Sorolis)</w:t>
      </w:r>
      <w:r>
        <w:t xml:space="preserve"> - </w:t>
      </w:r>
      <w:r>
        <w:t xml:space="preserve">Amend House Committe Substitute to GA bill to include definitions for the term "employee."</w:t>
      </w:r>
    </w:p>
    <w:p>
      <w:pPr>
        <w:pStyle w:val="RecordBase"/>
      </w:pPr>
      <w:r>
        <w:t xml:space="preserve">HFA3</w:t>
      </w:r>
      <w:r>
        <w:t xml:space="preserve">(J. Nemes)</w:t>
      </w:r>
      <w:r>
        <w:t xml:space="preserve"> - </w:t>
      </w:r>
      <w:r>
        <w:t xml:space="preserve">Retain original provisions except to add language to section 1 that the provisions do not apply to collective bargaining agreements between employer and representatives of member employees; amend KRS 417.050 to conform.</w:t>
        <w:br/>
      </w:r>
    </w:p>
    <w:p>
      <w:pPr>
        <w:pStyle w:val="RecordBase"/>
      </w:pPr>
      <w:r>
        <w:t xml:space="preserve">	Feb 14, 2019 - </w:t>
      </w:r>
      <w:r>
        <w:t xml:space="preserve">introduced in Senate</w:t>
      </w:r>
    </w:p>
    <w:p>
      <w:pPr>
        <w:pStyle w:val="RecordBase"/>
      </w:pPr>
      <w:r>
        <w:t xml:space="preserve">	Feb 15, 2019 - </w:t>
      </w:r>
      <w:r>
        <w:t xml:space="preserve">to</w:t>
      </w:r>
      <w:r>
        <w:t xml:space="preserve"> Economic Development, Tourism, and Labor (S)</w:t>
      </w:r>
    </w:p>
    <w:p>
      <w:pPr>
        <w:pStyle w:val="RecordBase"/>
      </w:pPr>
      <w:r>
        <w:t xml:space="preserve">	Feb 19, 2019 - </w:t>
      </w:r>
      <w:r>
        <w:t xml:space="preserve">reported favorably, 1st reading, to Calendar with Committee Substitute (1) and</w:t>
      </w:r>
      <w:r>
        <w:t xml:space="preserve"> committee amendment (1-title)</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Thursday, February 21, 2019</w:t>
      </w:r>
      <w:r>
        <w:t xml:space="preserve">; </w:t>
      </w:r>
      <w:r>
        <w:t xml:space="preserve">3rd reading, passed 26-10 with Committee Substitute (1) and committee amendment (1-title)</w:t>
      </w:r>
    </w:p>
    <w:p>
      <w:pPr>
        <w:pStyle w:val="RecordBase"/>
      </w:pPr>
      <w:r>
        <w:t xml:space="preserve">	Feb 22, 2019 - </w:t>
      </w:r>
      <w:r>
        <w:t xml:space="preserve">received in House</w:t>
      </w:r>
    </w:p>
    <w:p>
      <w:pPr>
        <w:pStyle w:val="RecordBase"/>
      </w:pPr>
      <w:r>
        <w:t xml:space="preserve">	Feb 25, 2019 - </w:t>
      </w:r>
      <w:r>
        <w:t xml:space="preserve">to</w:t>
      </w:r>
      <w:r>
        <w:t xml:space="preserve"> Small Business &amp; Information Technology (H)</w:t>
      </w:r>
    </w:p>
    <w:p>
      <w:pPr>
        <w:pStyle w:val="RecordBase"/>
      </w:pPr>
      <w:r>
        <w:t xml:space="preserve">	Feb 26, 2019 - </w:t>
      </w:r>
      <w:r>
        <w:t xml:space="preserve">posted in committee</w:t>
      </w:r>
    </w:p>
    <w:p>
      <w:pPr>
        <w:pStyle w:val="RecordBase"/>
      </w:pPr>
      <w:r>
        <w:t xml:space="preserve">	Mar 01, 2019 - </w:t>
      </w:r>
      <w:r>
        <w:t xml:space="preserve">reassigned to</w:t>
      </w:r>
      <w:r>
        <w:t xml:space="preserve"> State Government (H)</w:t>
      </w:r>
      <w:r>
        <w:t xml:space="preserve">; </w:t>
      </w:r>
      <w:r>
        <w:t xml:space="preserve">posted in committee</w:t>
      </w:r>
    </w:p>
    <w:p>
      <w:pPr>
        <w:pStyle w:val="RecordBase"/>
      </w:pPr>
      <w:r>
        <w:t xml:space="preserve">	Mar 04, 2019 - </w:t>
      </w:r>
      <w:r>
        <w:t xml:space="preserve">taken from</w:t>
      </w:r>
      <w:r>
        <w:t xml:space="preserve"> State Government (H)</w:t>
      </w:r>
      <w:r>
        <w:t xml:space="preserve">; </w:t>
      </w:r>
      <w:r>
        <w:t xml:space="preserve">1st reading</w:t>
      </w:r>
      <w:r>
        <w:t xml:space="preserve">; </w:t>
      </w:r>
      <w:r>
        <w:t xml:space="preserve">returned to</w:t>
      </w:r>
      <w:r>
        <w:t xml:space="preserve"> State Government (H)</w:t>
      </w:r>
    </w:p>
    <w:p>
      <w:pPr>
        <w:pStyle w:val="RecordBase"/>
      </w:pPr>
      <w:r>
        <w:t xml:space="preserve">	Mar 05, 2019 - </w:t>
      </w:r>
      <w:r>
        <w:t xml:space="preserve">reported favorably, 2nd reading, to Rules with Committee Substitute (1)</w:t>
      </w:r>
      <w:r>
        <w:t xml:space="preserve">; </w:t>
      </w:r>
      <w:r>
        <w:t xml:space="preserve">floor amendments (1) and (2) filed to Committee Substitute</w:t>
      </w:r>
    </w:p>
    <w:p>
      <w:pPr>
        <w:pStyle w:val="RecordBase"/>
      </w:pPr>
      <w:r>
        <w:t xml:space="preserve">	Mar 06, 2019 - </w:t>
      </w:r>
      <w:r>
        <w:t xml:space="preserve">posted for passage in the Regular Orders of the Day for Thursday, March 7, 2019</w:t>
      </w:r>
      <w:r>
        <w:t xml:space="preserve">; </w:t>
      </w:r>
      <w:r>
        <w:t xml:space="preserve">floor amendment (3) filed to Committee Substitute</w:t>
      </w:r>
    </w:p>
    <w:p>
      <w:pPr>
        <w:pStyle w:val="RecordBase"/>
      </w:pPr>
      <w:r>
        <w:t xml:space="preserve">	Mar 12, 2019 - </w:t>
      </w:r>
      <w:r>
        <w:t xml:space="preserve">3rd reading</w:t>
      </w:r>
      <w:r>
        <w:t xml:space="preserve">; </w:t>
      </w:r>
      <w:r>
        <w:t xml:space="preserve">floor amendment (2) defeated</w:t>
      </w:r>
      <w:r>
        <w:t xml:space="preserve">; </w:t>
      </w:r>
      <w:r>
        <w:t xml:space="preserve">passed 51-45 with Committee Substitute (1) and floor amendment (3)</w:t>
        <w:br/>
      </w:r>
    </w:p>
    <w:p>
      <w:pPr>
        <w:pStyle w:val="RecordBase"/>
      </w:pPr>
      <w:r>
        <w:rPr>
          <w:b/>
        </w:rPr>
        <w:t xml:space="preserve">SB8 (BR956)</w:t>
      </w:r>
      <w:r>
        <w:rPr>
          <w:b/>
        </w:rPr>
        <w:t xml:space="preserve"/>
      </w:r>
      <w:r>
        <w:t xml:space="preserve"> - S. West</w:t>
      </w:r>
      <w:r>
        <w:t xml:space="preserve">, D. Givens</w:t>
      </w:r>
      <w:r>
        <w:t xml:space="preserve">, R. Alvarado</w:t>
      </w:r>
      <w:r>
        <w:t xml:space="preserve">, D. Carroll</w:t>
      </w:r>
      <w:r>
        <w:t xml:space="preserve">, M. Wilson</w:t>
        <w:br/>
      </w:r>
    </w:p>
    <w:p>
      <w:pPr>
        <w:pStyle w:val="RecordBase"/>
      </w:pPr>
      <w:r>
        <w:t xml:space="preserve">	AN ACT relating to educators.</w:t>
      </w:r>
    </w:p>
    <w:p>
      <w:pPr>
        <w:pStyle w:val="RecordBase"/>
      </w:pPr>
      <w:r>
        <w:t xml:space="preserve">	Amend KRS 161.770 to specify that a board of education must comply with the Americans with Disabilities Act of 1990, the Health Insurance Portability and Accountability Act of 1996, and any other applicable federal law in placing a teacher or superintendent on leave due to a physical or mental disability; prohibit a board from requesting unnecessary medical information or disclosing any medical information; amend KRS 161.790 to clarify the causes for which a contract of a teacher may be terminated; require an attorney to serve as hearing officer and chairman of the tribunal; remove the lay person from the tribunal; establish selection and training requirements for hearing officers; establish a prehearing conference for motions and mediation; establish tribunal's decision as a recommended order and allow parties to file exceptions to recommended order; allow hearing officer to respond to exceptions by entering original recommended order or an amended order as a final order; limit decisions to upholding or overturning the decision of the superintendent.</w:t>
        <w:br/>
      </w:r>
    </w:p>
    <w:p>
      <w:pPr>
        <w:pStyle w:val="RecordBaseCenter"/>
      </w:pPr>
      <w:r>
        <w:rPr>
          <w:b/>
        </w:rPr>
        <w:t xml:space="preserve">SB8 - AMENDMENTS</w:t>
      </w:r>
    </w:p>
    <w:p>
      <w:pPr>
        <w:pStyle w:val="RecordBase"/>
      </w:pPr>
      <w:r>
        <w:t xml:space="preserve">SFA1</w:t>
      </w:r>
      <w:r>
        <w:t xml:space="preserve">(J. Higdon)</w:t>
      </w:r>
      <w:r>
        <w:t xml:space="preserve"> - </w:t>
      </w:r>
      <w:r>
        <w:t xml:space="preserve">Restore original language requiring written statement prior to terminating contract for inefficiency, incompetency, or neglect of duty.</w:t>
      </w:r>
    </w:p>
    <w:p>
      <w:pPr>
        <w:pStyle w:val="RecordBase"/>
      </w:pPr>
      <w:r>
        <w:t xml:space="preserve">HFA1</w:t>
      </w:r>
      <w:r>
        <w:t xml:space="preserve">(J. Nemes)</w:t>
      </w:r>
      <w:r>
        <w:t xml:space="preserve"> - </w:t>
      </w:r>
      <w:r>
        <w:t xml:space="preserve">	Amend KRS 161.790 to allow tribunal decisions to include the same sanctions as originally allowed of the superintendent.</w:t>
        <w:br/>
      </w:r>
    </w:p>
    <w:p>
      <w:pPr>
        <w:pStyle w:val="RecordBase"/>
      </w:pPr>
      <w:r>
        <w:t xml:space="preserve">	Jan 08,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Jan 09, 2019 - </w:t>
      </w:r>
      <w:r>
        <w:t xml:space="preserve">taken from</w:t>
      </w:r>
      <w:r>
        <w:t xml:space="preserve"> Education (S)</w:t>
      </w:r>
      <w:r>
        <w:t xml:space="preserve">; </w:t>
      </w:r>
      <w:r>
        <w:t xml:space="preserve">2nd reading</w:t>
      </w:r>
      <w:r>
        <w:t xml:space="preserve">; </w:t>
      </w:r>
      <w:r>
        <w:t xml:space="preserve">returned to</w:t>
      </w:r>
      <w:r>
        <w:t xml:space="preserve"> Education (S)</w:t>
      </w:r>
    </w:p>
    <w:p>
      <w:pPr>
        <w:pStyle w:val="RecordBase"/>
      </w:pPr>
      <w:r>
        <w:t xml:space="preserve">	Jan 10, 2019 - </w:t>
      </w:r>
      <w:r>
        <w:t xml:space="preserve">reported favorably, to Rules</w:t>
      </w:r>
      <w:r>
        <w:t xml:space="preserve">; </w:t>
      </w:r>
      <w:r>
        <w:t xml:space="preserve">posted for passage in the Regular Orders of the Day for Friday, January 11, 2019</w:t>
      </w:r>
      <w:r>
        <w:t xml:space="preserve">; </w:t>
      </w:r>
      <w:r>
        <w:t xml:space="preserve">floor amendment (1) filed</w:t>
      </w:r>
    </w:p>
    <w:p>
      <w:pPr>
        <w:pStyle w:val="RecordBase"/>
      </w:pPr>
      <w:r>
        <w:t xml:space="preserve">	Jan 11, 2019 - </w:t>
      </w:r>
      <w:r>
        <w:t xml:space="preserve">3rd reading, passed 23-13 with floor amendment (1)</w:t>
      </w:r>
    </w:p>
    <w:p>
      <w:pPr>
        <w:pStyle w:val="RecordBase"/>
      </w:pPr>
      <w:r>
        <w:t xml:space="preserve">	Feb 05, 2019 - </w:t>
      </w:r>
      <w:r>
        <w:t xml:space="preserve">received in House</w:t>
      </w:r>
    </w:p>
    <w:p>
      <w:pPr>
        <w:pStyle w:val="RecordBase"/>
      </w:pPr>
      <w:r>
        <w:t xml:space="preserve">	Feb 06, 2019 - </w:t>
      </w:r>
      <w:r>
        <w:t xml:space="preserve">to</w:t>
      </w:r>
      <w:r>
        <w:t xml:space="preserve"> Education (H)</w:t>
      </w:r>
    </w:p>
    <w:p>
      <w:pPr>
        <w:pStyle w:val="RecordBase"/>
      </w:pPr>
      <w:r>
        <w:t xml:space="preserve">	Feb 15, 2019 - </w:t>
      </w:r>
      <w:r>
        <w:t xml:space="preserve">posted in committee</w:t>
      </w:r>
    </w:p>
    <w:p>
      <w:pPr>
        <w:pStyle w:val="RecordBase"/>
      </w:pPr>
      <w:r>
        <w:t xml:space="preserve">	Feb 25, 2019 - </w:t>
      </w:r>
      <w:r>
        <w:t xml:space="preserve">reported favorably, 1st reading, to Calendar</w:t>
      </w:r>
    </w:p>
    <w:p>
      <w:pPr>
        <w:pStyle w:val="RecordBase"/>
      </w:pPr>
      <w:r>
        <w:t xml:space="preserve">	Feb 26, 2019 - </w:t>
      </w:r>
      <w:r>
        <w:t xml:space="preserve">2nd reading, to Rules</w:t>
      </w:r>
      <w:r>
        <w:t xml:space="preserve">; </w:t>
      </w:r>
      <w:r>
        <w:t xml:space="preserve">posted for passage in the Regular Orders of the Day for Wednesday, February 27, 2019</w:t>
      </w:r>
    </w:p>
    <w:p>
      <w:pPr>
        <w:pStyle w:val="RecordBase"/>
      </w:pPr>
      <w:r>
        <w:t xml:space="preserve">	Mar 01, 2019 - </w:t>
      </w:r>
      <w:r>
        <w:t xml:space="preserve">floor amendment (1) filed</w:t>
      </w:r>
    </w:p>
    <w:p>
      <w:pPr>
        <w:pStyle w:val="RecordBase"/>
      </w:pPr>
      <w:r>
        <w:t xml:space="preserve">	Mar 06, 2019 - </w:t>
      </w:r>
      <w:r>
        <w:t xml:space="preserve">floor amendment (1) withdrawn</w:t>
      </w:r>
      <w:r>
        <w:t xml:space="preserve">; </w:t>
      </w:r>
      <w:r>
        <w:t xml:space="preserve">3rd reading, passed 56-42</w:t>
      </w:r>
    </w:p>
    <w:p>
      <w:pPr>
        <w:pStyle w:val="RecordBase"/>
      </w:pPr>
      <w:r>
        <w:t xml:space="preserve">	Mar 07,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br/>
      </w:r>
    </w:p>
    <w:p>
      <w:pPr>
        <w:pStyle w:val="RecordBase"/>
      </w:pPr>
      <w:r>
        <w:rPr>
          <w:b/>
        </w:rPr>
        <w:t xml:space="preserve">SB9 (BR93)</w:t>
      </w:r>
      <w:r>
        <w:rPr>
          <w:b/>
        </w:rPr>
        <w:t xml:space="preserve">/CI/LM</w:t>
      </w:r>
      <w:r>
        <w:t xml:space="preserve"> - M. Castlen</w:t>
      </w:r>
      <w:r>
        <w:t xml:space="preserve">, W. Westerfield</w:t>
      </w:r>
      <w:r>
        <w:t xml:space="preserve">, R. Alvarado</w:t>
      </w:r>
      <w:r>
        <w:t xml:space="preserve">, J. Carpenter</w:t>
      </w:r>
      <w:r>
        <w:t xml:space="preserve">, D. Carroll</w:t>
      </w:r>
      <w:r>
        <w:t xml:space="preserve">, C. Embry Jr.</w:t>
      </w:r>
      <w:r>
        <w:t xml:space="preserve">, R. Girdler</w:t>
      </w:r>
      <w:r>
        <w:t xml:space="preserve">, E. Harris</w:t>
      </w:r>
      <w:r>
        <w:t xml:space="preserve">, J. Higdon</w:t>
      </w:r>
      <w:r>
        <w:t xml:space="preserve">, P. Hornback</w:t>
      </w:r>
      <w:r>
        <w:t xml:space="preserve">, S. Meredith</w:t>
      </w:r>
      <w:r>
        <w:t xml:space="preserve">, R. Mills</w:t>
      </w:r>
      <w:r>
        <w:t xml:space="preserve">, A. Robinson</w:t>
      </w:r>
      <w:r>
        <w:t xml:space="preserve">, J. Schickel</w:t>
      </w:r>
      <w:r>
        <w:t xml:space="preserve">, W. Schroder</w:t>
      </w:r>
      <w:r>
        <w:t xml:space="preserve">, D. Seum</w:t>
      </w:r>
      <w:r>
        <w:t xml:space="preserve">, B. Smith</w:t>
      </w:r>
      <w:r>
        <w:t xml:space="preserve">, D. Thayer</w:t>
      </w:r>
      <w:r>
        <w:t xml:space="preserve">, M. Wilson</w:t>
      </w:r>
      <w:r>
        <w:t xml:space="preserve">, M. Wise</w:t>
        <w:br/>
      </w:r>
    </w:p>
    <w:p>
      <w:pPr>
        <w:pStyle w:val="RecordBase"/>
      </w:pPr>
      <w:r>
        <w:t xml:space="preserve">	AN ACT relating to abortion and declaring an emergency.</w:t>
      </w:r>
    </w:p>
    <w:p>
      <w:pPr>
        <w:pStyle w:val="RecordBase"/>
      </w:pPr>
      <w:r>
        <w:t xml:space="preserve">	Create new sections of KRS Chapter 311 to require a person who intends to perform an abortion to determine whether the unborn human individual has a detectable fetal heartbeat; prohibit a person from performing an abortion before determining whether the unborn human individual has a detectable fetal heartbeat; prohibit a person from performing an abortion after the detection of a fetal heartbeat; provide exceptions for medical emergencies; require documentation of whether an abortion was performed to preserve the health of the pregnant woman; specify that nothing in the Act restricts access to contraceptives; allow a woman to file a civil action for the wrongful death of her unborn child; require the Cabinet for Health and Family Services to inspect the medical records of a facility that performs abortions to ensure compliance with reporting requirements; permit the Attorney General to apply to a state or federal court for a declaration that the Act's provisions are constitutional, or an order lifting an injunction if one exists, if federal abortion law changes; amend KRS 311.595 to allow the Kentucky Board of Medical Licensure to suspend or revoke the license of any physician for violations; amend KRS 311.990 to establish criminal penalties for violations; amend KRS 213.101 to expand the statistical reporting system for abortions; allow for severability; EMERGENCY.</w:t>
        <w:br/>
      </w:r>
    </w:p>
    <w:p>
      <w:pPr>
        <w:pStyle w:val="RecordBaseCenter"/>
      </w:pPr>
      <w:r>
        <w:rPr>
          <w:b/>
        </w:rPr>
        <w:t xml:space="preserve">SB9 - AMENDMENTS</w:t>
      </w:r>
    </w:p>
    <w:p>
      <w:pPr>
        <w:pStyle w:val="RecordBase"/>
      </w:pPr>
      <w:r>
        <w:t xml:space="preserve">HFA1</w:t>
      </w:r>
      <w:r>
        <w:t xml:space="preserve">(M. Marzian)</w:t>
      </w:r>
      <w:r>
        <w:t xml:space="preserve"> - </w:t>
      </w:r>
      <w:r>
        <w:t xml:space="preserve">Create a noncodified section to name the Act, the "Taxpayer Funding of Planned Parenthood and the ACLU Act."</w:t>
      </w:r>
    </w:p>
    <w:p>
      <w:pPr>
        <w:pStyle w:val="RecordBase"/>
      </w:pPr>
      <w:r>
        <w:t xml:space="preserve">HFA2</w:t>
      </w:r>
      <w:r>
        <w:t xml:space="preserve">(M. Marzian)</w:t>
      </w:r>
      <w:r>
        <w:t xml:space="preserve"> - </w:t>
      </w:r>
      <w:r>
        <w:t xml:space="preserve">Create a new section of KRS 311.710 to 311.830 to establish a male's intentions related to procreation.</w:t>
      </w:r>
    </w:p>
    <w:p>
      <w:pPr>
        <w:pStyle w:val="RecordBase"/>
      </w:pPr>
      <w:r>
        <w:t xml:space="preserve">HFA3</w:t>
      </w:r>
      <w:r>
        <w:t xml:space="preserve">(M. Marzian)</w:t>
      </w:r>
      <w:r>
        <w:t xml:space="preserve"> - </w:t>
      </w:r>
      <w:r>
        <w:t xml:space="preserve"/>
        <w:br/>
      </w:r>
    </w:p>
    <w:p>
      <w:pPr>
        <w:pStyle w:val="RecordBase"/>
      </w:pPr>
      <w:r>
        <w:t xml:space="preserve">	Jan 08,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Veterans, Military Affairs, &amp; Public Protection (S)</w:t>
      </w:r>
    </w:p>
    <w:p>
      <w:pPr>
        <w:pStyle w:val="RecordBase"/>
      </w:pPr>
      <w:r>
        <w:t xml:space="preserve">	Jan 09, 2019 - </w:t>
      </w:r>
      <w:r>
        <w:t xml:space="preserve">taken from</w:t>
      </w:r>
      <w:r>
        <w:t xml:space="preserve"> Veterans, Military Affairs, &amp; Public Protection (S)</w:t>
      </w:r>
      <w:r>
        <w:t xml:space="preserve">; </w:t>
      </w:r>
      <w:r>
        <w:t xml:space="preserve">2nd reading</w:t>
      </w:r>
      <w:r>
        <w:t xml:space="preserve">; </w:t>
      </w:r>
      <w:r>
        <w:t xml:space="preserve">returned to</w:t>
      </w:r>
      <w:r>
        <w:t xml:space="preserve"> Veterans, Military Affairs, &amp; Public Protection (S)</w:t>
      </w:r>
    </w:p>
    <w:p>
      <w:pPr>
        <w:pStyle w:val="RecordBase"/>
      </w:pPr>
      <w:r>
        <w:t xml:space="preserve">	Feb 14, 2019 - </w:t>
      </w:r>
      <w:r>
        <w:t xml:space="preserve">reported favorably, to Rules</w:t>
      </w:r>
      <w:r>
        <w:t xml:space="preserve">; </w:t>
      </w:r>
      <w:r>
        <w:t xml:space="preserve">posted for passage in the Regular Orders of the Day for Thursday, February 14, 2019</w:t>
      </w:r>
      <w:r>
        <w:t xml:space="preserve">; </w:t>
      </w:r>
      <w:r>
        <w:t xml:space="preserve">3rd reading, passed 31-6</w:t>
      </w:r>
    </w:p>
    <w:p>
      <w:pPr>
        <w:pStyle w:val="RecordBase"/>
      </w:pPr>
      <w:r>
        <w:t xml:space="preserve">	Feb 15, 2019 - </w:t>
      </w:r>
      <w:r>
        <w:t xml:space="preserve">received in House</w:t>
      </w:r>
    </w:p>
    <w:p>
      <w:pPr>
        <w:pStyle w:val="RecordBase"/>
      </w:pPr>
      <w:r>
        <w:t xml:space="preserve">	Feb 19, 2019 - </w:t>
      </w:r>
      <w:r>
        <w:t xml:space="preserve">to</w:t>
      </w:r>
      <w:r>
        <w:t xml:space="preserve"> Veterans, Military Affairs, and Public Protection (H)</w:t>
      </w:r>
    </w:p>
    <w:p>
      <w:pPr>
        <w:pStyle w:val="RecordBase"/>
      </w:pPr>
      <w:r>
        <w:t xml:space="preserve">	Feb 21,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floor amendments (1), (2) and (3) filed</w:t>
      </w:r>
    </w:p>
    <w:p>
      <w:pPr>
        <w:pStyle w:val="RecordBase"/>
      </w:pPr>
      <w:r>
        <w:t xml:space="preserve">	Mar 06, 2019 - </w:t>
      </w:r>
      <w:r>
        <w:t xml:space="preserve">posted for passage in the Regular Orders of the Day for Thursday, March 7, 2019</w:t>
        <w:br/>
      </w:r>
    </w:p>
    <w:p>
      <w:pPr>
        <w:pStyle w:val="RecordBase"/>
      </w:pPr>
      <w:r>
        <w:rPr>
          <w:b/>
        </w:rPr>
        <w:t xml:space="preserve">SB10 (BR1425)</w:t>
      </w:r>
      <w:r>
        <w:rPr>
          <w:b/>
        </w:rPr>
        <w:t xml:space="preserve">/AA/LM</w:t>
      </w:r>
      <w:r>
        <w:t xml:space="preserve"> - C. McDaniel</w:t>
        <w:br/>
      </w:r>
    </w:p>
    <w:p>
      <w:pPr>
        <w:pStyle w:val="RecordBase"/>
      </w:pPr>
      <w:r>
        <w:t xml:space="preserve">	AN ACT relating to agency cessation of participation in the Kentucky Retirement Systems and declaring an emergency.</w:t>
      </w:r>
    </w:p>
    <w:p>
      <w:pPr>
        <w:pStyle w:val="RecordBase"/>
      </w:pPr>
      <w:r>
        <w:t xml:space="preserve">	Amend KRS 61.522 to allow universities, community colleges, and health departments to cease participating in the Kentucky Employees Retirement System provided the agency pays the cost of ceasing participation as provided by statute; provide a window where quasi-state agencies who are eligible to cease participating in the Kentucky Employees Retirement System or non-stock non-profit agencies eligible to cease participating in the County Employees Retirement System (CERS) may by December 31, 2019, cease participating by paying the actuarial costs of ceasing participation and pay off the cost through equal installments that incresae over time by 1.5% annually with interest charged to the principal balance of the greater of 1.5% or the annual average change in the CPI-U until all costs are paid off; amend KRS 18A.225 to provide that employers ceasing participation in the window may still participate in the Kentucky Employees Health Plan (KEHP) for their employees; EMERGENCY.</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br/>
      </w:r>
    </w:p>
    <w:p>
      <w:pPr>
        <w:pStyle w:val="RecordBase"/>
      </w:pPr>
      <w:r>
        <w:rPr>
          <w:b/>
        </w:rPr>
        <w:t xml:space="preserve">SB11 (BR478)</w:t>
      </w:r>
      <w:r>
        <w:rPr>
          <w:b/>
        </w:rPr>
        <w:t xml:space="preserve"/>
      </w:r>
      <w:r>
        <w:t xml:space="preserve"> - R. Alvarado</w:t>
      </w:r>
      <w:r>
        <w:t xml:space="preserve">, D. Carroll</w:t>
      </w:r>
      <w:r>
        <w:t xml:space="preserve">, S. Meredith</w:t>
      </w:r>
      <w:r>
        <w:t xml:space="preserve">, R. Mills</w:t>
      </w:r>
      <w:r>
        <w:t xml:space="preserve">, D. Thayer</w:t>
        <w:br/>
      </w:r>
    </w:p>
    <w:p>
      <w:pPr>
        <w:pStyle w:val="RecordBase"/>
      </w:pPr>
      <w:r>
        <w:t xml:space="preserve">	AN ACT proposing an amendment to Section 54 of the Constitution of Kentucky.</w:t>
      </w:r>
    </w:p>
    <w:p>
      <w:pPr>
        <w:pStyle w:val="RecordBase"/>
      </w:pPr>
      <w:r>
        <w:t xml:space="preserve">	Propose amendment to Section 54 of the Constitution of Kentucky to allow the General Assembly the power to limit noneconomic damages for injuries resulting in death or for injuries to persons or property, and to provide a uniform statute of limitations; provide for submission to the voters.</w:t>
        <w:br/>
      </w:r>
    </w:p>
    <w:p>
      <w:pPr>
        <w:pStyle w:val="RecordBase"/>
      </w:pPr>
      <w:r>
        <w:t xml:space="preserve">	Dec 13,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State &amp; Local Government (S)</w:t>
        <w:br/>
      </w:r>
    </w:p>
    <w:p>
      <w:pPr>
        <w:pStyle w:val="RecordBase"/>
      </w:pPr>
      <w:r>
        <w:rPr>
          <w:b/>
        </w:rPr>
        <w:t xml:space="preserve">SB12 (BR476)</w:t>
      </w:r>
      <w:r>
        <w:rPr>
          <w:b/>
        </w:rPr>
        <w:t xml:space="preserve"/>
      </w:r>
      <w:r>
        <w:t xml:space="preserve"> - D. Carroll</w:t>
      </w:r>
      <w:r>
        <w:t xml:space="preserve">, D. Harper Angel</w:t>
      </w:r>
      <w:r>
        <w:t xml:space="preserve">, M. McGarvey</w:t>
        <w:br/>
      </w:r>
    </w:p>
    <w:p>
      <w:pPr>
        <w:pStyle w:val="RecordBase"/>
      </w:pPr>
      <w:r>
        <w:t xml:space="preserve">	AN ACT relating to the safety of canines and felines.</w:t>
      </w:r>
    </w:p>
    <w:p>
      <w:pPr>
        <w:pStyle w:val="RecordBase"/>
      </w:pPr>
      <w:r>
        <w:t xml:space="preserve">	Create a new section of KRS Chapter 411 to provide civil immunity for damaging a vehicle if a person enters the vehicle with the reasonable, good-faith belief that a dog or cat is in immediate danger of death if not removed.</w:t>
        <w:br/>
      </w:r>
    </w:p>
    <w:p>
      <w:pPr>
        <w:pStyle w:val="RecordBase"/>
      </w:pPr>
      <w:r>
        <w:t xml:space="preserve">	Dec 12, 2018 - </w:t>
      </w:r>
      <w:r>
        <w:t xml:space="preserve">Prefiled by the sponsor(s).</w:t>
      </w:r>
    </w:p>
    <w:p>
      <w:pPr>
        <w:pStyle w:val="RecordBase"/>
      </w:pPr>
      <w:r>
        <w:t xml:space="preserve">	Jan 08, 2019 - </w:t>
      </w:r>
      <w:r>
        <w:t xml:space="preserve">introduced in Senate</w:t>
      </w:r>
    </w:p>
    <w:p>
      <w:pPr>
        <w:pStyle w:val="RecordBase"/>
      </w:pPr>
      <w:r>
        <w:t xml:space="preserve">	Jan 11, 2019 - </w:t>
      </w:r>
      <w:r>
        <w:t xml:space="preserve">to</w:t>
      </w:r>
      <w:r>
        <w:t xml:space="preserve"> Judiciary (S)</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33-1</w:t>
      </w:r>
    </w:p>
    <w:p>
      <w:pPr>
        <w:pStyle w:val="RecordBase"/>
      </w:pPr>
      <w:r>
        <w:t xml:space="preserve">	Feb 21, 2019 - </w:t>
      </w:r>
      <w:r>
        <w:t xml:space="preserve">received in House</w:t>
      </w:r>
    </w:p>
    <w:p>
      <w:pPr>
        <w:pStyle w:val="RecordBase"/>
      </w:pPr>
      <w:r>
        <w:t xml:space="preserve">	Feb 22, 2019 - </w:t>
      </w:r>
      <w:r>
        <w:t xml:space="preserve">to</w:t>
      </w:r>
      <w:r>
        <w:t xml:space="preserve"> Judiciary (H)</w:t>
        <w:br/>
      </w:r>
    </w:p>
    <w:p>
      <w:pPr>
        <w:pStyle w:val="RecordBase"/>
      </w:pPr>
      <w:r>
        <w:rPr>
          <w:b/>
        </w:rPr>
        <w:t xml:space="preserve">SB14 (BR821)</w:t>
      </w:r>
      <w:r>
        <w:t xml:space="preserve"> - D. Carroll</w:t>
      </w:r>
    </w:p>
    <w:p>
      <w:pPr>
        <w:pStyle w:val="RecordBase"/>
      </w:pPr>
      <w:r>
        <w:t xml:space="preserve">Jan 09-WITHDRAWN</w:t>
        <w:br/>
      </w:r>
    </w:p>
    <w:p>
      <w:pPr>
        <w:pStyle w:val="RecordBase"/>
      </w:pPr>
      <w:r>
        <w:rPr>
          <w:b/>
        </w:rPr>
        <w:t xml:space="preserve">SB15 (BR962)</w:t>
      </w:r>
      <w:r>
        <w:rPr>
          <w:b/>
        </w:rPr>
        <w:t xml:space="preserve"/>
      </w:r>
      <w:r>
        <w:t xml:space="preserve"> - J. Adams</w:t>
      </w:r>
      <w:r>
        <w:t xml:space="preserve">, R. Girdler</w:t>
      </w:r>
      <w:r>
        <w:t xml:space="preserve">, J. Schickel</w:t>
      </w:r>
      <w:r>
        <w:t xml:space="preserve">, M. Wilson</w:t>
        <w:br/>
      </w:r>
    </w:p>
    <w:p>
      <w:pPr>
        <w:pStyle w:val="RecordBase"/>
      </w:pPr>
      <w:r>
        <w:t xml:space="preserve">	AN ACT relating to school policies.</w:t>
      </w:r>
    </w:p>
    <w:p>
      <w:pPr>
        <w:pStyle w:val="RecordBase"/>
      </w:pPr>
      <w:r>
        <w:t xml:space="preserve">	Amend KRS 160.380 to define "clear CA/N check"; amend the definition of "contractor"; remove exceptions that permitted superintendents and principals to hire relatives; amend the requirement for background checks and clear CA/N checks from contractors to narrow applicability to individuals with a written contract to provide services directly to a student or students as part of a school-sponsored program or activity on a regularly scheduled and continuing basis; permit probationary employment of an individual prior to receipt of a criminal history background check and clear CA/N check for positions vacant after July 31st; consolidate language, amend KRS 160.151, 160.345, 160.990, and 161.044 to conform.</w:t>
        <w:br/>
      </w:r>
    </w:p>
    <w:p>
      <w:pPr>
        <w:pStyle w:val="RecordBaseCenter"/>
      </w:pPr>
      <w:r>
        <w:rPr>
          <w:b/>
        </w:rPr>
        <w:t xml:space="preserve">SB15 - AMENDMENTS</w:t>
      </w:r>
    </w:p>
    <w:p>
      <w:pPr>
        <w:pStyle w:val="RecordBase"/>
      </w:pPr>
      <w:r>
        <w:t xml:space="preserve">SCS1</w:t>
      </w:r>
      <w:r>
        <w:t xml:space="preserve"> - </w:t>
      </w:r>
      <w:r>
        <w:t xml:space="preserve">Amend KRS 160.380 to remove the definition and use of the term "contractor"; consolidate repeated language; exclude existing classified and certified employees from background check requirements; amend KRS 160.151 to be consistent with amendments to KRS 160.380; remove the definition and use of the term "contractor."</w:t>
        <w:br/>
      </w:r>
    </w:p>
    <w:p>
      <w:pPr>
        <w:pStyle w:val="RecordBase"/>
      </w:pPr>
      <w:r>
        <w:t xml:space="preserve">	Jan 08, 2019 - </w:t>
      </w:r>
      <w:r>
        <w:t xml:space="preserve">introduced in Senate</w:t>
      </w:r>
    </w:p>
    <w:p>
      <w:pPr>
        <w:pStyle w:val="RecordBase"/>
      </w:pPr>
      <w:r>
        <w:t xml:space="preserve">	Jan 10, 2019 - </w:t>
      </w:r>
      <w:r>
        <w:t xml:space="preserve">to</w:t>
      </w:r>
      <w:r>
        <w:t xml:space="preserve"> Education (S)</w:t>
      </w:r>
    </w:p>
    <w:p>
      <w:pPr>
        <w:pStyle w:val="RecordBase"/>
      </w:pPr>
      <w:r>
        <w:t xml:space="preserve">	Feb 07, 2019 - </w:t>
      </w:r>
      <w:r>
        <w:t xml:space="preserve">reported favorably, 1st reading, to Calendar with Committee Substitute (1)</w:t>
      </w:r>
    </w:p>
    <w:p>
      <w:pPr>
        <w:pStyle w:val="RecordBase"/>
      </w:pPr>
      <w:r>
        <w:t xml:space="preserve">	Feb 08, 2019 - </w:t>
      </w:r>
      <w:r>
        <w:t xml:space="preserve">2nd reading, to Rules</w:t>
      </w:r>
    </w:p>
    <w:p>
      <w:pPr>
        <w:pStyle w:val="RecordBase"/>
      </w:pPr>
      <w:r>
        <w:t xml:space="preserve">	Feb 11, 2019 - </w:t>
      </w:r>
      <w:r>
        <w:t xml:space="preserve">posted for passage in the Regular Orders of the Day for Tuesday, February 12, 2019</w:t>
      </w:r>
    </w:p>
    <w:p>
      <w:pPr>
        <w:pStyle w:val="RecordBase"/>
      </w:pPr>
      <w:r>
        <w:t xml:space="preserve">	Feb 12, 2019 - </w:t>
      </w:r>
      <w:r>
        <w:t xml:space="preserve">3rd reading, passed 35-0 with Committee Substitute (1)</w:t>
      </w:r>
    </w:p>
    <w:p>
      <w:pPr>
        <w:pStyle w:val="RecordBase"/>
      </w:pPr>
      <w:r>
        <w:t xml:space="preserve">	Feb 13, 2019 - </w:t>
      </w:r>
      <w:r>
        <w:t xml:space="preserve">received in House</w:t>
      </w:r>
    </w:p>
    <w:p>
      <w:pPr>
        <w:pStyle w:val="RecordBase"/>
      </w:pPr>
      <w:r>
        <w:t xml:space="preserve">	Feb 14, 2019 - </w:t>
      </w:r>
      <w:r>
        <w:t xml:space="preserve">to</w:t>
      </w:r>
      <w:r>
        <w:t xml:space="preserve"> Education (H)</w:t>
      </w:r>
    </w:p>
    <w:p>
      <w:pPr>
        <w:pStyle w:val="RecordBase"/>
      </w:pPr>
      <w:r>
        <w:t xml:space="preserve">	Feb 21, 2019 - </w:t>
      </w:r>
      <w:r>
        <w:t xml:space="preserve">posted in committee</w:t>
      </w:r>
    </w:p>
    <w:p>
      <w:pPr>
        <w:pStyle w:val="RecordBase"/>
      </w:pPr>
      <w:r>
        <w:t xml:space="preserve">	Feb 25, 2019 - </w:t>
      </w:r>
      <w:r>
        <w:t xml:space="preserve">reported favorably, 1st reading, to Consent Calendar</w:t>
      </w:r>
    </w:p>
    <w:p>
      <w:pPr>
        <w:pStyle w:val="RecordBase"/>
      </w:pPr>
      <w:r>
        <w:t xml:space="preserve">	Feb 26, 2019 - </w:t>
      </w:r>
      <w:r>
        <w:t xml:space="preserve">2nd reading, to Rules</w:t>
      </w:r>
    </w:p>
    <w:p>
      <w:pPr>
        <w:pStyle w:val="RecordBase"/>
      </w:pPr>
      <w:r>
        <w:t xml:space="preserve">	Mar 04, 2019 - </w:t>
      </w:r>
      <w:r>
        <w:t xml:space="preserve">posted for passage in the Consent Orders of the Day for Wednesday, March 6, 2019</w:t>
      </w:r>
    </w:p>
    <w:p>
      <w:pPr>
        <w:pStyle w:val="RecordBase"/>
      </w:pPr>
      <w:r>
        <w:t xml:space="preserve">	Mar 06, 2019 - </w:t>
      </w:r>
      <w:r>
        <w:t xml:space="preserve">3rd reading, passed 98-0</w:t>
      </w:r>
    </w:p>
    <w:p>
      <w:pPr>
        <w:pStyle w:val="RecordBase"/>
      </w:pPr>
      <w:r>
        <w:t xml:space="preserve">	Mar 07,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br/>
      </w:r>
    </w:p>
    <w:p>
      <w:pPr>
        <w:pStyle w:val="RecordBase"/>
      </w:pPr>
      <w:r>
        <w:rPr>
          <w:b/>
        </w:rPr>
        <w:t xml:space="preserve">SB16 (BR45)</w:t>
      </w:r>
      <w:r>
        <w:rPr>
          <w:b/>
        </w:rPr>
        <w:t xml:space="preserve"/>
      </w:r>
      <w:r>
        <w:t xml:space="preserve"> - J. Adams</w:t>
      </w:r>
      <w:r>
        <w:t xml:space="preserve">, C. Embry Jr.</w:t>
        <w:br/>
      </w:r>
    </w:p>
    <w:p>
      <w:pPr>
        <w:pStyle w:val="RecordBase"/>
      </w:pPr>
      <w:r>
        <w:t xml:space="preserve">	AN ACT establishing the Kentucky Rare Disease Advisory Council and making an appropriation therefor.</w:t>
      </w:r>
    </w:p>
    <w:p>
      <w:pPr>
        <w:pStyle w:val="RecordBase"/>
      </w:pPr>
      <w:r>
        <w:t xml:space="preserve">	Create new sections of KRS Chapter 211 to establish the Kentucky Rare Disease Advisory Council; list members to be appointed by the Governor; state the duties of the council; require a report of council activities; create a rare disease trust fund to be administered by the Cabinet for Health and Family Services to finance the operation of the council and support rare disease research and treatment; require a report on expenditures from the fund; provide that the council shall to cease to exist on December 1, 2029, unless reestablished by the General Assembly.</w:t>
        <w:br/>
      </w:r>
    </w:p>
    <w:p>
      <w:pPr>
        <w:pStyle w:val="RecordBaseCenter"/>
      </w:pPr>
      <w:r>
        <w:rPr>
          <w:b/>
        </w:rPr>
        <w:t xml:space="preserve">SB16 - AMENDMENTS</w:t>
      </w:r>
    </w:p>
    <w:p>
      <w:pPr>
        <w:pStyle w:val="RecordBase"/>
      </w:pPr>
      <w:r>
        <w:t xml:space="preserve">SFA1</w:t>
      </w:r>
      <w:r>
        <w:t xml:space="preserve">(J. Adams)</w:t>
      </w:r>
      <w:r>
        <w:t xml:space="preserve"> - </w:t>
      </w:r>
      <w:r>
        <w:t xml:space="preserve">Delete provisions of the bill; insert new language to create new sections of KRS Chapter 211 to establish the Kentucky Rare Disease Advisory Council to be administered by an existing nonprofit entity operating in the state; establish duties of the council; permit the council to apply for grant; require reports to the Governor, the Cabinet for Health and Family Services, and the General Assembly; provide that the council shall to cease to exist on December 1, 2028, unless reestablished by the General Assembly.</w:t>
        <w:br/>
      </w:r>
    </w:p>
    <w:p>
      <w:pPr>
        <w:pStyle w:val="RecordBase"/>
      </w:pPr>
      <w:r>
        <w:t xml:space="preserve">	Aug 21, 2018 - </w:t>
      </w:r>
      <w:r>
        <w:t xml:space="preserve">Prefiled by the sponsor(s).</w:t>
      </w:r>
    </w:p>
    <w:p>
      <w:pPr>
        <w:pStyle w:val="RecordBase"/>
      </w:pPr>
      <w:r>
        <w:t xml:space="preserve">	Jan 08, 2019 - </w:t>
      </w:r>
      <w:r>
        <w:t xml:space="preserve">introduced in Senate</w:t>
      </w:r>
      <w:r>
        <w:t xml:space="preserve">; </w:t>
      </w:r>
      <w:r>
        <w:t xml:space="preserve">to</w:t>
      </w:r>
      <w:r>
        <w:t xml:space="preserve"> Health &amp; Welfare (S)</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floor amendment (1) filed</w:t>
      </w:r>
    </w:p>
    <w:p>
      <w:pPr>
        <w:pStyle w:val="RecordBase"/>
      </w:pPr>
      <w:r>
        <w:t xml:space="preserve">	Feb 15, 2019 - </w:t>
      </w:r>
      <w:r>
        <w:t xml:space="preserve">posted for passage in the Regular Orders of the Day for Tuesday, February 19, 2019</w:t>
      </w:r>
    </w:p>
    <w:p>
      <w:pPr>
        <w:pStyle w:val="RecordBase"/>
      </w:pPr>
      <w:r>
        <w:t xml:space="preserve">	Feb 19, 2019 - </w:t>
      </w:r>
      <w:r>
        <w:t xml:space="preserve">3rd reading, passed 36-0 with floor amendment (1)</w:t>
      </w:r>
    </w:p>
    <w:p>
      <w:pPr>
        <w:pStyle w:val="RecordBase"/>
      </w:pPr>
      <w:r>
        <w:t xml:space="preserve">	Feb 20, 2019 - </w:t>
      </w:r>
      <w:r>
        <w:t xml:space="preserve">received in House</w:t>
      </w:r>
    </w:p>
    <w:p>
      <w:pPr>
        <w:pStyle w:val="RecordBase"/>
      </w:pPr>
      <w:r>
        <w:t xml:space="preserve">	Feb 21,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Consent Calendar</w:t>
      </w:r>
    </w:p>
    <w:p>
      <w:pPr>
        <w:pStyle w:val="RecordBase"/>
      </w:pPr>
      <w:r>
        <w:t xml:space="preserve">	Mar 05,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br/>
      </w:r>
    </w:p>
    <w:p>
      <w:pPr>
        <w:pStyle w:val="RecordBase"/>
      </w:pPr>
      <w:r>
        <w:rPr>
          <w:b/>
        </w:rPr>
        <w:t xml:space="preserve">SB17 (BR69)</w:t>
      </w:r>
      <w:r>
        <w:rPr>
          <w:b/>
        </w:rPr>
        <w:t xml:space="preserve">/CI</w:t>
      </w:r>
      <w:r>
        <w:t xml:space="preserve"> - J. Adams</w:t>
      </w:r>
      <w:r>
        <w:t xml:space="preserve">, C. Embry Jr.</w:t>
      </w:r>
      <w:r>
        <w:t xml:space="preserve">, M. McGarvey</w:t>
      </w:r>
      <w:r>
        <w:t xml:space="preserve">, S. Meredith</w:t>
      </w:r>
      <w:r>
        <w:t xml:space="preserve">, G. Neal</w:t>
      </w:r>
      <w:r>
        <w:t xml:space="preserve">, R. Thomas</w:t>
        <w:br/>
      </w:r>
    </w:p>
    <w:p>
      <w:pPr>
        <w:pStyle w:val="RecordBase"/>
      </w:pPr>
      <w:r>
        <w:t xml:space="preserve">	AN ACT relating to mental illness.</w:t>
      </w:r>
    </w:p>
    <w:p>
      <w:pPr>
        <w:pStyle w:val="RecordBase"/>
      </w:pPr>
      <w:r>
        <w:t xml:space="preserve">	Amend KRS 532.130, 532.135, and 532.140 to add a diagnosis of serious mental illness to the disabilities which prevent execution for persons convicted of capital offenses.</w:t>
        <w:br/>
      </w:r>
    </w:p>
    <w:p>
      <w:pPr>
        <w:pStyle w:val="RecordBase"/>
      </w:pPr>
      <w:r>
        <w:t xml:space="preserve">	Aug 31, 2018 - </w:t>
      </w:r>
      <w:r>
        <w:t xml:space="preserve">Prefiled by the sponsor(s).</w:t>
      </w:r>
    </w:p>
    <w:p>
      <w:pPr>
        <w:pStyle w:val="RecordBase"/>
      </w:pPr>
      <w:r>
        <w:t xml:space="preserve">	Jan 08, 2019 - </w:t>
      </w:r>
      <w:r>
        <w:t xml:space="preserve">introduced in Senate</w:t>
      </w:r>
      <w:r>
        <w:t xml:space="preserve">; </w:t>
      </w:r>
      <w:r>
        <w:t xml:space="preserve">to</w:t>
      </w:r>
      <w:r>
        <w:t xml:space="preserve"> Judiciary (S)</w:t>
      </w:r>
    </w:p>
    <w:p>
      <w:pPr>
        <w:pStyle w:val="RecordBase"/>
      </w:pPr>
      <w:r>
        <w:t xml:space="preserve">	Feb 07, 2019 - </w:t>
      </w:r>
      <w:r>
        <w:t xml:space="preserve">reported favorably, 1st reading, to Calendar</w:t>
      </w:r>
    </w:p>
    <w:p>
      <w:pPr>
        <w:pStyle w:val="RecordBase"/>
      </w:pPr>
      <w:r>
        <w:t xml:space="preserve">	Feb 08, 2019 - </w:t>
      </w:r>
      <w:r>
        <w:t xml:space="preserve">2nd reading, to Rules</w:t>
      </w:r>
    </w:p>
    <w:p>
      <w:pPr>
        <w:pStyle w:val="RecordBase"/>
      </w:pPr>
      <w:r>
        <w:t xml:space="preserve">	Mar 01, 2019 - </w:t>
      </w:r>
      <w:r>
        <w:t xml:space="preserve">recommitted to</w:t>
      </w:r>
      <w:r>
        <w:t xml:space="preserve"> Judiciary (S)</w:t>
        <w:br/>
      </w:r>
    </w:p>
    <w:p>
      <w:pPr>
        <w:pStyle w:val="RecordBase"/>
      </w:pPr>
      <w:r>
        <w:rPr>
          <w:b/>
        </w:rPr>
        <w:t xml:space="preserve">SB18 (BR51)</w:t>
      </w:r>
      <w:r>
        <w:rPr>
          <w:b/>
        </w:rPr>
        <w:t xml:space="preserve">/LM</w:t>
      </w:r>
      <w:r>
        <w:t xml:space="preserve"> - A. Kerr</w:t>
      </w:r>
      <w:r>
        <w:t xml:space="preserve">, J. Adams</w:t>
      </w:r>
      <w:r>
        <w:t xml:space="preserve">, C. Embry Jr.</w:t>
      </w:r>
      <w:r>
        <w:t xml:space="preserve">, D. Harper Angel</w:t>
      </w:r>
      <w:r>
        <w:t xml:space="preserve">, P. Hornback</w:t>
      </w:r>
      <w:r>
        <w:t xml:space="preserve">, M. McGarvey</w:t>
      </w:r>
      <w:r>
        <w:t xml:space="preserve">, S. Meredith</w:t>
      </w:r>
      <w:r>
        <w:t xml:space="preserve">, W. Schroder</w:t>
      </w:r>
      <w:r>
        <w:t xml:space="preserve">, R. Thomas</w:t>
      </w:r>
      <w:r>
        <w:t xml:space="preserve">, R. Webb</w:t>
        <w:br/>
      </w:r>
    </w:p>
    <w:p>
      <w:pPr>
        <w:pStyle w:val="RecordBase"/>
      </w:pPr>
      <w:r>
        <w:t xml:space="preserve">	AN ACT relating to pregnancy-related accommodations.</w:t>
      </w:r>
    </w:p>
    <w:p>
      <w:pPr>
        <w:pStyle w:val="RecordBase"/>
      </w:pPr>
      <w:r>
        <w:t xml:space="preserve">	Amend KRS 344.030 to include within the definition of "reasonable accommodation" accommodations made for pregnancy, childbirth, and related medical conditions; define "related medical condition"; amend KRS 344.040 to make it unlawful for an employer to fail to accommodate an employee affected by pregnancy, childbirth, or a related medical condition; require employers to provide notice to all employees regarding the right to be free from discrimination for pregnancy, childbirth, and related medical conditions.</w:t>
        <w:br/>
      </w:r>
    </w:p>
    <w:p>
      <w:pPr>
        <w:pStyle w:val="RecordBaseCenter"/>
      </w:pPr>
      <w:r>
        <w:rPr>
          <w:b/>
        </w:rPr>
        <w:t xml:space="preserve">SB18 - AMENDMENTS</w:t>
      </w:r>
    </w:p>
    <w:p>
      <w:pPr>
        <w:pStyle w:val="RecordBase"/>
      </w:pPr>
      <w:r>
        <w:t xml:space="preserve">SCS1/LM</w:t>
      </w:r>
      <w:r>
        <w:t xml:space="preserve"> - </w:t>
      </w:r>
      <w:r>
        <w:t xml:space="preserve">Retain original provisions, except to remove language allowing an employee to not accept an accommodation and to amend the short title to Kentucky Pregnant Workers' Act.</w:t>
      </w:r>
    </w:p>
    <w:p>
      <w:pPr>
        <w:pStyle w:val="RecordBase"/>
      </w:pPr>
      <w:r>
        <w:t xml:space="preserve">SFA1</w:t>
      </w:r>
      <w:r>
        <w:t xml:space="preserve">(W. Westerfield)</w:t>
      </w:r>
      <w:r>
        <w:t xml:space="preserve"> - </w:t>
      </w:r>
      <w:r>
        <w:t xml:space="preserve"/>
      </w:r>
    </w:p>
    <w:p>
      <w:pPr>
        <w:pStyle w:val="RecordBase"/>
      </w:pPr>
      <w:r>
        <w:t xml:space="preserve">SFA2</w:t>
      </w:r>
      <w:r>
        <w:t xml:space="preserve">(W. Westerfield)</w:t>
      </w:r>
      <w:r>
        <w:t xml:space="preserve"> - </w:t>
      </w:r>
      <w:r>
        <w:t xml:space="preserve">Make title amendment.</w:t>
        <w:br/>
      </w:r>
    </w:p>
    <w:p>
      <w:pPr>
        <w:pStyle w:val="RecordBase"/>
      </w:pPr>
      <w:r>
        <w:t xml:space="preserve">	Aug 17, 2018 - </w:t>
      </w:r>
      <w:r>
        <w:t xml:space="preserve">Prefiled by the sponsor(s).</w:t>
      </w:r>
    </w:p>
    <w:p>
      <w:pPr>
        <w:pStyle w:val="RecordBase"/>
      </w:pPr>
      <w:r>
        <w:t xml:space="preserve">	Jan 08, 2019 - </w:t>
      </w:r>
      <w:r>
        <w:t xml:space="preserve">introduced in Senate</w:t>
      </w:r>
    </w:p>
    <w:p>
      <w:pPr>
        <w:pStyle w:val="RecordBase"/>
      </w:pPr>
      <w:r>
        <w:t xml:space="preserve">	Jan 11, 2019 - </w:t>
      </w:r>
      <w:r>
        <w:t xml:space="preserve">to</w:t>
      </w:r>
      <w:r>
        <w:t xml:space="preserve"> Judiciary (S)</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Thursday, February 21, 2019</w:t>
      </w:r>
    </w:p>
    <w:p>
      <w:pPr>
        <w:pStyle w:val="RecordBase"/>
      </w:pPr>
      <w:r>
        <w:t xml:space="preserve">	Feb 21, 2019 - </w:t>
      </w:r>
      <w:r>
        <w:t xml:space="preserve">passed over and retained in the Orders of the Day</w:t>
      </w:r>
      <w:r>
        <w:t xml:space="preserve">; </w:t>
      </w:r>
      <w:r>
        <w:t xml:space="preserve">floor amendment (1) filed to Committee Substitute and floor amendment (2-title) filed</w:t>
      </w:r>
    </w:p>
    <w:p>
      <w:pPr>
        <w:pStyle w:val="RecordBase"/>
      </w:pPr>
      <w:r>
        <w:t xml:space="preserve">	Feb 22, 2019 - </w:t>
      </w:r>
      <w:r>
        <w:t xml:space="preserve">3rd reading, passed 25-7 with Committee Substitute (1) and floor amendments (1) and (2-title)</w:t>
      </w:r>
    </w:p>
    <w:p>
      <w:pPr>
        <w:pStyle w:val="RecordBase"/>
      </w:pPr>
      <w:r>
        <w:t xml:space="preserve">	Feb 25, 2019 - </w:t>
      </w:r>
      <w:r>
        <w:t xml:space="preserve">received in House</w:t>
      </w:r>
    </w:p>
    <w:p>
      <w:pPr>
        <w:pStyle w:val="RecordBase"/>
      </w:pPr>
      <w:r>
        <w:t xml:space="preserve">	Feb 26, 2019 - </w:t>
      </w:r>
      <w:r>
        <w:t xml:space="preserve">to</w:t>
      </w:r>
      <w:r>
        <w:t xml:space="preserve"> Judiciary (H)</w:t>
      </w:r>
    </w:p>
    <w:p>
      <w:pPr>
        <w:pStyle w:val="RecordBase"/>
      </w:pPr>
      <w:r>
        <w:t xml:space="preserve">	Mar 01, 2019 - </w:t>
      </w:r>
      <w:r>
        <w:t xml:space="preserve">posted in committee</w:t>
      </w:r>
    </w:p>
    <w:p>
      <w:pPr>
        <w:pStyle w:val="RecordBase"/>
      </w:pPr>
      <w:r>
        <w:t xml:space="preserve">	Mar 06, 2019 - </w:t>
      </w:r>
      <w:r>
        <w:t xml:space="preserve">taken from</w:t>
      </w:r>
      <w:r>
        <w:t xml:space="preserve"> Judiciary (H)</w:t>
      </w:r>
      <w:r>
        <w:t xml:space="preserve">; </w:t>
      </w:r>
      <w:r>
        <w:t xml:space="preserve">1st reading</w:t>
      </w:r>
      <w:r>
        <w:t xml:space="preserve">; </w:t>
      </w:r>
      <w:r>
        <w:t xml:space="preserve">returned to</w:t>
      </w:r>
      <w:r>
        <w:t xml:space="preserve"> Judiciary (H)</w:t>
      </w:r>
    </w:p>
    <w:p>
      <w:pPr>
        <w:pStyle w:val="RecordBase"/>
      </w:pPr>
      <w:r>
        <w:t xml:space="preserve">	Mar 12, 2019 - </w:t>
      </w:r>
      <w:r>
        <w:t xml:space="preserve">reported favorably, 2nd reading, to Rules</w:t>
      </w:r>
      <w:r>
        <w:t xml:space="preserve">; </w:t>
      </w:r>
      <w:r>
        <w:t xml:space="preserve">posted for passage in the Regular Orders of the Day for Wednesday, March 13, 2019</w:t>
        <w:br/>
      </w:r>
    </w:p>
    <w:p>
      <w:pPr>
        <w:pStyle w:val="RecordBase"/>
      </w:pPr>
      <w:r>
        <w:rPr>
          <w:b/>
        </w:rPr>
        <w:t xml:space="preserve">SB19 (BR319)</w:t>
      </w:r>
      <w:r>
        <w:rPr>
          <w:b/>
        </w:rPr>
        <w:t xml:space="preserve"/>
      </w:r>
      <w:r>
        <w:t xml:space="preserve"> - T. Buford</w:t>
        <w:br/>
      </w:r>
    </w:p>
    <w:p>
      <w:pPr>
        <w:pStyle w:val="RecordBase"/>
      </w:pPr>
      <w:r>
        <w:t xml:space="preserve">	AN ACT relating to state parks.</w:t>
      </w:r>
    </w:p>
    <w:p>
      <w:pPr>
        <w:pStyle w:val="RecordBase"/>
      </w:pPr>
      <w:r>
        <w:t xml:space="preserve">	Create a new section of KRS Chapter 243 to direct the Department of Alcoholic Beverage Control to issue an NQ1 alcoholic beverage by the drink license to any state park in dry, wet, or moist territory; allow a local government where all or part of a state park is located to prohibit these alcoholic beverage sales for the entire park through a local ordinance; forbid a county containing a city from changing the decision of that city if the state park is located entirely within that city; make the local ordinance process inapplicable to state parks serving alcoholic beverages by the drink through a local option election; exempt state parks from the prohibition statutes; exclude a state park from a change in dry, wet, or moist status if its surrounding territory changes its status; amend KRS 241.010 to define a "state park" as a state park administered by the Department of Parks under KRS Chapter 148; amend KRS 242.022 to make a state park local option election supersede any local government ordinance relating to alcoholic beverage sales at state parks located in that precinct; amend KRS 243.082 to allow a state park to receive an NQ1 license to sell alcoholic beverages by the drink through its normal status absent an intervening local ordinance, through a state park local option election, or through its location in wet territory.</w:t>
        <w:br/>
      </w:r>
    </w:p>
    <w:p>
      <w:pPr>
        <w:pStyle w:val="RecordBase"/>
      </w:pPr>
      <w:r>
        <w:t xml:space="preserve">	Nov 27,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Licensing, Occupations, &amp; Administrative Regulations (S)</w:t>
        <w:br/>
      </w:r>
    </w:p>
    <w:p>
      <w:pPr>
        <w:pStyle w:val="RecordBase"/>
      </w:pPr>
      <w:r>
        <w:rPr>
          <w:b/>
        </w:rPr>
        <w:t xml:space="preserve">SB20 (BR2)</w:t>
      </w:r>
      <w:r>
        <w:rPr>
          <w:b/>
        </w:rPr>
        <w:t xml:space="preserve">/CI/LM</w:t>
      </w:r>
      <w:r>
        <w:t xml:space="preserve"> - W. Westerfield</w:t>
      </w:r>
      <w:r>
        <w:t xml:space="preserve">, G. Neal</w:t>
        <w:br/>
      </w:r>
    </w:p>
    <w:p>
      <w:pPr>
        <w:pStyle w:val="RecordBase"/>
      </w:pPr>
      <w:r>
        <w:t xml:space="preserve">	AN ACT relating to juvenile justice.</w:t>
      </w:r>
    </w:p>
    <w:p>
      <w:pPr>
        <w:pStyle w:val="RecordBase"/>
      </w:pPr>
      <w:r>
        <w:t xml:space="preserve">	Create new sections of KRS Chapters 15A, 27A, 158, and 194A to require reporting of statistics, including age, race, and gender, to determine whether there is disproportionate minority contact with the juvenile justice, social welfare, and educational discipline systems; create training requirements; require the development and reporting of plans to ameliorate disproportionate minority contact with juvenile justice and education systems; amend KRS 156.095 to require professional development for education professionals on juvenile justice topics; create a new section of KRS Chapter 31 to allow the Division of Protection and Advocacy to investigate the use of restraint and seclusion in schools and require confidentiality; amend KRS 15.334 to require training on juvenile justice topics; create new sections of KRS Chapter 610 to create a minimum age of criminal responsibility of 12 years of age; establish rules relating to the court's treatment of developmental immaturity, mental illness, and intellectual disability; amend KRS 503.010 to define "physical restraint"; create new sections of KRS Chapter 158 to regulate the use of physical restraint by teachers or school personnel; amend KRS 635.020 to limit the youthful offender process to cases involving offenses against persons and to require that a child be 16 years of age; amend KRS 158.135 to further define "state agency children"; amend KRS 15A.220 to require facilities under contract to the Department of Juvenile Justice  to report data; amend KRS 635.060 to allow a child who has committed an offense that would be a Class D felony if committed by an adult to be retained on probation for 18 months if the court-ordered substance abuse or mental health program is longer than 12 months and to limit the exclusion of children from the time limits placed on certain dispositions; amend KRS 610.105 to expand a court's options for diversion of a child's adjudicated case; amend KRS 600.020 to define "restorative justice practices"; amend KRS 630.070 to limit detention for a child violating a court order to 30 days; amend various sections to conform; amend KRS 610.265 to require hearings every 10 days to continue holding a child in custody; amend KRS 15A.305, 610.030, 610.190, 610.200, 610.220, 635.010, and 630.030 to make technical corrections; repeal KRS 610.012, relating to court jurisdiction over detention of suspected runaways.</w:t>
        <w:br/>
      </w:r>
    </w:p>
    <w:p>
      <w:pPr>
        <w:pStyle w:val="RecordBaseCenter"/>
      </w:pPr>
      <w:r>
        <w:rPr>
          <w:b/>
        </w:rPr>
        <w:t xml:space="preserve">SB20 - AMENDMENTS</w:t>
      </w:r>
    </w:p>
    <w:p>
      <w:pPr>
        <w:pStyle w:val="RecordBase"/>
      </w:pPr>
      <w:r>
        <w:t xml:space="preserve">SCS1/CI/LM</w:t>
      </w:r>
      <w:r>
        <w:t xml:space="preserve"> - </w:t>
      </w:r>
      <w:r>
        <w:t xml:space="preserve">Remove provisions creating a juvenile age of criminal responsibility; remove sections establishing rules relating to the court's treatment of developmental immaturity, mental illness, and intellectual disability; remove sections relating to the use of restraint and seclusion in schools; remove section changing defiition of "state agency children"; remove provisions raising minimum age for certain youthful offender cases; change language to clarify data being collected.</w:t>
      </w:r>
    </w:p>
    <w:p>
      <w:pPr>
        <w:pStyle w:val="RecordBase"/>
      </w:pPr>
      <w:r>
        <w:t xml:space="preserve">SFA1</w:t>
      </w:r>
      <w:r>
        <w:t xml:space="preserve">(W. Westerfield)</w:t>
      </w:r>
      <w:r>
        <w:t xml:space="preserve"> - </w:t>
      </w:r>
      <w:r>
        <w:t xml:space="preserve">	Makes any child who uses a deadly weapon ineligible for diversion.</w:t>
        <w:br/>
      </w:r>
    </w:p>
    <w:p>
      <w:pPr>
        <w:pStyle w:val="RecordBase"/>
      </w:pPr>
      <w:r>
        <w:t xml:space="preserve">	Jan 09, 2019 - </w:t>
      </w:r>
      <w:r>
        <w:t xml:space="preserve">introduced in Senate</w:t>
      </w:r>
    </w:p>
    <w:p>
      <w:pPr>
        <w:pStyle w:val="RecordBase"/>
      </w:pPr>
      <w:r>
        <w:t xml:space="preserve">	Jan 11, 2019 - </w:t>
      </w:r>
      <w:r>
        <w:t xml:space="preserve">to</w:t>
      </w:r>
      <w:r>
        <w:t xml:space="preserve"> Judiciary (S)</w:t>
      </w:r>
    </w:p>
    <w:p>
      <w:pPr>
        <w:pStyle w:val="RecordBase"/>
      </w:pPr>
      <w:r>
        <w:t xml:space="preserve">	Feb 21,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Feb 22, 2019 - </w:t>
      </w:r>
      <w:r>
        <w:t xml:space="preserve">taken from</w:t>
      </w:r>
      <w:r>
        <w:t xml:space="preserve"> Judiciary (S)</w:t>
      </w:r>
      <w:r>
        <w:t xml:space="preserve">; </w:t>
      </w:r>
      <w:r>
        <w:t xml:space="preserve">2nd reading</w:t>
      </w:r>
      <w:r>
        <w:t xml:space="preserve">; </w:t>
      </w:r>
      <w:r>
        <w:t xml:space="preserve">returned to</w:t>
      </w:r>
      <w:r>
        <w:t xml:space="preserve"> Judiciary (S)</w:t>
      </w:r>
    </w:p>
    <w:p>
      <w:pPr>
        <w:pStyle w:val="RecordBase"/>
      </w:pPr>
      <w:r>
        <w:t xml:space="preserve">	Feb 25, 2019 - </w:t>
      </w:r>
      <w:r>
        <w:t xml:space="preserve">reported favorably, to Rules with Committee Substitute (1)</w:t>
      </w:r>
      <w:r>
        <w:t xml:space="preserve">; </w:t>
      </w:r>
      <w:r>
        <w:t xml:space="preserve">floor amendment (1) filed to Committee Substitute</w:t>
      </w:r>
    </w:p>
    <w:p>
      <w:pPr>
        <w:pStyle w:val="RecordBase"/>
      </w:pPr>
      <w:r>
        <w:t xml:space="preserve">	Mar 01, 2019 - </w:t>
      </w:r>
      <w:r>
        <w:t xml:space="preserve">recommitted to</w:t>
      </w:r>
      <w:r>
        <w:t xml:space="preserve"> Judiciary (S)</w:t>
        <w:br/>
      </w:r>
    </w:p>
    <w:p>
      <w:pPr>
        <w:pStyle w:val="RecordBase"/>
      </w:pPr>
      <w:r>
        <w:rPr>
          <w:b/>
        </w:rPr>
        <w:t xml:space="preserve">SB21 (BR108)</w:t>
      </w:r>
      <w:r>
        <w:rPr>
          <w:b/>
        </w:rPr>
        <w:t xml:space="preserve">/LM</w:t>
      </w:r>
      <w:r>
        <w:t xml:space="preserve"> - R. Alvarado</w:t>
        <w:br/>
      </w:r>
    </w:p>
    <w:p>
      <w:pPr>
        <w:pStyle w:val="RecordBase"/>
      </w:pPr>
      <w:r>
        <w:t xml:space="preserve">	AN ACT relating to common interest communities. </w:t>
      </w:r>
    </w:p>
    <w:p>
      <w:pPr>
        <w:pStyle w:val="RecordBase"/>
      </w:pPr>
      <w:r>
        <w:t xml:space="preserve">	Create new sections of KRS Chapter 381 to establish definitions for common interest communities which exclude condominiums; prohibit waiver of rights conferred by the bill; impose good faith obligation; establish a requirement to record a declaration for a common interest community with county clerks and set minimum contents of the declaration; limit application to communities created after the effective date or, for existing communities, apply only to events occurring after the effective date; specify that agreements between communities do not create a separate common interest community; require establishment of a unit owners association and specify methods of transfer of developer control to an association; set minimum powers of unit owners associations and boards; set duties and powers of board members; establish minimum requirements for recorded bylaws regarding board and association procedures; establish procedures for calling and conducting association meetings; establish procedures for calling and conducting executive board meetings; define quorum for meetings; create and limit voting methods for unit owners; limit foreclosure action by unit owners association; require records to be kept by association and determine methods of publicizing records; establish procedure for adopting and amending policy rules within the community; specify methods of providing notice to community members; provide for removal of executive board members; require budget and special assessment adoption and publication; allow cause of action to enforce rights and obligations; apply supplemental principles of law and equity.</w:t>
        <w:br/>
      </w:r>
    </w:p>
    <w:p>
      <w:pPr>
        <w:pStyle w:val="RecordBase"/>
      </w:pPr>
      <w:r>
        <w:t xml:space="preserve">	Dec 14, 2018 - </w:t>
      </w:r>
      <w:r>
        <w:t xml:space="preserve">Prefiled by the sponsor(s).</w:t>
      </w:r>
    </w:p>
    <w:p>
      <w:pPr>
        <w:pStyle w:val="RecordBase"/>
      </w:pPr>
      <w:r>
        <w:t xml:space="preserve">	Jan 08, 2019 - </w:t>
      </w:r>
      <w:r>
        <w:t xml:space="preserve">introduced in Senate</w:t>
      </w:r>
      <w:r>
        <w:t xml:space="preserve">; </w:t>
      </w:r>
      <w:r>
        <w:t xml:space="preserve">to</w:t>
      </w:r>
      <w:r>
        <w:t xml:space="preserve"> Judiciary (S)</w:t>
      </w:r>
    </w:p>
    <w:p>
      <w:pPr>
        <w:pStyle w:val="RecordBase"/>
      </w:pPr>
      <w:r>
        <w:t xml:space="preserve">	Feb 25,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Feb 26, 2019 - </w:t>
      </w:r>
      <w:r>
        <w:t xml:space="preserve">taken from</w:t>
      </w:r>
      <w:r>
        <w:t xml:space="preserve"> Judiciary (S)</w:t>
      </w:r>
      <w:r>
        <w:t xml:space="preserve">; </w:t>
      </w:r>
      <w:r>
        <w:t xml:space="preserve">2nd reading</w:t>
      </w:r>
      <w:r>
        <w:t xml:space="preserve">; </w:t>
      </w:r>
      <w:r>
        <w:t xml:space="preserve">returned to</w:t>
      </w:r>
      <w:r>
        <w:t xml:space="preserve"> Judiciary (S)</w:t>
        <w:br/>
      </w:r>
    </w:p>
    <w:p>
      <w:pPr>
        <w:pStyle w:val="RecordBase"/>
      </w:pPr>
      <w:r>
        <w:rPr>
          <w:b/>
        </w:rPr>
        <w:t xml:space="preserve">SB22 (BR182)</w:t>
      </w:r>
      <w:r>
        <w:rPr>
          <w:b/>
        </w:rPr>
        <w:t xml:space="preserve"/>
      </w:r>
      <w:r>
        <w:t xml:space="preserve"> - R. Alvarado</w:t>
      </w:r>
      <w:r>
        <w:t xml:space="preserve">, S. Meredith</w:t>
        <w:br/>
      </w:r>
    </w:p>
    <w:p>
      <w:pPr>
        <w:pStyle w:val="RecordBase"/>
      </w:pPr>
      <w:r>
        <w:t xml:space="preserve">	AN ACT relating to the Interstate Medical Licensure Compact.</w:t>
      </w:r>
    </w:p>
    <w:p>
      <w:pPr>
        <w:pStyle w:val="RecordBase"/>
      </w:pPr>
      <w:r>
        <w:t xml:space="preserve">	Create a new section of KRS Chapter 311 to enact and enter into the Interstate Medical Licensure Compact with all other jurisdictions that legally join in the compact; declare the purpose of the compact; define terms; recognize a multistate licensure privilege to practice for physicians.</w:t>
        <w:br/>
      </w:r>
    </w:p>
    <w:p>
      <w:pPr>
        <w:pStyle w:val="RecordBaseCenter"/>
      </w:pPr>
      <w:r>
        <w:rPr>
          <w:b/>
        </w:rPr>
        <w:t xml:space="preserve">SB22 - AMENDMENTS</w:t>
      </w:r>
    </w:p>
    <w:p>
      <w:pPr>
        <w:pStyle w:val="RecordBase"/>
      </w:pPr>
      <w:r>
        <w:t xml:space="preserve">HFA1</w:t>
      </w:r>
      <w:r>
        <w:t xml:space="preserve">(J. Jenkins)</w:t>
      </w:r>
      <w:r>
        <w:t xml:space="preserve"> - </w:t>
      </w:r>
      <w:r>
        <w:t xml:space="preserve">	Amend Article XIII to stipulate that no member state shall expend General Fund revenue from the Commonwealth to meet its obligation under this Article.</w:t>
      </w:r>
    </w:p>
    <w:p>
      <w:pPr>
        <w:pStyle w:val="RecordBase"/>
      </w:pPr>
      <w:r>
        <w:t xml:space="preserve">HFA2/P</w:t>
      </w:r>
      <w:r>
        <w:t xml:space="preserve">(J. Carney)</w:t>
      </w:r>
      <w:r>
        <w:t xml:space="preserve"> - </w:t>
      </w:r>
      <w:r>
        <w:t xml:space="preserve">Amend KRS 314.011 to allow designated advanced practice registered nurses certified in psychiatric-mental health nursing to prescribe up to two sequential refills for a 30 day supply of psychostimulants; amend KRS 314.042 to remove the one-year practice requirement before an APRN may prescribe controlled substances under a CAPA-CS; establish conditions for an APRN to prescribe controlled substances without a CAPA-CS after four years of controlled substance prescribing authority under a CAPA-CS; require an APRN whose license is in good standing to notify the nursing board when he or she will be prescribing without a CAPA-CS; prohibit any attempt to require or compel an APRN to maintain a CAPA-CS to prescribe after the four year threshold; exempt an equivalently qualified out-of-state APRN from the CAPA-CS requirement to prescribe under licensure by endorsement; require an APRN with less than four years of prescribing controlled substances to maintain a CAPA-CS until the four years are completed; create a new section of KRS 218A to establish a Prescribing Boards Advising Council.</w:t>
      </w:r>
    </w:p>
    <w:p>
      <w:pPr>
        <w:pStyle w:val="RecordBase"/>
      </w:pPr>
      <w:r>
        <w:t xml:space="preserve">HFA3</w:t>
      </w:r>
      <w:r>
        <w:t xml:space="preserve">(J. Carney)</w:t>
      </w:r>
      <w:r>
        <w:t xml:space="preserve"> - </w:t>
      </w:r>
      <w:r>
        <w:t xml:space="preserve">	Make title amendment.</w:t>
        <w:br/>
      </w:r>
    </w:p>
    <w:p>
      <w:pPr>
        <w:pStyle w:val="RecordBase"/>
      </w:pPr>
      <w:r>
        <w:t xml:space="preserve">	Dec 13, 2018 - </w:t>
      </w:r>
      <w:r>
        <w:t xml:space="preserve">Prefiled by the sponsor(s).</w:t>
      </w:r>
    </w:p>
    <w:p>
      <w:pPr>
        <w:pStyle w:val="RecordBase"/>
      </w:pPr>
      <w:r>
        <w:t xml:space="preserve">	Jan 08, 2019 - </w:t>
      </w:r>
      <w:r>
        <w:t xml:space="preserve">introduced in Senate</w:t>
      </w:r>
      <w:r>
        <w:t xml:space="preserve">; </w:t>
      </w:r>
      <w:r>
        <w:t xml:space="preserve">to</w:t>
      </w:r>
      <w:r>
        <w:t xml:space="preserve"> Licensing, Occupations, &amp; Administrative Regulations (S)</w:t>
      </w:r>
    </w:p>
    <w:p>
      <w:pPr>
        <w:pStyle w:val="RecordBase"/>
      </w:pPr>
      <w:r>
        <w:t xml:space="preserve">	Feb 12, 2019 - </w:t>
      </w:r>
      <w:r>
        <w:t xml:space="preserve">reported favorably, 1st reading, to Calendar</w:t>
      </w:r>
    </w:p>
    <w:p>
      <w:pPr>
        <w:pStyle w:val="RecordBase"/>
      </w:pPr>
      <w:r>
        <w:t xml:space="preserve">	Feb 13, 2019 - </w:t>
      </w:r>
      <w:r>
        <w:t xml:space="preserve">2nd reading, to Rules</w:t>
      </w:r>
    </w:p>
    <w:p>
      <w:pPr>
        <w:pStyle w:val="RecordBase"/>
      </w:pPr>
      <w:r>
        <w:t xml:space="preserve">	Feb 14, 2019 - </w:t>
      </w:r>
      <w:r>
        <w:t xml:space="preserve">posted for passage in the Regular Orders of the Day for Friday, February 15, 2019</w:t>
      </w:r>
    </w:p>
    <w:p>
      <w:pPr>
        <w:pStyle w:val="RecordBase"/>
      </w:pPr>
      <w:r>
        <w:t xml:space="preserve">	Feb 15, 2019 - </w:t>
      </w:r>
      <w:r>
        <w:t xml:space="preserve">passed over and retained in the Orders of the Day</w:t>
      </w:r>
    </w:p>
    <w:p>
      <w:pPr>
        <w:pStyle w:val="RecordBase"/>
      </w:pPr>
      <w:r>
        <w:t xml:space="preserve">	Feb 19, 2019 - </w:t>
      </w:r>
      <w:r>
        <w:t xml:space="preserve">3rd reading, passed 36-0</w:t>
      </w:r>
    </w:p>
    <w:p>
      <w:pPr>
        <w:pStyle w:val="RecordBase"/>
      </w:pPr>
      <w:r>
        <w:t xml:space="preserve">	Feb 20, 2019 - </w:t>
      </w:r>
      <w:r>
        <w:t xml:space="preserve">received in House</w:t>
      </w:r>
    </w:p>
    <w:p>
      <w:pPr>
        <w:pStyle w:val="RecordBase"/>
      </w:pPr>
      <w:r>
        <w:t xml:space="preserve">	Feb 21, 2019 - </w:t>
      </w:r>
      <w:r>
        <w:t xml:space="preserve">to</w:t>
      </w:r>
      <w:r>
        <w:t xml:space="preserve"> Licensing, Occupations, &amp; Admin Regs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Regular Orders of the Day for Tuesday, March 12, 2019</w:t>
      </w:r>
      <w:r>
        <w:t xml:space="preserve">; </w:t>
      </w:r>
      <w:r>
        <w:t xml:space="preserve">floor amendments (1), (2) and (3-title) filed</w:t>
        <w:br/>
      </w:r>
    </w:p>
    <w:p>
      <w:pPr>
        <w:pStyle w:val="RecordBase"/>
      </w:pPr>
      <w:r>
        <w:rPr>
          <w:b/>
        </w:rPr>
        <w:t xml:space="preserve">SB23 (BR320)</w:t>
      </w:r>
      <w:r>
        <w:rPr>
          <w:b/>
        </w:rPr>
        <w:t xml:space="preserve">/AA/CI/LM</w:t>
      </w:r>
      <w:r>
        <w:t xml:space="preserve"> - J. Carroll</w:t>
        <w:br/>
      </w:r>
    </w:p>
    <w:p>
      <w:pPr>
        <w:pStyle w:val="RecordBase"/>
      </w:pPr>
      <w:r>
        <w:t xml:space="preserve">	AN ACT relating to sports wagering and making an appropriation therefor.</w:t>
      </w:r>
    </w:p>
    <w:p>
      <w:pPr>
        <w:pStyle w:val="RecordBase"/>
      </w:pPr>
      <w:r>
        <w:t xml:space="preserve">	Establish KRS Chapter 239 and create new sections to define "amateur athletics," "collegiate sports contest," "commission," "principal," "professional sports contest," "sports wager," and "sports wagering"; create the Kentucky Gaming Commission; establish membership to be appointed by the Governor with the advice and consent of the Senate; establish the commission’s responsibilities and authority; require the Governor to appoint an executive director and establish the executive director's responsibilities; require the commission to promulgate administrative regulations relating to sports wagering conducted by the Kentucky Lottery Corporation, racing associations licensed under KRS Chapter 230, and other locations; establish licensing fees; prohibit persons from wagering on an event in which they are a participant; establish the sports wagering distribution trust fund and the uses of the fund; establish penalties for tampering with the outcome of a sporting event and wagering on a sporting event by a participant; create a new section of KRS Chapter 138 to impose an excise tax on sports wagering at 25 percent of net sports wagering receipts; amend KRS 138.1817 to permit the Department of Revenue to work with the commission to restrict licensure in the event that sports wagering taxes are not paid; amend KRS 154A.010 to revise the definition of "amateur sports contest," and to define "collegiate sports contest," "professional sports contest," "sports wager," and "sports wagering"; amend KRS 154A.030 to conform and to prohibit the director or family member from being a part owner of a professional team or a board member of a college or university that engages in collegiate sports upon which sports wagers may be placed; amend KRS 154A.050 to include sports wagering; amend KRS 154A.060 to include sports wagering and to include contracts for the purchase of goods and services necessary for sports wagering; require monthly and annual reports to be submitted to the Kentucky Gaming Commission; amend KRS 154A.063 to permit sports wagering on collegiate and professional sports contests; amend KRS 154A.065 to prohibit accepting sports wagers on the outcomes of contests involving horses; amend KRS 154A.070 to include sports wagering and require contracts to be in accord with administrative regulations of the Lottery Corporation and the Kentucky Gaming Commission; amend KRS 154A.090 to stipulate that sports wagering retailers aggrieved by a decision of the board may appeal to the Kentucky Gaming Commission; amend KRS 154A.110 to include sports wagering; stipulate that unclaimed sports wagering prize money be added to the sports wagering distribution trust fund; to prohibit sports wagers from being accepted from members or coaches of professional or collegiate team; amend 154A.120 to include sports wagering; amend KRS 154A.130 to specify net sports wagering receipts collected by lottery to be used for expenses and moneys in excess of expenses shall be dedicated to the sports wagering distribution trust fund; amend KRS 154A.400 to include sports wagering and stipulate the criteria for selecting sports wagering retailers shall be developed in consultation with the Kentucky Gaming Commission; amend KRS 154A.420 to include sports wagering and permit the Lottery Corporation to require a retailer to establish separate sports wagering electronic funds transfer accounts; amend KRS 154A.430, 154A.440, 154A.600, and 154A.650 to include sports wagering; amend KRS 230.225 to permit the Kentucky Horse Racing Commission to oversee sports wagering at licensed racing associations; amend KRS 230.370 to require administrative regulations relating to sports wagering to be developed in consultation with the Kentucky Gaming Commission; amend KRS 243.500 to exempt the conduct of sports wagering licensed or permitted under KRS Chapter 239; amend KRS 12.020 to administratively attach the Kentucky Gaming Commission to the Public Protection Cabinet.</w:t>
        <w:br/>
      </w:r>
    </w:p>
    <w:p>
      <w:pPr>
        <w:pStyle w:val="RecordBase"/>
      </w:pPr>
      <w:r>
        <w:t xml:space="preserve">	Nov 09,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Appropriations &amp; Revenue (S)</w:t>
        <w:br/>
      </w:r>
    </w:p>
    <w:p>
      <w:pPr>
        <w:pStyle w:val="RecordBase"/>
      </w:pPr>
      <w:r>
        <w:rPr>
          <w:b/>
        </w:rPr>
        <w:t xml:space="preserve">SB24 (BR477)</w:t>
      </w:r>
      <w:r>
        <w:rPr>
          <w:b/>
        </w:rPr>
        <w:t xml:space="preserve">/HM</w:t>
      </w:r>
      <w:r>
        <w:t xml:space="preserve"> - R. Alvarado</w:t>
      </w:r>
      <w:r>
        <w:t xml:space="preserve">, D. Parrett</w:t>
        <w:br/>
      </w:r>
    </w:p>
    <w:p>
      <w:pPr>
        <w:pStyle w:val="RecordBase"/>
      </w:pPr>
      <w:r>
        <w:t xml:space="preserve">	AN ACT relating to out-of-network balance billing.</w:t>
      </w:r>
    </w:p>
    <w:p>
      <w:pPr>
        <w:pStyle w:val="RecordBase"/>
      </w:pPr>
      <w:r>
        <w:t xml:space="preserve">	Amend KRS 304.17A-005 to incorporate definitions of terms used in the Act, including "balance billing," "cost sharing", and "usual, customary, and reasonable rate"; create a new section of Subtitle 17A of KRS Chapter 304 to require the insurance commissioner or a designated nonprofit organization to establish and maintain a database of billed health care services charges collected from insurers; amend KRS 304.17A-254 to require certain health insurers to ensure that their networks of participating providers are adequate to meet the health care needs of covered persons; amend KRS 304.17A-510 to consolidate requirements in the insurance code for participating provider directories, to establish specific requirements for content, updates, and access, to require that directories be made available on insurer's Web sites, and to require an annual audit of a reasonable sample size of an insurer's provider directories; create a new section of Subtitle 17A of KRS Chapter 304 to require health benefit plans to provide coverage for access to a nonparticipating provider with prior plan authorization in certain circumstances, for access, without the need for a referral, to primary and preventive obstetric and gynecologic services, and for access to certain specialists; create a new section of Subtitle 17A of KRS Chapter 304 to require the insurance commissioner to review health benefit plans for network adequacy; amend KRS 304.17A-550 to require certain insurers that offer a group health benefit plan that provides comprehensive coverage of health care services by nonparticipating providers to offer that coverage at a rate of at least 80% of the usual, customary, and reasonable rate; amend KRS 304.17A-580 to consolidate requirements in the insurance code for coverage of emergency health care services and to require insurers to ensure that covered persons incur no greater out-of-pocket costs for emergency health care services provided by a nonparticipating provider than the covered person would incur if services were provided by a participating provider; amend KRS 304.17A-607, 304.17A-617, 304.17A-621, and 304.17A-625 to establish utilization review and appeal requirements for nonparticipating provider coverage that requires prior authorization; create a new section of Subtitle 17A of KRS Chapter 304 to establish notice requirements for health benefit plans relating to the coverage requirements established in the Act and reimbursement for health care services provided by a nonparticipating provider; create a new section of Subtitle 17A of KRS Chapter 304 to establish a binding independent dispute resolution program for disputed charges for covered health care services provided by a nonparticipating provider; create a new section of KRS Chapter 367 to require health care providers and health facilities to make certain disclosures to covered persons, to post certain information on their Web sites, and to comply with certain requirements if they balance bill a covered person; amend KRS 304.17A-096, 304.17A-430, 304.17A-500, 304.17A-527, 304.17A-600, 304.17B-001, 304.17B-015, 304.17B-033, 304.17C-010, 304.18-114, 304.38A-010, 304.39-241, and 18A.225 to conform; repeal KRS 304.17A-590, 304.17A-640, 304.17A-641, 304.17A-645, 304.17A-647, and 304.17A-649; cite as the Out-of-Network Balance Billing Transparency Act; EFFECTIVE January 1, 2020.</w:t>
        <w:br/>
      </w:r>
    </w:p>
    <w:p>
      <w:pPr>
        <w:pStyle w:val="RecordBase"/>
      </w:pPr>
      <w:r>
        <w:t xml:space="preserve">	Dec 14, 2018 - </w:t>
      </w:r>
      <w:r>
        <w:t xml:space="preserve">Prefiled by the sponsor(s).</w:t>
      </w:r>
    </w:p>
    <w:p>
      <w:pPr>
        <w:pStyle w:val="RecordBase"/>
      </w:pPr>
      <w:r>
        <w:t xml:space="preserve">	Jan 08, 2019 - </w:t>
      </w:r>
      <w:r>
        <w:t xml:space="preserve">introduced in Senate</w:t>
      </w:r>
    </w:p>
    <w:p>
      <w:pPr>
        <w:pStyle w:val="RecordBase"/>
      </w:pPr>
      <w:r>
        <w:t xml:space="preserve">	Jan 10, 2019 - </w:t>
      </w:r>
      <w:r>
        <w:t xml:space="preserve">to</w:t>
      </w:r>
      <w:r>
        <w:t xml:space="preserve"> Banking &amp; Insurance (S)</w:t>
        <w:br/>
      </w:r>
    </w:p>
    <w:p>
      <w:pPr>
        <w:pStyle w:val="RecordBase"/>
      </w:pPr>
      <w:r>
        <w:rPr>
          <w:b/>
        </w:rPr>
        <w:t xml:space="preserve">SB25 (BR233)</w:t>
      </w:r>
      <w:r>
        <w:rPr>
          <w:b/>
        </w:rPr>
        <w:t xml:space="preserve">/FN/LM</w:t>
      </w:r>
      <w:r>
        <w:t xml:space="preserve"> - R. Alvarado</w:t>
      </w:r>
      <w:r>
        <w:t xml:space="preserve">, J. Schickel</w:t>
      </w:r>
      <w:r>
        <w:t xml:space="preserve">, D. Thayer</w:t>
        <w:br/>
      </w:r>
    </w:p>
    <w:p>
      <w:pPr>
        <w:pStyle w:val="RecordBase"/>
      </w:pPr>
      <w:r>
        <w:t xml:space="preserve">	AN ACT relating to special purpose governmental entities.</w:t>
      </w:r>
    </w:p>
    <w:p>
      <w:pPr>
        <w:pStyle w:val="RecordBase"/>
      </w:pPr>
      <w:r>
        <w:t xml:space="preserve">	Create a new section of KRS Chapter 65A to require proposed increases in ad valorem taxes and certain fees and the levy of new ad valorem taxes or fees by special purpose governmental entities to be submitted to the legislative body of the county or city in which the special purpose governmental entity is located for review; amend various sections of the Kentucky Revised Statutes to conform; repeal KRS 65A.100; EFFECTIVE January 1, 2020.</w:t>
        <w:br/>
      </w:r>
    </w:p>
    <w:p>
      <w:pPr>
        <w:pStyle w:val="RecordBase"/>
      </w:pPr>
      <w:r>
        <w:t xml:space="preserve">	Dec 13,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State &amp; Local Government (S)</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25, 2019 - </w:t>
      </w:r>
      <w:r>
        <w:t xml:space="preserve">posted for passage in the Regular Orders of the Day for Monday, February 25, 2019</w:t>
      </w:r>
      <w:r>
        <w:t xml:space="preserve">; </w:t>
      </w:r>
      <w:r>
        <w:t xml:space="preserve">3rd reading, passed 25-11</w:t>
      </w:r>
    </w:p>
    <w:p>
      <w:pPr>
        <w:pStyle w:val="RecordBase"/>
      </w:pPr>
      <w:r>
        <w:t xml:space="preserve">	Feb 26, 2019 - </w:t>
      </w:r>
      <w:r>
        <w:t xml:space="preserve">received in House</w:t>
      </w:r>
    </w:p>
    <w:p>
      <w:pPr>
        <w:pStyle w:val="RecordBase"/>
      </w:pPr>
      <w:r>
        <w:t xml:space="preserve">	Feb 27, 2019 - </w:t>
      </w:r>
      <w:r>
        <w:t xml:space="preserve">to</w:t>
      </w:r>
      <w:r>
        <w:t xml:space="preserve"> Appropriations &amp; Revenue (H)</w:t>
      </w:r>
    </w:p>
    <w:p>
      <w:pPr>
        <w:pStyle w:val="RecordBase"/>
      </w:pPr>
      <w:r>
        <w:t xml:space="preserve">	Mar 12, 2019 - </w:t>
      </w:r>
      <w:r>
        <w:t xml:space="preserve">taken from</w:t>
      </w:r>
      <w:r>
        <w:t xml:space="preserve"> Appropriations &amp; Revenue (H)</w:t>
      </w:r>
      <w:r>
        <w:t xml:space="preserve">; </w:t>
      </w:r>
      <w:r>
        <w:t xml:space="preserve">1st reading</w:t>
      </w:r>
      <w:r>
        <w:t xml:space="preserve">; </w:t>
      </w:r>
      <w:r>
        <w:t xml:space="preserve">returned to</w:t>
      </w:r>
      <w:r>
        <w:t xml:space="preserve"> Appropriations &amp; Revenue (H)</w:t>
        <w:br/>
      </w:r>
    </w:p>
    <w:p>
      <w:pPr>
        <w:pStyle w:val="RecordBase"/>
      </w:pPr>
      <w:r>
        <w:rPr>
          <w:b/>
        </w:rPr>
        <w:t xml:space="preserve">SB26 (BR480)</w:t>
      </w:r>
      <w:r>
        <w:rPr>
          <w:b/>
        </w:rPr>
        <w:t xml:space="preserve">/LM</w:t>
      </w:r>
      <w:r>
        <w:t xml:space="preserve"> - R. Alvarado</w:t>
        <w:br/>
      </w:r>
    </w:p>
    <w:p>
      <w:pPr>
        <w:pStyle w:val="RecordBase"/>
      </w:pPr>
      <w:r>
        <w:t xml:space="preserve">	AN ACT relating to the levy of taxes.</w:t>
      </w:r>
    </w:p>
    <w:p>
      <w:pPr>
        <w:pStyle w:val="RecordBase"/>
      </w:pPr>
      <w:r>
        <w:t xml:space="preserve">	Amend KRS 132.017, 160.485, and 160.597 to extend the deadline to file a property tax recall petition to 75 days; allow petition papers to be substantially uniform in size and style; allow the names of voters from more than one voting precinct to be on the same sheet of the petition paper;  allow electronic signatures to be counted when the signatures comply with the Uniform Electronic Transactions Act; lower the number of signatures needed for the petition to five percent; amend KRS 132.017 to require the local governmental entity or school to levy a tax rate that is equal to the compensating tax rate when an election on the tax rate levy is canceled or when the election is held and the vote on the proposed increase fails to pass; amend KRS 160.470 to subject a tax increase by the district board of education in excess of the amount of revenue produced by the compensating tax rate to a recall vote; amend KRS 82.095 and 132.018 to conform.</w:t>
        <w:br/>
      </w:r>
    </w:p>
    <w:p>
      <w:pPr>
        <w:pStyle w:val="RecordBase"/>
      </w:pPr>
      <w:r>
        <w:t xml:space="preserve">	Dec 13,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br/>
      </w:r>
    </w:p>
    <w:p>
      <w:pPr>
        <w:pStyle w:val="RecordBase"/>
      </w:pPr>
      <w:r>
        <w:rPr>
          <w:b/>
        </w:rPr>
        <w:t xml:space="preserve">SB27 (BR234)</w:t>
      </w:r>
      <w:r>
        <w:rPr>
          <w:b/>
        </w:rPr>
        <w:t xml:space="preserve"/>
      </w:r>
      <w:r>
        <w:t xml:space="preserve"> - R. Alvarado</w:t>
      </w:r>
      <w:r>
        <w:t xml:space="preserve">, D. Carroll</w:t>
      </w:r>
      <w:r>
        <w:t xml:space="preserve">, S. Meredith</w:t>
      </w:r>
      <w:r>
        <w:t xml:space="preserve">, R. Thomas</w:t>
        <w:br/>
      </w:r>
    </w:p>
    <w:p>
      <w:pPr>
        <w:pStyle w:val="RecordBase"/>
      </w:pPr>
      <w:r>
        <w:t xml:space="preserve">	AN ACT relating to student health.</w:t>
      </w:r>
    </w:p>
    <w:p>
      <w:pPr>
        <w:pStyle w:val="RecordBase"/>
      </w:pPr>
      <w:r>
        <w:t xml:space="preserve">	Create a new section of KRS Chapter 438 to define terms; prohibit use of tobacco products by students, school personnel, and visitors in schools, school vehicles, properties, and activities; require policies to be in place by the 2020-2021 school year; require that smoke-free policies and signage be adopted;  provide that existing bans are not impacted; repeal KRS 438.050.</w:t>
        <w:br/>
      </w:r>
    </w:p>
    <w:p>
      <w:pPr>
        <w:pStyle w:val="RecordBase"/>
      </w:pPr>
      <w:r>
        <w:t xml:space="preserve">	Dec 14, 2018 - </w:t>
      </w:r>
      <w:r>
        <w:t xml:space="preserve">Prefiled by the sponsor(s).</w:t>
      </w:r>
    </w:p>
    <w:p>
      <w:pPr>
        <w:pStyle w:val="RecordBase"/>
      </w:pPr>
      <w:r>
        <w:t xml:space="preserve">	Jan 08, 2019 - </w:t>
      </w:r>
      <w:r>
        <w:t xml:space="preserve">introduced in Senate</w:t>
      </w:r>
      <w:r>
        <w:t xml:space="preserve">; </w:t>
      </w:r>
      <w:r>
        <w:t xml:space="preserve">to</w:t>
      </w:r>
      <w:r>
        <w:t xml:space="preserve"> Education (S)</w:t>
        <w:br/>
      </w:r>
    </w:p>
    <w:p>
      <w:pPr>
        <w:pStyle w:val="RecordBase"/>
      </w:pPr>
      <w:r>
        <w:rPr>
          <w:b/>
        </w:rPr>
        <w:t xml:space="preserve">SB28 (BR481)</w:t>
      </w:r>
      <w:r>
        <w:rPr>
          <w:b/>
        </w:rPr>
        <w:t xml:space="preserve"/>
      </w:r>
      <w:r>
        <w:t xml:space="preserve"> - R. Alvarado</w:t>
        <w:br/>
      </w:r>
    </w:p>
    <w:p>
      <w:pPr>
        <w:pStyle w:val="RecordBase"/>
      </w:pPr>
      <w:r>
        <w:t xml:space="preserve">	AN ACT relating to notice of environmental incidents.</w:t>
      </w:r>
    </w:p>
    <w:p>
      <w:pPr>
        <w:pStyle w:val="RecordBase"/>
      </w:pPr>
      <w:r>
        <w:t xml:space="preserve">	Create a new section of KRS 224.46-505 to 224.46-590 to require the secretary of the Energy and Environment Cabinet to send a copy of a notice of violation for a hazardous waste site or facility to the county/judge executive of the county or the chief executive officer of the urban-county government within which the site or facility is located; amend KRS 224.10-212 to specify that notices of violation for hazardous waste sites or facilities are not prohibited from disclosure due to confidentiality.</w:t>
        <w:br/>
      </w:r>
    </w:p>
    <w:p>
      <w:pPr>
        <w:pStyle w:val="RecordBaseCenter"/>
      </w:pPr>
      <w:r>
        <w:rPr>
          <w:b/>
        </w:rPr>
        <w:t xml:space="preserve">SB28 - AMENDMENTS</w:t>
      </w:r>
    </w:p>
    <w:p>
      <w:pPr>
        <w:pStyle w:val="RecordBase"/>
      </w:pPr>
      <w:r>
        <w:t xml:space="preserve">SCS1</w:t>
      </w:r>
      <w:r>
        <w:t xml:space="preserve"> - </w:t>
      </w:r>
      <w:r>
        <w:t xml:space="preserve">Delete original provisions; create a new section of KRS 224.1-400 to 224.1-415 to require the Energy and Environment Cabinet to send notice that an environmental emergency exists to the county/judge executive of the county or chief executive officer of the urban-county government where the environmental emergency occurred; create a new section of KRS 224.43-310 to 224.43-380 to require the Energy and Environment Cabinet to send a copy of a notice of violation for a contained landfill to the county/judge executive of the county or the chief executive officer of the urban-county government within which the contained landfill is located.</w:t>
      </w:r>
    </w:p>
    <w:p>
      <w:pPr>
        <w:pStyle w:val="RecordBase"/>
      </w:pPr>
      <w:r>
        <w:t xml:space="preserve">SCA1</w:t>
      </w:r>
      <w:r>
        <w:t xml:space="preserve">(B. Smith)</w:t>
      </w:r>
      <w:r>
        <w:t xml:space="preserve"> - </w:t>
      </w:r>
      <w:r>
        <w:t xml:space="preserve">Make title amendment.</w:t>
      </w:r>
    </w:p>
    <w:p>
      <w:pPr>
        <w:pStyle w:val="RecordBase"/>
      </w:pPr>
      <w:r>
        <w:t xml:space="preserve">SFA1</w:t>
      </w:r>
      <w:r>
        <w:t xml:space="preserve">(R. Alvarado)</w:t>
      </w:r>
      <w:r>
        <w:t xml:space="preserve"> - </w:t>
      </w:r>
      <w:r>
        <w:t xml:space="preserve">Clarify that required local notification of the issuance of a notice of violation applies to contained landfills operating as municipal waste disposal facilities; clarify that the relevant notices of violation are for noncompliance with a condition of a permit issued by the Division of Waste Management.</w:t>
      </w:r>
    </w:p>
    <w:p>
      <w:pPr>
        <w:pStyle w:val="RecordBase"/>
      </w:pPr>
      <w:r>
        <w:t xml:space="preserve">HCS1</w:t>
      </w:r>
      <w:r>
        <w:t xml:space="preserve"> - </w:t>
      </w:r>
      <w:r>
        <w:t xml:space="preserve">Retain original provisions of SB 28/GA; only require local notification of contained landfill violations when the violations have off-site impacts.</w:t>
        <w:br/>
      </w:r>
    </w:p>
    <w:p>
      <w:pPr>
        <w:pStyle w:val="RecordBase"/>
      </w:pPr>
      <w:r>
        <w:t xml:space="preserve">	Dec 13, 2018 - </w:t>
      </w:r>
      <w:r>
        <w:t xml:space="preserve">Prefiled by the sponsor(s).</w:t>
      </w:r>
    </w:p>
    <w:p>
      <w:pPr>
        <w:pStyle w:val="RecordBase"/>
      </w:pPr>
      <w:r>
        <w:t xml:space="preserve">	Jan 08, 2019 - </w:t>
      </w:r>
      <w:r>
        <w:t xml:space="preserve">introduced in Senate</w:t>
      </w:r>
      <w:r>
        <w:t xml:space="preserve">; </w:t>
      </w:r>
      <w:r>
        <w:t xml:space="preserve">to</w:t>
      </w:r>
      <w:r>
        <w:t xml:space="preserve"> Natural Resources &amp; Energy (S)</w:t>
      </w:r>
    </w:p>
    <w:p>
      <w:pPr>
        <w:pStyle w:val="RecordBase"/>
      </w:pPr>
      <w:r>
        <w:t xml:space="preserve">	Feb 05, 2019 - </w:t>
      </w:r>
      <w:r>
        <w:t xml:space="preserve">taken from</w:t>
      </w:r>
      <w:r>
        <w:t xml:space="preserve"> Natural Resources &amp; Energy (S)</w:t>
      </w:r>
      <w:r>
        <w:t xml:space="preserve">; </w:t>
      </w:r>
      <w:r>
        <w:t xml:space="preserve">1st reading</w:t>
      </w:r>
      <w:r>
        <w:t xml:space="preserve">; </w:t>
      </w:r>
      <w:r>
        <w:t xml:space="preserve">returned to</w:t>
      </w:r>
      <w:r>
        <w:t xml:space="preserve"> Natural Resources &amp; Energy (S)</w:t>
      </w:r>
    </w:p>
    <w:p>
      <w:pPr>
        <w:pStyle w:val="RecordBase"/>
      </w:pPr>
      <w:r>
        <w:t xml:space="preserve">	Feb 06, 2019 - </w:t>
      </w:r>
      <w:r>
        <w:t xml:space="preserve">reported favorably, 2nd reading, to Rules with Committee Substitute (1) and committee amendment</w:t>
      </w:r>
    </w:p>
    <w:p>
      <w:pPr>
        <w:pStyle w:val="RecordBase"/>
      </w:pPr>
      <w:r>
        <w:t xml:space="preserve">	Feb 07, 2019 - </w:t>
      </w:r>
      <w:r>
        <w:t xml:space="preserve">posted for passage in the Regular Orders of the Day for Thursday, February 7, 2019</w:t>
      </w:r>
      <w:r>
        <w:t xml:space="preserve">; </w:t>
      </w:r>
      <w:r>
        <w:t xml:space="preserve">passed over and retained in the Orders of the Day</w:t>
      </w:r>
      <w:r>
        <w:t xml:space="preserve">; </w:t>
      </w:r>
      <w:r>
        <w:t xml:space="preserve">floor amendment (1) filed to Committee Substitute</w:t>
      </w:r>
    </w:p>
    <w:p>
      <w:pPr>
        <w:pStyle w:val="RecordBase"/>
      </w:pPr>
      <w:r>
        <w:t xml:space="preserve">	Feb 08, 2019 - </w:t>
      </w:r>
      <w:r>
        <w:t xml:space="preserve">passed over and retained in the Orders of the Day</w:t>
      </w:r>
    </w:p>
    <w:p>
      <w:pPr>
        <w:pStyle w:val="RecordBase"/>
      </w:pPr>
      <w:r>
        <w:t xml:space="preserve">	Feb 11, 2019 - </w:t>
      </w:r>
      <w:r>
        <w:t xml:space="preserve">3rd reading, passed 37-0 with Committee Substitute, floor amendment (1) and</w:t>
      </w:r>
      <w:r>
        <w:t xml:space="preserve"> committee amendment (1-title)</w:t>
      </w:r>
    </w:p>
    <w:p>
      <w:pPr>
        <w:pStyle w:val="RecordBase"/>
      </w:pPr>
      <w:r>
        <w:t xml:space="preserve">	Feb 12, 2019 - </w:t>
      </w:r>
      <w:r>
        <w:t xml:space="preserve">received in House</w:t>
      </w:r>
    </w:p>
    <w:p>
      <w:pPr>
        <w:pStyle w:val="RecordBase"/>
      </w:pPr>
      <w:r>
        <w:t xml:space="preserve">	Feb 13, 2019 - </w:t>
      </w:r>
      <w:r>
        <w:t xml:space="preserve">to</w:t>
      </w:r>
      <w:r>
        <w:t xml:space="preserve"> Natural Resources &amp; Energy (H)</w:t>
      </w:r>
    </w:p>
    <w:p>
      <w:pPr>
        <w:pStyle w:val="RecordBase"/>
      </w:pPr>
      <w:r>
        <w:t xml:space="preserve">	Feb 19, 2019 - </w:t>
      </w:r>
      <w:r>
        <w:t xml:space="preserve">posted in committee</w:t>
      </w:r>
    </w:p>
    <w:p>
      <w:pPr>
        <w:pStyle w:val="RecordBase"/>
      </w:pPr>
      <w:r>
        <w:t xml:space="preserve">	Mar 07, 2019 - </w:t>
      </w:r>
      <w:r>
        <w:t xml:space="preserve">reported favorably, 1st reading, to Consent Calendar with Committee Substitute (1)</w:t>
      </w:r>
    </w:p>
    <w:p>
      <w:pPr>
        <w:pStyle w:val="RecordBase"/>
      </w:pPr>
      <w:r>
        <w:t xml:space="preserve">	Mar 12, 2019 - </w:t>
      </w:r>
      <w:r>
        <w:t xml:space="preserve">2nd reading, to Rules</w:t>
      </w:r>
      <w:r>
        <w:t xml:space="preserve">; </w:t>
      </w:r>
      <w:r>
        <w:t xml:space="preserve">posted for passage in the Consent Orders of the Day for Wednesday, March 13, 2019</w:t>
        <w:br/>
      </w:r>
    </w:p>
    <w:p>
      <w:pPr>
        <w:pStyle w:val="RecordBase"/>
      </w:pPr>
      <w:r>
        <w:rPr>
          <w:b/>
        </w:rPr>
        <w:t xml:space="preserve">SB29 (BR460)</w:t>
      </w:r>
      <w:r>
        <w:rPr>
          <w:b/>
        </w:rPr>
        <w:t xml:space="preserve">/LM</w:t>
      </w:r>
      <w:r>
        <w:t xml:space="preserve"> - D. Carroll</w:t>
        <w:br/>
      </w:r>
    </w:p>
    <w:p>
      <w:pPr>
        <w:pStyle w:val="RecordBase"/>
      </w:pPr>
      <w:r>
        <w:t xml:space="preserve">	AN ACT relating to licensing fees for the sale of alcoholic beverages.</w:t>
      </w:r>
    </w:p>
    <w:p>
      <w:pPr>
        <w:pStyle w:val="RecordBase"/>
      </w:pPr>
      <w:r>
        <w:t xml:space="preserve">	Amend KRS 243.075 to allow cities with a population of less than 20,000 and counties that do not have a city with a population greater than 20,000 to impose a regulatory license fee of no more than 6% on the sale of alcoholic beverages; license fees imposed under KRS 243.075 before the effective date of this Act.</w:t>
        <w:br/>
      </w:r>
    </w:p>
    <w:p>
      <w:pPr>
        <w:pStyle w:val="RecordBaseCenter"/>
      </w:pPr>
      <w:r>
        <w:rPr>
          <w:b/>
        </w:rPr>
        <w:t xml:space="preserve">SB29 - AMENDMENTS</w:t>
      </w:r>
    </w:p>
    <w:p>
      <w:pPr>
        <w:pStyle w:val="RecordBase"/>
      </w:pPr>
      <w:r>
        <w:t xml:space="preserve">SCS1/LM</w:t>
      </w:r>
      <w:r>
        <w:t xml:space="preserve"> - </w:t>
      </w:r>
      <w:r>
        <w:t xml:space="preserve">Retain the original provisions except to change the regulatory license fee from 6% to 5% and add language to allow that cities or counties already imposing a regulatory license fee at a higher rate as of January 1, 2019, may continue to do so but cannot increase that fee.</w:t>
      </w:r>
    </w:p>
    <w:p>
      <w:pPr>
        <w:pStyle w:val="RecordBase"/>
      </w:pPr>
      <w:r>
        <w:t xml:space="preserve">SFA1</w:t>
      </w:r>
      <w:r>
        <w:t xml:space="preserve">(D. Carroll)</w:t>
      </w:r>
      <w:r>
        <w:t xml:space="preserve"> - </w:t>
      </w:r>
      <w:r>
        <w:t xml:space="preserve">Retain the original provisions except delete the new text from subsection (9)(b) allowing the rate estimated in subsection (1)(b) of the section to be used rather than the amount imposed as of January 1, 2019.</w:t>
        <w:br/>
      </w:r>
    </w:p>
    <w:p>
      <w:pPr>
        <w:pStyle w:val="RecordBase"/>
      </w:pPr>
      <w:r>
        <w:t xml:space="preserve">	Dec 12,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Licensing, Occupations, &amp; Administrative Regulations (S)</w:t>
      </w:r>
    </w:p>
    <w:p>
      <w:pPr>
        <w:pStyle w:val="RecordBase"/>
      </w:pPr>
      <w:r>
        <w:t xml:space="preserve">	Feb 14, 2019 - </w:t>
      </w:r>
      <w:r>
        <w:t xml:space="preserve">reassigned to</w:t>
      </w:r>
      <w:r>
        <w:t xml:space="preserve"> Economic Development, Tourism, and Labor (S)</w:t>
      </w:r>
    </w:p>
    <w:p>
      <w:pPr>
        <w:pStyle w:val="RecordBase"/>
      </w:pPr>
      <w:r>
        <w:t xml:space="preserve">	Feb 19, 2019 - </w:t>
      </w:r>
      <w:r>
        <w:t xml:space="preserve">reported favorably, 1st reading, to Calendar with Committee Substitute (1)</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Friday, February 22, 2019</w:t>
      </w:r>
    </w:p>
    <w:p>
      <w:pPr>
        <w:pStyle w:val="RecordBase"/>
      </w:pPr>
      <w:r>
        <w:t xml:space="preserve">	Feb 22, 2019 - </w:t>
      </w:r>
      <w:r>
        <w:t xml:space="preserve">passed over and retained in the Orders of the Day</w:t>
      </w:r>
      <w:r>
        <w:t xml:space="preserve">; </w:t>
      </w:r>
      <w:r>
        <w:t xml:space="preserve">floor amendment (1) filed to Committee Substitute</w:t>
      </w:r>
    </w:p>
    <w:p>
      <w:pPr>
        <w:pStyle w:val="RecordBase"/>
      </w:pPr>
      <w:r>
        <w:t xml:space="preserve">	Feb 25, 2019 - </w:t>
      </w:r>
      <w:r>
        <w:t xml:space="preserve">passed over and retained in the Orders of the Day</w:t>
      </w:r>
    </w:p>
    <w:p>
      <w:pPr>
        <w:pStyle w:val="RecordBase"/>
      </w:pPr>
      <w:r>
        <w:t xml:space="preserve">	Feb 26, 2019 - </w:t>
      </w:r>
      <w:r>
        <w:t xml:space="preserve">3rd reading, passed 30-5 with Committee Substitute (1) and floor amendment (1)</w:t>
      </w:r>
      <w:r>
        <w:t xml:space="preserve">; </w:t>
      </w:r>
      <w:r>
        <w:t xml:space="preserve">received in House</w:t>
      </w:r>
    </w:p>
    <w:p>
      <w:pPr>
        <w:pStyle w:val="RecordBase"/>
      </w:pPr>
      <w:r>
        <w:t xml:space="preserve">	Feb 27, 2019 - </w:t>
      </w:r>
      <w:r>
        <w:t xml:space="preserve">to</w:t>
      </w:r>
      <w:r>
        <w:t xml:space="preserve"> Local Government (H)</w:t>
      </w:r>
    </w:p>
    <w:p>
      <w:pPr>
        <w:pStyle w:val="RecordBase"/>
      </w:pPr>
      <w:r>
        <w:t xml:space="preserve">	Feb 28,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96-4</w:t>
        <w:br/>
      </w:r>
    </w:p>
    <w:p>
      <w:pPr>
        <w:pStyle w:val="RecordBase"/>
      </w:pPr>
      <w:r>
        <w:rPr>
          <w:b/>
        </w:rPr>
        <w:t xml:space="preserve">SB30 (BR91)</w:t>
      </w:r>
      <w:r>
        <w:rPr>
          <w:b/>
        </w:rPr>
        <w:t xml:space="preserve">/FN/HM</w:t>
      </w:r>
      <w:r>
        <w:t xml:space="preserve"> - R. Alvarado</w:t>
      </w:r>
      <w:r>
        <w:t xml:space="preserve">, J. Carroll</w:t>
      </w:r>
      <w:r>
        <w:t xml:space="preserve">, P. Clark</w:t>
      </w:r>
      <w:r>
        <w:t xml:space="preserve">, C. Embry Jr.</w:t>
      </w:r>
      <w:r>
        <w:t xml:space="preserve">, R. Girdler</w:t>
      </w:r>
      <w:r>
        <w:t xml:space="preserve">, D. Harper Angel</w:t>
      </w:r>
      <w:r>
        <w:t xml:space="preserve">, R. Thomas</w:t>
      </w:r>
      <w:r>
        <w:t xml:space="preserve">, J. Turner</w:t>
        <w:br/>
      </w:r>
    </w:p>
    <w:p>
      <w:pPr>
        <w:pStyle w:val="RecordBase"/>
      </w:pPr>
      <w:r>
        <w:t xml:space="preserve">	AN ACT relating to cancer prevention through insurance coverage for screening and appropriate genetic testing.</w:t>
      </w:r>
    </w:p>
    <w:p>
      <w:pPr>
        <w:pStyle w:val="RecordBase"/>
      </w:pPr>
      <w:r>
        <w:t xml:space="preserve">	Create a new section of Subtitle 17A of KRS Chapter 304 to require health benefit plans to cover genetic tests for cancer that are recommended by certain health care providers if the recommendation is consistent with certain genetic testing guidelines; establish that the section shall not be construed to limit coverage required by Section 2 of the Act or any other law; amend KRS 304.17A-257 to reduce the age required for colorectal cancer examination and testing coverage from fifty (50) to forty-five(45); make technical amendments; establish that the section shall not be construed to limit coverage required by Section 1 of the Act or any other law; EFFECTIVE January 1, 2020.</w:t>
        <w:br/>
      </w:r>
    </w:p>
    <w:p>
      <w:pPr>
        <w:pStyle w:val="RecordBase"/>
      </w:pPr>
      <w:r>
        <w:t xml:space="preserve">	Dec 13,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Banking &amp; Insurance (S)</w:t>
      </w:r>
    </w:p>
    <w:p>
      <w:pPr>
        <w:pStyle w:val="RecordBase"/>
      </w:pPr>
      <w:r>
        <w:t xml:space="preserve">	Feb 19, 2019 - </w:t>
      </w:r>
      <w:r>
        <w:t xml:space="preserve">reported favorably, 1st reading, to Calendar</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Thursday, February 21, 2019</w:t>
      </w:r>
      <w:r>
        <w:t xml:space="preserve">; </w:t>
      </w:r>
      <w:r>
        <w:t xml:space="preserve">3rd reading, passed 33-3</w:t>
      </w:r>
    </w:p>
    <w:p>
      <w:pPr>
        <w:pStyle w:val="RecordBase"/>
      </w:pPr>
      <w:r>
        <w:t xml:space="preserve">	Feb 22, 2019 - </w:t>
      </w:r>
      <w:r>
        <w:t xml:space="preserve">received in House</w:t>
      </w:r>
    </w:p>
    <w:p>
      <w:pPr>
        <w:pStyle w:val="RecordBase"/>
      </w:pPr>
      <w:r>
        <w:t xml:space="preserve">	Feb 25, 2019 - </w:t>
      </w:r>
      <w:r>
        <w:t xml:space="preserve">to</w:t>
      </w:r>
      <w:r>
        <w:t xml:space="preserve"> Banking &amp; Insurance (H)</w:t>
      </w:r>
      <w:r>
        <w:t xml:space="preserve">;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98-1</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br/>
      </w:r>
    </w:p>
    <w:p>
      <w:pPr>
        <w:pStyle w:val="RecordBase"/>
      </w:pPr>
      <w:r>
        <w:rPr>
          <w:b/>
        </w:rPr>
        <w:t xml:space="preserve">SB31 (BR128)</w:t>
      </w:r>
      <w:r>
        <w:rPr>
          <w:b/>
        </w:rPr>
        <w:t xml:space="preserve"/>
      </w:r>
      <w:r>
        <w:t xml:space="preserve"> - R. Alvarado</w:t>
      </w:r>
      <w:r>
        <w:t xml:space="preserve">, D. Carroll</w:t>
        <w:br/>
      </w:r>
    </w:p>
    <w:p>
      <w:pPr>
        <w:pStyle w:val="RecordBase"/>
      </w:pPr>
      <w:r>
        <w:t xml:space="preserve">	AN ACT relating to sibling visitation.</w:t>
      </w:r>
    </w:p>
    <w:p>
      <w:pPr>
        <w:pStyle w:val="RecordBase"/>
      </w:pPr>
      <w:r>
        <w:t xml:space="preserve">	Amend KRS 620.050 to require the Cabinet for Health and Family Services, in the case of siblings removed from their home who are not jointly placed, to provide for frequent visitation or other ongoing interaction between the siblings.</w:t>
        <w:br/>
      </w:r>
    </w:p>
    <w:p>
      <w:pPr>
        <w:pStyle w:val="RecordBase"/>
      </w:pPr>
      <w:r>
        <w:t xml:space="preserve">	Dec 13,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Health &amp; Welfare (S)</w:t>
      </w:r>
    </w:p>
    <w:p>
      <w:pPr>
        <w:pStyle w:val="RecordBase"/>
      </w:pPr>
      <w:r>
        <w:t xml:space="preserve">	Feb 05, 2019 - </w:t>
      </w:r>
      <w:r>
        <w:t xml:space="preserve">taken from</w:t>
      </w:r>
      <w:r>
        <w:t xml:space="preserve"> Health &amp; Welfare (S)</w:t>
      </w:r>
      <w:r>
        <w:t xml:space="preserve">; </w:t>
      </w:r>
      <w:r>
        <w:t xml:space="preserve">1st reading</w:t>
      </w:r>
    </w:p>
    <w:p>
      <w:pPr>
        <w:pStyle w:val="RecordBase"/>
      </w:pPr>
      <w:r>
        <w:t xml:space="preserve">	Feb 06, 2019 - </w:t>
      </w:r>
      <w:r>
        <w:t xml:space="preserve">reported favorably, 2nd reading, to Rules</w:t>
      </w:r>
    </w:p>
    <w:p>
      <w:pPr>
        <w:pStyle w:val="RecordBase"/>
      </w:pPr>
      <w:r>
        <w:t xml:space="preserve">	Feb 07, 2019 - </w:t>
      </w:r>
      <w:r>
        <w:t xml:space="preserve">posted for passage in the Regular Orders of the Day for Thursday, February 7, 2019</w:t>
      </w:r>
      <w:r>
        <w:t xml:space="preserve">; </w:t>
      </w:r>
      <w:r>
        <w:t xml:space="preserve">3rd reading, passed 36-0</w:t>
      </w:r>
    </w:p>
    <w:p>
      <w:pPr>
        <w:pStyle w:val="RecordBase"/>
      </w:pPr>
      <w:r>
        <w:t xml:space="preserve">	Feb 08, 2019 - </w:t>
      </w:r>
      <w:r>
        <w:t xml:space="preserve">received in House</w:t>
      </w:r>
    </w:p>
    <w:p>
      <w:pPr>
        <w:pStyle w:val="RecordBase"/>
      </w:pPr>
      <w:r>
        <w:t xml:space="preserve">	Feb 11, 2019 - </w:t>
      </w:r>
      <w:r>
        <w:t xml:space="preserve">to</w:t>
      </w:r>
      <w:r>
        <w:t xml:space="preserve"> Health and Family Services (H)</w:t>
      </w:r>
    </w:p>
    <w:p>
      <w:pPr>
        <w:pStyle w:val="RecordBase"/>
      </w:pPr>
      <w:r>
        <w:t xml:space="preserve">	Feb 19,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11, 2019 - </w:t>
      </w:r>
      <w:r>
        <w:t xml:space="preserve">signed by Governor</w:t>
        <w:br/>
      </w:r>
    </w:p>
    <w:p>
      <w:pPr>
        <w:pStyle w:val="RecordBase"/>
      </w:pPr>
      <w:r>
        <w:rPr>
          <w:b/>
        </w:rPr>
        <w:t xml:space="preserve">SB32 (BR382)</w:t>
      </w:r>
      <w:r>
        <w:rPr>
          <w:b/>
        </w:rPr>
        <w:t xml:space="preserve"/>
      </w:r>
      <w:r>
        <w:t xml:space="preserve"> - S. Humphries</w:t>
        <w:br/>
      </w:r>
    </w:p>
    <w:p>
      <w:pPr>
        <w:pStyle w:val="RecordBase"/>
      </w:pPr>
      <w:r>
        <w:t xml:space="preserve">	AN ACT relating to water well drillers.</w:t>
      </w:r>
    </w:p>
    <w:p>
      <w:pPr>
        <w:pStyle w:val="RecordBase"/>
      </w:pPr>
      <w:r>
        <w:t xml:space="preserve">	Amend KRS 223.400 to add a definition of "water well driller's assistant"; amend KRS 223.405 to require water well drillers and water well driller's assistants to obtain a valid certificate before working on a water well; amend KRS 223.425 to establish the application, requirements, and effective term for the certification of water well driller's assistants; amend KRS 223.430 to allow the water well driller's assistant to work under the liability insurance and surety bond of the supervising certified water well driller; amend KRS 223.440 to prohibit the certified water well driller's assistant from certifying records required to be kept by the supervising certified water well driller; amend KRS 223.447 to establish certification and renewal fees for the water well driller and the water well driller's assistant; amend KRS 223.450 to conform.</w:t>
        <w:br/>
      </w:r>
    </w:p>
    <w:p>
      <w:pPr>
        <w:pStyle w:val="RecordBase"/>
      </w:pPr>
      <w:r>
        <w:t xml:space="preserve">	Nov 21, 2018 - </w:t>
      </w:r>
      <w:r>
        <w:t xml:space="preserve">Prefiled by the sponsor(s).</w:t>
      </w:r>
    </w:p>
    <w:p>
      <w:pPr>
        <w:pStyle w:val="RecordBase"/>
      </w:pPr>
      <w:r>
        <w:t xml:space="preserve">	Jan 08, 2019 - </w:t>
      </w:r>
      <w:r>
        <w:t xml:space="preserve">introduced in Senate</w:t>
      </w:r>
      <w:r>
        <w:t xml:space="preserve">; </w:t>
      </w:r>
      <w:r>
        <w:t xml:space="preserve">to</w:t>
      </w:r>
      <w:r>
        <w:t xml:space="preserve"> Natural Resources &amp; Energy (S)</w:t>
      </w:r>
    </w:p>
    <w:p>
      <w:pPr>
        <w:pStyle w:val="RecordBase"/>
      </w:pPr>
      <w:r>
        <w:t xml:space="preserve">	Feb 05, 2019 - </w:t>
      </w:r>
      <w:r>
        <w:t xml:space="preserve">taken from</w:t>
      </w:r>
      <w:r>
        <w:t xml:space="preserve"> Natural Resources &amp; Energy (S)</w:t>
      </w:r>
      <w:r>
        <w:t xml:space="preserve">; </w:t>
      </w:r>
      <w:r>
        <w:t xml:space="preserve">1st reading</w:t>
      </w:r>
      <w:r>
        <w:t xml:space="preserve">; </w:t>
      </w:r>
      <w:r>
        <w:t xml:space="preserve">returned to</w:t>
      </w:r>
      <w:r>
        <w:t xml:space="preserve"> Natural Resources &amp; Energy (S)</w:t>
      </w:r>
    </w:p>
    <w:p>
      <w:pPr>
        <w:pStyle w:val="RecordBase"/>
      </w:pPr>
      <w:r>
        <w:t xml:space="preserve">	Feb 06, 2019 - </w:t>
      </w:r>
      <w:r>
        <w:t xml:space="preserve">reported favorably, 2nd reading, to Rules</w:t>
      </w:r>
    </w:p>
    <w:p>
      <w:pPr>
        <w:pStyle w:val="RecordBase"/>
      </w:pPr>
      <w:r>
        <w:t xml:space="preserve">	Feb 07, 2019 - </w:t>
      </w:r>
      <w:r>
        <w:t xml:space="preserve">posted for passage in the Regular Orders of the Day for Thursday, February 7, 2019</w:t>
      </w:r>
      <w:r>
        <w:t xml:space="preserve">; </w:t>
      </w:r>
      <w:r>
        <w:t xml:space="preserve">3rd reading, passed 36-0</w:t>
      </w:r>
    </w:p>
    <w:p>
      <w:pPr>
        <w:pStyle w:val="RecordBase"/>
      </w:pPr>
      <w:r>
        <w:t xml:space="preserve">	Feb 08, 2019 - </w:t>
      </w:r>
      <w:r>
        <w:t xml:space="preserve">received in House</w:t>
      </w:r>
    </w:p>
    <w:p>
      <w:pPr>
        <w:pStyle w:val="RecordBase"/>
      </w:pPr>
      <w:r>
        <w:t xml:space="preserve">	Feb 11, 2019 - </w:t>
      </w:r>
      <w:r>
        <w:t xml:space="preserve">to</w:t>
      </w:r>
      <w:r>
        <w:t xml:space="preserve"> Natural Resources &amp; Energy (H)</w:t>
      </w:r>
    </w:p>
    <w:p>
      <w:pPr>
        <w:pStyle w:val="RecordBase"/>
      </w:pPr>
      <w:r>
        <w:t xml:space="preserve">	Feb 19,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97-2</w:t>
      </w:r>
    </w:p>
    <w:p>
      <w:pPr>
        <w:pStyle w:val="RecordBase"/>
      </w:pPr>
      <w:r>
        <w:t xml:space="preserve">	Feb 27,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11, 2019 - </w:t>
      </w:r>
      <w:r>
        <w:t xml:space="preserve">signed by Governor</w:t>
        <w:br/>
      </w:r>
    </w:p>
    <w:p>
      <w:pPr>
        <w:pStyle w:val="RecordBase"/>
      </w:pPr>
      <w:r>
        <w:rPr>
          <w:b/>
        </w:rPr>
        <w:t xml:space="preserve">SB33 (BR333)</w:t>
      </w:r>
      <w:r>
        <w:rPr>
          <w:b/>
        </w:rPr>
        <w:t xml:space="preserve"/>
      </w:r>
      <w:r>
        <w:t xml:space="preserve"> - J. Schickel</w:t>
        <w:br/>
      </w:r>
    </w:p>
    <w:p>
      <w:pPr>
        <w:pStyle w:val="RecordBase"/>
      </w:pPr>
      <w:r>
        <w:t xml:space="preserve">	AN ACT relating to employment discrimination based on smoking.</w:t>
      </w:r>
    </w:p>
    <w:p>
      <w:pPr>
        <w:pStyle w:val="RecordBase"/>
      </w:pPr>
      <w:r>
        <w:t xml:space="preserve">	Amend KRS 344.040 to remove protections against employment discrimination based on an individual's status as a smoker or nonsmoker.</w:t>
        <w:br/>
      </w:r>
    </w:p>
    <w:p>
      <w:pPr>
        <w:pStyle w:val="RecordBase"/>
      </w:pPr>
      <w:r>
        <w:t xml:space="preserve">	Nov 15, 2018 - </w:t>
      </w:r>
      <w:r>
        <w:t xml:space="preserve">Prefiled by the sponsor(s).</w:t>
      </w:r>
    </w:p>
    <w:p>
      <w:pPr>
        <w:pStyle w:val="RecordBase"/>
      </w:pPr>
      <w:r>
        <w:t xml:space="preserve">	Jan 08, 2019 - </w:t>
      </w:r>
      <w:r>
        <w:t xml:space="preserve">introduced in Senate</w:t>
      </w:r>
      <w:r>
        <w:t xml:space="preserve">; </w:t>
      </w:r>
      <w:r>
        <w:t xml:space="preserve">to</w:t>
      </w:r>
      <w:r>
        <w:t xml:space="preserve"> Judiciary (S)</w:t>
        <w:br/>
      </w:r>
    </w:p>
    <w:p>
      <w:pPr>
        <w:pStyle w:val="RecordBase"/>
      </w:pPr>
      <w:r>
        <w:rPr>
          <w:b/>
        </w:rPr>
        <w:t xml:space="preserve">SB34 (BR288)</w:t>
      </w:r>
      <w:r>
        <w:rPr>
          <w:b/>
        </w:rPr>
        <w:t xml:space="preserve"/>
      </w:r>
      <w:r>
        <w:t xml:space="preserve"> - D. Thayer</w:t>
      </w:r>
      <w:r>
        <w:t xml:space="preserve">, M. Wilson</w:t>
        <w:br/>
      </w:r>
    </w:p>
    <w:p>
      <w:pPr>
        <w:pStyle w:val="RecordBase"/>
      </w:pPr>
      <w:r>
        <w:t xml:space="preserve">	AN ACT relating to elections and declaring an emergency.</w:t>
      </w:r>
    </w:p>
    <w:p>
      <w:pPr>
        <w:pStyle w:val="RecordBase"/>
      </w:pPr>
      <w:r>
        <w:t xml:space="preserve">	Amend KRS 117.025 to restrict voter registration data from being accessed, modified, or altered by any individual member of the State Board of Election, including the Secretary of the State and his or her staff.</w:t>
        <w:br/>
      </w:r>
    </w:p>
    <w:p>
      <w:pPr>
        <w:pStyle w:val="RecordBaseCenter"/>
      </w:pPr>
      <w:r>
        <w:rPr>
          <w:b/>
        </w:rPr>
        <w:t xml:space="preserve">SB34 - AMENDMENTS</w:t>
      </w:r>
    </w:p>
    <w:p>
      <w:pPr>
        <w:pStyle w:val="RecordBase"/>
      </w:pPr>
      <w:r>
        <w:t xml:space="preserve">SCS1</w:t>
      </w:r>
      <w:r>
        <w:t xml:space="preserve"> - </w:t>
      </w:r>
      <w:r>
        <w:t xml:space="preserve">Replace the entirety of the bill with the following changes: amend KRS 117.015 to make the State Board of Elections an independent agency of state government, the Secretary of State is to become an ex officio, nonvoting, and non-presiding member of the State Board of Elections; the Kentucky County Clerk's Association shall submit two separate list of four names of then current county clerks, of which two are to be appointed by the Governor; the clerks appointed shall represent each of the two political parties that polled the largest vote in the last preceding regular election for state officials; allow the executive director of the board to vote only in the case of breaking a tie vote for the election of the chair of the board; establish criteria of qualifications and duties relative to being chair of the board; ensure that county clerks are exempted from the prohibition of being a former, or then current, candidate for elected office in order to become a member of the board; lower the age qualification to become a member of the board from 25 to 21 ensure that a quorum is present on the day of any primary or regular election with a majority of the board, less the two members who are county clerks; permit the members of the board who are county clerks to receive compensation only for expenses in attending board meetings; amend KRS 117.025 to delegate additional responsibilities to the board, including instituting appropriate safeguards to ensure that there is no inappropriate use of the voter registration roster, ensure that only county clerks, assistant county clerks, and State Board of Elections staff have the authority to access, correct, or alter voter registration data; the state board be responsible for oversight of board personnel, including hiring, investigations, disciplinary actions, promotions, and other like actions subject to KRS Chapter 18A; amend 117A.010 to make technical corrections; amend KRS 117A.030, 117A.040, 117A.050, 117A.060, 117A.130, and 117A.150 to remove the Secretary of State from the responsibility of implementing provisions and promulgating administrating regulations relevant to the Registration and Voting by Absent Uniformed Services Voters and Overseas Voters in Elections for Federal Office Act, and make technical corrections; EMERGENCY.</w:t>
      </w:r>
    </w:p>
    <w:p>
      <w:pPr>
        <w:pStyle w:val="RecordBase"/>
      </w:pPr>
      <w:r>
        <w:t xml:space="preserve">SCA1</w:t>
      </w:r>
      <w:r>
        <w:t xml:space="preserve">(D. Thayer)</w:t>
      </w:r>
      <w:r>
        <w:t xml:space="preserve"> - </w:t>
      </w:r>
      <w:r>
        <w:t xml:space="preserve">Make title amendment.</w:t>
        <w:br/>
      </w:r>
    </w:p>
    <w:p>
      <w:pPr>
        <w:pStyle w:val="RecordBase"/>
      </w:pPr>
      <w:r>
        <w:t xml:space="preserve">	Dec 14,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r>
    </w:p>
    <w:p>
      <w:pPr>
        <w:pStyle w:val="RecordBase"/>
      </w:pPr>
      <w:r>
        <w:t xml:space="preserve">	Feb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13, 2019 - </w:t>
      </w:r>
      <w:r>
        <w:t xml:space="preserve">reported favorably, 2nd reading, to Rules with Committee Substitute (1) and</w:t>
      </w:r>
      <w:r>
        <w:t xml:space="preserve"> committee amendment (1-title)</w:t>
      </w:r>
    </w:p>
    <w:p>
      <w:pPr>
        <w:pStyle w:val="RecordBase"/>
      </w:pPr>
      <w:r>
        <w:t xml:space="preserve">	Feb 14, 2019 - </w:t>
      </w:r>
      <w:r>
        <w:t xml:space="preserve">posted for passage in the Regular Orders of the Day for Friday, February 15, 2019</w:t>
      </w:r>
    </w:p>
    <w:p>
      <w:pPr>
        <w:pStyle w:val="RecordBase"/>
      </w:pPr>
      <w:r>
        <w:t xml:space="preserve">	Feb 15, 2019 - </w:t>
      </w:r>
      <w:r>
        <w:t xml:space="preserve">passed over and retained in the Orders of the Day</w:t>
      </w:r>
    </w:p>
    <w:p>
      <w:pPr>
        <w:pStyle w:val="RecordBase"/>
      </w:pPr>
      <w:r>
        <w:t xml:space="preserve">	Feb 19, 2019 - </w:t>
      </w:r>
      <w:r>
        <w:t xml:space="preserve">3rd reading, passed 27-8 with Committee Substitute (1) and committee amendment (1-title)</w:t>
      </w:r>
    </w:p>
    <w:p>
      <w:pPr>
        <w:pStyle w:val="RecordBase"/>
      </w:pPr>
      <w:r>
        <w:t xml:space="preserve">	Feb 20, 2019 - </w:t>
      </w:r>
      <w:r>
        <w:t xml:space="preserve">received in House</w:t>
      </w:r>
    </w:p>
    <w:p>
      <w:pPr>
        <w:pStyle w:val="RecordBase"/>
      </w:pPr>
      <w:r>
        <w:t xml:space="preserve">	Feb 21, 2019 - </w:t>
      </w:r>
      <w:r>
        <w:t xml:space="preserve">to</w:t>
      </w:r>
      <w:r>
        <w:t xml:space="preserve"> Elections, Const. Amendments &amp; Intergovernmental Affairs (H)</w:t>
      </w:r>
    </w:p>
    <w:p>
      <w:pPr>
        <w:pStyle w:val="RecordBase"/>
      </w:pPr>
      <w:r>
        <w:t xml:space="preserve">	Feb 25, 2019 - </w:t>
      </w:r>
      <w:r>
        <w:t xml:space="preserve">posted in committee</w:t>
        <w:br/>
      </w:r>
    </w:p>
    <w:p>
      <w:pPr>
        <w:pStyle w:val="RecordBase"/>
      </w:pPr>
      <w:r>
        <w:rPr>
          <w:b/>
        </w:rPr>
        <w:t xml:space="preserve">SB35 (BR304)</w:t>
      </w:r>
      <w:r>
        <w:rPr>
          <w:b/>
        </w:rPr>
        <w:t xml:space="preserve"/>
      </w:r>
      <w:r>
        <w:t xml:space="preserve"> - P. Hornback</w:t>
      </w:r>
      <w:r>
        <w:t xml:space="preserve">, D. Parrett</w:t>
        <w:br/>
      </w:r>
    </w:p>
    <w:p>
      <w:pPr>
        <w:pStyle w:val="RecordBase"/>
      </w:pPr>
      <w:r>
        <w:t xml:space="preserve">	AN ACT relating to grain discounts.</w:t>
      </w:r>
    </w:p>
    <w:p>
      <w:pPr>
        <w:pStyle w:val="RecordBase"/>
      </w:pPr>
      <w:r>
        <w:t xml:space="preserve">	Amend KRS 251.015 to authorize the Department of Agriculture to investigate grain discounts; impose a penalty for hindering, obstructing, or interfering with inspectors; require the Department of Agriculture to report its findings on investigations relating to grain discounts to the Legislative Research Commission and the Interim Joint Committee on Agriculture by November 1 of each year.</w:t>
        <w:br/>
      </w:r>
    </w:p>
    <w:p>
      <w:pPr>
        <w:pStyle w:val="RecordBase"/>
      </w:pPr>
      <w:r>
        <w:t xml:space="preserve">	Oct 10, 2018 - </w:t>
      </w:r>
      <w:r>
        <w:t xml:space="preserve">Prefiled by the sponsor(s).</w:t>
      </w:r>
    </w:p>
    <w:p>
      <w:pPr>
        <w:pStyle w:val="RecordBase"/>
      </w:pPr>
      <w:r>
        <w:t xml:space="preserve">	Jan 08, 2019 - </w:t>
      </w:r>
      <w:r>
        <w:t xml:space="preserve">introduced in Senate</w:t>
      </w:r>
      <w:r>
        <w:t xml:space="preserve">; </w:t>
      </w:r>
      <w:r>
        <w:t xml:space="preserve">to</w:t>
      </w:r>
      <w:r>
        <w:t xml:space="preserve"> Agriculture (S)</w:t>
        <w:br/>
      </w:r>
    </w:p>
    <w:p>
      <w:pPr>
        <w:pStyle w:val="RecordBase"/>
      </w:pPr>
      <w:r>
        <w:rPr>
          <w:b/>
        </w:rPr>
        <w:t xml:space="preserve">SB36 (BR458)</w:t>
      </w:r>
      <w:r>
        <w:rPr>
          <w:b/>
        </w:rPr>
        <w:t xml:space="preserve"/>
      </w:r>
      <w:r>
        <w:t xml:space="preserve"> - S. West</w:t>
        <w:br/>
      </w:r>
    </w:p>
    <w:p>
      <w:pPr>
        <w:pStyle w:val="RecordBase"/>
      </w:pPr>
      <w:r>
        <w:t xml:space="preserve">	AN ACT relating to performance funding for postsecondary institutions.</w:t>
      </w:r>
    </w:p>
    <w:p>
      <w:pPr>
        <w:pStyle w:val="RecordBase"/>
      </w:pPr>
      <w:r>
        <w:t xml:space="preserve">	Amend KRS 164.092, relating to performance funding for postsecondary educational institutions, to require a stop-loss provision of 1% in the performance funding models for fiscal years 2020-2021 through 2022-2023.</w:t>
        <w:br/>
      </w:r>
    </w:p>
    <w:p>
      <w:pPr>
        <w:pStyle w:val="RecordBase"/>
      </w:pPr>
      <w:r>
        <w:t xml:space="preserve">	Dec 14, 2018 - </w:t>
      </w:r>
      <w:r>
        <w:t xml:space="preserve">Prefiled by the sponsor(s).</w:t>
      </w:r>
    </w:p>
    <w:p>
      <w:pPr>
        <w:pStyle w:val="RecordBase"/>
      </w:pPr>
      <w:r>
        <w:t xml:space="preserve">	Jan 08, 2019 - </w:t>
      </w:r>
      <w:r>
        <w:t xml:space="preserve">introduced in Senate</w:t>
      </w:r>
    </w:p>
    <w:p>
      <w:pPr>
        <w:pStyle w:val="RecordBase"/>
      </w:pPr>
      <w:r>
        <w:t xml:space="preserve">	Jan 10, 2019 - </w:t>
      </w:r>
      <w:r>
        <w:t xml:space="preserve">to</w:t>
      </w:r>
      <w:r>
        <w:t xml:space="preserve"> Education (S)</w:t>
        <w:br/>
      </w:r>
    </w:p>
    <w:p>
      <w:pPr>
        <w:pStyle w:val="RecordBase"/>
      </w:pPr>
      <w:r>
        <w:rPr>
          <w:b/>
        </w:rPr>
        <w:t xml:space="preserve">SB37 (BR292)</w:t>
      </w:r>
      <w:r>
        <w:rPr>
          <w:b/>
        </w:rPr>
        <w:t xml:space="preserve"/>
      </w:r>
      <w:r>
        <w:t xml:space="preserve"> - S. West</w:t>
        <w:br/>
      </w:r>
    </w:p>
    <w:p>
      <w:pPr>
        <w:pStyle w:val="RecordBase"/>
      </w:pPr>
      <w:r>
        <w:t xml:space="preserve">	AN ACT relating to water fluoridation programs.</w:t>
      </w:r>
    </w:p>
    <w:p>
      <w:pPr>
        <w:pStyle w:val="RecordBase"/>
      </w:pPr>
      <w:r>
        <w:t xml:space="preserve">	Amend KRS 211.190 to make water fluoridation programs administered by the Cabinet for Health and Family Services optional; allow local government entities and special districts to void implementation of the programs by legislative action.</w:t>
        <w:br/>
      </w:r>
    </w:p>
    <w:p>
      <w:pPr>
        <w:pStyle w:val="RecordBase"/>
      </w:pPr>
      <w:r>
        <w:t xml:space="preserve">	Dec 14,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State &amp; Local Government (S)</w:t>
        <w:br/>
      </w:r>
    </w:p>
    <w:p>
      <w:pPr>
        <w:pStyle w:val="RecordBase"/>
      </w:pPr>
      <w:r>
        <w:rPr>
          <w:b/>
        </w:rPr>
        <w:t xml:space="preserve">SB38 (BR353)</w:t>
      </w:r>
      <w:r>
        <w:rPr>
          <w:b/>
        </w:rPr>
        <w:t xml:space="preserve">/LM</w:t>
      </w:r>
      <w:r>
        <w:t xml:space="preserve"> - S. Meredith</w:t>
      </w:r>
      <w:r>
        <w:t xml:space="preserve">, D. Carroll</w:t>
        <w:br/>
      </w:r>
    </w:p>
    <w:p>
      <w:pPr>
        <w:pStyle w:val="RecordBase"/>
      </w:pPr>
      <w:r>
        <w:t xml:space="preserve">	AN ACT proposing to amend Sections 30 and 31 of the Constitution of Kentucky relating to elections of members of the General Assembly.</w:t>
      </w:r>
    </w:p>
    <w:p>
      <w:pPr>
        <w:pStyle w:val="RecordBase"/>
      </w:pPr>
      <w:r>
        <w:t xml:space="preserve">	Propose to amend Sections 30 and 31 of the Constitution of Kentucky to increase the number of years in a term for a Senator from four to six years and to increase the number of years in a term for a Representative from two to four years beginning with the regular election in November 2020; provide ballot language; submit to the voters for ratification or rejection.</w:t>
        <w:br/>
      </w:r>
    </w:p>
    <w:p>
      <w:pPr>
        <w:pStyle w:val="RecordBase"/>
      </w:pPr>
      <w:r>
        <w:t xml:space="preserve">	Dec 12,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br/>
      </w:r>
    </w:p>
    <w:p>
      <w:pPr>
        <w:pStyle w:val="RecordBase"/>
      </w:pPr>
      <w:r>
        <w:rPr>
          <w:b/>
        </w:rPr>
        <w:t xml:space="preserve">SB39 (BR355)</w:t>
      </w:r>
      <w:r>
        <w:rPr>
          <w:b/>
        </w:rPr>
        <w:t xml:space="preserve">/FN</w:t>
      </w:r>
      <w:r>
        <w:t xml:space="preserve"> - S. Meredith</w:t>
        <w:br/>
      </w:r>
    </w:p>
    <w:p>
      <w:pPr>
        <w:pStyle w:val="RecordBase"/>
      </w:pPr>
      <w:r>
        <w:t xml:space="preserve">	AN ACT relating to disclosure of Medicaid managed care organizations' payment schedules to the Medicaid Oversight and Advisory Committee. </w:t>
      </w:r>
    </w:p>
    <w:p>
      <w:pPr>
        <w:pStyle w:val="RecordBase"/>
      </w:pPr>
      <w:r>
        <w:t xml:space="preserve">	Amend KRS 304.17A-527 to require Medicaid managed care organizations to provide all payment schedules utilized to reimburse health care providers with whom they have maintained a contractual relationship for the previous three (3) months to the Medicaid Oversight and Advisory Committee on a quarterly basis for the committee's review.</w:t>
        <w:br/>
      </w:r>
    </w:p>
    <w:p>
      <w:pPr>
        <w:pStyle w:val="RecordBase"/>
      </w:pPr>
      <w:r>
        <w:t xml:space="preserve">	Dec 12,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Health &amp; Welfare (S)</w:t>
        <w:br/>
      </w:r>
    </w:p>
    <w:p>
      <w:pPr>
        <w:pStyle w:val="RecordBase"/>
      </w:pPr>
      <w:r>
        <w:rPr>
          <w:b/>
        </w:rPr>
        <w:t xml:space="preserve">SB40 (BR360)</w:t>
      </w:r>
      <w:r>
        <w:rPr>
          <w:b/>
        </w:rPr>
        <w:t xml:space="preserve"/>
      </w:r>
      <w:r>
        <w:t xml:space="preserve"> - S. Meredith</w:t>
      </w:r>
      <w:r>
        <w:t xml:space="preserve">, C. McDaniel</w:t>
        <w:br/>
      </w:r>
    </w:p>
    <w:p>
      <w:pPr>
        <w:pStyle w:val="RecordBase"/>
      </w:pPr>
      <w:r>
        <w:t xml:space="preserve">	AN ACT relating to causes of actions for building code violations.</w:t>
      </w:r>
    </w:p>
    <w:p>
      <w:pPr>
        <w:pStyle w:val="RecordBase"/>
      </w:pPr>
      <w:r>
        <w:t xml:space="preserve">	Amend KRS 198B.130 to allow a court award under KRS Chapter 198B or the Uniform Building Code to include attorney's fees if a certificate of occupancy has not been issued.</w:t>
        <w:br/>
      </w:r>
    </w:p>
    <w:p>
      <w:pPr>
        <w:pStyle w:val="RecordBaseCenter"/>
      </w:pPr>
      <w:r>
        <w:rPr>
          <w:b/>
        </w:rPr>
        <w:t xml:space="preserve">SB40 - AMENDMENTS</w:t>
      </w:r>
    </w:p>
    <w:p>
      <w:pPr>
        <w:pStyle w:val="RecordBase"/>
      </w:pPr>
      <w:r>
        <w:t xml:space="preserve">HFA1</w:t>
      </w:r>
      <w:r>
        <w:t xml:space="preserve">(C. Massey)</w:t>
      </w:r>
      <w:r>
        <w:t xml:space="preserve"> - </w:t>
      </w:r>
      <w:r>
        <w:t xml:space="preserve">Delete original provisions; amend KRS 198B.130 to allow a court to award reasonable attorney's fees if a certificate of occupancy has not been issued.</w:t>
        <w:br/>
      </w:r>
    </w:p>
    <w:p>
      <w:pPr>
        <w:pStyle w:val="RecordBase"/>
      </w:pPr>
      <w:r>
        <w:t xml:space="preserve">	Dec 12, 2018 - </w:t>
      </w:r>
      <w:r>
        <w:t xml:space="preserve">Prefiled by the sponsor(s).</w:t>
      </w:r>
    </w:p>
    <w:p>
      <w:pPr>
        <w:pStyle w:val="RecordBase"/>
      </w:pPr>
      <w:r>
        <w:t xml:space="preserve">	Jan 08, 2019 - </w:t>
      </w:r>
      <w:r>
        <w:t xml:space="preserve">introduced in Senate</w:t>
      </w:r>
      <w:r>
        <w:t xml:space="preserve">; </w:t>
      </w:r>
      <w:r>
        <w:t xml:space="preserve">to</w:t>
      </w:r>
      <w:r>
        <w:t xml:space="preserve"> Licensing, Occupations, &amp; Administrative Regulations (S)</w:t>
      </w:r>
    </w:p>
    <w:p>
      <w:pPr>
        <w:pStyle w:val="RecordBase"/>
      </w:pPr>
      <w:r>
        <w:t xml:space="preserve">	Feb 12, 2019 - </w:t>
      </w:r>
      <w:r>
        <w:t xml:space="preserve">reported favorably, 1st reading, to Calendar</w:t>
      </w:r>
    </w:p>
    <w:p>
      <w:pPr>
        <w:pStyle w:val="RecordBase"/>
      </w:pPr>
      <w:r>
        <w:t xml:space="preserve">	Feb 13, 2019 - </w:t>
      </w:r>
      <w:r>
        <w:t xml:space="preserve">2nd reading, to Rules</w:t>
      </w:r>
    </w:p>
    <w:p>
      <w:pPr>
        <w:pStyle w:val="RecordBase"/>
      </w:pPr>
      <w:r>
        <w:t xml:space="preserve">	Feb 14, 2019 - </w:t>
      </w:r>
      <w:r>
        <w:t xml:space="preserve">posted for passage in the Regular Orders of the Day for Friday, February 15, 2019</w:t>
      </w:r>
    </w:p>
    <w:p>
      <w:pPr>
        <w:pStyle w:val="RecordBase"/>
      </w:pPr>
      <w:r>
        <w:t xml:space="preserve">	Feb 15, 2019 - </w:t>
      </w:r>
      <w:r>
        <w:t xml:space="preserve">3rd reading, passed 25-8-2</w:t>
      </w:r>
      <w:r>
        <w:t xml:space="preserve">; </w:t>
      </w:r>
      <w:r>
        <w:t xml:space="preserve">received in House</w:t>
      </w:r>
    </w:p>
    <w:p>
      <w:pPr>
        <w:pStyle w:val="RecordBase"/>
      </w:pPr>
      <w:r>
        <w:t xml:space="preserve">	Feb 19, 2019 - </w:t>
      </w:r>
      <w:r>
        <w:t xml:space="preserve">to</w:t>
      </w:r>
      <w:r>
        <w:t xml:space="preserve"> Licensing, Occupations, &amp; Admin Regs (H)</w:t>
      </w:r>
    </w:p>
    <w:p>
      <w:pPr>
        <w:pStyle w:val="RecordBase"/>
      </w:pPr>
      <w:r>
        <w:t xml:space="preserve">	Feb 20, 2019 - </w:t>
      </w:r>
      <w:r>
        <w:t xml:space="preserve">reassigned to</w:t>
      </w:r>
      <w:r>
        <w:t xml:space="preserve"> Judiciary (H)</w:t>
      </w:r>
    </w:p>
    <w:p>
      <w:pPr>
        <w:pStyle w:val="RecordBase"/>
      </w:pPr>
      <w:r>
        <w:t xml:space="preserve">	Feb 22,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floor amendment (1) filed</w:t>
      </w:r>
    </w:p>
    <w:p>
      <w:pPr>
        <w:pStyle w:val="RecordBase"/>
      </w:pPr>
      <w:r>
        <w:t xml:space="preserve">	Mar 06, 2019 - </w:t>
      </w:r>
      <w:r>
        <w:t xml:space="preserve">posted for passage in the Regular Orders of the Day for Thursday, March 7, 2019</w:t>
        <w:br/>
      </w:r>
    </w:p>
    <w:p>
      <w:pPr>
        <w:pStyle w:val="RecordBase"/>
      </w:pPr>
      <w:r>
        <w:rPr>
          <w:b/>
        </w:rPr>
        <w:t xml:space="preserve">SB41 (BR352)</w:t>
      </w:r>
      <w:r>
        <w:rPr>
          <w:b/>
        </w:rPr>
        <w:t xml:space="preserve"/>
      </w:r>
      <w:r>
        <w:t xml:space="preserve"> - S. Meredith</w:t>
        <w:br/>
      </w:r>
    </w:p>
    <w:p>
      <w:pPr>
        <w:pStyle w:val="RecordBase"/>
      </w:pPr>
      <w:r>
        <w:t xml:space="preserve">	AN ACT relating to authority over state contracts.</w:t>
      </w:r>
    </w:p>
    <w:p>
      <w:pPr>
        <w:pStyle w:val="RecordBase"/>
      </w:pPr>
      <w:r>
        <w:t xml:space="preserve">	Amend KRS 45A.717 to give the secretary of Finance and Administration the decision-making authority to settle matters for which a legal personal service contract has been awarded.</w:t>
        <w:br/>
      </w:r>
    </w:p>
    <w:p>
      <w:pPr>
        <w:pStyle w:val="RecordBaseCenter"/>
      </w:pPr>
      <w:r>
        <w:rPr>
          <w:b/>
        </w:rPr>
        <w:t xml:space="preserve">SB41 - AMENDMENTS</w:t>
      </w:r>
    </w:p>
    <w:p>
      <w:pPr>
        <w:pStyle w:val="RecordBase"/>
      </w:pPr>
      <w:r>
        <w:t xml:space="preserve">SCS1</w:t>
      </w:r>
      <w:r>
        <w:t xml:space="preserve"> - </w:t>
      </w:r>
      <w:r>
        <w:t xml:space="preserve">Amend KRS 42.012 to require Senate confirmation for the secretary of the Finance and Administration Cabinet; amend KRS 45A.695 to require contracting bodies, including constitutional officers and executive branch agencies, to submit their requests for proposals and final contracts to the secretary of the Finance and Administration Cabinet for approval, along with documents relating to the evaluation and scoring by the contracting body; amend KRS 45A.705 to clarify that the statute applies to constitutional officers and all executive branch agencies; amend KRS 45A.717 to give the secretary of Finance and Administration the decision-making authority to settle matters for which a legal personal service contract has been awarded; and amend KRS 154A.120  to conform.</w:t>
      </w:r>
    </w:p>
    <w:p>
      <w:pPr>
        <w:pStyle w:val="RecordBase"/>
      </w:pPr>
      <w:r>
        <w:t xml:space="preserve">SCA1</w:t>
      </w:r>
      <w:r>
        <w:t xml:space="preserve">(W. Schroder)</w:t>
      </w:r>
      <w:r>
        <w:t xml:space="preserve"> - </w:t>
      </w:r>
      <w:r>
        <w:t xml:space="preserve">Make title amendment.</w:t>
        <w:br/>
      </w:r>
    </w:p>
    <w:p>
      <w:pPr>
        <w:pStyle w:val="RecordBase"/>
      </w:pPr>
      <w:r>
        <w:t xml:space="preserve">	Dec 12,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r>
    </w:p>
    <w:p>
      <w:pPr>
        <w:pStyle w:val="RecordBase"/>
      </w:pPr>
      <w:r>
        <w:t xml:space="preserve">	Feb 20, 2019 - </w:t>
      </w:r>
      <w:r>
        <w:t xml:space="preserve">reported favorably, 1st reading, to Calendar with Committee Substitute (1) and</w:t>
      </w:r>
      <w:r>
        <w:t xml:space="preserve"> committee amendment (1-title)</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23-9 with Committee Substitute (1) and committee amendment (1-title)</w:t>
      </w:r>
    </w:p>
    <w:p>
      <w:pPr>
        <w:pStyle w:val="RecordBase"/>
      </w:pPr>
      <w:r>
        <w:t xml:space="preserve">	Feb 26, 2019 - </w:t>
      </w:r>
      <w:r>
        <w:t xml:space="preserve">received in House</w:t>
      </w:r>
    </w:p>
    <w:p>
      <w:pPr>
        <w:pStyle w:val="RecordBase"/>
      </w:pPr>
      <w:r>
        <w:t xml:space="preserve">	Feb 27, 2019 - </w:t>
      </w:r>
      <w:r>
        <w:t xml:space="preserve">to</w:t>
      </w:r>
      <w:r>
        <w:t xml:space="preserve"> State Government (H)</w:t>
      </w:r>
    </w:p>
    <w:p>
      <w:pPr>
        <w:pStyle w:val="RecordBase"/>
      </w:pPr>
      <w:r>
        <w:t xml:space="preserve">	Mar 04, 2019 - </w:t>
      </w:r>
      <w:r>
        <w:t xml:space="preserve">posted in committee</w:t>
      </w:r>
    </w:p>
    <w:p>
      <w:pPr>
        <w:pStyle w:val="RecordBase"/>
      </w:pPr>
      <w:r>
        <w:t xml:space="preserve">	Mar 06, 2019 - </w:t>
      </w:r>
      <w:r>
        <w:t xml:space="preserve">reported favorably, 1st reading, to Calendar</w:t>
      </w:r>
    </w:p>
    <w:p>
      <w:pPr>
        <w:pStyle w:val="RecordBase"/>
      </w:pPr>
      <w:r>
        <w:t xml:space="preserve">	Mar 07, 2019 - </w:t>
      </w:r>
      <w:r>
        <w:t xml:space="preserve">2nd reading, to Rules</w:t>
      </w:r>
      <w:r>
        <w:t xml:space="preserve">; </w:t>
      </w:r>
      <w:r>
        <w:t xml:space="preserve">posted for passage in the Regular Orders of the Day for Tuesday, March 12, 2019</w:t>
        <w:br/>
      </w:r>
    </w:p>
    <w:p>
      <w:pPr>
        <w:pStyle w:val="RecordBase"/>
      </w:pPr>
      <w:r>
        <w:rPr>
          <w:b/>
        </w:rPr>
        <w:t xml:space="preserve">SB42 (BR375)</w:t>
      </w:r>
      <w:r>
        <w:rPr>
          <w:b/>
        </w:rPr>
        <w:t xml:space="preserve">/FN</w:t>
      </w:r>
      <w:r>
        <w:t xml:space="preserve"> - S. Meredith</w:t>
      </w:r>
      <w:r>
        <w:t xml:space="preserve">, D. Carroll</w:t>
        <w:br/>
      </w:r>
    </w:p>
    <w:p>
      <w:pPr>
        <w:pStyle w:val="RecordBase"/>
      </w:pPr>
      <w:r>
        <w:t xml:space="preserve">	AN ACT relating to service improvements in the Medicaid program.</w:t>
      </w:r>
    </w:p>
    <w:p>
      <w:pPr>
        <w:pStyle w:val="RecordBase"/>
      </w:pPr>
      <w:r>
        <w:t xml:space="preserve">	Create new sections of KRS Chapter 205 to limit the number of (MCO) contracts to operate the Medicaid program to three and to establish a process for selecting the three MCOs to be awarded the contracts; require that services provided in rural counties be reimbursed at least at the median amount paid to an urban health care provider within the nearest metropolitan statistical area; establish a penalty that goes to the underpaid provider.</w:t>
        <w:br/>
      </w:r>
    </w:p>
    <w:p>
      <w:pPr>
        <w:pStyle w:val="RecordBase"/>
      </w:pPr>
      <w:r>
        <w:t xml:space="preserve">	Dec 12, 2018 - </w:t>
      </w:r>
      <w:r>
        <w:t xml:space="preserve">Prefiled by the sponsor(s).</w:t>
      </w:r>
    </w:p>
    <w:p>
      <w:pPr>
        <w:pStyle w:val="RecordBase"/>
      </w:pPr>
      <w:r>
        <w:t xml:space="preserve">	Jan 08, 2019 - </w:t>
      </w:r>
      <w:r>
        <w:t xml:space="preserve">introduced in Senate</w:t>
      </w:r>
    </w:p>
    <w:p>
      <w:pPr>
        <w:pStyle w:val="RecordBase"/>
      </w:pPr>
      <w:r>
        <w:t xml:space="preserve">	Jan 11, 2019 - </w:t>
      </w:r>
      <w:r>
        <w:t xml:space="preserve">to</w:t>
      </w:r>
      <w:r>
        <w:t xml:space="preserve"> Health &amp; Welfare (S)</w:t>
        <w:br/>
      </w:r>
    </w:p>
    <w:p>
      <w:pPr>
        <w:pStyle w:val="RecordBase"/>
      </w:pPr>
      <w:r>
        <w:rPr>
          <w:b/>
        </w:rPr>
        <w:t xml:space="preserve">SB43 (BR453)</w:t>
      </w:r>
      <w:r>
        <w:rPr>
          <w:b/>
        </w:rPr>
        <w:t xml:space="preserve"/>
      </w:r>
      <w:r>
        <w:t xml:space="preserve"> - D. Parrett</w:t>
      </w:r>
      <w:r>
        <w:t xml:space="preserve">, R. Thomas</w:t>
        <w:br/>
      </w:r>
    </w:p>
    <w:p>
      <w:pPr>
        <w:pStyle w:val="RecordBase"/>
      </w:pPr>
      <w:r>
        <w:t xml:space="preserve">	AN ACT relating to deferred deposit transactions.</w:t>
      </w:r>
    </w:p>
    <w:p>
      <w:pPr>
        <w:pStyle w:val="RecordBase"/>
      </w:pPr>
      <w:r>
        <w:t xml:space="preserve">	Amend KRS 286.9-010 to define "annual percentage rate," "consideration," and "interest"; amend KRS 286.9-100, relating to deferred deposit transactions, to delete the service fee of $15 per $100 loan and establish a tiered maximum annual percentage rate of 36 percent; provide that making a deferred deposit transaction in violation of the maximum interest provisions is an unfair, false, misleading and deceptive practice in violation of the Consumer Protection Act and subject to its rights and remedies; prohibit a licensee from engaging in deceptive practices to evade the requirements of Subtitle 9 of KRS Chapter 286; create a new section of Subtitle 9 of KRS Chapter 286 to provide that knowing violation of the maximum allowable interest rate provisions shall be deemed a forfeiture of the entire interest for the transaction and the person who paid the interest, or his or her legal representative, may recover twice the amount paid in any action against the lender if commenced within two years of the deferred deposit transaction; cite as the Responsible Payday Lending Act.</w:t>
        <w:br/>
      </w:r>
    </w:p>
    <w:p>
      <w:pPr>
        <w:pStyle w:val="RecordBase"/>
      </w:pPr>
      <w:r>
        <w:t xml:space="preserve">	Dec 12, 2018 - </w:t>
      </w:r>
      <w:r>
        <w:t xml:space="preserve">Prefiled by the sponsor(s).</w:t>
      </w:r>
    </w:p>
    <w:p>
      <w:pPr>
        <w:pStyle w:val="RecordBase"/>
      </w:pPr>
      <w:r>
        <w:t xml:space="preserve">	Jan 08, 2019 - </w:t>
      </w:r>
      <w:r>
        <w:t xml:space="preserve">introduced in Senate</w:t>
      </w:r>
      <w:r>
        <w:t xml:space="preserve">; </w:t>
      </w:r>
      <w:r>
        <w:t xml:space="preserve">to</w:t>
      </w:r>
      <w:r>
        <w:t xml:space="preserve"> Banking &amp; Insurance (S)</w:t>
        <w:br/>
      </w:r>
    </w:p>
    <w:p>
      <w:pPr>
        <w:pStyle w:val="RecordBase"/>
      </w:pPr>
      <w:r>
        <w:rPr>
          <w:b/>
        </w:rPr>
        <w:t xml:space="preserve">SB44 (BR357)</w:t>
      </w:r>
      <w:r>
        <w:t xml:space="preserve"> - G. Neal</w:t>
      </w:r>
    </w:p>
    <w:p>
      <w:pPr>
        <w:pStyle w:val="RecordBase"/>
      </w:pPr>
      <w:r>
        <w:t xml:space="preserve">Feb 13-WITHDRAWN</w:t>
        <w:br/>
      </w:r>
    </w:p>
    <w:p>
      <w:pPr>
        <w:pStyle w:val="RecordBase"/>
      </w:pPr>
      <w:r>
        <w:rPr>
          <w:b/>
        </w:rPr>
        <w:t xml:space="preserve">SB45 (BR3)</w:t>
      </w:r>
      <w:r>
        <w:rPr>
          <w:b/>
        </w:rPr>
        <w:t xml:space="preserve"/>
      </w:r>
      <w:r>
        <w:t xml:space="preserve"> - G. Neal</w:t>
      </w:r>
      <w:r>
        <w:t xml:space="preserve">, R. Thomas</w:t>
        <w:br/>
      </w:r>
    </w:p>
    <w:p>
      <w:pPr>
        <w:pStyle w:val="RecordBase"/>
      </w:pPr>
      <w:r>
        <w:t xml:space="preserve">	AN ACT relating to racial and ethnic community criminal justice and public safety impact statements.</w:t>
      </w:r>
    </w:p>
    <w:p>
      <w:pPr>
        <w:pStyle w:val="RecordBase"/>
      </w:pPr>
      <w:r>
        <w:t xml:space="preserve">	Create new sections of KRS Chapters 6 and 15A to make legislative findings and require racial and ethnic community criminal justice and public safety impact statements for certain legislation and administrative regulations.</w:t>
        <w:br/>
      </w:r>
    </w:p>
    <w:p>
      <w:pPr>
        <w:pStyle w:val="RecordBase"/>
      </w:pPr>
      <w:r>
        <w:t xml:space="preserve">	Jun 06, 2018 - </w:t>
      </w:r>
      <w:r>
        <w:t xml:space="preserve">Prefiled by the sponsor(s).</w:t>
      </w:r>
    </w:p>
    <w:p>
      <w:pPr>
        <w:pStyle w:val="RecordBase"/>
      </w:pPr>
      <w:r>
        <w:t xml:space="preserve">	Jan 08, 2019 - </w:t>
      </w:r>
      <w:r>
        <w:t xml:space="preserve">introduced in Senate</w:t>
      </w:r>
      <w:r>
        <w:t xml:space="preserve">; </w:t>
      </w:r>
      <w:r>
        <w:t xml:space="preserve">to</w:t>
      </w:r>
      <w:r>
        <w:t xml:space="preserve"> Judiciary (S)</w:t>
        <w:br/>
      </w:r>
    </w:p>
    <w:p>
      <w:pPr>
        <w:pStyle w:val="RecordBase"/>
      </w:pPr>
      <w:r>
        <w:rPr>
          <w:b/>
        </w:rPr>
        <w:t xml:space="preserve">SB46 (BR4)</w:t>
      </w:r>
      <w:r>
        <w:rPr>
          <w:b/>
        </w:rPr>
        <w:t xml:space="preserve"/>
      </w:r>
      <w:r>
        <w:t xml:space="preserve"> - G. Neal</w:t>
      </w:r>
      <w:r>
        <w:t xml:space="preserve">, R. Thomas</w:t>
        <w:br/>
      </w:r>
    </w:p>
    <w:p>
      <w:pPr>
        <w:pStyle w:val="RecordBase"/>
      </w:pPr>
      <w:r>
        <w:t xml:space="preserve">	AN ACT relating to prosecutions under criminal gang statutes.</w:t>
      </w:r>
    </w:p>
    <w:p>
      <w:pPr>
        <w:pStyle w:val="RecordBase"/>
      </w:pPr>
      <w:r>
        <w:t xml:space="preserve">	Create a new section of KRS Chapter 506 to require a report for any charge or conviction under KRS 506.120, 506.135, 506.140, 506.150, 506.160, 506.170, 506.180, or 506.190.</w:t>
        <w:br/>
      </w:r>
    </w:p>
    <w:p>
      <w:pPr>
        <w:pStyle w:val="RecordBase"/>
      </w:pPr>
      <w:r>
        <w:t xml:space="preserve">	Jun 06,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Judiciary (S)</w:t>
        <w:br/>
      </w:r>
    </w:p>
    <w:p>
      <w:pPr>
        <w:pStyle w:val="RecordBase"/>
      </w:pPr>
      <w:r>
        <w:rPr>
          <w:b/>
        </w:rPr>
        <w:t xml:space="preserve">SB47 (BR48)</w:t>
      </w:r>
      <w:r>
        <w:rPr>
          <w:b/>
        </w:rPr>
        <w:t xml:space="preserve">/CI/LM</w:t>
      </w:r>
      <w:r>
        <w:t xml:space="preserve"> - G. Neal</w:t>
        <w:br/>
      </w:r>
    </w:p>
    <w:p>
      <w:pPr>
        <w:pStyle w:val="RecordBase"/>
      </w:pPr>
      <w:r>
        <w:t xml:space="preserve">	AN ACT relating to firearm storage.</w:t>
      </w:r>
    </w:p>
    <w:p>
      <w:pPr>
        <w:pStyle w:val="RecordBase"/>
      </w:pPr>
      <w:r>
        <w:t xml:space="preserve">	Create a new section of KRS Chapter 527 to prohibit the unlawful storage of a firearm.</w:t>
        <w:br/>
      </w:r>
    </w:p>
    <w:p>
      <w:pPr>
        <w:pStyle w:val="RecordBase"/>
      </w:pPr>
      <w:r>
        <w:t xml:space="preserve">	Jun 19,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Veterans, Military Affairs, &amp; Public Protection (S)</w:t>
        <w:br/>
      </w:r>
    </w:p>
    <w:p>
      <w:pPr>
        <w:pStyle w:val="RecordBase"/>
      </w:pPr>
      <w:r>
        <w:rPr>
          <w:b/>
        </w:rPr>
        <w:t xml:space="preserve">SB48 (BR428)</w:t>
      </w:r>
      <w:r>
        <w:rPr>
          <w:b/>
        </w:rPr>
        <w:t xml:space="preserve">/LM</w:t>
      </w:r>
      <w:r>
        <w:t xml:space="preserve"> - R. Thomas</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sixteen- and seventeen-year-old United States citizens to vote in school board and local elections; provide ballot language; submit to voters for ratification or rejection.</w:t>
        <w:br/>
      </w:r>
    </w:p>
    <w:p>
      <w:pPr>
        <w:pStyle w:val="RecordBase"/>
      </w:pPr>
      <w:r>
        <w:t xml:space="preserve">	Dec 13,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br/>
      </w:r>
    </w:p>
    <w:p>
      <w:pPr>
        <w:pStyle w:val="RecordBase"/>
      </w:pPr>
      <w:r>
        <w:rPr>
          <w:b/>
        </w:rPr>
        <w:t xml:space="preserve">SB49 (BR465)</w:t>
      </w:r>
      <w:r>
        <w:rPr>
          <w:b/>
        </w:rPr>
        <w:t xml:space="preserve">/LM</w:t>
      </w:r>
      <w:r>
        <w:t xml:space="preserve"> - R. Thomas</w:t>
        <w:br/>
      </w:r>
    </w:p>
    <w:p>
      <w:pPr>
        <w:pStyle w:val="RecordBase"/>
      </w:pPr>
      <w:r>
        <w:t xml:space="preserve">	AN ACT relating to breast-feeding.</w:t>
      </w:r>
    </w:p>
    <w:p>
      <w:pPr>
        <w:pStyle w:val="RecordBase"/>
      </w:pPr>
      <w:r>
        <w:t xml:space="preserve">	Amend KRS 211.755 to establish that a mother breast-feeding a child or expressing milk in any location, public or private, where the mother and child are otherwise authorized to be shall report any violations to the local health department, independent health department, or county health department, having jurisdiction for the county in which the violation occurred; require the local health department, independent health department, or county health department to conduct an investigation of any reported violation; amend KRS 211.990 to establish a fine of $500 for the first offense and $1,000 for each subsequent offense for any person or municipality that violates KRS 211.755(2) or (3).</w:t>
        <w:br/>
      </w:r>
    </w:p>
    <w:p>
      <w:pPr>
        <w:pStyle w:val="RecordBase"/>
      </w:pPr>
      <w:r>
        <w:t xml:space="preserve">	Dec 03, 2018 - </w:t>
      </w:r>
      <w:r>
        <w:t xml:space="preserve">Prefiled by the sponsor(s).</w:t>
      </w:r>
    </w:p>
    <w:p>
      <w:pPr>
        <w:pStyle w:val="RecordBase"/>
      </w:pPr>
      <w:r>
        <w:t xml:space="preserve">	Jan 08, 2019 - </w:t>
      </w:r>
      <w:r>
        <w:t xml:space="preserve">introduced in Senate</w:t>
      </w:r>
      <w:r>
        <w:t xml:space="preserve">; </w:t>
      </w:r>
      <w:r>
        <w:t xml:space="preserve">to</w:t>
      </w:r>
      <w:r>
        <w:t xml:space="preserve"> Health &amp; Welfare (S)</w:t>
        <w:br/>
      </w:r>
    </w:p>
    <w:p>
      <w:pPr>
        <w:pStyle w:val="RecordBase"/>
      </w:pPr>
      <w:r>
        <w:rPr>
          <w:b/>
        </w:rPr>
        <w:t xml:space="preserve">SB50 (BR488)</w:t>
      </w:r>
      <w:r>
        <w:rPr>
          <w:b/>
        </w:rPr>
        <w:t xml:space="preserve"/>
      </w:r>
      <w:r>
        <w:t xml:space="preserve"> - R. Mills</w:t>
      </w:r>
      <w:r>
        <w:t xml:space="preserve">, D. Carroll</w:t>
      </w:r>
      <w:r>
        <w:t xml:space="preserve">, M. Castlen</w:t>
      </w:r>
      <w:r>
        <w:t xml:space="preserve">, C. Embry Jr.</w:t>
      </w:r>
      <w:r>
        <w:t xml:space="preserve">, S. Meredith</w:t>
      </w:r>
      <w:r>
        <w:t xml:space="preserve">, D. Thayer</w:t>
      </w:r>
      <w:r>
        <w:t xml:space="preserve">, M. Wilson</w:t>
      </w:r>
      <w:r>
        <w:t xml:space="preserve">, M. Wise</w:t>
        <w:br/>
      </w:r>
    </w:p>
    <w:p>
      <w:pPr>
        <w:pStyle w:val="RecordBase"/>
      </w:pPr>
      <w:r>
        <w:t xml:space="preserve">	AN ACT relating to reporting the dispensing of prescriptions to induce abortion.</w:t>
      </w:r>
    </w:p>
    <w:p>
      <w:pPr>
        <w:pStyle w:val="RecordBase"/>
      </w:pPr>
      <w:r>
        <w:t xml:space="preserve">	Amend KRS 213.101 to require a report of dispensing a prescription for RU-486, cytotec, pitocin, mifeprex, misoprostol, or any other drug or combination of drugs that are intended to end a pregnancy to the Vital Statistics Branch within 15 days after the end of the month in which the prescription was dispensed; require report to be made available on the cabinet's Web site; create a new section of KRS 311.710 to 311.820 to require a report of dispensing a prescription for RU-486, cytotec, pitocin, mifeprex, misoprostol, or any other drug or combination of drugs that are intended to end a pregnancy; amend KRS 311.723 and 311.735 to correct citations to KRS 213.101.</w:t>
        <w:br/>
      </w:r>
    </w:p>
    <w:p>
      <w:pPr>
        <w:pStyle w:val="RecordBaseCenter"/>
      </w:pPr>
      <w:r>
        <w:rPr>
          <w:b/>
        </w:rPr>
        <w:t xml:space="preserve">SB50 - AMENDMENTS</w:t>
      </w:r>
    </w:p>
    <w:p>
      <w:pPr>
        <w:pStyle w:val="RecordBase"/>
      </w:pPr>
      <w:r>
        <w:t xml:space="preserve">HCS1</w:t>
      </w:r>
      <w:r>
        <w:t xml:space="preserve"> - </w:t>
      </w:r>
      <w:r>
        <w:t xml:space="preserve">Amend to add that information on the potential ability of a physician to reverse the effects of prescription drugs for the induction of abortion be provided with each prescription; require that potential abortion complications be reported to the Vital Statistics Branch; amend KRS 311.725 to require that physicians verbally inform women on  potential ability of a physician to reverse the effects of prescription drugs for the induction of abortion.</w:t>
      </w:r>
    </w:p>
    <w:p>
      <w:pPr>
        <w:pStyle w:val="RecordBase"/>
      </w:pPr>
      <w:r>
        <w:t xml:space="preserve">HCA1</w:t>
      </w:r>
      <w:r>
        <w:t xml:space="preserve">(D. Bentley)</w:t>
      </w:r>
      <w:r>
        <w:t xml:space="preserve"> - </w:t>
      </w:r>
      <w:r>
        <w:t xml:space="preserve">Make title amendment.</w:t>
      </w:r>
    </w:p>
    <w:p>
      <w:pPr>
        <w:pStyle w:val="RecordBase"/>
      </w:pPr>
      <w:r>
        <w:t xml:space="preserve">HFA1</w:t>
      </w:r>
      <w:r>
        <w:t xml:space="preserve">(D. Bentley)</w:t>
      </w:r>
      <w:r>
        <w:t xml:space="preserve"> - </w:t>
      </w:r>
      <w:r>
        <w:t xml:space="preserve">Make title Amendment.</w:t>
      </w:r>
    </w:p>
    <w:p>
      <w:pPr>
        <w:pStyle w:val="RecordBase"/>
      </w:pPr>
      <w:r>
        <w:t xml:space="preserve">HFA2</w:t>
      </w:r>
      <w:r>
        <w:t xml:space="preserve">(M. Marzian)</w:t>
      </w:r>
      <w:r>
        <w:t xml:space="preserve"> - </w:t>
      </w:r>
      <w:r>
        <w:t xml:space="preserve">	Establish a new section of KRS Chapter 213 to require a report of when a prescription is issued for any medication used to treat erectile dysfunction and any reported side effects to the Vital Statistics Branch within 15 days after the end of the month in which the prescription was issued.</w:t>
      </w:r>
    </w:p>
    <w:p>
      <w:pPr>
        <w:pStyle w:val="RecordBase"/>
      </w:pPr>
      <w:r>
        <w:t xml:space="preserve">HFA3</w:t>
      </w:r>
      <w:r>
        <w:t xml:space="preserve">(M. Marzian)</w:t>
      </w:r>
      <w:r>
        <w:t xml:space="preserve"> - </w:t>
      </w:r>
      <w:r>
        <w:t xml:space="preserve">	Establish language to specify that all members of the General Assembly shall be responsible to pay specified court costs and fees related to certain abortion litigation.</w:t>
      </w:r>
    </w:p>
    <w:p>
      <w:pPr>
        <w:pStyle w:val="RecordBase"/>
      </w:pPr>
      <w:r>
        <w:t xml:space="preserve">HFA4</w:t>
      </w:r>
      <w:r>
        <w:t xml:space="preserve">(M. Marzian)</w:t>
      </w:r>
      <w:r>
        <w:t xml:space="preserve"> - </w:t>
      </w:r>
      <w:r>
        <w:t xml:space="preserve">Make title amendment.</w:t>
        <w:br/>
      </w:r>
    </w:p>
    <w:p>
      <w:pPr>
        <w:pStyle w:val="RecordBase"/>
      </w:pPr>
      <w:r>
        <w:t xml:space="preserve">	Jan 08,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Veterans, Military Affairs, &amp; Public Protection (S)</w:t>
      </w:r>
    </w:p>
    <w:p>
      <w:pPr>
        <w:pStyle w:val="RecordBase"/>
      </w:pPr>
      <w:r>
        <w:t xml:space="preserve">	Jan 09, 2019 - </w:t>
      </w:r>
      <w:r>
        <w:t xml:space="preserve">taken from</w:t>
      </w:r>
      <w:r>
        <w:t xml:space="preserve"> Veterans, Military Affairs, &amp; Public Protection (S)</w:t>
      </w:r>
      <w:r>
        <w:t xml:space="preserve">; </w:t>
      </w:r>
      <w:r>
        <w:t xml:space="preserve">2nd reading</w:t>
      </w:r>
      <w:r>
        <w:t xml:space="preserve">; </w:t>
      </w:r>
      <w:r>
        <w:t xml:space="preserve">returned to</w:t>
      </w:r>
      <w:r>
        <w:t xml:space="preserve"> Veterans, Military Affairs, &amp; Public Protection (S)</w:t>
      </w:r>
    </w:p>
    <w:p>
      <w:pPr>
        <w:pStyle w:val="RecordBase"/>
      </w:pPr>
      <w:r>
        <w:t xml:space="preserve">	Jan 10, 2019 - </w:t>
      </w:r>
      <w:r>
        <w:t xml:space="preserve">reported favorably, to Rules</w:t>
      </w:r>
      <w:r>
        <w:t xml:space="preserve">; </w:t>
      </w:r>
      <w:r>
        <w:t xml:space="preserve">posted for passage in the Regular Orders of the Day for Friday, January 11, 2019</w:t>
      </w:r>
    </w:p>
    <w:p>
      <w:pPr>
        <w:pStyle w:val="RecordBase"/>
      </w:pPr>
      <w:r>
        <w:t xml:space="preserve">	Jan 11, 2019 - </w:t>
      </w:r>
      <w:r>
        <w:t xml:space="preserve">3rd reading, passed 30-6</w:t>
      </w:r>
    </w:p>
    <w:p>
      <w:pPr>
        <w:pStyle w:val="RecordBase"/>
      </w:pPr>
      <w:r>
        <w:t xml:space="preserve">	Feb 05, 2019 - </w:t>
      </w:r>
      <w:r>
        <w:t xml:space="preserve">received in House</w:t>
      </w:r>
    </w:p>
    <w:p>
      <w:pPr>
        <w:pStyle w:val="RecordBase"/>
      </w:pPr>
      <w:r>
        <w:t xml:space="preserve">	Feb 06, 2019 - </w:t>
      </w:r>
      <w:r>
        <w:t xml:space="preserve">to</w:t>
      </w:r>
      <w:r>
        <w:t xml:space="preserve"> Health and Family Services (H)</w:t>
      </w:r>
    </w:p>
    <w:p>
      <w:pPr>
        <w:pStyle w:val="RecordBase"/>
      </w:pPr>
      <w:r>
        <w:t xml:space="preserve">	Feb 19, 2019 - </w:t>
      </w:r>
      <w:r>
        <w:t xml:space="preserve">posted in committee</w:t>
      </w:r>
    </w:p>
    <w:p>
      <w:pPr>
        <w:pStyle w:val="RecordBase"/>
      </w:pPr>
      <w:r>
        <w:t xml:space="preserve">	Feb 21, 2019 - </w:t>
      </w:r>
      <w:r>
        <w:t xml:space="preserve">reported favorably, 1st reading, to Calendar with Committee Substitute (1) and</w:t>
      </w:r>
      <w:r>
        <w:t xml:space="preserve"> committee amendment (1-title)</w:t>
      </w:r>
      <w:r>
        <w:t xml:space="preserve">; </w:t>
      </w:r>
      <w:r>
        <w:t xml:space="preserve">floor amendment (1-title) filed</w:t>
      </w:r>
    </w:p>
    <w:p>
      <w:pPr>
        <w:pStyle w:val="RecordBase"/>
      </w:pPr>
      <w:r>
        <w:t xml:space="preserve">	Feb 22, 2019 - </w:t>
      </w:r>
      <w:r>
        <w:t xml:space="preserve">2nd reading, to Rules</w:t>
      </w:r>
      <w:r>
        <w:t xml:space="preserve">; </w:t>
      </w:r>
      <w:r>
        <w:t xml:space="preserve">posted for passage in the Regular Orders of the Day for Monday, February 25, 2019</w:t>
      </w:r>
      <w:r>
        <w:t xml:space="preserve">; </w:t>
      </w:r>
      <w:r>
        <w:t xml:space="preserve">floor amendments (2) and (3) filed to Committee Substitute, floor amendment (4-title) filed to bill</w:t>
        <w:br/>
      </w:r>
    </w:p>
    <w:p>
      <w:pPr>
        <w:pStyle w:val="RecordBase"/>
      </w:pPr>
      <w:r>
        <w:rPr>
          <w:b/>
        </w:rPr>
        <w:t xml:space="preserve">SB51 (BR302)</w:t>
      </w:r>
      <w:r>
        <w:rPr>
          <w:b/>
        </w:rPr>
        <w:t xml:space="preserve">/FN/LM</w:t>
      </w:r>
      <w:r>
        <w:t xml:space="preserve"> - R. Thomas</w:t>
      </w:r>
      <w:r>
        <w:t xml:space="preserve">, G. Neal</w:t>
        <w:br/>
      </w:r>
    </w:p>
    <w:p>
      <w:pPr>
        <w:pStyle w:val="RecordBase"/>
      </w:pPr>
      <w:r>
        <w:t xml:space="preserve">	AN ACT relating to wages.</w:t>
      </w:r>
    </w:p>
    <w:p>
      <w:pPr>
        <w:pStyle w:val="RecordBase"/>
      </w:pPr>
      <w:r>
        <w:t xml:space="preserve">	Amend KRS 337.010, relating to wages,  to increase the applicable threshold of employees of retail stores and service industries from $95,000 to $500,000 average annual gross volume of sales for the employer; amend KRS 337.275 to raise the state minimum wage to $8.20 per hour on July 1, 2019, to $9.15 per hour on July 1, 2020, to $10.10 per hour on July 1, 2021, to $11.00 per hour on July 1, 2022, to $12.05 per hour on July 1, 2023, to $13.10 per hour on July 1, 2024, to $13.95 per hour on July 1, 2025, and to $15.00 per hour on July 1, 2026, and to raise the state minimum wage for tipped employees to $2.13 per hour on the effective date of the Act, to $3.05 per hour on July 1, 2020, to $3.95 per hour on July 1, 2021, and to $4.90 per hour on July 1, 2022; include anti-preemption language permitting local governments to establish minimum wage ordinances in excess of the state minimum wage.</w:t>
        <w:br/>
      </w:r>
    </w:p>
    <w:p>
      <w:pPr>
        <w:pStyle w:val="RecordBase"/>
      </w:pPr>
      <w:r>
        <w:t xml:space="preserve">	Nov 20,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Appropriations &amp; Revenue (S)</w:t>
        <w:br/>
      </w:r>
    </w:p>
    <w:p>
      <w:pPr>
        <w:pStyle w:val="RecordBase"/>
      </w:pPr>
      <w:r>
        <w:rPr>
          <w:b/>
        </w:rPr>
        <w:t xml:space="preserve">SB52 (BR266)</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Nov 27,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br/>
      </w:r>
    </w:p>
    <w:p>
      <w:pPr>
        <w:pStyle w:val="RecordBase"/>
      </w:pPr>
      <w:r>
        <w:rPr>
          <w:b/>
        </w:rPr>
        <w:t xml:space="preserve">SB53 (BR133)</w:t>
      </w:r>
      <w:r>
        <w:rPr>
          <w:b/>
        </w:rPr>
        <w:t xml:space="preserve">/FN</w:t>
      </w:r>
      <w:r>
        <w:t xml:space="preserve"> - R. Thomas</w:t>
      </w:r>
      <w:r>
        <w:t xml:space="preserve">, D. Parrett</w:t>
      </w:r>
      <w:r>
        <w:t xml:space="preserve">, S. Meredith</w:t>
      </w:r>
      <w:r>
        <w:t xml:space="preserve">, G. Neal</w:t>
        <w:br/>
      </w:r>
    </w:p>
    <w:p>
      <w:pPr>
        <w:pStyle w:val="RecordBase"/>
      </w:pPr>
      <w:r>
        <w:t xml:space="preserve">	AN ACT relating to kinship and fictive kin care.</w:t>
      </w:r>
    </w:p>
    <w:p>
      <w:pPr>
        <w:pStyle w:val="RecordBase"/>
      </w:pPr>
      <w:r>
        <w:t xml:space="preserve">	Amend KRS 405.023 to establish that the KinCare Support Program shall include respite care for low-income fictive kin caregivers; amend KRS 605.120 to require the establishment of a program for kinship and fictive kin care that will include monetary provisions for relative and fictive kin caregivers who have temporary or permanent custody of a child that shall be at a minimum $300 monthly per child through the age of 18; amend KRS 610.010 to conform.</w:t>
        <w:br/>
      </w:r>
    </w:p>
    <w:p>
      <w:pPr>
        <w:pStyle w:val="RecordBase"/>
      </w:pPr>
      <w:r>
        <w:t xml:space="preserve">	Dec 10, 2018 - </w:t>
      </w:r>
      <w:r>
        <w:t xml:space="preserve">Prefiled by the sponsor(s).</w:t>
      </w:r>
    </w:p>
    <w:p>
      <w:pPr>
        <w:pStyle w:val="RecordBase"/>
      </w:pPr>
      <w:r>
        <w:t xml:space="preserve">	Jan 08, 2019 - </w:t>
      </w:r>
      <w:r>
        <w:t xml:space="preserve">introduced in Senate</w:t>
      </w:r>
      <w:r>
        <w:t xml:space="preserve">; </w:t>
      </w:r>
      <w:r>
        <w:t xml:space="preserve">to</w:t>
      </w:r>
      <w:r>
        <w:t xml:space="preserve"> Health &amp; Welfare (S)</w:t>
        <w:br/>
      </w:r>
    </w:p>
    <w:p>
      <w:pPr>
        <w:pStyle w:val="RecordBase"/>
      </w:pPr>
      <w:r>
        <w:rPr>
          <w:b/>
        </w:rPr>
        <w:t xml:space="preserve">SB54 (BR104)</w:t>
      </w:r>
      <w:r>
        <w:rPr>
          <w:b/>
        </w:rPr>
        <w:t xml:space="preserve">/HM</w:t>
      </w:r>
      <w:r>
        <w:t xml:space="preserve"> - R. Alvarado</w:t>
      </w:r>
      <w:r>
        <w:t xml:space="preserve">, D. Carroll</w:t>
      </w:r>
      <w:r>
        <w:t xml:space="preserve">, S. Meredith</w:t>
        <w:br/>
      </w:r>
    </w:p>
    <w:p>
      <w:pPr>
        <w:pStyle w:val="RecordBase"/>
      </w:pPr>
      <w:r>
        <w:t xml:space="preserve">	AN ACT relating to prior authorization.</w:t>
      </w:r>
    </w:p>
    <w:p>
      <w:pPr>
        <w:pStyle w:val="RecordBase"/>
      </w:pPr>
      <w:r>
        <w:t xml:space="preserve">	Create a new section of subtitle 17A of KRS Chapter 304 to require an insurer develop processes for electronic prior authorizations; to establish an extended length of authorization under certain circumstances; amend KRS 205.522 to require the Department for Medicaid Services or a Medicaid managed care organization to comply with Sections 1, 6, 7, 8, and 9 of this Act; amend KRS 217.211 to require governmental units of the Commonwealth to promulgate administrative regulations for electronic prescribing  that include electronic prior authorization standards meeting certain requirements; amend KRS 218A.171 to require governmental units of the Commonwealth to promulgate administrative regulations for electronic prescribing  that include electronic prior authorization standards meeting certain requirements; amend KRS 304.17A-005 to define "health care services," "health facility" or "facility," and "medically necessary health care services"; amend KRS 304.17A-580 to prohibit a requirement of a utilization review for the provision of emergency health care services; to establish a presumption of medical necessity; amend KRS 304.17A-600 to amend the definition of "prospective review" to include prior authorization, step therapy, preadmission review, pretreatment review, and utilization and case management; amend KRS 304.17A-603 to require certain written procedures of insurers be accessible on its Web site; amend KRS 304.17A-607 to require that decisions relating to utilization reviews are conducted by physicians of the same specialty as the ordering provider; to establish a time frame for providing utilization decisions; to allow for electronic format of certain required notices; to establish that an insurer's failure to respond within set time frames shall be deemed a prior authorization; amend 304.17A-430,  to conform; EFFECTIVE January 1, 2020.</w:t>
        <w:br/>
      </w:r>
    </w:p>
    <w:p>
      <w:pPr>
        <w:pStyle w:val="RecordBaseCenter"/>
      </w:pPr>
      <w:r>
        <w:rPr>
          <w:b/>
        </w:rPr>
        <w:t xml:space="preserve">SB54 - AMENDMENTS</w:t>
      </w:r>
    </w:p>
    <w:p>
      <w:pPr>
        <w:pStyle w:val="RecordBase"/>
      </w:pPr>
      <w:r>
        <w:t xml:space="preserve">SCS1/HM</w:t>
      </w:r>
      <w:r>
        <w:t xml:space="preserve"> - </w:t>
      </w:r>
      <w:r>
        <w:t xml:space="preserve">Retain original provisions, except add requirement that prior authorization for a drug prescribed to a covered person with a condition that requires ongoing medication therapy shall cover changes in dosage prescribed by the health care provider during the period of authorization; amend KRS 304.17A-005 to add amyotrophic lateral sclerosis to definition of "high-cost condition" and incorporate most recent version of statute; amend KRS 304.17A-580 to remove utilization review requirements and presumption of medical necessity for emergency screening and stabilization services; amend KRS 304.17A-600 to include requests for life-supporting or life-sustaining devices as "urgent health care services"; amend KRS 304.17A-603 to add preauthorization review requirements for insurers; amend exception to timeframes provided in KRS 304.17A-607 to make technical correction.</w:t>
      </w:r>
    </w:p>
    <w:p>
      <w:pPr>
        <w:pStyle w:val="RecordBase"/>
      </w:pPr>
      <w:r>
        <w:t xml:space="preserve">SFA1</w:t>
      </w:r>
      <w:r>
        <w:t xml:space="preserve">(R. Alvarado)</w:t>
      </w:r>
      <w:r>
        <w:t xml:space="preserve"> - </w:t>
      </w:r>
      <w:r>
        <w:t xml:space="preserve">Amend KRS 304.17A-600 to remove requests for life-supporting or life-sustaining devices as "urgent health care services."</w:t>
      </w:r>
    </w:p>
    <w:p>
      <w:pPr>
        <w:pStyle w:val="RecordBase"/>
      </w:pPr>
      <w:r>
        <w:t xml:space="preserve">HCS1/HM</w:t>
      </w:r>
      <w:r>
        <w:t xml:space="preserve"> - </w:t>
      </w:r>
      <w:r>
        <w:t xml:space="preserve">Retain original provisions, except add language allowing a health benefit plan to coordinate or adopt a process for electronic prior authorizations; amend language relating to when prior authorization requirements apply for ongoing medication therapy drugs; add exceptions to prior authorizations requirements for ongoing medication therapy drugs; amend KRS 205.522 to specify that compliance with specific provisions is as applicable; amend KRS 304.17A-005 to modify definition of "medically necessary health care services"; amend KRS 304.17A-603 to modify language relating to prior authorization and notification requirements; amend KRS 304.17A-607 to add licensed physicians who are of a similar specialty and subspecialty to utilization review requirements.</w:t>
      </w:r>
    </w:p>
    <w:p>
      <w:pPr>
        <w:pStyle w:val="RecordBase"/>
      </w:pPr>
      <w:r>
        <w:t xml:space="preserve">HFA1</w:t>
      </w:r>
      <w:r>
        <w:t xml:space="preserve">(B. Rowland)</w:t>
      </w:r>
      <w:r>
        <w:t xml:space="preserve"> - </w:t>
      </w:r>
      <w:r>
        <w:t xml:space="preserve">Amend utilization review timeframe for nonurgent health care services from 72 hours to five days.</w:t>
        <w:br/>
      </w:r>
    </w:p>
    <w:p>
      <w:pPr>
        <w:pStyle w:val="RecordBase"/>
      </w:pPr>
      <w:r>
        <w:t xml:space="preserve">	Dec 14,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Banking &amp; Insurance (S)</w:t>
      </w:r>
    </w:p>
    <w:p>
      <w:pPr>
        <w:pStyle w:val="RecordBase"/>
      </w:pPr>
      <w:r>
        <w:t xml:space="preserve">	Feb 19, 2019 - </w:t>
      </w:r>
      <w:r>
        <w:t xml:space="preserve">reported favorably, 1st reading, to Calendar with Committee Substitute (1)</w:t>
      </w:r>
      <w:r>
        <w:t xml:space="preserve">; </w:t>
      </w:r>
      <w:r>
        <w:t xml:space="preserve">floor amendment (1) filed to Committee Substitute</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Thursday, February 21, 2019</w:t>
      </w:r>
      <w:r>
        <w:t xml:space="preserve">; </w:t>
      </w:r>
      <w:r>
        <w:t xml:space="preserve">3rd reading, passed 33-1 with Committee Substitute (1) and floor amendment (1)</w:t>
      </w:r>
    </w:p>
    <w:p>
      <w:pPr>
        <w:pStyle w:val="RecordBase"/>
      </w:pPr>
      <w:r>
        <w:t xml:space="preserve">	Feb 22, 2019 - </w:t>
      </w:r>
      <w:r>
        <w:t xml:space="preserve">received in House</w:t>
      </w:r>
    </w:p>
    <w:p>
      <w:pPr>
        <w:pStyle w:val="RecordBase"/>
      </w:pPr>
      <w:r>
        <w:t xml:space="preserve">	Feb 25, 2019 - </w:t>
      </w:r>
      <w:r>
        <w:t xml:space="preserve">to</w:t>
      </w:r>
      <w:r>
        <w:t xml:space="preserve"> Banking &amp; Insurance (H)</w:t>
      </w:r>
      <w:r>
        <w:t xml:space="preserve">; </w:t>
      </w:r>
      <w:r>
        <w:t xml:space="preserve">posted in committee</w:t>
      </w:r>
    </w:p>
    <w:p>
      <w:pPr>
        <w:pStyle w:val="RecordBase"/>
      </w:pPr>
      <w:r>
        <w:t xml:space="preserve">	Feb 27, 2019 - </w:t>
      </w:r>
      <w:r>
        <w:t xml:space="preserve">reported favorably, 1st reading, to Calendar with Committee Substitute (1)</w:t>
      </w:r>
    </w:p>
    <w:p>
      <w:pPr>
        <w:pStyle w:val="RecordBase"/>
      </w:pPr>
      <w:r>
        <w:t xml:space="preserve">	Feb 28, 2019 - </w:t>
      </w:r>
      <w:r>
        <w:t xml:space="preserve">2nd reading, to Rules</w:t>
      </w:r>
      <w:r>
        <w:t xml:space="preserve">; </w:t>
      </w:r>
      <w:r>
        <w:t xml:space="preserve">floor amendment (1) filed to Committee Substitute</w:t>
      </w:r>
    </w:p>
    <w:p>
      <w:pPr>
        <w:pStyle w:val="RecordBase"/>
      </w:pPr>
      <w:r>
        <w:t xml:space="preserve">	Mar 06, 2019 - </w:t>
      </w:r>
      <w:r>
        <w:t xml:space="preserve">posted for passage in the Regular Orders of the Day for Thursday, March 7, 2019</w:t>
      </w:r>
    </w:p>
    <w:p>
      <w:pPr>
        <w:pStyle w:val="RecordBase"/>
      </w:pPr>
      <w:r>
        <w:t xml:space="preserve">	Mar 12, 2019 - </w:t>
      </w:r>
      <w:r>
        <w:t xml:space="preserve">3rd reading, passed 97-1 with Committee Substitute (1) and floor amendment (1)</w:t>
        <w:br/>
      </w:r>
    </w:p>
    <w:p>
      <w:pPr>
        <w:pStyle w:val="RecordBase"/>
      </w:pPr>
      <w:r>
        <w:rPr>
          <w:b/>
        </w:rPr>
        <w:t xml:space="preserve">SB55 (BR383)</w:t>
      </w:r>
      <w:r>
        <w:rPr>
          <w:b/>
        </w:rPr>
        <w:t xml:space="preserve"/>
      </w:r>
      <w:r>
        <w:t xml:space="preserve"> - C. Embry Jr.</w:t>
      </w:r>
      <w:r>
        <w:t xml:space="preserve">, D. Carroll</w:t>
      </w:r>
      <w:r>
        <w:t xml:space="preserve">, D. Harper Angel</w:t>
      </w:r>
      <w:r>
        <w:t xml:space="preserve">, S. Meredith</w:t>
      </w:r>
      <w:r>
        <w:t xml:space="preserve">, G. Neal</w:t>
      </w:r>
      <w:r>
        <w:t xml:space="preserve">, D. Parrett</w:t>
      </w:r>
      <w:r>
        <w:t xml:space="preserve">, M. Wilson</w:t>
        <w:br/>
      </w:r>
    </w:p>
    <w:p>
      <w:pPr>
        <w:pStyle w:val="RecordBase"/>
      </w:pPr>
      <w:r>
        <w:t xml:space="preserve">	AN ACT relating to veterans at risk.</w:t>
      </w:r>
    </w:p>
    <w:p>
      <w:pPr>
        <w:pStyle w:val="RecordBase"/>
      </w:pPr>
      <w:r>
        <w:t xml:space="preserve">	Amend KRS 39F.010 to define "veteran at risk"; amend KRS 39F.180 to add a veteran at risk to those included in a Golden Alert; allow any agency searching for a veteran at risk to refer to the Golden Alert as a Green Alert.</w:t>
        <w:br/>
      </w:r>
    </w:p>
    <w:p>
      <w:pPr>
        <w:pStyle w:val="RecordBaseCenter"/>
      </w:pPr>
      <w:r>
        <w:rPr>
          <w:b/>
        </w:rPr>
        <w:t xml:space="preserve">SB55 - AMENDMENTS</w:t>
      </w:r>
    </w:p>
    <w:p>
      <w:pPr>
        <w:pStyle w:val="RecordBase"/>
      </w:pPr>
      <w:r>
        <w:t xml:space="preserve">SCS1</w:t>
      </w:r>
      <w:r>
        <w:t xml:space="preserve"> - </w:t>
      </w:r>
      <w:r>
        <w:t xml:space="preserve">Amend KRS 39F.010 to define "veteran at risk"; amend KRS 39F.180 to direct that a veteran at risk shall immediately be reported as a Green Alert to the local emergency management director, local search and rescue coordinator if different from the local emergency manager, local media outlets, and the duty officer of the Division of Emergency Management by the person managing the search or by the organization conducting the search.</w:t>
        <w:br/>
      </w:r>
    </w:p>
    <w:p>
      <w:pPr>
        <w:pStyle w:val="RecordBase"/>
      </w:pPr>
      <w:r>
        <w:t xml:space="preserve">	Jan 08, 2019 - </w:t>
      </w:r>
      <w:r>
        <w:t xml:space="preserve">introduced in Senate</w:t>
      </w:r>
    </w:p>
    <w:p>
      <w:pPr>
        <w:pStyle w:val="RecordBase"/>
      </w:pPr>
      <w:r>
        <w:t xml:space="preserve">	Jan 10, 2019 - </w:t>
      </w:r>
      <w:r>
        <w:t xml:space="preserve">to</w:t>
      </w:r>
      <w:r>
        <w:t xml:space="preserve"> Veterans, Military Affairs, &amp; Public Protection (S)</w:t>
      </w:r>
    </w:p>
    <w:p>
      <w:pPr>
        <w:pStyle w:val="RecordBase"/>
      </w:pPr>
      <w:r>
        <w:t xml:space="preserve">	Feb 21, 2019 - </w:t>
      </w:r>
      <w:r>
        <w:t xml:space="preserve">reported favorably, 1st reading, to Consent Calendar with Committee Substitute (1)</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37-0 with Committee Substitute (1)</w:t>
      </w:r>
      <w:r>
        <w:t xml:space="preserve">; </w:t>
      </w:r>
      <w:r>
        <w:t xml:space="preserve">received in House</w:t>
      </w:r>
    </w:p>
    <w:p>
      <w:pPr>
        <w:pStyle w:val="RecordBase"/>
      </w:pPr>
      <w:r>
        <w:t xml:space="preserve">	Feb 27, 2019 - </w:t>
      </w:r>
      <w:r>
        <w:t xml:space="preserve">to</w:t>
      </w:r>
      <w:r>
        <w:t xml:space="preserve"> Veterans, Military Affairs, and Public Protection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br/>
      </w:r>
    </w:p>
    <w:p>
      <w:pPr>
        <w:pStyle w:val="RecordBase"/>
      </w:pPr>
      <w:r>
        <w:rPr>
          <w:b/>
        </w:rPr>
        <w:t xml:space="preserve">SB56 (BR443)</w:t>
      </w:r>
      <w:r>
        <w:rPr>
          <w:b/>
        </w:rPr>
        <w:t xml:space="preserve"/>
      </w:r>
      <w:r>
        <w:t xml:space="preserve"> - W. Westerfield</w:t>
        <w:br/>
      </w:r>
    </w:p>
    <w:p>
      <w:pPr>
        <w:pStyle w:val="RecordBase"/>
      </w:pPr>
      <w:r>
        <w:t xml:space="preserve">	AN ACT relating to notaries public.</w:t>
      </w:r>
    </w:p>
    <w:p>
      <w:pPr>
        <w:pStyle w:val="RecordBase"/>
      </w:pPr>
      <w:r>
        <w:t xml:space="preserve">	Create a new section of KRS Chapter 423 to require the Secretary of State to issue a new certificate reflecting a notary's change of name upon receipt of an application and proper documentation.</w:t>
        <w:br/>
      </w:r>
    </w:p>
    <w:p>
      <w:pPr>
        <w:pStyle w:val="RecordBaseCenter"/>
      </w:pPr>
      <w:r>
        <w:rPr>
          <w:b/>
        </w:rPr>
        <w:t xml:space="preserve">SB56 - AMENDMENTS</w:t>
      </w:r>
    </w:p>
    <w:p>
      <w:pPr>
        <w:pStyle w:val="RecordBase"/>
      </w:pPr>
      <w:r>
        <w:t xml:space="preserve">HFA1</w:t>
      </w:r>
      <w:r>
        <w:t xml:space="preserve">(J. Petrie)</w:t>
      </w:r>
      <w:r>
        <w:t xml:space="preserve"> - </w:t>
      </w:r>
      <w:r>
        <w:t xml:space="preserve">Specify that the Secretary of State shall send a copy of a new notary certificate to the county clerk and inform the notary that the certificate shall be filed with the county clerk; amend KRS 64.012 to allow a county clerk to charge a notary $10 to file a new notary certificate.</w:t>
        <w:br/>
      </w:r>
    </w:p>
    <w:p>
      <w:pPr>
        <w:pStyle w:val="RecordBase"/>
      </w:pPr>
      <w:r>
        <w:t xml:space="preserve">	Jan 08, 2019 - </w:t>
      </w:r>
      <w:r>
        <w:t xml:space="preserve">introduced in Senate</w:t>
      </w:r>
    </w:p>
    <w:p>
      <w:pPr>
        <w:pStyle w:val="RecordBase"/>
      </w:pPr>
      <w:r>
        <w:t xml:space="preserve">	Jan 10, 2019 - </w:t>
      </w:r>
      <w:r>
        <w:t xml:space="preserve">to</w:t>
      </w:r>
      <w:r>
        <w:t xml:space="preserve"> State &amp; Local Government (S)</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p>
    <w:p>
      <w:pPr>
        <w:pStyle w:val="RecordBase"/>
      </w:pPr>
      <w:r>
        <w:t xml:space="preserve">	Feb 22, 2019 - </w:t>
      </w:r>
      <w:r>
        <w:t xml:space="preserve">posted for passage in the Consent Orders of the Day for Friday, February 22, 2019</w:t>
      </w:r>
      <w:r>
        <w:t xml:space="preserve">; </w:t>
      </w:r>
      <w:r>
        <w:t xml:space="preserve">3rd reading, passed 35-0</w:t>
      </w:r>
    </w:p>
    <w:p>
      <w:pPr>
        <w:pStyle w:val="RecordBase"/>
      </w:pPr>
      <w:r>
        <w:t xml:space="preserve">	Feb 25, 2019 - </w:t>
      </w:r>
      <w:r>
        <w:t xml:space="preserve">received in House</w:t>
      </w:r>
    </w:p>
    <w:p>
      <w:pPr>
        <w:pStyle w:val="RecordBase"/>
      </w:pPr>
      <w:r>
        <w:t xml:space="preserve">	Feb 26, 2019 - </w:t>
      </w:r>
      <w:r>
        <w:t xml:space="preserve">to</w:t>
      </w:r>
      <w:r>
        <w:t xml:space="preserve"> State Government (H)</w:t>
      </w:r>
    </w:p>
    <w:p>
      <w:pPr>
        <w:pStyle w:val="RecordBase"/>
      </w:pPr>
      <w:r>
        <w:t xml:space="preserve">	Mar 04,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floor amendment (1) filed</w:t>
      </w:r>
      <w:r>
        <w:t xml:space="preserve">; </w:t>
      </w:r>
      <w:r>
        <w:t xml:space="preserve">taken from the Consent Orders of the Day, placed in the Regular Orders of the Day</w:t>
        <w:br/>
      </w:r>
    </w:p>
    <w:p>
      <w:pPr>
        <w:pStyle w:val="RecordBase"/>
      </w:pPr>
      <w:r>
        <w:rPr>
          <w:b/>
        </w:rPr>
        <w:t xml:space="preserve">SB57 (BR61)</w:t>
      </w:r>
      <w:r>
        <w:rPr>
          <w:b/>
        </w:rPr>
        <w:t xml:space="preserve">/LM</w:t>
      </w:r>
      <w:r>
        <w:t xml:space="preserve"> - J. Higdon</w:t>
      </w:r>
      <w:r>
        <w:t xml:space="preserve">, G. Neal</w:t>
        <w:br/>
      </w:r>
    </w:p>
    <w:p>
      <w:pPr>
        <w:pStyle w:val="RecordBase"/>
      </w:pPr>
      <w:r>
        <w:t xml:space="preserve">	AN ACT relating to expungement and making an appropriation therefor.</w:t>
      </w:r>
    </w:p>
    <w:p>
      <w:pPr>
        <w:pStyle w:val="RecordBase"/>
      </w:pPr>
      <w:r>
        <w:t xml:space="preserve">	Amend KRS 431.073 to allow discretionary expungement of Class D felonies with a ten-year waiting period; amend KRS 431.076 to allow a person against whom charges have been dismissed with or without prejudice to petition for expungement; set time limits for filing petitions; amend KRS 431.079 to require a certificate of eligibility only if a petition or application seeks expungement of a conviction; create a new section of KRS Chapter 431 to create an expungement fund and specify distribution of money from the fund; APPROPRIATION.</w:t>
        <w:br/>
      </w:r>
    </w:p>
    <w:p>
      <w:pPr>
        <w:pStyle w:val="RecordBaseCenter"/>
      </w:pPr>
      <w:r>
        <w:rPr>
          <w:b/>
        </w:rPr>
        <w:t xml:space="preserve">SB57 - AMENDMENTS</w:t>
      </w:r>
    </w:p>
    <w:p>
      <w:pPr>
        <w:pStyle w:val="RecordBase"/>
      </w:pPr>
      <w:r>
        <w:t xml:space="preserve">SCS1/LM</w:t>
      </w:r>
      <w:r>
        <w:t xml:space="preserve"> - </w:t>
      </w:r>
      <w:r>
        <w:t xml:space="preserve">Retain original provisions; exclude expungement of violations of KRS189a.010 or 508.032; exclude expungement of offenses in breach of public office; allow Commonwealth's attorneys to reject grossly incomplete applications; establish findings that applicant must prove by clear and convincing evidence before expungement is granted; require the person pose no significant threat of recidivism.</w:t>
      </w:r>
    </w:p>
    <w:p>
      <w:pPr>
        <w:pStyle w:val="RecordBase"/>
      </w:pPr>
      <w:r>
        <w:t xml:space="preserve">SFA1</w:t>
      </w:r>
      <w:r>
        <w:t xml:space="preserve">(J. Higdon)</w:t>
      </w:r>
      <w:r>
        <w:t xml:space="preserve"> - </w:t>
      </w:r>
      <w:r>
        <w:t xml:space="preserve">Remove provisions which would charge interest on the expungement fee after 12 months; add requirement that the judge set a show cause hearing for at least 18 months from the date of the expungement order and require payment of entire fee by that time.</w:t>
      </w:r>
    </w:p>
    <w:p>
      <w:pPr>
        <w:pStyle w:val="RecordBase"/>
      </w:pPr>
      <w:r>
        <w:t xml:space="preserve">SFA2</w:t>
      </w:r>
      <w:r>
        <w:t xml:space="preserve">(G. Neal)</w:t>
      </w:r>
      <w:r>
        <w:t xml:space="preserve"> - </w:t>
      </w:r>
      <w:r>
        <w:t xml:space="preserve">Limit new requirements for hearing to apply only to applications under subsection (1)(d).</w:t>
      </w:r>
    </w:p>
    <w:p>
      <w:pPr>
        <w:pStyle w:val="RecordBase"/>
      </w:pPr>
      <w:r>
        <w:t xml:space="preserve">HCS1/LM</w:t>
      </w:r>
      <w:r>
        <w:t xml:space="preserve"> - </w:t>
      </w:r>
      <w:r>
        <w:t xml:space="preserve">Reduce expungement fee from $450 to $150; change burden of proof on applicant for expungement at hearing from clear and convincing to a preponderance of the evidence.</w:t>
      </w:r>
    </w:p>
    <w:p>
      <w:pPr>
        <w:pStyle w:val="RecordBase"/>
      </w:pPr>
      <w:r>
        <w:t xml:space="preserve">HFA1</w:t>
      </w:r>
      <w:r>
        <w:t xml:space="preserve">(D. Osborne)</w:t>
      </w:r>
      <w:r>
        <w:t xml:space="preserve"> - </w:t>
      </w:r>
      <w:r>
        <w:t xml:space="preserve">Amend to reduce the time period before a person may apply for an expungement from 10 years to 5.</w:t>
      </w:r>
    </w:p>
    <w:p>
      <w:pPr>
        <w:pStyle w:val="RecordBase"/>
      </w:pPr>
      <w:r>
        <w:t xml:space="preserve">HFA2</w:t>
      </w:r>
      <w:r>
        <w:t xml:space="preserve">(C. Massey)</w:t>
      </w:r>
      <w:r>
        <w:t xml:space="preserve"> - </w:t>
      </w:r>
      <w:r>
        <w:t xml:space="preserve">Make final expungement of the record contingent on full payment of the expungement fee; prohibit jailing of a person for nonpayment of the expungement fee; change distribution of money in the expungement fund.</w:t>
      </w:r>
    </w:p>
    <w:p>
      <w:pPr>
        <w:pStyle w:val="RecordBase"/>
      </w:pPr>
      <w:r>
        <w:t xml:space="preserve">HFA3</w:t>
      </w:r>
      <w:r>
        <w:t xml:space="preserve">(C. Massey)</w:t>
      </w:r>
      <w:r>
        <w:t xml:space="preserve"> - </w:t>
      </w:r>
      <w:r>
        <w:t xml:space="preserve">Reduce the time period before a person may apply for an expungement from 10 years to 5; increase burden of proof at hearing to require proof by clear and convincing evidence; increase expungement fee to $250.</w:t>
        <w:br/>
      </w:r>
    </w:p>
    <w:p>
      <w:pPr>
        <w:pStyle w:val="RecordBase"/>
      </w:pPr>
      <w:r>
        <w:t xml:space="preserve">	Jan 08, 2019 - </w:t>
      </w:r>
      <w:r>
        <w:t xml:space="preserve">introduced in Senate</w:t>
      </w:r>
    </w:p>
    <w:p>
      <w:pPr>
        <w:pStyle w:val="RecordBase"/>
      </w:pPr>
      <w:r>
        <w:t xml:space="preserve">	Jan 10, 2019 - </w:t>
      </w:r>
      <w:r>
        <w:t xml:space="preserve">to</w:t>
      </w:r>
      <w:r>
        <w:t xml:space="preserve"> Judiciary (S)</w:t>
      </w:r>
    </w:p>
    <w:p>
      <w:pPr>
        <w:pStyle w:val="RecordBase"/>
      </w:pPr>
      <w:r>
        <w:t xml:space="preserve">	Feb 21, 2019 - </w:t>
      </w:r>
      <w:r>
        <w:t xml:space="preserve">reported favorably, 1st reading, to Calendar with Committee Substitute (1)</w:t>
      </w:r>
    </w:p>
    <w:p>
      <w:pPr>
        <w:pStyle w:val="RecordBase"/>
      </w:pPr>
      <w:r>
        <w:t xml:space="preserve">	Feb 22, 2019 - </w:t>
      </w:r>
      <w:r>
        <w:t xml:space="preserve">2nd reading, to Rules</w:t>
      </w:r>
      <w:r>
        <w:t xml:space="preserve">; </w:t>
      </w:r>
      <w:r>
        <w:t xml:space="preserve">floor amendment (1) filed to Committee Substitute</w:t>
      </w:r>
    </w:p>
    <w:p>
      <w:pPr>
        <w:pStyle w:val="RecordBase"/>
      </w:pPr>
      <w:r>
        <w:t xml:space="preserve">	Feb 26, 2019 - </w:t>
      </w:r>
      <w:r>
        <w:t xml:space="preserve">posted for passage in the Regular Orders of the Day for Wednesday, February 27, 2019</w:t>
      </w:r>
      <w:r>
        <w:t xml:space="preserve">; </w:t>
      </w:r>
      <w:r>
        <w:t xml:space="preserve">floor amendment (2) filed to Committee Substitute</w:t>
      </w:r>
    </w:p>
    <w:p>
      <w:pPr>
        <w:pStyle w:val="RecordBase"/>
      </w:pPr>
      <w:r>
        <w:t xml:space="preserve">	Feb 27, 2019 - </w:t>
      </w:r>
      <w:r>
        <w:t xml:space="preserve">3rd reading, passed 35-2 with Committee Substitute (1) and floor amendments (1) and (2)</w:t>
      </w:r>
      <w:r>
        <w:t xml:space="preserve">; </w:t>
      </w:r>
      <w:r>
        <w:t xml:space="preserve">received in House</w:t>
      </w:r>
    </w:p>
    <w:p>
      <w:pPr>
        <w:pStyle w:val="RecordBase"/>
      </w:pPr>
      <w:r>
        <w:t xml:space="preserve">	Feb 28, 2019 - </w:t>
      </w:r>
      <w:r>
        <w:t xml:space="preserve">to</w:t>
      </w:r>
      <w:r>
        <w:t xml:space="preserve"> Judiciary (H)</w:t>
      </w:r>
    </w:p>
    <w:p>
      <w:pPr>
        <w:pStyle w:val="RecordBase"/>
      </w:pPr>
      <w:r>
        <w:t xml:space="preserve">	Mar 01, 2019 - </w:t>
      </w:r>
      <w:r>
        <w:t xml:space="preserve">posted in committee</w:t>
      </w:r>
    </w:p>
    <w:p>
      <w:pPr>
        <w:pStyle w:val="RecordBase"/>
      </w:pPr>
      <w:r>
        <w:t xml:space="preserve">	Mar 04, 2019 - </w:t>
      </w:r>
      <w:r>
        <w:t xml:space="preserve">taken from</w:t>
      </w:r>
      <w:r>
        <w:t xml:space="preserve"> Judiciary (H)</w:t>
      </w:r>
      <w:r>
        <w:t xml:space="preserve">; </w:t>
      </w:r>
      <w:r>
        <w:t xml:space="preserve">1st reading</w:t>
      </w:r>
      <w:r>
        <w:t xml:space="preserve">; </w:t>
      </w:r>
      <w:r>
        <w:t xml:space="preserve">returned to</w:t>
      </w:r>
      <w:r>
        <w:t xml:space="preserve"> Judiciary (H)</w:t>
      </w:r>
    </w:p>
    <w:p>
      <w:pPr>
        <w:pStyle w:val="RecordBase"/>
      </w:pPr>
      <w:r>
        <w:t xml:space="preserve">	Mar 06, 2019 - </w:t>
      </w:r>
      <w:r>
        <w:t xml:space="preserve">reported favorably, 2nd reading, to Rules with Committee Substitute (1) as a consent bill</w:t>
      </w:r>
    </w:p>
    <w:p>
      <w:pPr>
        <w:pStyle w:val="RecordBase"/>
      </w:pPr>
      <w:r>
        <w:t xml:space="preserve">	Mar 07, 2019 - </w:t>
      </w:r>
      <w:r>
        <w:t xml:space="preserve">posted for passage in the Regular Orders of the Day for Tuesday, March 12, 2019</w:t>
      </w:r>
      <w:r>
        <w:t xml:space="preserve">; </w:t>
      </w:r>
      <w:r>
        <w:t xml:space="preserve">floor amendments (1) and (2) filed to Committee Substitute</w:t>
      </w:r>
    </w:p>
    <w:p>
      <w:pPr>
        <w:pStyle w:val="RecordBase"/>
      </w:pPr>
      <w:r>
        <w:t xml:space="preserve">	Mar 12, 2019 - </w:t>
      </w:r>
      <w:r>
        <w:t xml:space="preserve">floor amendment (3) filed to Committee Substitute</w:t>
      </w:r>
      <w:r>
        <w:t xml:space="preserve">; </w:t>
      </w:r>
      <w:r>
        <w:t xml:space="preserve">floor amendment (2) withdrawn</w:t>
        <w:br/>
      </w:r>
    </w:p>
    <w:p>
      <w:pPr>
        <w:pStyle w:val="RecordBase"/>
      </w:pPr>
      <w:r>
        <w:rPr>
          <w:b/>
        </w:rPr>
        <w:t xml:space="preserve">SB58 (BR316)</w:t>
      </w:r>
      <w:r>
        <w:rPr>
          <w:b/>
        </w:rPr>
        <w:t xml:space="preserve">/CI/LM</w:t>
      </w:r>
      <w:r>
        <w:t xml:space="preserve"> - T. Buford</w:t>
        <w:br/>
      </w:r>
    </w:p>
    <w:p>
      <w:pPr>
        <w:pStyle w:val="RecordBase"/>
      </w:pPr>
      <w:r>
        <w:t xml:space="preserve">	AN ACT relating to strangulation.</w:t>
      </w:r>
    </w:p>
    <w:p>
      <w:pPr>
        <w:pStyle w:val="RecordBase"/>
      </w:pPr>
      <w:r>
        <w:t xml:space="preserve">	Create a new section of Chapter 508 to establish the crime of strangulation.</w:t>
        <w:br/>
      </w:r>
    </w:p>
    <w:p>
      <w:pPr>
        <w:pStyle w:val="RecordBase"/>
      </w:pPr>
      <w:r>
        <w:t xml:space="preserve">	Jan 08, 2019 - </w:t>
      </w:r>
      <w:r>
        <w:t xml:space="preserve">introduced in Senate</w:t>
      </w:r>
    </w:p>
    <w:p>
      <w:pPr>
        <w:pStyle w:val="RecordBase"/>
      </w:pPr>
      <w:r>
        <w:t xml:space="preserve">	Jan 10, 2019 - </w:t>
      </w:r>
      <w:r>
        <w:t xml:space="preserve">to</w:t>
      </w:r>
      <w:r>
        <w:t xml:space="preserve"> Judiciary (S)</w:t>
        <w:br/>
      </w:r>
    </w:p>
    <w:p>
      <w:pPr>
        <w:pStyle w:val="RecordBase"/>
      </w:pPr>
      <w:r>
        <w:rPr>
          <w:b/>
        </w:rPr>
        <w:t xml:space="preserve">SB59 (BR125)</w:t>
      </w:r>
      <w:r>
        <w:rPr>
          <w:b/>
        </w:rPr>
        <w:t xml:space="preserve"/>
      </w:r>
      <w:r>
        <w:t xml:space="preserve"> - J. Schickel</w:t>
      </w:r>
      <w:r>
        <w:t xml:space="preserve">, C. Embry Jr.</w:t>
      </w:r>
      <w:r>
        <w:t xml:space="preserve">, R. Girdler</w:t>
      </w:r>
      <w:r>
        <w:t xml:space="preserve">, S. Meredith</w:t>
      </w:r>
      <w:r>
        <w:t xml:space="preserve">, M. Wilson</w:t>
        <w:br/>
      </w:r>
    </w:p>
    <w:p>
      <w:pPr>
        <w:pStyle w:val="RecordBase"/>
      </w:pPr>
      <w:r>
        <w:t xml:space="preserve">	AN ACT relating to a sales and use tax exemption for certain nonprofit entities and declaring an emergency.</w:t>
      </w:r>
    </w:p>
    <w:p>
      <w:pPr>
        <w:pStyle w:val="RecordBase"/>
      </w:pPr>
      <w:r>
        <w:t xml:space="preserve">	Amend KRS 139.010 to define "fundraising"; amend KRS 139.200 to exempt from sales and use tax the sale of admissions by nonprofit educational, charitable, or religious institutions; amend KRS 139.495 to exempt from sales and use tax the fundraising activities done by nonprofit educational, charitable, or religious institutions; amend KRS 139.496 and 139.497 to conform; EMERGENCY.</w:t>
        <w:br/>
      </w:r>
    </w:p>
    <w:p>
      <w:pPr>
        <w:pStyle w:val="RecordBase"/>
      </w:pPr>
      <w:r>
        <w:t xml:space="preserve">	Jan 08, 2019 - </w:t>
      </w:r>
      <w:r>
        <w:t xml:space="preserve">introduced in Senate</w:t>
      </w:r>
    </w:p>
    <w:p>
      <w:pPr>
        <w:pStyle w:val="RecordBase"/>
      </w:pPr>
      <w:r>
        <w:t xml:space="preserve">	Jan 10, 2019 - </w:t>
      </w:r>
      <w:r>
        <w:t xml:space="preserve">to</w:t>
      </w:r>
      <w:r>
        <w:t xml:space="preserve"> Appropriations &amp; Revenue (S)</w:t>
        <w:br/>
      </w:r>
    </w:p>
    <w:p>
      <w:pPr>
        <w:pStyle w:val="RecordBase"/>
      </w:pPr>
      <w:r>
        <w:rPr>
          <w:b/>
        </w:rPr>
        <w:t xml:space="preserve">SB60 (BR916)</w:t>
      </w:r>
      <w:r>
        <w:rPr>
          <w:b/>
        </w:rPr>
        <w:t xml:space="preserve"/>
      </w:r>
      <w:r>
        <w:t xml:space="preserve"> - C. McDaniel</w:t>
      </w:r>
      <w:r>
        <w:t xml:space="preserve">, R. Alvarado</w:t>
      </w:r>
      <w:r>
        <w:t xml:space="preserve">, R. Girdler</w:t>
      </w:r>
      <w:r>
        <w:t xml:space="preserve">, D. Thayer</w:t>
      </w:r>
      <w:r>
        <w:t xml:space="preserve">, M. Wilson</w:t>
        <w:br/>
      </w:r>
    </w:p>
    <w:p>
      <w:pPr>
        <w:pStyle w:val="RecordBase"/>
      </w:pPr>
      <w:r>
        <w:t xml:space="preserve">	AN ACT relating to elections.</w:t>
      </w:r>
    </w:p>
    <w:p>
      <w:pPr>
        <w:pStyle w:val="RecordBase"/>
      </w:pPr>
      <w:r>
        <w:t xml:space="preserve">	Amend KRS 83A.045, 118.165, and 118A.060 to change the filing deadline for certain candidates for election from the last Tuesday in January to the first Friday following the first Monday in January; amend KRS 118.367 to change the deadline for filing a statement-of-candidacy form from April 1 to the first Friday following the first Monday in January; amend various sections to conform.</w:t>
        <w:br/>
      </w:r>
    </w:p>
    <w:p>
      <w:pPr>
        <w:pStyle w:val="RecordBaseCenter"/>
      </w:pPr>
      <w:r>
        <w:rPr>
          <w:b/>
        </w:rPr>
        <w:t xml:space="preserve">SB60 - AMENDMENTS</w:t>
      </w:r>
    </w:p>
    <w:p>
      <w:pPr>
        <w:pStyle w:val="RecordBase"/>
      </w:pPr>
      <w:r>
        <w:t xml:space="preserve">SCS1</w:t>
      </w:r>
      <w:r>
        <w:t xml:space="preserve"> - </w:t>
      </w:r>
      <w:r>
        <w:t xml:space="preserve">Retain original provisions; amend KRS 118A.100 to conform; EFFECTIVE November 6, 2019.</w:t>
      </w:r>
    </w:p>
    <w:p>
      <w:pPr>
        <w:pStyle w:val="RecordBase"/>
      </w:pPr>
      <w:r>
        <w:t xml:space="preserve">HFA1</w:t>
      </w:r>
      <w:r>
        <w:t xml:space="preserve">(M. Marzian)</w:t>
      </w:r>
      <w:r>
        <w:t xml:space="preserve"> - </w:t>
      </w:r>
      <w:r>
        <w:t xml:space="preserve">Amend KRS 118.125 and 118.367 to require candidates for Governor to file their federal income tax returns for the last three years with the Registry of Election Finance.</w:t>
        <w:br/>
      </w:r>
    </w:p>
    <w:p>
      <w:pPr>
        <w:pStyle w:val="RecordBase"/>
      </w:pPr>
      <w:r>
        <w:t xml:space="preserve">	Jan 08, 2019 - </w:t>
      </w:r>
      <w:r>
        <w:t xml:space="preserve">introduced in Senate</w:t>
      </w:r>
    </w:p>
    <w:p>
      <w:pPr>
        <w:pStyle w:val="RecordBase"/>
      </w:pPr>
      <w:r>
        <w:t xml:space="preserve">	Jan 10, 2019 - </w:t>
      </w:r>
      <w:r>
        <w:t xml:space="preserve">to</w:t>
      </w:r>
      <w:r>
        <w:t xml:space="preserve"> State &amp; Local Government (S)</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35-0 with Committee Substitute (1)</w:t>
      </w:r>
    </w:p>
    <w:p>
      <w:pPr>
        <w:pStyle w:val="RecordBase"/>
      </w:pPr>
      <w:r>
        <w:t xml:space="preserve">	Feb 26, 2019 - </w:t>
      </w:r>
      <w:r>
        <w:t xml:space="preserve">received in House</w:t>
      </w:r>
    </w:p>
    <w:p>
      <w:pPr>
        <w:pStyle w:val="RecordBase"/>
      </w:pPr>
      <w:r>
        <w:t xml:space="preserve">	Feb 27, 2019 - </w:t>
      </w:r>
      <w:r>
        <w:t xml:space="preserve">to</w:t>
      </w:r>
      <w:r>
        <w:t xml:space="preserve"> Elections, Const. Amendments &amp; Intergovernmental Affairs (H)</w:t>
      </w:r>
    </w:p>
    <w:p>
      <w:pPr>
        <w:pStyle w:val="RecordBase"/>
      </w:pPr>
      <w:r>
        <w:t xml:space="preserve">	Feb 28, 2019 - </w:t>
      </w:r>
      <w:r>
        <w:t xml:space="preserve">posted in committee</w:t>
      </w:r>
    </w:p>
    <w:p>
      <w:pPr>
        <w:pStyle w:val="RecordBase"/>
      </w:pPr>
      <w:r>
        <w:t xml:space="preserve">	Mar 07, 2019 - </w:t>
      </w:r>
      <w:r>
        <w:t xml:space="preserve">reported favorably, 1st reading, to Calendar</w:t>
      </w:r>
      <w:r>
        <w:t xml:space="preserve">; </w:t>
      </w:r>
      <w:r>
        <w:t xml:space="preserve">floor amendment (1) filed</w:t>
      </w:r>
    </w:p>
    <w:p>
      <w:pPr>
        <w:pStyle w:val="RecordBase"/>
      </w:pPr>
      <w:r>
        <w:t xml:space="preserve">	Mar 12, 2019 - </w:t>
      </w:r>
      <w:r>
        <w:t xml:space="preserve">2nd reading, to Rules</w:t>
      </w:r>
      <w:r>
        <w:t xml:space="preserve">; </w:t>
      </w:r>
      <w:r>
        <w:t xml:space="preserve">posted for passage in the Regular Orders of the Day for Wednesday, March 13, 2019</w:t>
        <w:br/>
      </w:r>
    </w:p>
    <w:p>
      <w:pPr>
        <w:pStyle w:val="RecordBase"/>
      </w:pPr>
      <w:r>
        <w:rPr>
          <w:b/>
        </w:rPr>
        <w:t xml:space="preserve">SB61 (BR214)</w:t>
      </w:r>
      <w:r>
        <w:rPr>
          <w:b/>
        </w:rPr>
        <w:t xml:space="preserve"/>
      </w:r>
      <w:r>
        <w:t xml:space="preserve"> - M. Wise</w:t>
      </w:r>
      <w:r>
        <w:t xml:space="preserve">, W. Schroder</w:t>
        <w:br/>
      </w:r>
    </w:p>
    <w:p>
      <w:pPr>
        <w:pStyle w:val="RecordBase"/>
      </w:pPr>
      <w:r>
        <w:t xml:space="preserve">	AN ACT relating to students of chiropractic.</w:t>
      </w:r>
    </w:p>
    <w:p>
      <w:pPr>
        <w:pStyle w:val="RecordBase"/>
      </w:pPr>
      <w:r>
        <w:t xml:space="preserve">	Amend KRS 312.018 to allow a student of chiropractic to engage in clinical practice under the supervision of a licensed chiropractor.</w:t>
        <w:br/>
      </w:r>
    </w:p>
    <w:p>
      <w:pPr>
        <w:pStyle w:val="RecordBase"/>
      </w:pPr>
      <w:r>
        <w:t xml:space="preserve">	Jan 08, 2019 - </w:t>
      </w:r>
      <w:r>
        <w:t xml:space="preserve">introduced in Senate</w:t>
      </w:r>
    </w:p>
    <w:p>
      <w:pPr>
        <w:pStyle w:val="RecordBase"/>
      </w:pPr>
      <w:r>
        <w:t xml:space="preserve">	Jan 10, 2019 - </w:t>
      </w:r>
      <w:r>
        <w:t xml:space="preserve">to</w:t>
      </w:r>
      <w:r>
        <w:t xml:space="preserve"> Licensing, Occupations, &amp; Administrative Regulations (S)</w:t>
      </w:r>
    </w:p>
    <w:p>
      <w:pPr>
        <w:pStyle w:val="RecordBase"/>
      </w:pPr>
      <w:r>
        <w:t xml:space="preserve">	Feb 07, 2019 - </w:t>
      </w:r>
      <w:r>
        <w:t xml:space="preserve">reassigned to</w:t>
      </w:r>
      <w:r>
        <w:t xml:space="preserve"> Education (S)</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35-0</w:t>
      </w:r>
    </w:p>
    <w:p>
      <w:pPr>
        <w:pStyle w:val="RecordBase"/>
      </w:pPr>
      <w:r>
        <w:t xml:space="preserve">	Feb 21, 2019 - </w:t>
      </w:r>
      <w:r>
        <w:t xml:space="preserve">received in House</w:t>
      </w:r>
    </w:p>
    <w:p>
      <w:pPr>
        <w:pStyle w:val="RecordBase"/>
      </w:pPr>
      <w:r>
        <w:t xml:space="preserve">	Feb 22, 2019 - </w:t>
      </w:r>
      <w:r>
        <w:t xml:space="preserve">to</w:t>
      </w:r>
      <w:r>
        <w:t xml:space="preserve"> Licensing, Occupations, &amp; Admin Regs (H)</w:t>
      </w:r>
    </w:p>
    <w:p>
      <w:pPr>
        <w:pStyle w:val="RecordBase"/>
      </w:pPr>
      <w:r>
        <w:t xml:space="preserve">	Mar 01, 2019 - </w:t>
      </w:r>
      <w:r>
        <w:t xml:space="preserve">posted in committee</w:t>
      </w:r>
    </w:p>
    <w:p>
      <w:pPr>
        <w:pStyle w:val="RecordBase"/>
      </w:pPr>
      <w:r>
        <w:t xml:space="preserve">	Mar 04, 2019 - </w:t>
      </w:r>
      <w:r>
        <w:t xml:space="preserve">taken from</w:t>
      </w:r>
      <w:r>
        <w:t xml:space="preserve"> Licensing, Occupations, &amp; Admin Regs (H)</w:t>
      </w:r>
      <w:r>
        <w:t xml:space="preserve">; </w:t>
      </w:r>
      <w:r>
        <w:t xml:space="preserve">1st reading</w:t>
      </w:r>
      <w:r>
        <w:t xml:space="preserve">; </w:t>
      </w:r>
      <w:r>
        <w:t xml:space="preserve">returned to</w:t>
      </w:r>
      <w:r>
        <w:t xml:space="preserve"> Licensing, Occupations, &amp; Admin Regs (H)</w:t>
      </w:r>
    </w:p>
    <w:p>
      <w:pPr>
        <w:pStyle w:val="RecordBase"/>
      </w:pPr>
      <w:r>
        <w:t xml:space="preserve">	Mar 06, 2019 - </w:t>
      </w:r>
      <w:r>
        <w:t xml:space="preserve">reported favorably, 2nd reading, to Rules as a Consent Bill</w:t>
      </w:r>
    </w:p>
    <w:p>
      <w:pPr>
        <w:pStyle w:val="RecordBase"/>
      </w:pPr>
      <w:r>
        <w:t xml:space="preserve">	Mar 07, 2019 - </w:t>
      </w:r>
      <w:r>
        <w:t xml:space="preserve">posted for passage in the Consent Orders of the Day for Tuesday, March 12, 2019</w:t>
      </w:r>
    </w:p>
    <w:p>
      <w:pPr>
        <w:pStyle w:val="RecordBase"/>
      </w:pPr>
      <w:r>
        <w:t xml:space="preserve">	Mar 12, 2019 - </w:t>
      </w:r>
      <w:r>
        <w:t xml:space="preserve">3rd reading, passed 100-0</w:t>
        <w:br/>
      </w:r>
    </w:p>
    <w:p>
      <w:pPr>
        <w:pStyle w:val="RecordBase"/>
      </w:pPr>
      <w:r>
        <w:rPr>
          <w:b/>
        </w:rPr>
        <w:t xml:space="preserve">SB62 (BR914)</w:t>
      </w:r>
      <w:r>
        <w:rPr>
          <w:b/>
        </w:rPr>
        <w:t xml:space="preserve">/LM</w:t>
      </w:r>
      <w:r>
        <w:t xml:space="preserve"> - J. Higdon</w:t>
      </w:r>
      <w:r>
        <w:t xml:space="preserve">, J. Schickel</w:t>
        <w:br/>
      </w:r>
    </w:p>
    <w:p>
      <w:pPr>
        <w:pStyle w:val="RecordBase"/>
      </w:pPr>
      <w:r>
        <w:t xml:space="preserve">	AN ACT relating to corrections.</w:t>
      </w:r>
    </w:p>
    <w:p>
      <w:pPr>
        <w:pStyle w:val="RecordBase"/>
      </w:pPr>
      <w:r>
        <w:t xml:space="preserve">	Amend KRS 196.731 to specify that calculations and reports on pilot project expenditures and savings are to be quarterly; amend KRS 196.732 torequire deposits and payments to be made within 45 days after the receipt of quarterly reports; amend KRS 196.736 to require reports include quarterly calculations; amend KRS 532.100 to grant accredited jail facilities priority in the receipt of state prisoners subject to jail detention.</w:t>
        <w:br/>
      </w:r>
    </w:p>
    <w:p>
      <w:pPr>
        <w:pStyle w:val="RecordBase"/>
      </w:pPr>
      <w:r>
        <w:t xml:space="preserve">	Jan 08, 2019 - </w:t>
      </w:r>
      <w:r>
        <w:t xml:space="preserve">introduced in Senate</w:t>
      </w:r>
    </w:p>
    <w:p>
      <w:pPr>
        <w:pStyle w:val="RecordBase"/>
      </w:pPr>
      <w:r>
        <w:t xml:space="preserve">	Jan 10, 2019 - </w:t>
      </w:r>
      <w:r>
        <w:t xml:space="preserve">to</w:t>
      </w:r>
      <w:r>
        <w:t xml:space="preserve"> Judiciary (S)</w:t>
        <w:br/>
      </w:r>
    </w:p>
    <w:p>
      <w:pPr>
        <w:pStyle w:val="RecordBase"/>
      </w:pPr>
      <w:r>
        <w:rPr>
          <w:b/>
        </w:rPr>
        <w:t xml:space="preserve">SB63 (BR267)</w:t>
      </w:r>
      <w:r>
        <w:rPr>
          <w:b/>
        </w:rPr>
        <w:t xml:space="preserve">/CI/LM</w:t>
      </w:r>
      <w:r>
        <w:t xml:space="preserve"> - R. Thomas</w:t>
      </w:r>
      <w:r>
        <w:t xml:space="preserve">, G. Neal</w:t>
        <w:br/>
      </w:r>
    </w:p>
    <w:p>
      <w:pPr>
        <w:pStyle w:val="RecordBase"/>
      </w:pPr>
      <w:r>
        <w:t xml:space="preserve">	AN ACT relating to voting.</w:t>
      </w:r>
    </w:p>
    <w:p>
      <w:pPr>
        <w:pStyle w:val="RecordBase"/>
      </w:pPr>
      <w:r>
        <w:t xml:space="preserve">	Create a new section of KRS Chapter 117 to allow in-person early voting between 8 a.m. and 6 p.m. on the three Saturdays preceding any primary, regular election, or special election; amend KRS 117.087, 117.165, 117.235, and 117.995 to conform; amend KRS 118.035 to conform and to extend voting hours for election day voting from 6 a.m. to 8 p.m.</w:t>
        <w:br/>
      </w:r>
    </w:p>
    <w:p>
      <w:pPr>
        <w:pStyle w:val="RecordBase"/>
      </w:pPr>
      <w:r>
        <w:t xml:space="preserve">	Jan 08, 2019 - </w:t>
      </w:r>
      <w:r>
        <w:t xml:space="preserve">introduced in Senate</w:t>
      </w:r>
    </w:p>
    <w:p>
      <w:pPr>
        <w:pStyle w:val="RecordBase"/>
      </w:pPr>
      <w:r>
        <w:t xml:space="preserve">	Jan 10, 2019 - </w:t>
      </w:r>
      <w:r>
        <w:t xml:space="preserve">to</w:t>
      </w:r>
      <w:r>
        <w:t xml:space="preserve"> State &amp; Local Government (S)</w:t>
        <w:br/>
      </w:r>
    </w:p>
    <w:p>
      <w:pPr>
        <w:pStyle w:val="RecordBase"/>
      </w:pPr>
      <w:r>
        <w:rPr>
          <w:b/>
        </w:rPr>
        <w:t xml:space="preserve">SB64 (BR197)</w:t>
      </w:r>
      <w:r>
        <w:rPr>
          <w:b/>
        </w:rPr>
        <w:t xml:space="preserve"/>
      </w:r>
      <w:r>
        <w:t xml:space="preserve"> - J. Schickel</w:t>
        <w:br/>
      </w:r>
    </w:p>
    <w:p>
      <w:pPr>
        <w:pStyle w:val="RecordBase"/>
      </w:pPr>
      <w:r>
        <w:t xml:space="preserve">	AN ACT relating to local boards of education.</w:t>
      </w:r>
    </w:p>
    <w:p>
      <w:pPr>
        <w:pStyle w:val="RecordBase"/>
      </w:pPr>
      <w:r>
        <w:t xml:space="preserve">	Amend KRS 160.190 to require vacancies on any local board of education be filled by appointment by majority vote of those remaining members of the local board, and provide for filling vacancies when the remaining members cannot agree; designate when a vacancy is to be filled at a regular election; move provisions of KRS 160.210(1)(b) and (c) into KRS 160.190 and amend to provide for filling openings on any local board of education arising from no candidate filings; and provide for application of law to apply to vacancies occurring after the date of the Act.</w:t>
        <w:br/>
      </w:r>
    </w:p>
    <w:p>
      <w:pPr>
        <w:pStyle w:val="RecordBase"/>
      </w:pPr>
      <w:r>
        <w:t xml:space="preserve">	Jan 08, 2019 - </w:t>
      </w:r>
      <w:r>
        <w:t xml:space="preserve">introduced in Senate</w:t>
      </w:r>
    </w:p>
    <w:p>
      <w:pPr>
        <w:pStyle w:val="RecordBase"/>
      </w:pPr>
      <w:r>
        <w:t xml:space="preserve">	Jan 10, 2019 - </w:t>
      </w:r>
      <w:r>
        <w:t xml:space="preserve">to</w:t>
      </w:r>
      <w:r>
        <w:t xml:space="preserve"> Education (S)</w:t>
        <w:br/>
      </w:r>
    </w:p>
    <w:p>
      <w:pPr>
        <w:pStyle w:val="RecordBase"/>
      </w:pPr>
      <w:r>
        <w:rPr>
          <w:b/>
        </w:rPr>
        <w:t xml:space="preserve">SB65 (BR851)</w:t>
      </w:r>
      <w:r>
        <w:rPr>
          <w:b/>
        </w:rPr>
        <w:t xml:space="preserve"/>
      </w:r>
      <w:r>
        <w:t xml:space="preserve"> - J. Adams</w:t>
        <w:br/>
      </w:r>
    </w:p>
    <w:p>
      <w:pPr>
        <w:pStyle w:val="RecordBase"/>
      </w:pPr>
      <w:r>
        <w:t xml:space="preserve">	AN ACT relating to patient quality of life.</w:t>
      </w:r>
    </w:p>
    <w:p>
      <w:pPr>
        <w:pStyle w:val="RecordBase"/>
      </w:pPr>
      <w:r>
        <w:t xml:space="preserve">	Create new sections of KRS Chapter 211 to define terms; establish the Palliative Care Interdisciplinary Advisory Council within the Cabinet for Health and Family Services; establish membership and duties; establish the Palliative Care Consumer and Professional Information and Education Program within the cabinet; set forth purposes, duties, and requirements.</w:t>
        <w:br/>
      </w:r>
    </w:p>
    <w:p>
      <w:pPr>
        <w:pStyle w:val="RecordBaseCenter"/>
      </w:pPr>
      <w:r>
        <w:rPr>
          <w:b/>
        </w:rPr>
        <w:t xml:space="preserve">SB65 - AMENDMENTS</w:t>
      </w:r>
    </w:p>
    <w:p>
      <w:pPr>
        <w:pStyle w:val="RecordBase"/>
      </w:pPr>
      <w:r>
        <w:t xml:space="preserve">SCS1</w:t>
      </w:r>
      <w:r>
        <w:t xml:space="preserve"> - </w:t>
      </w:r>
      <w:r>
        <w:t xml:space="preserve">Retain original provisions; expand the membership of the Palliative Care Interdisciplinary Advisory Council within the Cabinet for Health and Family Services to include a member that is recommended by the Kentucky Association of Health Care Facilities.</w:t>
      </w:r>
    </w:p>
    <w:p>
      <w:pPr>
        <w:pStyle w:val="RecordBase"/>
      </w:pPr>
      <w:r>
        <w:t xml:space="preserve">HCS1</w:t>
      </w:r>
      <w:r>
        <w:t xml:space="preserve"> - </w:t>
      </w:r>
      <w:r>
        <w:t xml:space="preserve">Retain original provisions; amend KRS 218A.010 to establish a definition for "certified community based palliative care program;" amend KRS 218A.205 to establish an exemption for the three-day prescribing limits for a supply of a Schedule II controlled substance.</w:t>
        <w:br/>
      </w:r>
    </w:p>
    <w:p>
      <w:pPr>
        <w:pStyle w:val="RecordBase"/>
      </w:pPr>
      <w:r>
        <w:t xml:space="preserve">	Jan 08, 2019 - </w:t>
      </w:r>
      <w:r>
        <w:t xml:space="preserve">introduced in Senate</w:t>
      </w:r>
    </w:p>
    <w:p>
      <w:pPr>
        <w:pStyle w:val="RecordBase"/>
      </w:pPr>
      <w:r>
        <w:t xml:space="preserve">	Jan 10, 2019 - </w:t>
      </w:r>
      <w:r>
        <w:t xml:space="preserve">to</w:t>
      </w:r>
      <w:r>
        <w:t xml:space="preserve"> Health &amp; Welfare (S)</w:t>
      </w:r>
    </w:p>
    <w:p>
      <w:pPr>
        <w:pStyle w:val="RecordBase"/>
      </w:pPr>
      <w:r>
        <w:t xml:space="preserve">	Feb 13, 2019 - </w:t>
      </w:r>
      <w:r>
        <w:t xml:space="preserve">reported favorably, 1st reading, to Calendar with Committee Substitute (1)</w:t>
      </w:r>
    </w:p>
    <w:p>
      <w:pPr>
        <w:pStyle w:val="RecordBase"/>
      </w:pPr>
      <w:r>
        <w:t xml:space="preserve">	Feb 14, 2019 - </w:t>
      </w:r>
      <w:r>
        <w:t xml:space="preserve">2nd reading, to Rules</w:t>
      </w:r>
    </w:p>
    <w:p>
      <w:pPr>
        <w:pStyle w:val="RecordBase"/>
      </w:pPr>
      <w:r>
        <w:t xml:space="preserve">	Feb 15, 2019 - </w:t>
      </w:r>
      <w:r>
        <w:t xml:space="preserve">posted for passage in the Regular Orders of the Day for Tuesday, February 19, 2019</w:t>
      </w:r>
    </w:p>
    <w:p>
      <w:pPr>
        <w:pStyle w:val="RecordBase"/>
      </w:pPr>
      <w:r>
        <w:t xml:space="preserve">	Feb 19, 2019 - </w:t>
      </w:r>
      <w:r>
        <w:t xml:space="preserve">3rd reading, passed 36-0 with Committee Substitute (1)</w:t>
      </w:r>
    </w:p>
    <w:p>
      <w:pPr>
        <w:pStyle w:val="RecordBase"/>
      </w:pPr>
      <w:r>
        <w:t xml:space="preserve">	Feb 20, 2019 - </w:t>
      </w:r>
      <w:r>
        <w:t xml:space="preserve">received in House</w:t>
      </w:r>
    </w:p>
    <w:p>
      <w:pPr>
        <w:pStyle w:val="RecordBase"/>
      </w:pPr>
      <w:r>
        <w:t xml:space="preserve">	Feb 21,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Consent Calendar with Committee Substitute (1)</w:t>
      </w:r>
    </w:p>
    <w:p>
      <w:pPr>
        <w:pStyle w:val="RecordBase"/>
      </w:pPr>
      <w:r>
        <w:t xml:space="preserve">	Mar 05,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 with Committee Substitute (1)</w:t>
      </w:r>
      <w:r>
        <w:t xml:space="preserve">; </w:t>
      </w:r>
      <w:r>
        <w:t xml:space="preserve">received in Senate</w:t>
      </w:r>
    </w:p>
    <w:p>
      <w:pPr>
        <w:pStyle w:val="RecordBase"/>
      </w:pPr>
      <w:r>
        <w:t xml:space="preserve">	Mar 12, 2019 - </w:t>
      </w:r>
      <w:r>
        <w:t xml:space="preserve">posted for passage for concurrence in House Committee Substitute (1)</w:t>
      </w:r>
      <w:r>
        <w:t xml:space="preserve"> for Tuesday, March 12, 2019</w:t>
      </w:r>
      <w:r>
        <w:t xml:space="preserve">; </w:t>
      </w:r>
      <w:r>
        <w:t xml:space="preserve">Senate concurred in House Committee Substitute (1)</w:t>
      </w:r>
      <w:r>
        <w:t xml:space="preserve">; </w:t>
      </w:r>
      <w:r>
        <w:t xml:space="preserve">Bill passed 37-0</w:t>
        <w:br/>
      </w:r>
    </w:p>
    <w:p>
      <w:pPr>
        <w:pStyle w:val="RecordBase"/>
      </w:pPr>
      <w:r>
        <w:rPr>
          <w:b/>
        </w:rPr>
        <w:t xml:space="preserve">SB66 (BR260)</w:t>
      </w:r>
      <w:r>
        <w:rPr>
          <w:b/>
        </w:rPr>
        <w:t xml:space="preserve">/FN/LM</w:t>
      </w:r>
      <w:r>
        <w:t xml:space="preserve"> - J. Adams</w:t>
      </w:r>
      <w:r>
        <w:t xml:space="preserve">, P. Clark</w:t>
      </w:r>
      <w:r>
        <w:t xml:space="preserve">, C. Embry Jr.</w:t>
      </w:r>
      <w:r>
        <w:t xml:space="preserve">, R. Girdler</w:t>
      </w:r>
      <w:r>
        <w:t xml:space="preserve">, D. Harper Angel</w:t>
      </w:r>
      <w:r>
        <w:t xml:space="preserve">, S. Meredith</w:t>
      </w:r>
      <w:r>
        <w:t xml:space="preserve">, D. Parrett</w:t>
      </w:r>
      <w:r>
        <w:t xml:space="preserve">, R. Thomas</w:t>
      </w:r>
      <w:r>
        <w:t xml:space="preserve">, J. Turner</w:t>
        <w:br/>
      </w:r>
    </w:p>
    <w:p>
      <w:pPr>
        <w:pStyle w:val="RecordBase"/>
      </w:pPr>
      <w:r>
        <w:t xml:space="preserve">	AN ACT relating to the Colon Cancer Screening Program fund and making an appropriation therefor.</w:t>
      </w:r>
    </w:p>
    <w:p>
      <w:pPr>
        <w:pStyle w:val="RecordBase"/>
      </w:pPr>
      <w:r>
        <w:t xml:space="preserve">	Create a new section of KRS Chapter 141 to provide taxpayers the option to donate to the Kentucky Colon Cancer Screening Program   fund from their individual income tax refund; require the Department of Revenue to place the designation on the face of the Kentucky individual income tax return; provide information about the Kentucky Colon Cancer Screening  Program fund in the return's instructions; transfer the funds designated by taxpayers to the Kentucky Colon Cancer Screening Program fund by July 1 of this year; create a new section of KRS Chapter 186 to provide for a Colon Cancer Prevention special license plate; amend KRS186.162 to establish the initial fee and renewal fee for the special license plate and transfer funds collected by the special license plate fees to the Kentucky Colon Cancer Screening Program fund.</w:t>
        <w:br/>
      </w:r>
    </w:p>
    <w:p>
      <w:pPr>
        <w:pStyle w:val="RecordBase"/>
      </w:pPr>
      <w:r>
        <w:t xml:space="preserve">	Jan 08, 2019 - </w:t>
      </w:r>
      <w:r>
        <w:t xml:space="preserve">introduced in Senate</w:t>
      </w:r>
    </w:p>
    <w:p>
      <w:pPr>
        <w:pStyle w:val="RecordBase"/>
      </w:pPr>
      <w:r>
        <w:t xml:space="preserve">	Jan 10, 2019 - </w:t>
      </w:r>
      <w:r>
        <w:t xml:space="preserve">to</w:t>
      </w:r>
      <w:r>
        <w:t xml:space="preserve"> Appropriations &amp; Revenue (S)</w:t>
        <w:br/>
      </w:r>
    </w:p>
    <w:p>
      <w:pPr>
        <w:pStyle w:val="RecordBase"/>
      </w:pPr>
      <w:r>
        <w:rPr>
          <w:b/>
        </w:rPr>
        <w:t xml:space="preserve">SB67 (BR472)</w:t>
      </w:r>
      <w:r>
        <w:rPr>
          <w:b/>
        </w:rPr>
        <w:t xml:space="preserve">/CI/LM</w:t>
      </w:r>
      <w:r>
        <w:t xml:space="preserve"> - J. Adams</w:t>
      </w:r>
      <w:r>
        <w:t xml:space="preserve">, D. Carroll</w:t>
      </w:r>
      <w:r>
        <w:t xml:space="preserve">, D. Harper Angel</w:t>
      </w:r>
      <w:r>
        <w:t xml:space="preserve">, P. Hornback</w:t>
      </w:r>
      <w:r>
        <w:t xml:space="preserve">, M. McGarvey</w:t>
      </w:r>
      <w:r>
        <w:t xml:space="preserve">, D. Seum</w:t>
      </w:r>
      <w:r>
        <w:t xml:space="preserve">, D. Thayer</w:t>
        <w:br/>
      </w:r>
    </w:p>
    <w:p>
      <w:pPr>
        <w:pStyle w:val="RecordBase"/>
      </w:pPr>
      <w:r>
        <w:t xml:space="preserve">	AN ACT relating to sexual crimes against animals.</w:t>
      </w:r>
    </w:p>
    <w:p>
      <w:pPr>
        <w:pStyle w:val="RecordBase"/>
      </w:pPr>
      <w:r>
        <w:t xml:space="preserve">	Create a new section of KRS Chapter 525 to establish the offense of sexual crimes against an animal; define "animal" and "sexual contact"; list exceptions including, animal husbandry; amend KRS 436.605 to add sexual crimes against an animal to the list of crimes for which an animal control officer may utilize peace officer powers.</w:t>
        <w:br/>
      </w:r>
    </w:p>
    <w:p>
      <w:pPr>
        <w:pStyle w:val="RecordBaseCenter"/>
      </w:pPr>
      <w:r>
        <w:rPr>
          <w:b/>
        </w:rPr>
        <w:t xml:space="preserve">SB67 - AMENDMENTS</w:t>
      </w:r>
    </w:p>
    <w:p>
      <w:pPr>
        <w:pStyle w:val="RecordBase"/>
      </w:pPr>
      <w:r>
        <w:t xml:space="preserve">SCS1/CI/LM</w:t>
      </w:r>
      <w:r>
        <w:t xml:space="preserve"> - </w:t>
      </w:r>
      <w:r>
        <w:t xml:space="preserve">Create a new section of KRS Chapter 525 to create the offense of sexual crimes against an animal; provide a list of exceptions; require the court to terminate ownership of the animal that was the subject of the offense; amend KRS 258.005 to include sexual crimes against animals in the list of crimes an animal control officer may enforce; amend KRS 258.095 to include sexual crimes against animals in the list of crimes an animal control officer may enforce; amend KRS 436.605 to grant animal control officer peace officer powers for enforcing sexual crimes against animals.</w:t>
      </w:r>
    </w:p>
    <w:p>
      <w:pPr>
        <w:pStyle w:val="RecordBase"/>
      </w:pPr>
      <w:r>
        <w:t xml:space="preserve">HFA1/P</w:t>
      </w:r>
      <w:r>
        <w:t xml:space="preserve">(D. St. Onge)</w:t>
      </w:r>
      <w:r>
        <w:t xml:space="preserve"> - </w:t>
      </w:r>
      <w:r>
        <w:t xml:space="preserve">Retain original provisions; create a new section of KRS Chapter 525 to prohibit cruelty to equines including situations involving abuse and neglect; make cruelty to equines a Class D felony and provide for the termination of ownership; list exceptions; establish a short title of "Klaire's Law" for Section 5; specify that the provisions of KRS 6.945(1) do not apply to Section 5 of this Act.</w:t>
      </w:r>
    </w:p>
    <w:p>
      <w:pPr>
        <w:pStyle w:val="RecordBase"/>
      </w:pPr>
      <w:r>
        <w:t xml:space="preserve">HFA2</w:t>
      </w:r>
      <w:r>
        <w:t xml:space="preserve">(D. St. Onge)</w:t>
      </w:r>
      <w:r>
        <w:t xml:space="preserve"> - </w:t>
      </w:r>
      <w:r>
        <w:t xml:space="preserve">	Make title amendment.</w:t>
      </w:r>
    </w:p>
    <w:p>
      <w:pPr>
        <w:pStyle w:val="RecordBase"/>
      </w:pPr>
      <w:r>
        <w:t xml:space="preserve">HFA3</w:t>
      </w:r>
      <w:r>
        <w:t xml:space="preserve">(J. Nemes)</w:t>
      </w:r>
      <w:r>
        <w:t xml:space="preserve"> - </w:t>
      </w:r>
      <w:r>
        <w:t xml:space="preserve">Specify that if the person convicted is not the owner of the animal, the animal shall be returned to the owner, and that the animal shall not be spayed or neutered prior to being returned.</w:t>
        <w:br/>
      </w:r>
    </w:p>
    <w:p>
      <w:pPr>
        <w:pStyle w:val="RecordBase"/>
      </w:pPr>
      <w:r>
        <w:t xml:space="preserve">	Jan 08, 2019 - </w:t>
      </w:r>
      <w:r>
        <w:t xml:space="preserve">introduced in Senate</w:t>
      </w:r>
    </w:p>
    <w:p>
      <w:pPr>
        <w:pStyle w:val="RecordBase"/>
      </w:pPr>
      <w:r>
        <w:t xml:space="preserve">	Jan 10, 2019 - </w:t>
      </w:r>
      <w:r>
        <w:t xml:space="preserve">to</w:t>
      </w:r>
      <w:r>
        <w:t xml:space="preserve"> Judiciary (S)</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35-0 with Committee Substitute (1)</w:t>
      </w:r>
    </w:p>
    <w:p>
      <w:pPr>
        <w:pStyle w:val="RecordBase"/>
      </w:pPr>
      <w:r>
        <w:t xml:space="preserve">	Feb 21, 2019 - </w:t>
      </w:r>
      <w:r>
        <w:t xml:space="preserve">received in House</w:t>
      </w:r>
    </w:p>
    <w:p>
      <w:pPr>
        <w:pStyle w:val="RecordBase"/>
      </w:pPr>
      <w:r>
        <w:t xml:space="preserve">	Feb 22, 2019 - </w:t>
      </w:r>
      <w:r>
        <w:t xml:space="preserve">to</w:t>
      </w:r>
      <w:r>
        <w:t xml:space="preserve"> Judiciary (H)</w:t>
      </w:r>
    </w:p>
    <w:p>
      <w:pPr>
        <w:pStyle w:val="RecordBase"/>
      </w:pPr>
      <w:r>
        <w:t xml:space="preserve">	Mar 01, 2019 - </w:t>
      </w:r>
      <w:r>
        <w:t xml:space="preserve">posted in committee</w:t>
      </w:r>
    </w:p>
    <w:p>
      <w:pPr>
        <w:pStyle w:val="RecordBase"/>
      </w:pPr>
      <w:r>
        <w:t xml:space="preserve">	Mar 06, 2019 - </w:t>
      </w:r>
      <w:r>
        <w:t xml:space="preserve">reported favorably, 1st reading, to Calendar</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12, 2019 - </w:t>
      </w:r>
      <w:r>
        <w:t xml:space="preserve">floor amendments (1), (2-title) and (3) filed</w:t>
        <w:br/>
      </w:r>
    </w:p>
    <w:p>
      <w:pPr>
        <w:pStyle w:val="RecordBase"/>
      </w:pPr>
      <w:r>
        <w:rPr>
          <w:b/>
        </w:rPr>
        <w:t xml:space="preserve">SB68 (BR236)</w:t>
      </w:r>
      <w:r>
        <w:rPr>
          <w:b/>
        </w:rPr>
        <w:t xml:space="preserve"/>
      </w:r>
      <w:r>
        <w:t xml:space="preserve"> - R. Alvarado</w:t>
      </w:r>
      <w:r>
        <w:t xml:space="preserve">, R. Girdler</w:t>
        <w:br/>
      </w:r>
    </w:p>
    <w:p>
      <w:pPr>
        <w:pStyle w:val="RecordBase"/>
      </w:pPr>
      <w:r>
        <w:t xml:space="preserve">	AN ACT relating to child abuse education.</w:t>
      </w:r>
    </w:p>
    <w:p>
      <w:pPr>
        <w:pStyle w:val="RecordBase"/>
      </w:pPr>
      <w:r>
        <w:t xml:space="preserve">	Create a new section of KRS Chapter 158 requiring each public school to provide developmentally appropriate instruction on child abuse and child sexual abuse to students in all grades; require the Department of Education to develop child abuse and child sexual abuse instructional resources for use by schools; cite the Act as Jenna Quinn's Law.</w:t>
        <w:br/>
      </w:r>
    </w:p>
    <w:p>
      <w:pPr>
        <w:pStyle w:val="RecordBase"/>
      </w:pPr>
      <w:r>
        <w:t xml:space="preserve">	Jan 09, 2019 - </w:t>
      </w:r>
      <w:r>
        <w:t xml:space="preserve">introduced in Senate</w:t>
      </w:r>
    </w:p>
    <w:p>
      <w:pPr>
        <w:pStyle w:val="RecordBase"/>
      </w:pPr>
      <w:r>
        <w:t xml:space="preserve">	Jan 11, 2019 - </w:t>
      </w:r>
      <w:r>
        <w:t xml:space="preserve">to</w:t>
      </w:r>
      <w:r>
        <w:t xml:space="preserve"> Education (S)</w:t>
        <w:br/>
      </w:r>
    </w:p>
    <w:p>
      <w:pPr>
        <w:pStyle w:val="RecordBase"/>
      </w:pPr>
      <w:r>
        <w:rPr>
          <w:b/>
        </w:rPr>
        <w:t xml:space="preserve">SB69 (BR870)</w:t>
      </w:r>
      <w:r>
        <w:rPr>
          <w:b/>
        </w:rPr>
        <w:t xml:space="preserve">/LM</w:t>
      </w:r>
      <w:r>
        <w:t xml:space="preserve"> - D. Thayer</w:t>
      </w:r>
      <w:r>
        <w:t xml:space="preserve">, D. Carroll</w:t>
      </w:r>
      <w:r>
        <w:t xml:space="preserve">, R. Mills</w:t>
      </w:r>
      <w:r>
        <w:t xml:space="preserve">, J. Schickel</w:t>
        <w:br/>
      </w:r>
    </w:p>
    <w:p>
      <w:pPr>
        <w:pStyle w:val="RecordBase"/>
      </w:pPr>
      <w:r>
        <w:t xml:space="preserve">	AN ACT relating to syringe exchange.</w:t>
      </w:r>
    </w:p>
    <w:p>
      <w:pPr>
        <w:pStyle w:val="RecordBase"/>
      </w:pPr>
      <w:r>
        <w:t xml:space="preserve">	Amend KRS 218A.500 to limit local health departments which operate syringe and needle exchanges to exchanging only on a one-for-one basis.</w:t>
        <w:br/>
      </w:r>
    </w:p>
    <w:p>
      <w:pPr>
        <w:pStyle w:val="RecordBase"/>
      </w:pPr>
      <w:r>
        <w:t xml:space="preserve">	Jan 09, 2019 - </w:t>
      </w:r>
      <w:r>
        <w:t xml:space="preserve">introduced in Senate</w:t>
      </w:r>
    </w:p>
    <w:p>
      <w:pPr>
        <w:pStyle w:val="RecordBase"/>
      </w:pPr>
      <w:r>
        <w:t xml:space="preserve">	Jan 11, 2019 - </w:t>
      </w:r>
      <w:r>
        <w:t xml:space="preserve">to</w:t>
      </w:r>
      <w:r>
        <w:t xml:space="preserve"> Health &amp; Welfare (S)</w:t>
        <w:br/>
      </w:r>
    </w:p>
    <w:p>
      <w:pPr>
        <w:pStyle w:val="RecordBase"/>
      </w:pPr>
      <w:r>
        <w:rPr>
          <w:b/>
        </w:rPr>
        <w:t xml:space="preserve">SB70 (BR105)</w:t>
      </w:r>
      <w:r>
        <w:rPr>
          <w:b/>
        </w:rPr>
        <w:t xml:space="preserve">/CI/LM</w:t>
      </w:r>
      <w:r>
        <w:t xml:space="preserve"> - A. Kerr</w:t>
      </w:r>
      <w:r>
        <w:t xml:space="preserve">, T. Buford</w:t>
      </w:r>
      <w:r>
        <w:t xml:space="preserve">, M. McGarvey</w:t>
        <w:br/>
      </w:r>
    </w:p>
    <w:p>
      <w:pPr>
        <w:pStyle w:val="RecordBase"/>
      </w:pPr>
      <w:r>
        <w:t xml:space="preserve">	AN ACT relating to strangulation.</w:t>
      </w:r>
    </w:p>
    <w:p>
      <w:pPr>
        <w:pStyle w:val="RecordBase"/>
      </w:pPr>
      <w:r>
        <w:t xml:space="preserve">	Create a new section of KRS Chapter 508 to create the crime of strangulation, provide that strangulation is a Class D felony; amend KRS 403.720 to include the offense of strangulation as one of the offenses considered domestic violence and abuse; amend  KRS 456.010 to include the offense of strangulation as one of the offenses considered dating violence and abuse; amend KRS 456.020 to conform.</w:t>
        <w:br/>
      </w:r>
    </w:p>
    <w:p>
      <w:pPr>
        <w:pStyle w:val="RecordBaseCenter"/>
      </w:pPr>
      <w:r>
        <w:rPr>
          <w:b/>
        </w:rPr>
        <w:t xml:space="preserve">SB70 - AMENDMENTS</w:t>
      </w:r>
    </w:p>
    <w:p>
      <w:pPr>
        <w:pStyle w:val="RecordBase"/>
      </w:pPr>
      <w:r>
        <w:t xml:space="preserve">SCS1/CI/LM</w:t>
      </w:r>
      <w:r>
        <w:t xml:space="preserve"> - </w:t>
      </w:r>
      <w:r>
        <w:t xml:space="preserve">Create a new section of KRS Chapter 508 to create the crime of strangulation; provide that strangulation is a Class D felony; amend KRS 403.720 to include the offense of strangulation as one of the offenses considered domestic violence and abuse; amend  KRS 456.010 to include the offense of strangulation as one of the offenses considered dating violence and abuse; amend KRS 456.020 to conform.</w:t>
      </w:r>
    </w:p>
    <w:p>
      <w:pPr>
        <w:pStyle w:val="RecordBase"/>
      </w:pPr>
      <w:r>
        <w:t xml:space="preserve">HFA1</w:t>
      </w:r>
      <w:r>
        <w:t xml:space="preserve">(J. Hoover)</w:t>
      </w:r>
      <w:r>
        <w:t xml:space="preserve"> - </w:t>
      </w:r>
      <w:r>
        <w:t xml:space="preserve">Change required mental state for criminal offense of strangulation from "wantonly" to "intentionally.</w:t>
      </w:r>
    </w:p>
    <w:p>
      <w:pPr>
        <w:pStyle w:val="RecordBase"/>
      </w:pPr>
      <w:r>
        <w:t xml:space="preserve">HFA2</w:t>
      </w:r>
      <w:r>
        <w:t xml:space="preserve">(J. Hoover)</w:t>
      </w:r>
      <w:r>
        <w:t xml:space="preserve"> - </w:t>
      </w:r>
      <w:r>
        <w:t xml:space="preserve">Remove "torso" from list of body parts to which pressure applied may constitute the criminal offense of strangulation.</w:t>
      </w:r>
    </w:p>
    <w:p>
      <w:pPr>
        <w:pStyle w:val="RecordBase"/>
      </w:pPr>
      <w:r>
        <w:t xml:space="preserve">HFA3</w:t>
      </w:r>
      <w:r>
        <w:t xml:space="preserve">(J. Petrie)</w:t>
      </w:r>
      <w:r>
        <w:t xml:space="preserve"> - </w:t>
      </w:r>
      <w:r>
        <w:t xml:space="preserve">Amend new section of KRS Chapter 508 to create two tiers for the crime of strangulation; make conforming amendments.</w:t>
        <w:br/>
      </w:r>
    </w:p>
    <w:p>
      <w:pPr>
        <w:pStyle w:val="RecordBase"/>
      </w:pPr>
      <w:r>
        <w:t xml:space="preserve">	Jan 09, 2019 - </w:t>
      </w:r>
      <w:r>
        <w:t xml:space="preserve">introduced in Senate</w:t>
      </w:r>
    </w:p>
    <w:p>
      <w:pPr>
        <w:pStyle w:val="RecordBase"/>
      </w:pPr>
      <w:r>
        <w:t xml:space="preserve">	Jan 11, 2019 - </w:t>
      </w:r>
      <w:r>
        <w:t xml:space="preserve">to</w:t>
      </w:r>
      <w:r>
        <w:t xml:space="preserve"> Judiciary (S)</w:t>
      </w:r>
    </w:p>
    <w:p>
      <w:pPr>
        <w:pStyle w:val="RecordBase"/>
      </w:pPr>
      <w:r>
        <w:t xml:space="preserve">	Feb 07, 2019 - </w:t>
      </w:r>
      <w:r>
        <w:t xml:space="preserve">reported favorably, 1st reading, to Calendar with Committee Substitute (1)</w:t>
      </w:r>
    </w:p>
    <w:p>
      <w:pPr>
        <w:pStyle w:val="RecordBase"/>
      </w:pPr>
      <w:r>
        <w:t xml:space="preserve">	Feb 08, 2019 - </w:t>
      </w:r>
      <w:r>
        <w:t xml:space="preserve">2nd reading, to Rules</w:t>
      </w:r>
    </w:p>
    <w:p>
      <w:pPr>
        <w:pStyle w:val="RecordBase"/>
      </w:pPr>
      <w:r>
        <w:t xml:space="preserve">	Feb 13, 2019 - </w:t>
      </w:r>
      <w:r>
        <w:t xml:space="preserve">posted for passage in the Regular Orders of the Day for Wednesday, February 13, 2019</w:t>
      </w:r>
      <w:r>
        <w:t xml:space="preserve">; </w:t>
      </w:r>
      <w:r>
        <w:t xml:space="preserve">3rd reading, passed 31-4 with Committee Substitute (1)</w:t>
      </w:r>
      <w:r>
        <w:t xml:space="preserve">; </w:t>
      </w:r>
      <w:r>
        <w:t xml:space="preserve">received in House</w:t>
      </w:r>
    </w:p>
    <w:p>
      <w:pPr>
        <w:pStyle w:val="RecordBase"/>
      </w:pPr>
      <w:r>
        <w:t xml:space="preserve">	Feb 14, 2019 - </w:t>
      </w:r>
      <w:r>
        <w:t xml:space="preserve">to</w:t>
      </w:r>
      <w:r>
        <w:t xml:space="preserve"> Judiciary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r>
        <w:t xml:space="preserve">; </w:t>
      </w:r>
      <w:r>
        <w:t xml:space="preserve">floor amendments (1) and (2) filed</w:t>
      </w:r>
    </w:p>
    <w:p>
      <w:pPr>
        <w:pStyle w:val="RecordBase"/>
      </w:pPr>
      <w:r>
        <w:t xml:space="preserve">	Feb 22, 2019 - </w:t>
      </w:r>
      <w:r>
        <w:t xml:space="preserve">posted for passage in the Regular Orders of the Day for Monday, February 25, 2019</w:t>
      </w:r>
    </w:p>
    <w:p>
      <w:pPr>
        <w:pStyle w:val="RecordBase"/>
      </w:pPr>
      <w:r>
        <w:t xml:space="preserve">	Mar 06, 2019 - </w:t>
      </w:r>
      <w:r>
        <w:t xml:space="preserve">floor amendment (3) filed</w:t>
        <w:br/>
      </w:r>
    </w:p>
    <w:p>
      <w:pPr>
        <w:pStyle w:val="RecordBase"/>
      </w:pPr>
      <w:r>
        <w:rPr>
          <w:b/>
        </w:rPr>
        <w:t xml:space="preserve">SB71 (BR446)</w:t>
      </w:r>
      <w:r>
        <w:rPr>
          <w:b/>
        </w:rPr>
        <w:t xml:space="preserve"/>
      </w:r>
      <w:r>
        <w:t xml:space="preserve"> - J. Higdon</w:t>
        <w:br/>
      </w:r>
    </w:p>
    <w:p>
      <w:pPr>
        <w:pStyle w:val="RecordBase"/>
      </w:pPr>
      <w:r>
        <w:t xml:space="preserve">	AN ACT proposing an amendment to Section 165 of the Constitution of Kentucky relating to city and county employees.</w:t>
      </w:r>
    </w:p>
    <w:p>
      <w:pPr>
        <w:pStyle w:val="RecordBase"/>
      </w:pPr>
      <w:r>
        <w:t xml:space="preserve">	Propose to amend Section 165 of the Constitution of Kentucky to allow an employee of any county, city, town, or other municipality to be a state officer, deputy officer, or member of the General Assembly; provide ballot language; submit to voters for ratification or rejection.</w:t>
        <w:br/>
      </w:r>
    </w:p>
    <w:p>
      <w:pPr>
        <w:pStyle w:val="RecordBase"/>
      </w:pPr>
      <w:r>
        <w:t xml:space="preserve">	Jan 09, 2019 - </w:t>
      </w:r>
      <w:r>
        <w:t xml:space="preserve">introduced in Senate</w:t>
      </w:r>
    </w:p>
    <w:p>
      <w:pPr>
        <w:pStyle w:val="RecordBase"/>
      </w:pPr>
      <w:r>
        <w:t xml:space="preserve">	Jan 11, 2019 - </w:t>
      </w:r>
      <w:r>
        <w:t xml:space="preserve">to</w:t>
      </w:r>
      <w:r>
        <w:t xml:space="preserve"> State &amp; Local Government (S)</w:t>
        <w:br/>
      </w:r>
    </w:p>
    <w:p>
      <w:pPr>
        <w:pStyle w:val="RecordBase"/>
      </w:pPr>
      <w:r>
        <w:rPr>
          <w:b/>
        </w:rPr>
        <w:t xml:space="preserve">SB72 (BR412)</w:t>
      </w:r>
      <w:r>
        <w:rPr>
          <w:b/>
        </w:rPr>
        <w:t xml:space="preserve"/>
      </w:r>
      <w:r>
        <w:t xml:space="preserve"> - J. Higdon</w:t>
        <w:br/>
      </w:r>
    </w:p>
    <w:p>
      <w:pPr>
        <w:pStyle w:val="RecordBase"/>
      </w:pPr>
      <w:r>
        <w:t xml:space="preserve">	AN ACT relating to high school programs.</w:t>
      </w:r>
    </w:p>
    <w:p>
      <w:pPr>
        <w:pStyle w:val="RecordBase"/>
      </w:pPr>
      <w:r>
        <w:t xml:space="preserve">	Amend KRS 158.100 to include virtual high school completion programs, identify the purpose of such programs, outline enrollment eligibility requirements, identify graduation requirements for enrollees of the program, and authorize schools to charge students tuition and fees for the program.</w:t>
        <w:br/>
      </w:r>
    </w:p>
    <w:p>
      <w:pPr>
        <w:pStyle w:val="RecordBaseCenter"/>
      </w:pPr>
      <w:r>
        <w:rPr>
          <w:b/>
        </w:rPr>
        <w:t xml:space="preserve">SB72 - AMENDMENTS</w:t>
      </w:r>
    </w:p>
    <w:p>
      <w:pPr>
        <w:pStyle w:val="RecordBase"/>
      </w:pPr>
      <w:r>
        <w:t xml:space="preserve">SCS1</w:t>
      </w:r>
      <w:r>
        <w:t xml:space="preserve"> - </w:t>
      </w:r>
      <w:r>
        <w:t xml:space="preserve">Retain original language; give local board authority to establish program; add the requirement that an enrollee in the program be at least 21 years old; simplify school requirements for eligibility; change credit requirement to at least 16 credits; require transcripts be notarized; and allow district to choose between requiring completion of graduation requirements at the time of drop out or the requirements in place currently.</w:t>
        <w:br/>
      </w:r>
    </w:p>
    <w:p>
      <w:pPr>
        <w:pStyle w:val="RecordBase"/>
      </w:pPr>
      <w:r>
        <w:t xml:space="preserve">	Jan 09, 2019 - </w:t>
      </w:r>
      <w:r>
        <w:t xml:space="preserve">introduced in Senate</w:t>
      </w:r>
    </w:p>
    <w:p>
      <w:pPr>
        <w:pStyle w:val="RecordBase"/>
      </w:pPr>
      <w:r>
        <w:t xml:space="preserve">	Jan 11, 2019 - </w:t>
      </w:r>
      <w:r>
        <w:t xml:space="preserve">to</w:t>
      </w:r>
      <w:r>
        <w:t xml:space="preserve"> Education (S)</w:t>
      </w:r>
    </w:p>
    <w:p>
      <w:pPr>
        <w:pStyle w:val="RecordBase"/>
      </w:pPr>
      <w:r>
        <w:t xml:space="preserve">	Feb 27,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28, 2019 - </w:t>
      </w:r>
      <w:r>
        <w:t xml:space="preserve">reported favorably, 2nd reading, to Rules with Committee Substitute (1)</w:t>
      </w:r>
      <w:r>
        <w:t xml:space="preserve"> as a consent bill</w:t>
      </w:r>
    </w:p>
    <w:p>
      <w:pPr>
        <w:pStyle w:val="RecordBase"/>
      </w:pPr>
      <w:r>
        <w:t xml:space="preserve">	Mar 01, 2019 - </w:t>
      </w:r>
      <w:r>
        <w:t xml:space="preserve">posted for passage in the Consent Orders of the Day for Friday, March 1, 2019</w:t>
      </w:r>
      <w:r>
        <w:t xml:space="preserve">; </w:t>
      </w:r>
      <w:r>
        <w:t xml:space="preserve">3rd reading, passed 36-0 with Committee Substitute (1)</w:t>
      </w:r>
      <w:r>
        <w:t xml:space="preserve">; </w:t>
      </w:r>
      <w:r>
        <w:t xml:space="preserve">received in House</w:t>
      </w:r>
    </w:p>
    <w:p>
      <w:pPr>
        <w:pStyle w:val="RecordBase"/>
      </w:pPr>
      <w:r>
        <w:t xml:space="preserve">	Mar 04, 2019 - </w:t>
      </w:r>
      <w:r>
        <w:t xml:space="preserve">to</w:t>
      </w:r>
      <w:r>
        <w:t xml:space="preserve"> Education (H)</w:t>
        <w:br/>
      </w:r>
    </w:p>
    <w:p>
      <w:pPr>
        <w:pStyle w:val="RecordBase"/>
      </w:pPr>
      <w:r>
        <w:rPr>
          <w:b/>
        </w:rPr>
        <w:t xml:space="preserve">SB73 (BR402)</w:t>
      </w:r>
      <w:r>
        <w:rPr>
          <w:b/>
        </w:rPr>
        <w:t xml:space="preserve">/CI</w:t>
      </w:r>
      <w:r>
        <w:t xml:space="preserve"> - J. Higdon</w:t>
        <w:br/>
      </w:r>
    </w:p>
    <w:p>
      <w:pPr>
        <w:pStyle w:val="RecordBase"/>
      </w:pPr>
      <w:r>
        <w:t xml:space="preserve">	AN ACT relating to traffic fines.</w:t>
      </w:r>
    </w:p>
    <w:p>
      <w:pPr>
        <w:pStyle w:val="RecordBase"/>
      </w:pPr>
      <w:r>
        <w:t xml:space="preserve">	Amend KRS 189.990 to increase the fine for a violation of passing a stopped school or church bus to $500 for the first violation and $1,000 for each subsequent offense occurring within three years; make technical correction.</w:t>
        <w:br/>
      </w:r>
    </w:p>
    <w:p>
      <w:pPr>
        <w:pStyle w:val="RecordBase"/>
      </w:pPr>
      <w:r>
        <w:t xml:space="preserve">	Jan 09, 2019 - </w:t>
      </w:r>
      <w:r>
        <w:t xml:space="preserve">introduced in Senate</w:t>
      </w:r>
    </w:p>
    <w:p>
      <w:pPr>
        <w:pStyle w:val="RecordBase"/>
      </w:pPr>
      <w:r>
        <w:t xml:space="preserve">	Jan 11, 2019 - </w:t>
      </w:r>
      <w:r>
        <w:t xml:space="preserve">to</w:t>
      </w:r>
      <w:r>
        <w:t xml:space="preserve"> Judiciary (S)</w:t>
        <w:br/>
      </w:r>
    </w:p>
    <w:p>
      <w:pPr>
        <w:pStyle w:val="RecordBase"/>
      </w:pPr>
      <w:r>
        <w:rPr>
          <w:b/>
        </w:rPr>
        <w:t xml:space="preserve">SB74 (BR977)</w:t>
      </w:r>
      <w:r>
        <w:rPr>
          <w:b/>
        </w:rPr>
        <w:t xml:space="preserve">/LM</w:t>
      </w:r>
      <w:r>
        <w:t xml:space="preserve"> - J. Turner</w:t>
        <w:br/>
      </w:r>
    </w:p>
    <w:p>
      <w:pPr>
        <w:pStyle w:val="RecordBase"/>
      </w:pPr>
      <w:r>
        <w:t xml:space="preserve">	AN ACT relating to vacating convictions for reckless homicide.</w:t>
      </w:r>
    </w:p>
    <w:p>
      <w:pPr>
        <w:pStyle w:val="RecordBase"/>
      </w:pPr>
      <w:r>
        <w:t xml:space="preserve">	Amend KRS 431.073 to allow convictions for reckless homicide to be vacated and expunged if the offender has first been granted a partial pardon by the Governor.</w:t>
        <w:br/>
      </w:r>
    </w:p>
    <w:p>
      <w:pPr>
        <w:pStyle w:val="RecordBase"/>
      </w:pPr>
      <w:r>
        <w:t xml:space="preserve">	Jan 09, 2019 - </w:t>
      </w:r>
      <w:r>
        <w:t xml:space="preserve">introduced in Senate</w:t>
      </w:r>
    </w:p>
    <w:p>
      <w:pPr>
        <w:pStyle w:val="RecordBase"/>
      </w:pPr>
      <w:r>
        <w:t xml:space="preserve">	Jan 11, 2019 - </w:t>
      </w:r>
      <w:r>
        <w:t xml:space="preserve">to</w:t>
      </w:r>
      <w:r>
        <w:t xml:space="preserve"> Judiciary (S)</w:t>
        <w:br/>
      </w:r>
    </w:p>
    <w:p>
      <w:pPr>
        <w:pStyle w:val="RecordBase"/>
      </w:pPr>
      <w:r>
        <w:rPr>
          <w:b/>
        </w:rPr>
        <w:t xml:space="preserve">SB75 (BR361)</w:t>
      </w:r>
      <w:r>
        <w:rPr>
          <w:b/>
        </w:rPr>
        <w:t xml:space="preserve">/LM</w:t>
      </w:r>
      <w:r>
        <w:t xml:space="preserve"> - S. Meredith</w:t>
      </w:r>
      <w:r>
        <w:t xml:space="preserve">, D. Seum</w:t>
        <w:br/>
      </w:r>
    </w:p>
    <w:p>
      <w:pPr>
        <w:pStyle w:val="RecordBase"/>
      </w:pPr>
      <w:r>
        <w:t xml:space="preserve">	AN ACT proposing to amend Sections 70, 72, 73, 74, 84, 85, 86, 87, 90, 91, and 95 and repeal Section 82 of the Constitution of Kentucky relating to abolishing the Office of the Lieutenant Governor.</w:t>
      </w:r>
    </w:p>
    <w:p>
      <w:pPr>
        <w:pStyle w:val="RecordBase"/>
      </w:pPr>
      <w:r>
        <w:t xml:space="preserve">	Propose to amend various sections of the Constitution of Kentucky to abolish the Office of the Lieutenant Governor, to establish the President of the Senate as the first in line for gubernatorial succession, and to establish the Speaker of the House as the second in line for gubernatorial succession beginning with the gubernatorial election in November 2023; expand the Chief Justice of the Supreme Court's constitutional obligations to preside over gubernatorial impeachment proceedings; eliminate the Attorney General and the Auditor of Public Accounts constitutional duties regarding gubernatorial line of succession; repeal Section 82 of the Constitution of Kentucky relating to Succession of Lieutenant Governor; provide ballot language; submit to the voters for ratification or rejection.</w:t>
        <w:br/>
      </w:r>
    </w:p>
    <w:p>
      <w:pPr>
        <w:pStyle w:val="RecordBase"/>
      </w:pPr>
      <w:r>
        <w:t xml:space="preserve">	Dec 12,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br/>
      </w:r>
    </w:p>
    <w:p>
      <w:pPr>
        <w:pStyle w:val="RecordBase"/>
      </w:pPr>
      <w:r>
        <w:rPr>
          <w:b/>
        </w:rPr>
        <w:t xml:space="preserve">SB76 (BR479)</w:t>
      </w:r>
      <w:r>
        <w:rPr>
          <w:b/>
        </w:rPr>
        <w:t xml:space="preserve">/LM</w:t>
      </w:r>
      <w:r>
        <w:t xml:space="preserve"> - R. Alvarado</w:t>
        <w:br/>
      </w:r>
    </w:p>
    <w:p>
      <w:pPr>
        <w:pStyle w:val="RecordBase"/>
      </w:pPr>
      <w:r>
        <w:t xml:space="preserve">	AN ACT relating to sheltered employment.</w:t>
      </w:r>
    </w:p>
    <w:p>
      <w:pPr>
        <w:pStyle w:val="RecordBase"/>
      </w:pPr>
      <w:r>
        <w:t xml:space="preserve">	Amend KRS 337.010 to redefine "employee" to include workers in sheltered workshops whose employment begins on or after January 1, 2021; amend KRS 337.295 to require new administrative regulations concerning sheltered workshops and sheltered workshop employment; amend KRS 205.5606 to exclude referrals to sheltered employment from the definition of "covered services and supports" as of January 1, 2021.</w:t>
        <w:br/>
      </w:r>
    </w:p>
    <w:p>
      <w:pPr>
        <w:pStyle w:val="RecordBase"/>
      </w:pPr>
      <w:r>
        <w:t xml:space="preserve">	Jan 10, 2019 - </w:t>
      </w:r>
      <w:r>
        <w:t xml:space="preserve">introduced in Senate</w:t>
      </w:r>
    </w:p>
    <w:p>
      <w:pPr>
        <w:pStyle w:val="RecordBase"/>
      </w:pPr>
      <w:r>
        <w:t xml:space="preserve">	Jan 11, 2019 - </w:t>
      </w:r>
      <w:r>
        <w:t xml:space="preserve">to</w:t>
      </w:r>
      <w:r>
        <w:t xml:space="preserve"> Economic Development, Tourism, and Labor (S)</w:t>
        <w:br/>
      </w:r>
    </w:p>
    <w:p>
      <w:pPr>
        <w:pStyle w:val="RecordBase"/>
      </w:pPr>
      <w:r>
        <w:rPr>
          <w:b/>
        </w:rPr>
        <w:t xml:space="preserve">SB77 (BR213)</w:t>
      </w:r>
      <w:r>
        <w:rPr>
          <w:b/>
        </w:rPr>
        <w:t xml:space="preserve"/>
      </w:r>
      <w:r>
        <w:t xml:space="preserve"> - J. Adams</w:t>
      </w:r>
      <w:r>
        <w:t xml:space="preserve">, R. Alvarado</w:t>
      </w:r>
      <w:r>
        <w:t xml:space="preserve">, T. Buford</w:t>
      </w:r>
      <w:r>
        <w:t xml:space="preserve">, D. Carroll</w:t>
      </w:r>
      <w:r>
        <w:t xml:space="preserve">, C. Embry Jr.</w:t>
      </w:r>
      <w:r>
        <w:t xml:space="preserve">, R. Girdler</w:t>
      </w:r>
      <w:r>
        <w:t xml:space="preserve">, M. McGarvey</w:t>
      </w:r>
      <w:r>
        <w:t xml:space="preserve">, S. Meredith</w:t>
        <w:br/>
      </w:r>
    </w:p>
    <w:p>
      <w:pPr>
        <w:pStyle w:val="RecordBase"/>
      </w:pPr>
      <w:r>
        <w:t xml:space="preserve">	AN ACT relating to expanding organ donor registration.</w:t>
      </w:r>
    </w:p>
    <w:p>
      <w:pPr>
        <w:pStyle w:val="RecordBase"/>
      </w:pPr>
      <w:r>
        <w:t xml:space="preserve">	Amend KRS 311.1947 to expand organ donor registration to the Commonwealth's single sign-on system; list state identification cards as a place donors may designate consent to be registered; EFFECTIVE January 1, 2020.</w:t>
        <w:br/>
      </w:r>
    </w:p>
    <w:p>
      <w:pPr>
        <w:pStyle w:val="RecordBaseCenter"/>
      </w:pPr>
      <w:r>
        <w:rPr>
          <w:b/>
        </w:rPr>
        <w:t xml:space="preserve">SB77 - AMENDMENTS</w:t>
      </w:r>
    </w:p>
    <w:p>
      <w:pPr>
        <w:pStyle w:val="RecordBase"/>
      </w:pPr>
      <w:r>
        <w:t xml:space="preserve">SCS1</w:t>
      </w:r>
      <w:r>
        <w:t xml:space="preserve"> - </w:t>
      </w:r>
      <w:r>
        <w:t xml:space="preserve">Make technical corrections.</w:t>
        <w:br/>
      </w:r>
    </w:p>
    <w:p>
      <w:pPr>
        <w:pStyle w:val="RecordBase"/>
      </w:pPr>
      <w:r>
        <w:t xml:space="preserve">	Jan 10, 2019 - </w:t>
      </w:r>
      <w:r>
        <w:t xml:space="preserve">introduced in Senate</w:t>
      </w:r>
    </w:p>
    <w:p>
      <w:pPr>
        <w:pStyle w:val="RecordBase"/>
      </w:pPr>
      <w:r>
        <w:t xml:space="preserve">	Jan 11, 2019 - </w:t>
      </w:r>
      <w:r>
        <w:t xml:space="preserve">to</w:t>
      </w:r>
      <w:r>
        <w:t xml:space="preserve"> Health &amp; Welfare (S)</w:t>
      </w:r>
    </w:p>
    <w:p>
      <w:pPr>
        <w:pStyle w:val="RecordBase"/>
      </w:pPr>
      <w:r>
        <w:t xml:space="preserve">	Feb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Feb 06, 2019 - </w:t>
      </w:r>
      <w:r>
        <w:t xml:space="preserve">reported favorably, 2nd reading, to Rules with Committee Substitute (1)</w:t>
      </w:r>
    </w:p>
    <w:p>
      <w:pPr>
        <w:pStyle w:val="RecordBase"/>
      </w:pPr>
      <w:r>
        <w:t xml:space="preserve">	Feb 07, 2019 - </w:t>
      </w:r>
      <w:r>
        <w:t xml:space="preserve">posted for passage in the Regular Orders of the Day for Thursday, February 7, 2019</w:t>
      </w:r>
      <w:r>
        <w:t xml:space="preserve">; </w:t>
      </w:r>
      <w:r>
        <w:t xml:space="preserve">3rd reading, passed 36-0 with Committee Substitute (1)</w:t>
      </w:r>
    </w:p>
    <w:p>
      <w:pPr>
        <w:pStyle w:val="RecordBase"/>
      </w:pPr>
      <w:r>
        <w:t xml:space="preserve">	Feb 08, 2019 - </w:t>
      </w:r>
      <w:r>
        <w:t xml:space="preserve">received in House</w:t>
      </w:r>
    </w:p>
    <w:p>
      <w:pPr>
        <w:pStyle w:val="RecordBase"/>
      </w:pPr>
      <w:r>
        <w:t xml:space="preserve">	Feb 11, 2019 - </w:t>
      </w:r>
      <w:r>
        <w:t xml:space="preserve">to</w:t>
      </w:r>
      <w:r>
        <w:t xml:space="preserve"> Health and Family Services (H)</w:t>
      </w:r>
    </w:p>
    <w:p>
      <w:pPr>
        <w:pStyle w:val="RecordBase"/>
      </w:pPr>
      <w:r>
        <w:t xml:space="preserve">	Feb 19,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05, 2019 - </w:t>
      </w:r>
      <w:r>
        <w:t xml:space="preserve">signed by Governor</w:t>
        <w:br/>
      </w:r>
    </w:p>
    <w:p>
      <w:pPr>
        <w:pStyle w:val="RecordBase"/>
      </w:pPr>
      <w:r>
        <w:rPr>
          <w:b/>
        </w:rPr>
        <w:t xml:space="preserve">SB78 (BR81)</w:t>
      </w:r>
      <w:r>
        <w:rPr>
          <w:b/>
        </w:rPr>
        <w:t xml:space="preserve"/>
      </w:r>
      <w:r>
        <w:t xml:space="preserve"> - G. Neal</w:t>
      </w:r>
      <w:r>
        <w:t xml:space="preserve">, D. Harper Angel</w:t>
      </w:r>
      <w:r>
        <w:t xml:space="preserve">, M. McGarvey</w:t>
      </w:r>
      <w:r>
        <w:t xml:space="preserve">, R. Thomas</w:t>
        <w:br/>
      </w:r>
    </w:p>
    <w:p>
      <w:pPr>
        <w:pStyle w:val="RecordBase"/>
      </w:pPr>
      <w:r>
        <w:t xml:space="preserve">	AN ACT relating to required Medicaid coverage of services.</w:t>
      </w:r>
    </w:p>
    <w:p>
      <w:pPr>
        <w:pStyle w:val="RecordBase"/>
      </w:pPr>
      <w:r>
        <w:t xml:space="preserve">	Amend KRS 205.560 to require that dental and optometric services provided to eligible recipients ages 21 and over be the same as those provided to eligible children ages 21 and under; establish minimum requirements for dental services provided to all age groups; require coverage of nonemergency medically necessary transportation for eligible recipients.</w:t>
        <w:br/>
      </w:r>
    </w:p>
    <w:p>
      <w:pPr>
        <w:pStyle w:val="RecordBase"/>
      </w:pPr>
      <w:r>
        <w:t xml:space="preserve">	Jan 10, 2019 - </w:t>
      </w:r>
      <w:r>
        <w:t xml:space="preserve">introduced in Senate</w:t>
      </w:r>
    </w:p>
    <w:p>
      <w:pPr>
        <w:pStyle w:val="RecordBase"/>
      </w:pPr>
      <w:r>
        <w:t xml:space="preserve">	Jan 11, 2019 - </w:t>
      </w:r>
      <w:r>
        <w:t xml:space="preserve">to</w:t>
      </w:r>
      <w:r>
        <w:t xml:space="preserve"> Health &amp; Welfare (S)</w:t>
        <w:br/>
      </w:r>
    </w:p>
    <w:p>
      <w:pPr>
        <w:pStyle w:val="RecordBase"/>
      </w:pPr>
      <w:r>
        <w:rPr>
          <w:b/>
        </w:rPr>
        <w:t xml:space="preserve">SB79 (BR1022)</w:t>
      </w:r>
      <w:r>
        <w:rPr>
          <w:b/>
        </w:rPr>
        <w:t xml:space="preserve"/>
      </w:r>
      <w:r>
        <w:t xml:space="preserve"> - A. Kerr</w:t>
        <w:br/>
      </w:r>
    </w:p>
    <w:p>
      <w:pPr>
        <w:pStyle w:val="RecordBase"/>
      </w:pPr>
      <w:r>
        <w:t xml:space="preserve">	AN ACT relating to cosmetic services.</w:t>
      </w:r>
    </w:p>
    <w:p>
      <w:pPr>
        <w:pStyle w:val="RecordBase"/>
      </w:pPr>
      <w:r>
        <w:t xml:space="preserve">	Amend KRS 317A.010 to define "beauty salon" "esthetic salon" and "nail salon" as either a fixed or mobile establishment; amend KRS 317A.060 to require the board to promulgate administrative regulations to establish inspection criteria for mobile salons; amend KRS 317A.155 to allow licensees to render services outside of a licensed establishment for persons suffering from a medical condition which limits physical mobility as attested by a physician in writing.</w:t>
        <w:br/>
      </w:r>
    </w:p>
    <w:p>
      <w:pPr>
        <w:pStyle w:val="RecordBase"/>
      </w:pPr>
      <w:r>
        <w:t xml:space="preserve">	Jan 10, 2019 - </w:t>
      </w:r>
      <w:r>
        <w:t xml:space="preserve">introduced in Senate</w:t>
      </w:r>
    </w:p>
    <w:p>
      <w:pPr>
        <w:pStyle w:val="RecordBase"/>
      </w:pPr>
      <w:r>
        <w:t xml:space="preserve">	Jan 11, 2019 - </w:t>
      </w:r>
      <w:r>
        <w:t xml:space="preserve">to</w:t>
      </w:r>
      <w:r>
        <w:t xml:space="preserve"> Licensing, Occupations, &amp; Administrative Regulations (S)</w:t>
        <w:br/>
      </w:r>
    </w:p>
    <w:p>
      <w:pPr>
        <w:pStyle w:val="RecordBase"/>
      </w:pPr>
      <w:r>
        <w:rPr>
          <w:b/>
        </w:rPr>
        <w:t xml:space="preserve">SB80 (BR836)</w:t>
      </w:r>
      <w:r>
        <w:rPr>
          <w:b/>
        </w:rPr>
        <w:t xml:space="preserve">/CI/LM</w:t>
      </w:r>
      <w:r>
        <w:t xml:space="preserve"> - D. Seum</w:t>
      </w:r>
      <w:r>
        <w:t xml:space="preserve">, P. Clark</w:t>
        <w:br/>
      </w:r>
    </w:p>
    <w:p>
      <w:pPr>
        <w:pStyle w:val="RecordBase"/>
      </w:pPr>
      <w:r>
        <w:t xml:space="preserve">	AN ACT relating to the regulation of cannabis and making an appropriation therefor.</w:t>
      </w:r>
    </w:p>
    <w:p>
      <w:pPr>
        <w:pStyle w:val="RecordBase"/>
      </w:pPr>
      <w:r>
        <w:t xml:space="preserve">	Establish and create new sections of KRS Chapter 245 to define terms, allow for possession, growth, use, processing, purchasing, transfer, and consumption of cannabis; establish limits for transfer; allow for purchasing and manufacture of cannabis accessories; authorize activities and operation of retail stores, consumption establishments, cultivation facilities, cannabis testing facilities, and product manufacturing facilities; establish possession limits; prohibit smoking cannabis in public and establish a fine for violation; prohibit operation of motor vehicles while consuming cannabis and specify that existing intoxication laws are not superseded; prohibit state or local resources to be used to investigate violations of federal Controlled Substances Act that conflict with this KRS Chapter 245; specify that an employer is not required to allow consumption, workplace intoxication, possession, or transfer of cannabis; prohibit individuals under the age of 21 from entering cannabis establishments, purchasing, using, or misrepresenting his or her age; establish penalties for violation; establish a penalty for underage possession of cannabis; establish a penalty for underage cultivation of cannabis; establish requirements for personal cultivation; establish and direct the Department of Cannabis Control to administer KRS Chapter 245 and promulgate administrative regulations relating to all aspects of cannabis establishments, cannabis manufacturing, and transfer, cultivation, packaging, and health and safety requirements; restrictions on advertising, and restrictions on additives, pesticides, visitor logs, and sample testing; require promulgation of administrative regulations within 180 days; establish timeframes for the issuance of licenses; establish licensure requirements and separate licenses; establish a license and renewal fee and license application form; establish a trust and agency account; establish a cannabis regulation fund and mandate the direction of certain funds; establish a civil penalty for violating KRS Chapter 245, including for failing to keep written records and submitting required reports; establish a prioritization requirement for Kentucky residents; establish the legislative intent that cannabis or cannabis products not in conformity with KRS Chapter 245 are seizable as contraband; allow for local governments to prohibit the operation of cannabis businesses; establish a new section of KRS Chapter 138 to establish excise taxes; establish a new section of KRS Chapter 139 to direct the placement of excise taxes and sales taxes relating to cannabis; amend KRS 2.015 to make the cultivation, purchase, use, and possession of cannabis a higher age of majority activity; amend KRS 610.010 to make cannabis offenses under KRS Chapter 245 committed by minors under the authority of the juvenile session of the District Court; amend KRS 630.020 to grant a court jurisdiction over cannabis offenses committed by children; amend KRS 630.120 to prohibit commitment of children over a cannabis offense; amend KRS 218A.1422 to clarify that a person is guilty of possession of marijuana when he or she has more than the possession limit established in KRS Chapter 245, and to exempt a cannabis establishment; amend KRS 218A.1423 to prohibit cultivation of more than 5 marijuana plants and to exempt cannabis establishments; amend KRS 12.020 to reflect the establishment of the Department of Cannabis Control; amend KRS 12.252 to reflect the establishment of the Department of Cannabis Control; establish a short title; APPROPRIATION.</w:t>
        <w:br/>
      </w:r>
    </w:p>
    <w:p>
      <w:pPr>
        <w:pStyle w:val="RecordBase"/>
      </w:pPr>
      <w:r>
        <w:t xml:space="preserve">	Jan 08, 2019 - </w:t>
      </w:r>
      <w:r>
        <w:t xml:space="preserve">introduced in Senate</w:t>
      </w:r>
    </w:p>
    <w:p>
      <w:pPr>
        <w:pStyle w:val="RecordBase"/>
      </w:pPr>
      <w:r>
        <w:t xml:space="preserve">	Jan 10, 2019 - </w:t>
      </w:r>
      <w:r>
        <w:t xml:space="preserve">to</w:t>
      </w:r>
      <w:r>
        <w:t xml:space="preserve"> Health &amp; Welfare (S)</w:t>
        <w:br/>
      </w:r>
    </w:p>
    <w:p>
      <w:pPr>
        <w:pStyle w:val="RecordBase"/>
      </w:pPr>
      <w:r>
        <w:rPr>
          <w:b/>
        </w:rPr>
        <w:t xml:space="preserve">SB81 (BR289)</w:t>
      </w:r>
      <w:r>
        <w:rPr>
          <w:b/>
        </w:rPr>
        <w:t xml:space="preserve">/FN</w:t>
      </w:r>
      <w:r>
        <w:t xml:space="preserve"> - D. Thayer</w:t>
        <w:br/>
      </w:r>
    </w:p>
    <w:p>
      <w:pPr>
        <w:pStyle w:val="RecordBase"/>
      </w:pPr>
      <w:r>
        <w:t xml:space="preserve">	AN ACT relating to equine within Kentucky and making an appropriation therefor.</w:t>
      </w:r>
    </w:p>
    <w:p>
      <w:pPr>
        <w:pStyle w:val="RecordBase"/>
      </w:pPr>
      <w:r>
        <w:t xml:space="preserve">	Create a new section within KRS Chapter 230 to establish the Kentucky equine education account to support the equine programs at the University of Louisville, University of Kentucky, and the Bluegrass Community and Technical College; establish provisions for the funds; and require reporting of the funds; amend KRS 230.550 to allow funding for the University of Louisville Equine Industry Program from the Kentucky equine education account; amend KRS 230.555 to allow the Equine Industry Advisory Commission's expenses to be reimbursed from the amount allocated to the University of Louisville from the Kentucky equine education account; amend KRS 138.510 to reallocate the money from pari-mutuel wagering that is deposited into the equine industry program trust and revolving fund to the Kentucky equine education account beginning July 1, 2019; grant the Tourism, Arts and Heritage Cabinet a race title sponsorship at the two-day international horse racing event; APPROPRIATION.</w:t>
        <w:br/>
      </w:r>
    </w:p>
    <w:p>
      <w:pPr>
        <w:pStyle w:val="RecordBase"/>
      </w:pPr>
      <w:r>
        <w:t xml:space="preserve">	Jan 11, 2019 - </w:t>
      </w:r>
      <w:r>
        <w:t xml:space="preserve">introduced in Senate</w:t>
      </w:r>
    </w:p>
    <w:p>
      <w:pPr>
        <w:pStyle w:val="RecordBase"/>
      </w:pPr>
      <w:r>
        <w:t xml:space="preserve">	Feb 05, 2019 - </w:t>
      </w:r>
      <w:r>
        <w:t xml:space="preserve">to</w:t>
      </w:r>
      <w:r>
        <w:t xml:space="preserve"> Appropriations &amp; Revenue (S)</w:t>
        <w:br/>
      </w:r>
    </w:p>
    <w:p>
      <w:pPr>
        <w:pStyle w:val="RecordBase"/>
      </w:pPr>
      <w:r>
        <w:rPr>
          <w:b/>
        </w:rPr>
        <w:t xml:space="preserve">SB82 (BR834)</w:t>
      </w:r>
      <w:r>
        <w:rPr>
          <w:b/>
        </w:rPr>
        <w:t xml:space="preserve">/CI/LM</w:t>
      </w:r>
      <w:r>
        <w:t xml:space="preserve"> - J. Higdon</w:t>
        <w:br/>
      </w:r>
    </w:p>
    <w:p>
      <w:pPr>
        <w:pStyle w:val="RecordBase"/>
      </w:pPr>
      <w:r>
        <w:t xml:space="preserve">	AN ACT relating to marijuana possession.</w:t>
      </w:r>
    </w:p>
    <w:p>
      <w:pPr>
        <w:pStyle w:val="RecordBase"/>
      </w:pPr>
      <w:r>
        <w:t xml:space="preserve">	Create a new section of KRS Chapter 218A to make the penalty for possession of a personal use quantity of marijuana a prepayable non-criminal fine; amend KRS 218A.010 to define "personal use quantity of marijuana" and "marijuana accessory"; amend KRS 218A.1422 regarding marijuana possession to conform; amend KRS 218A.500 regarding drug paraphernalia to exempt personal use marijuana accessories; amend KRS 218A.1421 on marijuana trafficking to exempt personal use quantities; amend KRS 431.450 to include violations for possession of personal use quantities of marijuana in the uniform citation form; amend KRS 500.080 to exclude the offense of possession of a personal use quantity of marijuana from the definition of "violation"; and amend KRS 138.872 to exclude personal use quantities from marijuana stamp tax.</w:t>
        <w:br/>
      </w:r>
    </w:p>
    <w:p>
      <w:pPr>
        <w:pStyle w:val="RecordBase"/>
      </w:pPr>
      <w:r>
        <w:t xml:space="preserve">	Jan 11, 2019 - </w:t>
      </w:r>
      <w:r>
        <w:t xml:space="preserve">introduced in Senate</w:t>
      </w:r>
    </w:p>
    <w:p>
      <w:pPr>
        <w:pStyle w:val="RecordBase"/>
      </w:pPr>
      <w:r>
        <w:t xml:space="preserve">	Feb 26, 2019 - </w:t>
      </w:r>
      <w:r>
        <w:t xml:space="preserve">to</w:t>
      </w:r>
      <w:r>
        <w:t xml:space="preserve"> Judiciary (S)</w:t>
        <w:br/>
      </w:r>
    </w:p>
    <w:p>
      <w:pPr>
        <w:pStyle w:val="RecordBase"/>
      </w:pPr>
      <w:r>
        <w:rPr>
          <w:b/>
        </w:rPr>
        <w:t xml:space="preserve">SB83 (BR926)</w:t>
      </w:r>
      <w:r>
        <w:rPr>
          <w:b/>
        </w:rPr>
        <w:t xml:space="preserve">/LM</w:t>
      </w:r>
      <w:r>
        <w:t xml:space="preserve"> - P. Clark</w:t>
        <w:br/>
      </w:r>
    </w:p>
    <w:p>
      <w:pPr>
        <w:pStyle w:val="RecordBase"/>
      </w:pPr>
      <w:r>
        <w:t xml:space="preserve">	AN ACT relating to a drug-free workplace.</w:t>
      </w:r>
    </w:p>
    <w:p>
      <w:pPr>
        <w:pStyle w:val="RecordBase"/>
      </w:pPr>
      <w:r>
        <w:t xml:space="preserve">	Create a new section of KRS Chapter 336 to provide definitions and to require public employers to have an appeals process for an employee who violates a drug-free policy using legal industrial products; amend KRS 18A.043 to require an appeals process for those public employers who require drug testing; amend KRS 304.13-167 to require Section 2 be complied with by public employers and suggested for private employers.</w:t>
        <w:br/>
      </w:r>
    </w:p>
    <w:p>
      <w:pPr>
        <w:pStyle w:val="RecordBase"/>
      </w:pPr>
      <w:r>
        <w:t xml:space="preserve">	Jan 11, 2019 - </w:t>
      </w:r>
      <w:r>
        <w:t xml:space="preserve">introduced in Senate</w:t>
      </w:r>
    </w:p>
    <w:p>
      <w:pPr>
        <w:pStyle w:val="RecordBase"/>
      </w:pPr>
      <w:r>
        <w:t xml:space="preserve">	Feb 05, 2019 - </w:t>
      </w:r>
      <w:r>
        <w:t xml:space="preserve">to</w:t>
      </w:r>
      <w:r>
        <w:t xml:space="preserve"> Economic Development, Tourism, and Labor (S)</w:t>
        <w:br/>
      </w:r>
    </w:p>
    <w:p>
      <w:pPr>
        <w:pStyle w:val="RecordBase"/>
      </w:pPr>
      <w:r>
        <w:rPr>
          <w:b/>
        </w:rPr>
        <w:t xml:space="preserve">SB84 (BR291)</w:t>
      </w:r>
      <w:r>
        <w:rPr>
          <w:b/>
        </w:rPr>
        <w:t xml:space="preserve"/>
      </w:r>
      <w:r>
        <w:t xml:space="preserve"> - T. Buford</w:t>
      </w:r>
      <w:r>
        <w:t xml:space="preserve">, J. Adams</w:t>
      </w:r>
      <w:r>
        <w:t xml:space="preserve">, P. Clark</w:t>
      </w:r>
      <w:r>
        <w:t xml:space="preserve">, D. Givens</w:t>
      </w:r>
      <w:r>
        <w:t xml:space="preserve">, D. Harper Angel</w:t>
      </w:r>
      <w:r>
        <w:t xml:space="preserve">, P. Hornback</w:t>
      </w:r>
      <w:r>
        <w:t xml:space="preserve">, R. Thomas</w:t>
      </w:r>
      <w:r>
        <w:t xml:space="preserve">, M. Wilson</w:t>
        <w:br/>
      </w:r>
    </w:p>
    <w:p>
      <w:pPr>
        <w:pStyle w:val="RecordBase"/>
      </w:pPr>
      <w:r>
        <w:t xml:space="preserve">	AN ACT relating to licensed certified professional midwives.</w:t>
      </w:r>
    </w:p>
    <w:p>
      <w:pPr>
        <w:pStyle w:val="RecordBase"/>
      </w:pPr>
      <w:r>
        <w:t xml:space="preserve">	Create new sections of KRS Chapter 314 to define "APRN-designated certified nurse midwife," "certified professional midwifery services," "council," "licensed certified professional midwife; "create the Licensed Certified Professional Midwives Advisory Council under the Board of Nursing and establish its membership; provide that a licensed certified professional midwife has same authority and responsibility as other licensed health care providers regarding public health laws and require each to keep appropriate medical records; require the board to promulgate administrative regulations relating to licensed certified professional midwives, including a requirement for informed consent, fees for permits, statewide requirements for transfer of care, medical tests, and a formulary of medications; permit the board to require a criminal background investigation of an applicant for a license as a licensed certified professional midwife by means of a fingerprint check; require the council to delineate findings on restrictions to providing certified professional midwifery services; provide immunity from liability in civil action for health care providers who have acted in consultation with a licensed certified professional midwife; establish a work group to develop statewide transfer guidelines; amend KRS 164.298, 211.180, 311.271, and 311.550 to conform; require data to be collected about the place of delivery and planned place of delivery; prohibit performing abortions; provide an education requirement to meet United States educational accreditation standards; provide that any medications used by a licensed certified professional midwife are for the safe conduct of pregnancy, labor and birth, and immediate care of a newborn.</w:t>
        <w:br/>
      </w:r>
    </w:p>
    <w:p>
      <w:pPr>
        <w:pStyle w:val="RecordBaseCenter"/>
      </w:pPr>
      <w:r>
        <w:rPr>
          <w:b/>
        </w:rPr>
        <w:t xml:space="preserve">SB84 - AMENDMENTS</w:t>
      </w:r>
    </w:p>
    <w:p>
      <w:pPr>
        <w:pStyle w:val="RecordBase"/>
      </w:pPr>
      <w:r>
        <w:t xml:space="preserve">SCS1</w:t>
      </w:r>
      <w:r>
        <w:t xml:space="preserve"> - </w:t>
      </w:r>
      <w:r>
        <w:t xml:space="preserve">Amend to add requirement that the council advise the board at regular intervals and be guided by evidence in peer-reviewed medical literature; add requirements for establishing informed consent; require the council to make recommendations within one year of convening; require that council recommendations be considered by the board; require recommendations to be based on evolving medical evidence published in peer-reviewed medical literature and with consideration of the likelihood of serious harm or death to the mother or newborn; require Transfer Guidelines Work Group to based statewide requirements upon evidence in peer-reviewed medical literature and accepted best practice standards; add one member to the work group to serve as liaison between the work group chair and the board; add severability clause; make technical corrections.</w:t>
      </w:r>
    </w:p>
    <w:p>
      <w:pPr>
        <w:pStyle w:val="RecordBase"/>
      </w:pPr>
      <w:r>
        <w:t xml:space="preserve">SFA1</w:t>
      </w:r>
      <w:r>
        <w:t xml:space="preserve">(R. Alvarado)</w:t>
      </w:r>
      <w:r>
        <w:t xml:space="preserve"> - </w:t>
      </w:r>
      <w:r>
        <w:t xml:space="preserve">Delete requirement for  the council to delineate findings on restrictions to providing certified professional midwifery services; add list of conditions for which a certified professional midwife shall not provide midwifery services.</w:t>
      </w:r>
    </w:p>
    <w:p>
      <w:pPr>
        <w:pStyle w:val="RecordBase"/>
      </w:pPr>
      <w:r>
        <w:t xml:space="preserve">SFA2</w:t>
      </w:r>
      <w:r>
        <w:t xml:space="preserve">(R. Alvarado)</w:t>
      </w:r>
      <w:r>
        <w:t xml:space="preserve"> - </w:t>
      </w:r>
      <w:r>
        <w:t xml:space="preserve">Delete requirement for  the council to delineate findings on restrictions to providing certified professional midwifery services; add list of conditions for which a certified professional midwife shall not provide midwifery services.</w:t>
      </w:r>
    </w:p>
    <w:p>
      <w:pPr>
        <w:pStyle w:val="RecordBase"/>
      </w:pPr>
      <w:r>
        <w:t xml:space="preserve">SFA3</w:t>
      </w:r>
      <w:r>
        <w:t xml:space="preserve">(R. Alvarado)</w:t>
      </w:r>
      <w:r>
        <w:t xml:space="preserve"> - </w:t>
      </w:r>
      <w:r>
        <w:t xml:space="preserve">Deletes original provisions of the bill; restores original language except to add restrictions conditions under which services may be provided; adds definitions for collaboration, consultation; referral and transfer; adds requirement for board to enforce restrictions on services until regulations are implemented; amends title of work group and adds members to the work group.</w:t>
      </w:r>
    </w:p>
    <w:p>
      <w:pPr>
        <w:pStyle w:val="RecordBase"/>
      </w:pPr>
      <w:r>
        <w:t xml:space="preserve">HCS1</w:t>
      </w:r>
      <w:r>
        <w:t xml:space="preserve"> - </w:t>
      </w:r>
      <w:r>
        <w:t xml:space="preserve">Amend to add definitions of collaboration, consultation, and referral, transfer; add requirements for a summary of the requirements for consultation, referral, or transfer of care, procedures for referral or transfer of care, and procedures for consultation or collaboration; clarify the medical tests that may be ordered; require newborn or maternal deaths to be reported within 30 days; define a list of conditions requiring collaboration, consultation, or referral; add that nothing prohibits self-care or delegated care; requires council recommendations be made within one year of the effective date of the Act; requires the council to recommend a regulatory framework for consultation, collaboration, transfer, and a list of conditions or symptoms associated with a risk of death or serious harm and minimal risk; requires the recommendations of the council to be considered to form the basis for requirements or restrictions; sets requirements for the board to enforce until administrative regulations are approved; clarifies the scope of the Transfer Guidelines Work Group; adds two members of the Kentucky Medical Association to the work group; makes technical corrections.</w:t>
      </w:r>
    </w:p>
    <w:p>
      <w:pPr>
        <w:pStyle w:val="RecordBase"/>
      </w:pPr>
      <w:r>
        <w:t xml:space="preserve">HFA1</w:t>
      </w:r>
      <w:r>
        <w:t xml:space="preserve">(C. McCoy)</w:t>
      </w:r>
      <w:r>
        <w:t xml:space="preserve"> - </w:t>
      </w:r>
      <w:r>
        <w:t xml:space="preserve">Amend liability language; make technical corrections.</w:t>
      </w:r>
    </w:p>
    <w:p>
      <w:pPr>
        <w:pStyle w:val="RecordBase"/>
      </w:pPr>
      <w:r>
        <w:t xml:space="preserve">HFA2</w:t>
      </w:r>
      <w:r>
        <w:t xml:space="preserve">(C. McCoy)</w:t>
      </w:r>
      <w:r>
        <w:t xml:space="preserve"> - </w:t>
      </w:r>
      <w:r>
        <w:t xml:space="preserve">	Amend liability language.</w:t>
        <w:br/>
      </w:r>
    </w:p>
    <w:p>
      <w:pPr>
        <w:pStyle w:val="RecordBase"/>
      </w:pPr>
      <w:r>
        <w:t xml:space="preserve">	Jan 11, 2019 - </w:t>
      </w:r>
      <w:r>
        <w:t xml:space="preserve">introduced in Senate</w:t>
      </w:r>
    </w:p>
    <w:p>
      <w:pPr>
        <w:pStyle w:val="RecordBase"/>
      </w:pPr>
      <w:r>
        <w:t xml:space="preserve">	Feb 05, 2019 - </w:t>
      </w:r>
      <w:r>
        <w:t xml:space="preserve">to</w:t>
      </w:r>
      <w:r>
        <w:t xml:space="preserve"> Licensing, Occupations, &amp; Administrative Regulations (S)</w:t>
      </w:r>
    </w:p>
    <w:p>
      <w:pPr>
        <w:pStyle w:val="RecordBase"/>
      </w:pPr>
      <w:r>
        <w:t xml:space="preserve">	Feb 19, 2019 - </w:t>
      </w:r>
      <w:r>
        <w:t xml:space="preserve">reported favorably, 1st reading, to Calendar with Committee Substitute (1)</w:t>
      </w:r>
    </w:p>
    <w:p>
      <w:pPr>
        <w:pStyle w:val="RecordBase"/>
      </w:pPr>
      <w:r>
        <w:t xml:space="preserve">	Feb 20, 2019 - </w:t>
      </w:r>
      <w:r>
        <w:t xml:space="preserve">2nd reading, to Rules</w:t>
      </w:r>
      <w:r>
        <w:t xml:space="preserve">; </w:t>
      </w:r>
      <w:r>
        <w:t xml:space="preserve">floor amendment (1) filed to Committee Substitute, floor amendment (2) filed</w:t>
      </w:r>
    </w:p>
    <w:p>
      <w:pPr>
        <w:pStyle w:val="RecordBase"/>
      </w:pPr>
      <w:r>
        <w:t xml:space="preserve">	Feb 21, 2019 - </w:t>
      </w:r>
      <w:r>
        <w:t xml:space="preserve">posted for passage in the Regular Orders of the Day for Thursday, February 21, 2019</w:t>
      </w:r>
      <w:r>
        <w:t xml:space="preserve">; </w:t>
      </w:r>
      <w:r>
        <w:t xml:space="preserve">3rd reading</w:t>
      </w:r>
      <w:r>
        <w:t xml:space="preserve">; </w:t>
      </w:r>
      <w:r>
        <w:t xml:space="preserve">floor amendments (1) and (2) ruled out of order</w:t>
      </w:r>
      <w:r>
        <w:t xml:space="preserve">; </w:t>
      </w:r>
      <w:r>
        <w:t xml:space="preserve">passed 32-4 with Committee Substitute (1)</w:t>
      </w:r>
      <w:r>
        <w:t xml:space="preserve">; </w:t>
      </w:r>
      <w:r>
        <w:t xml:space="preserve">floor amendment (3) filed to Committee Substitute</w:t>
      </w:r>
    </w:p>
    <w:p>
      <w:pPr>
        <w:pStyle w:val="RecordBase"/>
      </w:pPr>
      <w:r>
        <w:t xml:space="preserve">	Feb 22, 2019 - </w:t>
      </w:r>
      <w:r>
        <w:t xml:space="preserve">received in House</w:t>
      </w:r>
    </w:p>
    <w:p>
      <w:pPr>
        <w:pStyle w:val="RecordBase"/>
      </w:pPr>
      <w:r>
        <w:t xml:space="preserve">	Feb 25, 2019 - </w:t>
      </w:r>
      <w:r>
        <w:t xml:space="preserve">to</w:t>
      </w:r>
      <w:r>
        <w:t xml:space="preserve"> Licensing, Occupations, &amp; Admin Regs (H)</w:t>
      </w:r>
    </w:p>
    <w:p>
      <w:pPr>
        <w:pStyle w:val="RecordBase"/>
      </w:pPr>
      <w:r>
        <w:t xml:space="preserve">	Mar 01, 2019 - </w:t>
      </w:r>
      <w:r>
        <w:t xml:space="preserve">posted in committee</w:t>
      </w:r>
    </w:p>
    <w:p>
      <w:pPr>
        <w:pStyle w:val="RecordBase"/>
      </w:pPr>
      <w:r>
        <w:t xml:space="preserve">	Mar 04, 2019 - </w:t>
      </w:r>
      <w:r>
        <w:t xml:space="preserve">taken from</w:t>
      </w:r>
      <w:r>
        <w:t xml:space="preserve"> Licensing, Occupations, &amp; Admin Regs (H)</w:t>
      </w:r>
      <w:r>
        <w:t xml:space="preserve">; </w:t>
      </w:r>
      <w:r>
        <w:t xml:space="preserve">1st reading</w:t>
      </w:r>
      <w:r>
        <w:t xml:space="preserve">; </w:t>
      </w:r>
      <w:r>
        <w:t xml:space="preserve">returned to</w:t>
      </w:r>
      <w:r>
        <w:t xml:space="preserve"> Licensing, Occupations, &amp; Admin Regs (H)</w:t>
      </w:r>
    </w:p>
    <w:p>
      <w:pPr>
        <w:pStyle w:val="RecordBase"/>
      </w:pPr>
      <w:r>
        <w:t xml:space="preserve">	Mar 06, 2019 - </w:t>
      </w:r>
      <w:r>
        <w:t xml:space="preserve">reported favorably, 2nd reading, to Rules with Committee Substitute (1)</w:t>
      </w:r>
      <w:r>
        <w:t xml:space="preserve">; </w:t>
      </w:r>
      <w:r>
        <w:t xml:space="preserve">floor amendment (1) filed to Committee Substitute</w:t>
      </w:r>
    </w:p>
    <w:p>
      <w:pPr>
        <w:pStyle w:val="RecordBase"/>
      </w:pPr>
      <w:r>
        <w:t xml:space="preserve">	Mar 07, 2019 - </w:t>
      </w:r>
      <w:r>
        <w:t xml:space="preserve">posted for passage in the Regular Orders of the Day for Tuesday, March 12, 2019</w:t>
      </w:r>
    </w:p>
    <w:p>
      <w:pPr>
        <w:pStyle w:val="RecordBase"/>
      </w:pPr>
      <w:r>
        <w:t xml:space="preserve">	Mar 12, 2019 - </w:t>
      </w:r>
      <w:r>
        <w:t xml:space="preserve">floor amendment (2) filed to Committee Substitute</w:t>
      </w:r>
      <w:r>
        <w:t xml:space="preserve">; </w:t>
      </w:r>
      <w:r>
        <w:t xml:space="preserve">floor amendment (1) withdrawn</w:t>
        <w:br/>
      </w:r>
    </w:p>
    <w:p>
      <w:pPr>
        <w:pStyle w:val="RecordBase"/>
      </w:pPr>
      <w:r>
        <w:rPr>
          <w:b/>
        </w:rPr>
        <w:t xml:space="preserve">SB85 (BR10)</w:t>
      </w:r>
      <w:r>
        <w:rPr>
          <w:b/>
        </w:rPr>
        <w:t xml:space="preserve">/CI/LM</w:t>
      </w:r>
      <w:r>
        <w:t xml:space="preserve"> - W. Westerfield</w:t>
      </w:r>
      <w:r>
        <w:t xml:space="preserve">, D. Carroll</w:t>
      </w:r>
      <w:r>
        <w:t xml:space="preserve">, S. Meredith</w:t>
      </w:r>
      <w:r>
        <w:t xml:space="preserve">, R. Thomas</w:t>
        <w:br/>
      </w:r>
    </w:p>
    <w:p>
      <w:pPr>
        <w:pStyle w:val="RecordBase"/>
      </w:pPr>
      <w:r>
        <w:t xml:space="preserve">	AN ACT relating to driving under the influence and making an appropriation therefor.</w:t>
      </w:r>
    </w:p>
    <w:p>
      <w:pPr>
        <w:pStyle w:val="RecordBase"/>
      </w:pPr>
      <w:r>
        <w:t xml:space="preserve">	Amend KRS 189A.005 to provide a definition for "cabinet" and to clarify the definitions of "ignition interlock device", "ignition interlock certificate of installation", "ignition interlock device provider", and "ignition interlock license"; amend KRS 189A.010 to clarify that laboratory tests for controlled substances are admissible for DUI prosecutions under (1)(c) or (e); amend KRS 189A.040  to provide that alcohol or substance abuse treatment pursuant to this statute shall be authorized as Medicaid-eligible services for defendants who are Medicaid-eligible; amend KRS 189A.045 to clarify that if a defendant enrolls in an education alcohol or substance abuse treatment program before conviction that the education or treatment completed prior to conviction counts towards the education or treatment requirement imposed by KRS 189A.040; amend KRS 189A.050 to raise the DUI service fee from $375 to $425 and appropriate the additional $50 to the Transportation Cabinet for administrative costs associated with ignition interlock; repeal and reenact KRS 189A.070 to provide that the Transportation Cabinet shall suspend the driver's license of a person convicted of a DUI; specify that any person issued an ignition interlock license may have a shorter suspension period; amend KRS 189A.085 to provide that a person convicted of any DUI shall surrender his or her license plate unless the person or family qualifies for an exemption; amend KRS 189A.090, operating a motor vehicle while driver's license is suspended for a DUI, to conform and to raise the third or subsequent offense of this statute for a person who was driving impaired to a Class C felony; amend KRS 189A.100 to clarify that the sentencing court can order a videotape or film of a DUI destroyed; amend KRS 189A.200 to provide that the court may require an ignition interlock license as a pretrial condition of release for those charged with violating (1)(a) but shall require an ignition interlock license as a pretrial condition of release for those charged with violating (1)(b) or (c); repeal and reenact KRS 189A.340 to provide the requirements for and restrictions of an ignition interlock license; amend KRS 189A.345 to make penalties for ignition interlock license and device violations; repeal, reenact, amend, and renumber KRS 189A.500 to clarify the Transportation Cabinet's regulatory authority for ignition interlock; create a new section of KRS Chapter 189A to provide an administrative appeals process for ignition interlock licenses; amend KRS 189A.410 to specify that only those charged with violations of KRS 189A.010(1)(c) or (d) are eligible for hardship licenses; amend KRS 189A.107, 189A.400, 189A.440, and 186.560 to conform; amend KRS 189A.105, 189A.220, 189A.240, and 189A.250 to make technical corrections; repeal 189A.080, 189A.320, 189A.420, 189A.430, and 189A.450; EFFECTIVE January 1, 2020.</w:t>
        <w:br/>
      </w:r>
    </w:p>
    <w:p>
      <w:pPr>
        <w:pStyle w:val="RecordBaseCenter"/>
      </w:pPr>
      <w:r>
        <w:rPr>
          <w:b/>
        </w:rPr>
        <w:t xml:space="preserve">SB85 - AMENDMENTS</w:t>
      </w:r>
    </w:p>
    <w:p>
      <w:pPr>
        <w:pStyle w:val="RecordBase"/>
      </w:pPr>
      <w:r>
        <w:t xml:space="preserve">SCS1/CI/LM</w:t>
      </w:r>
      <w:r>
        <w:t xml:space="preserve"> - </w:t>
      </w:r>
      <w:r>
        <w:t xml:space="preserve">Amend KRS 189A.010 to provide that the results of a blood sample obtained more than two hours after driving shall not be admissible for DUI prosecutions under (1)(d) but may admissible for DUI prosecutions under (1)(c) or (e);   adjust the presumption in DUI prosecutions under (1)(b) or (e) from 0.05 to 0.04; amend KRS 189A.070 to adjust the maximum license suspension period for those convicted of a DUI; provide that license suspension periods shall be based on whether the person was convicted of a first, second, third, or fourth DUI; amend KRS 189A.200 to require a person ordered to apply for an ignition interlock license during his or her pretrial license suspension to present a completed application to the court; amend KRS 189A.340 to allow a person whose license has been suspended for a DUI to drive to an ignition interlock device provider to have an ignition interlock device installed in his or her motor vehicle or motorcycle; lower the cap on the ignition interlock monthly fee from $130 to $100; amend KRS 189A.500 to require an ignition interlock device provider to have a service location in each Transportation Cabinet highway district; allow the Transportation Cabinet to establish ignition interlock provider fees; create an ignition interlock administration fund; amend KRS 186.550 to conform.</w:t>
      </w:r>
    </w:p>
    <w:p>
      <w:pPr>
        <w:pStyle w:val="RecordBase"/>
      </w:pPr>
      <w:r>
        <w:t xml:space="preserve">SFA1</w:t>
      </w:r>
      <w:r>
        <w:t xml:space="preserve">(W. Westerfield)</w:t>
      </w:r>
      <w:r>
        <w:t xml:space="preserve"> - </w:t>
      </w:r>
      <w:r>
        <w:t xml:space="preserve">Amend 189A.070 to provide that a person's license suspension for a DUI conviction shall be deemed effective on the date of entry of the court's order or judgment; amend KRS 189A.105 to clarify that if a person refuses to submit to tests under KRS 189A.103, and has been convicted for a second or third time of a DUI within 10 years, he or she shall be subject to a mandatory minimum jail sentence that is twice as long; amend KRS 189A.200 to provide that the court, in addition to ordering a person to apply for an ignition interlock license, may order other conditions; amend KRS 189A.340  to allow a person whose license has been suspended for a DUI to drive to the circuit clerk's office in the person's county of residence to obtain an ignition interlock license.</w:t>
      </w:r>
    </w:p>
    <w:p>
      <w:pPr>
        <w:pStyle w:val="RecordBase"/>
      </w:pPr>
      <w:r>
        <w:t xml:space="preserve">SFA2</w:t>
      </w:r>
      <w:r>
        <w:t xml:space="preserve">(W. Westerfield)</w:t>
      </w:r>
      <w:r>
        <w:t xml:space="preserve"> - </w:t>
      </w:r>
      <w:r>
        <w:t xml:space="preserve">Amend KRS 189A.010 to clarify that refusal is not an aggravating circumstance for a first offense of DUI.</w:t>
      </w:r>
    </w:p>
    <w:p>
      <w:pPr>
        <w:pStyle w:val="RecordBase"/>
      </w:pPr>
      <w:r>
        <w:t xml:space="preserve">HCS1/CI/LM</w:t>
      </w:r>
      <w:r>
        <w:t xml:space="preserve"> - </w:t>
      </w:r>
      <w:r>
        <w:t xml:space="preserve">Keep original provisions; amend KRS 189A.340 to provide that a person whose license has been suspended for a DUI has 14 days from the date of the ignition interlock approval letter to drive himself or herself to a provider to have an ignition interlock device installed in his or her motor vehicle or motorcycle; clarify the employer exemption; amend KRS 189A.345 to provide that a person who is issued an ignition interlock license and requests, permits, or allows another person to provide a sample on his or her behalf is guilty of a Class B misdemeanor for the first offense and a Class A misdemeanor for the second or subsequent offense; amend KRS 189A.500 to require the Transportation Cabinet to monitor ignition interlock service locations and to create a process to require providers to provide ignition interlocks services in underserved areas; EFFECTIVE January 1, 2020.</w:t>
      </w:r>
    </w:p>
    <w:p>
      <w:pPr>
        <w:pStyle w:val="RecordBase"/>
      </w:pPr>
      <w:r>
        <w:t xml:space="preserve">HFA1</w:t>
      </w:r>
      <w:r>
        <w:t xml:space="preserve">(J. Hoover)</w:t>
      </w:r>
      <w:r>
        <w:t xml:space="preserve"> - </w:t>
      </w:r>
      <w:r>
        <w:t xml:space="preserve">Delete language from KRS 189A.010 specifying that the results of a blood sample obtained more than 2 hours after driving shall not be admissible for DUI prosecutions under (1)(d) but may admissible for DUI prosecutions under (1)(c) or (e).</w:t>
      </w:r>
    </w:p>
    <w:p>
      <w:pPr>
        <w:pStyle w:val="RecordBase"/>
      </w:pPr>
      <w:r>
        <w:t xml:space="preserve">HFA2</w:t>
      </w:r>
      <w:r>
        <w:t xml:space="preserve">(J. Hoover)</w:t>
      </w:r>
      <w:r>
        <w:t xml:space="preserve"> - </w:t>
      </w:r>
      <w:r>
        <w:t xml:space="preserve">Return the DUI service fee to $375; make conforming changes.</w:t>
      </w:r>
    </w:p>
    <w:p>
      <w:pPr>
        <w:pStyle w:val="RecordBase"/>
      </w:pPr>
      <w:r>
        <w:t xml:space="preserve">HFA3</w:t>
      </w:r>
      <w:r>
        <w:t xml:space="preserve">(R. Heath)</w:t>
      </w:r>
      <w:r>
        <w:t xml:space="preserve"> - </w:t>
      </w:r>
      <w:r>
        <w:t xml:space="preserve">Return the DUI service fee to $375; repeal, reenact, amend, and renumber KRS 189A.420 as KRS 189A.360; provide that the ignition interlock application fee shall be deposited into the ignition interlock administration fund; make conforming changes; effective July 1, 2020.</w:t>
      </w:r>
    </w:p>
    <w:p>
      <w:pPr>
        <w:pStyle w:val="RecordBase"/>
      </w:pPr>
      <w:r>
        <w:t xml:space="preserve">HFA4</w:t>
      </w:r>
      <w:r>
        <w:t xml:space="preserve">(M. Sorolis)</w:t>
      </w:r>
      <w:r>
        <w:t xml:space="preserve"> - </w:t>
      </w:r>
      <w:r>
        <w:t xml:space="preserve">	Restore the Class D penalty for a third or subsequent violation of operating a motor vehicle on a suspended license.</w:t>
      </w:r>
    </w:p>
    <w:p>
      <w:pPr>
        <w:pStyle w:val="RecordBase"/>
      </w:pPr>
      <w:r>
        <w:t xml:space="preserve">HFA5</w:t>
      </w:r>
      <w:r>
        <w:t xml:space="preserve">(J. Hoover)</w:t>
      </w:r>
      <w:r>
        <w:t xml:space="preserve"> - </w:t>
      </w:r>
      <w:r>
        <w:t xml:space="preserve">Amend KRS 189A.105 to allow a judge to issue a search warrant or other court order requiring a blood or urine test of a defendant charged with a felony DUI or wanton endangerment in the first degree.</w:t>
      </w:r>
    </w:p>
    <w:p>
      <w:pPr>
        <w:pStyle w:val="RecordBase"/>
      </w:pPr>
      <w:r>
        <w:t xml:space="preserve">HFA6</w:t>
      </w:r>
      <w:r>
        <w:t xml:space="preserve">(J. Hoover)</w:t>
      </w:r>
      <w:r>
        <w:t xml:space="preserve"> - </w:t>
      </w:r>
      <w:r>
        <w:t xml:space="preserve">Amend KRS 189A.340 to provide that a person, whose license is suspended for a first DUI within a 10 year period for driving under the influence of alcohol and who is at or below 200% of the federal poverty guidelines, is eligible for a hardship license.</w:t>
        <w:br/>
      </w:r>
    </w:p>
    <w:p>
      <w:pPr>
        <w:pStyle w:val="RecordBase"/>
      </w:pPr>
      <w:r>
        <w:t xml:space="preserve">	Jan 11, 2019 - </w:t>
      </w:r>
      <w:r>
        <w:t xml:space="preserve">introduced in Senate</w:t>
      </w:r>
    </w:p>
    <w:p>
      <w:pPr>
        <w:pStyle w:val="RecordBase"/>
      </w:pPr>
      <w:r>
        <w:t xml:space="preserve">	Feb 05, 2019 - </w:t>
      </w:r>
      <w:r>
        <w:t xml:space="preserve">to</w:t>
      </w:r>
      <w:r>
        <w:t xml:space="preserve"> Judiciary (S)</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floor amendment (1) filed to Committee Substitute</w:t>
      </w:r>
    </w:p>
    <w:p>
      <w:pPr>
        <w:pStyle w:val="RecordBase"/>
      </w:pPr>
      <w:r>
        <w:t xml:space="preserve">	Feb 19, 2019 - </w:t>
      </w:r>
      <w:r>
        <w:t xml:space="preserve">posted for passage in the Regular Orders of the Day for Wednesday, February 20, 2019</w:t>
      </w:r>
      <w:r>
        <w:t xml:space="preserve">; </w:t>
      </w:r>
      <w:r>
        <w:t xml:space="preserve">floor amendment (2) filed to Committee Substitute</w:t>
      </w:r>
    </w:p>
    <w:p>
      <w:pPr>
        <w:pStyle w:val="RecordBase"/>
      </w:pPr>
      <w:r>
        <w:t xml:space="preserve">	Feb 20, 2019 - </w:t>
      </w:r>
      <w:r>
        <w:t xml:space="preserve">3rd reading, passed 34-0 with Committee Substitute (1) and floor amendments (1) and (2)</w:t>
      </w:r>
    </w:p>
    <w:p>
      <w:pPr>
        <w:pStyle w:val="RecordBase"/>
      </w:pPr>
      <w:r>
        <w:t xml:space="preserve">	Feb 21, 2019 - </w:t>
      </w:r>
      <w:r>
        <w:t xml:space="preserve">received in House</w:t>
      </w:r>
    </w:p>
    <w:p>
      <w:pPr>
        <w:pStyle w:val="RecordBase"/>
      </w:pPr>
      <w:r>
        <w:t xml:space="preserve">	Feb 22, 2019 - </w:t>
      </w:r>
      <w:r>
        <w:t xml:space="preserve">to</w:t>
      </w:r>
      <w:r>
        <w:t xml:space="preserve"> Judiciary (H)</w:t>
      </w:r>
    </w:p>
    <w:p>
      <w:pPr>
        <w:pStyle w:val="RecordBase"/>
      </w:pPr>
      <w:r>
        <w:t xml:space="preserve">	Feb 25, 2019 - </w:t>
      </w:r>
      <w:r>
        <w:t xml:space="preserve">posted in committee</w:t>
      </w:r>
    </w:p>
    <w:p>
      <w:pPr>
        <w:pStyle w:val="RecordBase"/>
      </w:pPr>
      <w:r>
        <w:t xml:space="preserve">	Mar 06, 2019 - </w:t>
      </w:r>
      <w:r>
        <w:t xml:space="preserve">reported favorably, 1st reading, to Calendar with Committee Substitute (1)</w:t>
      </w:r>
    </w:p>
    <w:p>
      <w:pPr>
        <w:pStyle w:val="RecordBase"/>
      </w:pPr>
      <w:r>
        <w:t xml:space="preserve">	Mar 07, 2019 - </w:t>
      </w:r>
      <w:r>
        <w:t xml:space="preserve">2nd reading, to Rules</w:t>
      </w:r>
      <w:r>
        <w:t xml:space="preserve">; </w:t>
      </w:r>
      <w:r>
        <w:t xml:space="preserve">posted for passage in the Regular Orders of the Day for Tuesday, March 12, 2019</w:t>
      </w:r>
      <w:r>
        <w:t xml:space="preserve">; </w:t>
      </w:r>
      <w:r>
        <w:t xml:space="preserve">floor amendments (1) and (2) filed to Committee Substitute</w:t>
      </w:r>
    </w:p>
    <w:p>
      <w:pPr>
        <w:pStyle w:val="RecordBase"/>
      </w:pPr>
      <w:r>
        <w:t xml:space="preserve">	Mar 12, 2019 - </w:t>
      </w:r>
      <w:r>
        <w:t xml:space="preserve">floor amendments (3), (4), (5) and (6) filed to Committee Substitute</w:t>
        <w:br/>
      </w:r>
    </w:p>
    <w:p>
      <w:pPr>
        <w:pStyle w:val="RecordBase"/>
      </w:pPr>
      <w:r>
        <w:rPr>
          <w:b/>
        </w:rPr>
        <w:t xml:space="preserve">SB86 (BR282)</w:t>
      </w:r>
      <w:r>
        <w:rPr>
          <w:b/>
        </w:rPr>
        <w:t xml:space="preserve">/HM</w:t>
      </w:r>
      <w:r>
        <w:t xml:space="preserve"> - M. McGarvey</w:t>
        <w:br/>
      </w:r>
    </w:p>
    <w:p>
      <w:pPr>
        <w:pStyle w:val="RecordBase"/>
      </w:pPr>
      <w:r>
        <w:t xml:space="preserve">	AN ACT relating to air ambulance services.</w:t>
      </w:r>
    </w:p>
    <w:p>
      <w:pPr>
        <w:pStyle w:val="RecordBase"/>
      </w:pPr>
      <w:r>
        <w:t xml:space="preserve">	Create a new section of Subtitle 17A of KRS Chapter 304 to establish requirement for out-of-network coverage of air ambulance claims; require program for payment of out-of-network air ambulance claims; require mediation process for out-of-network claims; deem compliant payments as full and final payments by the covered person; to require the department to report health facilities that do not provide required disclosures; require that the Department of Insurance publish on its Web site participating provider status information of air ambulance providers; create a new section of KRS Chapter 367 to require health care providers to make certain disclosures to a covered person; create a new section of KRS Chapter 311A to prohibit an air ambulance provider from selling subscription services; amend KRS 216B.990 to establish fines for health facilities failing to provide required disclosures; amend KRS 304.17A-254 to require a compliance clause in participating provider agreements; amend KRS 304.17A-527 to require a compliance clause in participating provider agreements; amend KRS 304.99-020 to establish penalties for certain violations; amend KRS 311A.060 to require the Board of Emergency Medical Services to send notice of certain violations to the commissioner of insurance; amend KRS 367.990 to establish penalties for provider violations; EFFECTIVE January 1, 2020.</w:t>
        <w:br/>
      </w:r>
    </w:p>
    <w:p>
      <w:pPr>
        <w:pStyle w:val="RecordBase"/>
      </w:pPr>
      <w:r>
        <w:t xml:space="preserve">	Feb 14, 2019 - </w:t>
      </w:r>
      <w:r>
        <w:t xml:space="preserve">introduced in Senate</w:t>
      </w:r>
    </w:p>
    <w:p>
      <w:pPr>
        <w:pStyle w:val="RecordBase"/>
      </w:pPr>
      <w:r>
        <w:t xml:space="preserve">	Feb 19, 2019 - </w:t>
      </w:r>
      <w:r>
        <w:t xml:space="preserve">to</w:t>
      </w:r>
      <w:r>
        <w:t xml:space="preserve"> Banking &amp; Insurance (S)</w:t>
        <w:br/>
      </w:r>
    </w:p>
    <w:p>
      <w:pPr>
        <w:pStyle w:val="RecordBase"/>
      </w:pPr>
      <w:r>
        <w:rPr>
          <w:b/>
        </w:rPr>
        <w:t xml:space="preserve">SB87 (BR403)</w:t>
      </w:r>
      <w:r>
        <w:rPr>
          <w:b/>
        </w:rPr>
        <w:t xml:space="preserve"/>
      </w:r>
      <w:r>
        <w:t xml:space="preserve"> - J. Higdon</w:t>
        <w:br/>
      </w:r>
    </w:p>
    <w:p>
      <w:pPr>
        <w:pStyle w:val="RecordBase"/>
      </w:pPr>
      <w:r>
        <w:t xml:space="preserve">	AN ACT proposing to amend Section 46 of the Constitution of Kentucky relating to bills considered for final passage.</w:t>
      </w:r>
    </w:p>
    <w:p>
      <w:pPr>
        <w:pStyle w:val="RecordBase"/>
      </w:pPr>
      <w:r>
        <w:t xml:space="preserve">	Propose to amend Section 46 of the Constitution of Kentucky to require each amended legislative bill, which is materially altered or wholly changed in substance, to be read anew at length on three different days in each House beginning with the legislative session in the year 2021 and in each subsequent legislative session thereafter; provide ballot language; submit to voters for ratification or rejection.</w:t>
        <w:br/>
      </w:r>
    </w:p>
    <w:p>
      <w:pPr>
        <w:pStyle w:val="RecordBase"/>
      </w:pPr>
      <w:r>
        <w:t xml:space="preserve">	Jan 11, 2019 - </w:t>
      </w:r>
      <w:r>
        <w:t xml:space="preserve">introduced in Senate</w:t>
      </w:r>
    </w:p>
    <w:p>
      <w:pPr>
        <w:pStyle w:val="RecordBase"/>
      </w:pPr>
      <w:r>
        <w:t xml:space="preserve">	Feb 05, 2019 - </w:t>
      </w:r>
      <w:r>
        <w:t xml:space="preserve">to</w:t>
      </w:r>
      <w:r>
        <w:t xml:space="preserve"> State &amp; Local Government (S)</w:t>
        <w:br/>
      </w:r>
    </w:p>
    <w:p>
      <w:pPr>
        <w:pStyle w:val="RecordBase"/>
      </w:pPr>
      <w:r>
        <w:rPr>
          <w:b/>
        </w:rPr>
        <w:t xml:space="preserve">SB88 (BR974)</w:t>
      </w:r>
      <w:r>
        <w:rPr>
          <w:b/>
        </w:rPr>
        <w:t xml:space="preserve"/>
      </w:r>
      <w:r>
        <w:t xml:space="preserve"> - D. Thayer</w:t>
        <w:br/>
      </w:r>
    </w:p>
    <w:p>
      <w:pPr>
        <w:pStyle w:val="RecordBase"/>
      </w:pPr>
      <w:r>
        <w:t xml:space="preserve">	AN ACT relating to reorganization.</w:t>
      </w:r>
    </w:p>
    <w:p>
      <w:pPr>
        <w:pStyle w:val="RecordBase"/>
      </w:pPr>
      <w:r>
        <w:t xml:space="preserve">	Amend KRS 12.023 to remove the Agricultural Development Board and the Kentucky Agricultural Finance Corporation from the Office of the Governor; amend KRS 12.020 to attach the Agricultural Development Board and the Kentucky Agricultural Finance Corporation to the Department of Agriculture; amend KRS 247.944 to attach the Kentucky Agricultural Finance Corporation to the Department of Agriculture; allow staff services for the board to be provided by the Department of Agriculture; authorize the Commissioner of Agriculture or his or her designee to serve as executive director of the Agricultural Finance Corporation board; amend KRS 248.707 to authorize the Commissioner of Agriculture to serve as chair of the Agricultural Development Board; authorize the Governor to serve as vice chair of the Agricultural Development Board; attach the Agricultural Development Board to the Department of Agriculture; allow staff services for the board to be provided by the Department of Agriculture; amend KRS 248.709 to provide that the Commissioner of Agriculture or his or her designee shall serve as director of the Agricultural Development Board; amend KRS 260.860 to conform; repeal KRS 248.480, relating to the Kentucky Tobacco Settlement Trust Corporation; transfer affairs associated with the Governor's Office of Agricultural Policy, Agricultural Development Board, and the Kentucky Agricultural Finance Corporation to the Department of Agriculture.</w:t>
        <w:br/>
      </w:r>
    </w:p>
    <w:p>
      <w:pPr>
        <w:pStyle w:val="RecordBase"/>
      </w:pPr>
      <w:r>
        <w:t xml:space="preserve">	Jan 11, 2019 - </w:t>
      </w:r>
      <w:r>
        <w:t xml:space="preserve">introduced in Senate</w:t>
      </w:r>
    </w:p>
    <w:p>
      <w:pPr>
        <w:pStyle w:val="RecordBase"/>
      </w:pPr>
      <w:r>
        <w:t xml:space="preserve">	Feb 05, 2019 - </w:t>
      </w:r>
      <w:r>
        <w:t xml:space="preserve">to</w:t>
      </w:r>
      <w:r>
        <w:t xml:space="preserve"> Agriculture (S)</w:t>
        <w:br/>
      </w:r>
    </w:p>
    <w:p>
      <w:pPr>
        <w:pStyle w:val="RecordBase"/>
      </w:pPr>
      <w:r>
        <w:rPr>
          <w:b/>
        </w:rPr>
        <w:t xml:space="preserve">SB89 (BR242)</w:t>
      </w:r>
      <w:r>
        <w:rPr>
          <w:b/>
        </w:rPr>
        <w:t xml:space="preserve"/>
      </w:r>
      <w:r>
        <w:t xml:space="preserve"> - R. Alvarado</w:t>
        <w:br/>
      </w:r>
    </w:p>
    <w:p>
      <w:pPr>
        <w:pStyle w:val="RecordBase"/>
      </w:pPr>
      <w:r>
        <w:t xml:space="preserve">	AN ACT relating to methamphetamine. </w:t>
      </w:r>
    </w:p>
    <w:p>
      <w:pPr>
        <w:pStyle w:val="RecordBase"/>
      </w:pPr>
      <w:r>
        <w:t xml:space="preserve">	Create a new section of KRS 65.8801 to 65.8839 to allow a local government to provide for the abatement and decontamination of any property where a methamphetamine contamination notice has been posted; amend KRS 65.8840 to provide that a local government may provide for the abatement and decontamination of any property where a methamphetamine contamination notice has been posted through ordinance; require notice and hearing prior to the decontamination of any property where a methamphetamine contamination notice has been posted; provide that a local government may place a lien on the property for costs related to the enforcement of the ordinance and decontamination of the property; amend KRS 132.012 to include properties that have had a methamphetamine contamination notice posted for a period of at least one year in the definition of "abandoned urban property" for tax purposes; amend KRS 426.205 to specify that a lien for the costs to a local government for the abatement and decontamination of a property where a methamphetamine contamination notice has been posted qualifies as a lien for which a sale may be ordered when the property is determined to be abandoned.</w:t>
        <w:br/>
      </w:r>
    </w:p>
    <w:p>
      <w:pPr>
        <w:pStyle w:val="RecordBaseCenter"/>
      </w:pPr>
      <w:r>
        <w:rPr>
          <w:b/>
        </w:rPr>
        <w:t xml:space="preserve">SB89 - AMENDMENTS</w:t>
      </w:r>
    </w:p>
    <w:p>
      <w:pPr>
        <w:pStyle w:val="RecordBase"/>
      </w:pPr>
      <w:r>
        <w:t xml:space="preserve">SCS1</w:t>
      </w:r>
      <w:r>
        <w:t xml:space="preserve"> - </w:t>
      </w:r>
      <w:r>
        <w:t xml:space="preserve">Create a new section of KRS 65.8801 to 65.8839 to allow a local government to provide for the abatement and decontamination of any property where a methamphetamine contamination notice has been posted; amend KRS 65.8840 to provide that a local government may provide for the abatement and decontamination of any property where a methamphetamine contamination notice has been posted through ordinance; require notice and an opportunity for a hearing prior to the decontamination of any property where a methamphetamine contamination notice has been posted; provide that a local government may place a lien on the property for costs related to the enforcement of the ordinance and decontamination of the property; amend KRS 132.012 to include properties that have had a methamphetamine contamination notice posted for a period of at least 90 days in the definition of "abandoned urban property" for tax purposes; amend KRS 426.205 to specify that a lien for the costs to a local government for the abatement and decontamination of a property where a methamphetamine contamination notice has been posted qualifies as a lien for which a sale may be ordered when the property is determined to be abandoned.</w:t>
        <w:br/>
      </w:r>
    </w:p>
    <w:p>
      <w:pPr>
        <w:pStyle w:val="RecordBase"/>
      </w:pPr>
      <w:r>
        <w:t xml:space="preserve">	Jan 11, 2019 - </w:t>
      </w:r>
      <w:r>
        <w:t xml:space="preserve">introduced in Senate</w:t>
      </w:r>
    </w:p>
    <w:p>
      <w:pPr>
        <w:pStyle w:val="RecordBase"/>
      </w:pPr>
      <w:r>
        <w:t xml:space="preserve">	Feb 11,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reported favorably, 2nd reading, to Rules with Committee Substitute (1)</w:t>
      </w:r>
      <w:r>
        <w:t xml:space="preserve"> as a consent bill</w:t>
      </w:r>
    </w:p>
    <w:p>
      <w:pPr>
        <w:pStyle w:val="RecordBase"/>
      </w:pPr>
      <w:r>
        <w:t xml:space="preserve">	Feb 26, 2019 - </w:t>
      </w:r>
      <w:r>
        <w:t xml:space="preserve">posted for passage in the Consent Orders of the Day for Tuesday, February 26, 2019</w:t>
      </w:r>
      <w:r>
        <w:t xml:space="preserve">; </w:t>
      </w:r>
      <w:r>
        <w:t xml:space="preserve">3rd reading, passed 37-0 with Committee Substitute (1)</w:t>
      </w:r>
      <w:r>
        <w:t xml:space="preserve">; </w:t>
      </w:r>
      <w:r>
        <w:t xml:space="preserve">received in House</w:t>
      </w:r>
    </w:p>
    <w:p>
      <w:pPr>
        <w:pStyle w:val="RecordBase"/>
      </w:pPr>
      <w:r>
        <w:t xml:space="preserve">	Feb 27, 2019 - </w:t>
      </w:r>
      <w:r>
        <w:t xml:space="preserve">to</w:t>
      </w:r>
      <w:r>
        <w:t xml:space="preserve"> Local Government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br/>
      </w:r>
    </w:p>
    <w:p>
      <w:pPr>
        <w:pStyle w:val="RecordBase"/>
      </w:pPr>
      <w:r>
        <w:rPr>
          <w:b/>
        </w:rPr>
        <w:t xml:space="preserve">SB90 (BR831)</w:t>
      </w:r>
      <w:r>
        <w:t xml:space="preserve"> - G. Neal</w:t>
      </w:r>
    </w:p>
    <w:p>
      <w:pPr>
        <w:pStyle w:val="RecordBase"/>
      </w:pPr>
      <w:r>
        <w:t xml:space="preserve">Feb 08-WITHDRAWN</w:t>
        <w:br/>
      </w:r>
    </w:p>
    <w:p>
      <w:pPr>
        <w:pStyle w:val="RecordBase"/>
      </w:pPr>
      <w:r>
        <w:rPr>
          <w:b/>
        </w:rPr>
        <w:t xml:space="preserve">SB91 (BR810)</w:t>
      </w:r>
      <w:r>
        <w:rPr>
          <w:b/>
        </w:rPr>
        <w:t xml:space="preserve">/LM</w:t>
      </w:r>
      <w:r>
        <w:t xml:space="preserve"> - G. Neal</w:t>
      </w:r>
      <w:r>
        <w:t xml:space="preserve">, R. Thomas</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persons convicted of a felony, other than felonies designated by the General Assembly, the right to vote; submit to the voters for ratification or rejection.</w:t>
        <w:br/>
      </w:r>
    </w:p>
    <w:p>
      <w:pPr>
        <w:pStyle w:val="RecordBase"/>
      </w:pPr>
      <w:r>
        <w:t xml:space="preserve">	Jan 11, 2019 - </w:t>
      </w:r>
      <w:r>
        <w:t xml:space="preserve">introduced in Senate</w:t>
      </w:r>
    </w:p>
    <w:p>
      <w:pPr>
        <w:pStyle w:val="RecordBase"/>
      </w:pPr>
      <w:r>
        <w:t xml:space="preserve">	Feb 05, 2019 - </w:t>
      </w:r>
      <w:r>
        <w:t xml:space="preserve">to</w:t>
      </w:r>
      <w:r>
        <w:t xml:space="preserve"> State &amp; Local Government (S)</w:t>
        <w:br/>
      </w:r>
    </w:p>
    <w:p>
      <w:pPr>
        <w:pStyle w:val="RecordBase"/>
      </w:pPr>
      <w:r>
        <w:rPr>
          <w:b/>
        </w:rPr>
        <w:t xml:space="preserve">SB92 (BR397)</w:t>
      </w:r>
      <w:r>
        <w:rPr>
          <w:b/>
        </w:rPr>
        <w:t xml:space="preserve"/>
      </w:r>
      <w:r>
        <w:t xml:space="preserve"> - D. Harper Angel</w:t>
      </w:r>
      <w:r>
        <w:t xml:space="preserve">, R. Thomas</w:t>
      </w:r>
      <w:r>
        <w:t xml:space="preserve">, W. Westerfield</w:t>
        <w:br/>
      </w:r>
    </w:p>
    <w:p>
      <w:pPr>
        <w:pStyle w:val="RecordBase"/>
      </w:pPr>
      <w:r>
        <w:t xml:space="preserve">	AN ACT relating to sexual violence training.</w:t>
      </w:r>
    </w:p>
    <w:p>
      <w:pPr>
        <w:pStyle w:val="RecordBase"/>
      </w:pPr>
      <w:r>
        <w:t xml:space="preserve">	Amend KRS 311A.120 to require training on awareness of sexual violence for emergency medical technicians.</w:t>
        <w:br/>
      </w:r>
    </w:p>
    <w:p>
      <w:pPr>
        <w:pStyle w:val="RecordBaseCenter"/>
      </w:pPr>
      <w:r>
        <w:rPr>
          <w:b/>
        </w:rPr>
        <w:t xml:space="preserve">SB92 - AMENDMENTS</w:t>
      </w:r>
    </w:p>
    <w:p>
      <w:pPr>
        <w:pStyle w:val="RecordBase"/>
      </w:pPr>
      <w:r>
        <w:t xml:space="preserve">HCS1</w:t>
      </w:r>
      <w:r>
        <w:t xml:space="preserve"> - </w:t>
      </w:r>
      <w:r>
        <w:t xml:space="preserve">Change training requirements for sexual violence awareness, and for pediatric abusive head trauma, to one hour every two years.</w:t>
        <w:br/>
      </w:r>
    </w:p>
    <w:p>
      <w:pPr>
        <w:pStyle w:val="RecordBase"/>
      </w:pPr>
      <w:r>
        <w:t xml:space="preserve">	Jan 11, 2019 - </w:t>
      </w:r>
      <w:r>
        <w:t xml:space="preserve">introduced in Senate</w:t>
      </w:r>
    </w:p>
    <w:p>
      <w:pPr>
        <w:pStyle w:val="RecordBase"/>
      </w:pPr>
      <w:r>
        <w:t xml:space="preserve">	Feb 05, 2019 - </w:t>
      </w:r>
      <w:r>
        <w:t xml:space="preserve">to</w:t>
      </w:r>
      <w:r>
        <w:t xml:space="preserve"> Licensing, Occupations, &amp; Administrative Regulations (S)</w:t>
      </w:r>
    </w:p>
    <w:p>
      <w:pPr>
        <w:pStyle w:val="RecordBase"/>
      </w:pPr>
      <w:r>
        <w:t xml:space="preserve">	Feb 19, 2019 - </w:t>
      </w:r>
      <w:r>
        <w:t xml:space="preserve">reported favorably, 1st reading, to Calendar</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Friday, February 22, 2019</w:t>
      </w:r>
    </w:p>
    <w:p>
      <w:pPr>
        <w:pStyle w:val="RecordBase"/>
      </w:pPr>
      <w:r>
        <w:t xml:space="preserve">	Feb 22, 2019 - </w:t>
      </w:r>
      <w:r>
        <w:t xml:space="preserve">3rd reading, passed 33-0</w:t>
      </w:r>
    </w:p>
    <w:p>
      <w:pPr>
        <w:pStyle w:val="RecordBase"/>
      </w:pPr>
      <w:r>
        <w:t xml:space="preserve">	Feb 25, 2019 - </w:t>
      </w:r>
      <w:r>
        <w:t xml:space="preserve">received in House</w:t>
      </w:r>
    </w:p>
    <w:p>
      <w:pPr>
        <w:pStyle w:val="RecordBase"/>
      </w:pPr>
      <w:r>
        <w:t xml:space="preserve">	Feb 26, 2019 - </w:t>
      </w:r>
      <w:r>
        <w:t xml:space="preserve">to</w:t>
      </w:r>
      <w:r>
        <w:t xml:space="preserve"> Licensing, Occupations, &amp; Admin Regs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 with Committee Substitute (1)</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 with Committee Substitute (1)</w:t>
        <w:br/>
      </w:r>
    </w:p>
    <w:p>
      <w:pPr>
        <w:pStyle w:val="RecordBase"/>
      </w:pPr>
      <w:r>
        <w:rPr>
          <w:b/>
        </w:rPr>
        <w:t xml:space="preserve">SB93 (BR363)</w:t>
      </w:r>
      <w:r>
        <w:rPr>
          <w:b/>
        </w:rPr>
        <w:t xml:space="preserve"/>
      </w:r>
      <w:r>
        <w:t xml:space="preserve"> - M. McGarvey</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restructure the voting restrictions relating to felons and persons with mental disabilities; submit to the voters with ballot question.</w:t>
        <w:br/>
      </w:r>
    </w:p>
    <w:p>
      <w:pPr>
        <w:pStyle w:val="RecordBase"/>
      </w:pPr>
      <w:r>
        <w:t xml:space="preserve">	Jan 11, 2019 - </w:t>
      </w:r>
      <w:r>
        <w:t xml:space="preserve">introduced in Senate</w:t>
      </w:r>
    </w:p>
    <w:p>
      <w:pPr>
        <w:pStyle w:val="RecordBase"/>
      </w:pPr>
      <w:r>
        <w:t xml:space="preserve">	Feb 05, 2019 - </w:t>
      </w:r>
      <w:r>
        <w:t xml:space="preserve">to</w:t>
      </w:r>
      <w:r>
        <w:t xml:space="preserve"> State &amp; Local Government (S)</w:t>
        <w:br/>
      </w:r>
    </w:p>
    <w:p>
      <w:pPr>
        <w:pStyle w:val="RecordBase"/>
      </w:pPr>
      <w:r>
        <w:rPr>
          <w:b/>
        </w:rPr>
        <w:t xml:space="preserve">SB94 (BR112)</w:t>
      </w:r>
      <w:r>
        <w:rPr>
          <w:b/>
        </w:rPr>
        <w:t xml:space="preserve"/>
      </w:r>
      <w:r>
        <w:t xml:space="preserve"> - T. Buford</w:t>
        <w:br/>
      </w:r>
    </w:p>
    <w:p>
      <w:pPr>
        <w:pStyle w:val="RecordBase"/>
      </w:pPr>
      <w:r>
        <w:t xml:space="preserve">	AN ACT relating to tourist and convention commissions.</w:t>
      </w:r>
    </w:p>
    <w:p>
      <w:pPr>
        <w:pStyle w:val="RecordBase"/>
      </w:pPr>
      <w:r>
        <w:t xml:space="preserve">	Amend KRS 91A.360, relating to local tourism and convention commissions, to require appointees under subsection(1)(d) of that section to be residents of the county if they are selected by the chief executive officer of the county and to be residents of the city if they are selected by the chief executive officer of the city.</w:t>
        <w:br/>
      </w:r>
    </w:p>
    <w:p>
      <w:pPr>
        <w:pStyle w:val="RecordBase"/>
      </w:pPr>
      <w:r>
        <w:t xml:space="preserve">	Feb 05, 2019 - </w:t>
      </w:r>
      <w:r>
        <w:t xml:space="preserve">introduced in Senate</w:t>
      </w:r>
    </w:p>
    <w:p>
      <w:pPr>
        <w:pStyle w:val="RecordBase"/>
      </w:pPr>
      <w:r>
        <w:t xml:space="preserve">	Feb 08, 2019 - </w:t>
      </w:r>
      <w:r>
        <w:t xml:space="preserve">to</w:t>
      </w:r>
      <w:r>
        <w:t xml:space="preserve"> Economic Development, Tourism, and Labor (S)</w:t>
        <w:br/>
      </w:r>
    </w:p>
    <w:p>
      <w:pPr>
        <w:pStyle w:val="RecordBase"/>
      </w:pPr>
      <w:r>
        <w:rPr>
          <w:b/>
        </w:rPr>
        <w:t xml:space="preserve">SB95 (BR1069)</w:t>
      </w:r>
      <w:r>
        <w:rPr>
          <w:b/>
        </w:rPr>
        <w:t xml:space="preserve"/>
      </w:r>
      <w:r>
        <w:t xml:space="preserve"> - T. Buford</w:t>
        <w:br/>
      </w:r>
    </w:p>
    <w:p>
      <w:pPr>
        <w:pStyle w:val="RecordBase"/>
      </w:pPr>
      <w:r>
        <w:t xml:space="preserve">	AN ACT relating to the operation of a motor vehicle by a minor.</w:t>
      </w:r>
    </w:p>
    <w:p>
      <w:pPr>
        <w:pStyle w:val="RecordBase"/>
      </w:pPr>
      <w:r>
        <w:t xml:space="preserve">	Amend KRS 186.560 to require the Transportation Cabinet to suspend, for 30 days, an instruction permit, intermediate license, or operator's license of a person who is under the age of 18 if that person has attained more than three points against his or her driving record; amend KRS 186.450 and 186.4122 to conform;</w:t>
        <w:br/>
      </w:r>
    </w:p>
    <w:p>
      <w:pPr>
        <w:pStyle w:val="RecordBase"/>
      </w:pPr>
      <w:r>
        <w:t xml:space="preserve">	Feb 05, 2019 - </w:t>
      </w:r>
      <w:r>
        <w:t xml:space="preserve">introduced in Senate</w:t>
      </w:r>
    </w:p>
    <w:p>
      <w:pPr>
        <w:pStyle w:val="RecordBase"/>
      </w:pPr>
      <w:r>
        <w:t xml:space="preserve">	Feb 07, 2019 - </w:t>
      </w:r>
      <w:r>
        <w:t xml:space="preserve">to</w:t>
      </w:r>
      <w:r>
        <w:t xml:space="preserve"> Transportation (S)</w:t>
        <w:br/>
      </w:r>
    </w:p>
    <w:p>
      <w:pPr>
        <w:pStyle w:val="RecordBase"/>
      </w:pPr>
      <w:r>
        <w:rPr>
          <w:b/>
        </w:rPr>
        <w:t xml:space="preserve">SB96 (BR1056)</w:t>
      </w:r>
      <w:r>
        <w:rPr>
          <w:b/>
        </w:rPr>
        <w:t xml:space="preserve"/>
      </w:r>
      <w:r>
        <w:t xml:space="preserve"> - T. Buford</w:t>
      </w:r>
      <w:r>
        <w:t xml:space="preserve">, R. Alvarado</w:t>
        <w:br/>
      </w:r>
    </w:p>
    <w:p>
      <w:pPr>
        <w:pStyle w:val="RecordBase"/>
      </w:pPr>
      <w:r>
        <w:t xml:space="preserve">	AN ACT relating to permitting expedited partner therapy for a sexually transmitted gonorrhea or chlamydia infection.</w:t>
      </w:r>
    </w:p>
    <w:p>
      <w:pPr>
        <w:pStyle w:val="RecordBase"/>
      </w:pPr>
      <w:r>
        <w:t xml:space="preserve">	Create a new section of KRS Chapter 214 to define terms; establish authority and standards for permitting expedited partner therapy for a sexually transmitted gonorrhea or Chlamydia infecton.</w:t>
        <w:br/>
      </w:r>
    </w:p>
    <w:p>
      <w:pPr>
        <w:pStyle w:val="RecordBaseCenter"/>
      </w:pPr>
      <w:r>
        <w:rPr>
          <w:b/>
        </w:rPr>
        <w:t xml:space="preserve">SB96 - AMENDMENTS</w:t>
      </w:r>
    </w:p>
    <w:p>
      <w:pPr>
        <w:pStyle w:val="RecordBase"/>
      </w:pPr>
      <w:r>
        <w:t xml:space="preserve">SCS1</w:t>
      </w:r>
      <w:r>
        <w:t xml:space="preserve"> - </w:t>
      </w:r>
      <w:r>
        <w:t xml:space="preserve">Amend definition of practitioner; add exemptions from liability.</w:t>
        <w:br/>
      </w:r>
    </w:p>
    <w:p>
      <w:pPr>
        <w:pStyle w:val="RecordBase"/>
      </w:pPr>
      <w:r>
        <w:t xml:space="preserve">	Feb 05, 2019 - </w:t>
      </w:r>
      <w:r>
        <w:t xml:space="preserve">introduced in Senate</w:t>
      </w:r>
    </w:p>
    <w:p>
      <w:pPr>
        <w:pStyle w:val="RecordBase"/>
      </w:pPr>
      <w:r>
        <w:t xml:space="preserve">	Feb 07, 2019 - </w:t>
      </w:r>
      <w:r>
        <w:t xml:space="preserve">to</w:t>
      </w:r>
      <w:r>
        <w:t xml:space="preserve"> Health &amp; Welfare (S)</w:t>
      </w:r>
    </w:p>
    <w:p>
      <w:pPr>
        <w:pStyle w:val="RecordBase"/>
      </w:pPr>
      <w:r>
        <w:t xml:space="preserve">	Feb 13, 2019 - </w:t>
      </w:r>
      <w:r>
        <w:t xml:space="preserve">reported favorably, 1st reading, to Calendar with Committee Substitute (1)</w:t>
      </w:r>
    </w:p>
    <w:p>
      <w:pPr>
        <w:pStyle w:val="RecordBase"/>
      </w:pPr>
      <w:r>
        <w:t xml:space="preserve">	Feb 14,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32-1 with Committee Substitute (1)</w:t>
      </w:r>
    </w:p>
    <w:p>
      <w:pPr>
        <w:pStyle w:val="RecordBase"/>
      </w:pPr>
      <w:r>
        <w:t xml:space="preserve">	Feb 21, 2019 - </w:t>
      </w:r>
      <w:r>
        <w:t xml:space="preserve">received in House</w:t>
      </w:r>
    </w:p>
    <w:p>
      <w:pPr>
        <w:pStyle w:val="RecordBase"/>
      </w:pPr>
      <w:r>
        <w:t xml:space="preserve">	Feb 22, 2019 - </w:t>
      </w:r>
      <w:r>
        <w:t xml:space="preserve">to</w:t>
      </w:r>
      <w:r>
        <w:t xml:space="preserve"> Health and Family Services (H)</w:t>
      </w:r>
    </w:p>
    <w:p>
      <w:pPr>
        <w:pStyle w:val="RecordBase"/>
      </w:pPr>
      <w:r>
        <w:t xml:space="preserve">	Feb 28, 2019 - </w:t>
      </w:r>
      <w:r>
        <w:t xml:space="preserve">posted in committee</w:t>
        <w:br/>
      </w:r>
    </w:p>
    <w:p>
      <w:pPr>
        <w:pStyle w:val="RecordBase"/>
      </w:pPr>
      <w:r>
        <w:rPr>
          <w:b/>
        </w:rPr>
        <w:t xml:space="preserve">SB97 (BR87)</w:t>
      </w:r>
      <w:r>
        <w:rPr>
          <w:b/>
        </w:rPr>
        <w:t xml:space="preserve"/>
      </w:r>
      <w:r>
        <w:t xml:space="preserve"> - D. Harper Angel</w:t>
      </w:r>
      <w:r>
        <w:t xml:space="preserve">, W. Westerfield</w:t>
      </w:r>
      <w:r>
        <w:t xml:space="preserve">, J. Adams</w:t>
      </w:r>
      <w:r>
        <w:t xml:space="preserve">, D. Carroll</w:t>
      </w:r>
      <w:r>
        <w:t xml:space="preserve">, A. Kerr</w:t>
      </w:r>
      <w:r>
        <w:t xml:space="preserve">, M. McGarvey</w:t>
      </w:r>
      <w:r>
        <w:t xml:space="preserve">, D. Parrett</w:t>
      </w:r>
      <w:r>
        <w:t xml:space="preserve">, W. Schroder</w:t>
      </w:r>
      <w:r>
        <w:t xml:space="preserve">, R. Thomas</w:t>
      </w:r>
      <w:r>
        <w:t xml:space="preserve">, R. Webb</w:t>
        <w:br/>
      </w:r>
    </w:p>
    <w:p>
      <w:pPr>
        <w:pStyle w:val="RecordBase"/>
      </w:pPr>
      <w:r>
        <w:t xml:space="preserve">	AN ACT relating to sexual assault forensic evidence kits.</w:t>
      </w:r>
    </w:p>
    <w:p>
      <w:pPr>
        <w:pStyle w:val="RecordBase"/>
      </w:pPr>
      <w:r>
        <w:t xml:space="preserve">	Amend KRS 16.132 to require the Kentucky State Police to create a tracking system for sexual assault forensic evidence kits.</w:t>
        <w:br/>
      </w:r>
    </w:p>
    <w:p>
      <w:pPr>
        <w:pStyle w:val="RecordBase"/>
      </w:pPr>
      <w:r>
        <w:t xml:space="preserve">	Feb 05, 2019 - </w:t>
      </w:r>
      <w:r>
        <w:t xml:space="preserve">introduced in Senate</w:t>
      </w:r>
    </w:p>
    <w:p>
      <w:pPr>
        <w:pStyle w:val="RecordBase"/>
      </w:pPr>
      <w:r>
        <w:t xml:space="preserve">	Feb 07, 2019 - </w:t>
      </w:r>
      <w:r>
        <w:t xml:space="preserve">to</w:t>
      </w:r>
      <w:r>
        <w:t xml:space="preserve"> Judiciary (S)</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35-0</w:t>
      </w:r>
    </w:p>
    <w:p>
      <w:pPr>
        <w:pStyle w:val="RecordBase"/>
      </w:pPr>
      <w:r>
        <w:t xml:space="preserve">	Feb 21, 2019 - </w:t>
      </w:r>
      <w:r>
        <w:t xml:space="preserve">received in House</w:t>
      </w:r>
    </w:p>
    <w:p>
      <w:pPr>
        <w:pStyle w:val="RecordBase"/>
      </w:pPr>
      <w:r>
        <w:t xml:space="preserve">	Feb 22, 2019 - </w:t>
      </w:r>
      <w:r>
        <w:t xml:space="preserve">to</w:t>
      </w:r>
      <w:r>
        <w:t xml:space="preserve"> Judiciary (H)</w:t>
      </w:r>
    </w:p>
    <w:p>
      <w:pPr>
        <w:pStyle w:val="RecordBase"/>
      </w:pPr>
      <w:r>
        <w:t xml:space="preserve">	Feb 27, 2019 - </w:t>
      </w:r>
      <w:r>
        <w:t xml:space="preserve">posted in committee</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br/>
      </w:r>
    </w:p>
    <w:p>
      <w:pPr>
        <w:pStyle w:val="RecordBase"/>
      </w:pPr>
      <w:r>
        <w:rPr>
          <w:b/>
        </w:rPr>
        <w:t xml:space="preserve">SB98 (BR457)</w:t>
      </w:r>
      <w:r>
        <w:rPr>
          <w:b/>
        </w:rPr>
        <w:t xml:space="preserve"/>
      </w:r>
      <w:r>
        <w:t xml:space="preserve"> - M. Wilson</w:t>
      </w:r>
      <w:r>
        <w:t xml:space="preserve">, M. Wise</w:t>
      </w:r>
      <w:r>
        <w:t xml:space="preserve">, R. Girdler</w:t>
      </w:r>
      <w:r>
        <w:t xml:space="preserve">, J. Turner</w:t>
        <w:br/>
      </w:r>
    </w:p>
    <w:p>
      <w:pPr>
        <w:pStyle w:val="RecordBase"/>
      </w:pPr>
      <w:r>
        <w:t xml:space="preserve">	AN ACT relating to the Work Ready Kentucky Scholarship and making an appropriation therefor.</w:t>
      </w:r>
    </w:p>
    <w:p>
      <w:pPr>
        <w:pStyle w:val="RecordBase"/>
      </w:pPr>
      <w:r>
        <w:t xml:space="preserve">	Create a new section of KRS 164.740 to 164.7891 to establish the Work Ready Kentucky Scholarship; require the Kentucky Higher Education Assistance Authority to administer the scholarship; define eligibility requirements for the scholarship; define the scholarship award amount; require the authority to prepare an annual report on the scholarship in collaboration with the Office for Education and Workforce Statistics; create the Work Ready Kentucky Scholarship fund; confirm Executive Order 2018-571; APPROPRIATION.</w:t>
        <w:br/>
      </w:r>
    </w:p>
    <w:p>
      <w:pPr>
        <w:pStyle w:val="RecordBaseCenter"/>
      </w:pPr>
      <w:r>
        <w:rPr>
          <w:b/>
        </w:rPr>
        <w:t xml:space="preserve">SB98 - AMENDMENTS</w:t>
      </w:r>
    </w:p>
    <w:p>
      <w:pPr>
        <w:pStyle w:val="RecordBase"/>
      </w:pPr>
      <w:r>
        <w:t xml:space="preserve">HFA1</w:t>
      </w:r>
      <w:r>
        <w:t xml:space="preserve">(J. Carney)</w:t>
      </w:r>
      <w:r>
        <w:t xml:space="preserve"> - </w:t>
      </w:r>
      <w:r>
        <w:t xml:space="preserve">Delete applied science eligibility requirement for associate degrees.</w:t>
      </w:r>
    </w:p>
    <w:p>
      <w:pPr>
        <w:pStyle w:val="RecordBase"/>
      </w:pPr>
      <w:r>
        <w:t xml:space="preserve">HFA2</w:t>
      </w:r>
      <w:r>
        <w:t xml:space="preserve">(L. Willner)</w:t>
      </w:r>
      <w:r>
        <w:t xml:space="preserve"> - </w:t>
      </w:r>
      <w:r>
        <w:t xml:space="preserve">Amend SB 98/GA to extend eligibility for the Work Ready Kentucky Scholarship Program to include persons lawfully admitted to the United States.</w:t>
        <w:br/>
      </w:r>
    </w:p>
    <w:p>
      <w:pPr>
        <w:pStyle w:val="RecordBase"/>
      </w:pPr>
      <w:r>
        <w:t xml:space="preserve">	Feb 05, 2019 - </w:t>
      </w:r>
      <w:r>
        <w:t xml:space="preserve">introduced in Senate</w:t>
      </w:r>
    </w:p>
    <w:p>
      <w:pPr>
        <w:pStyle w:val="RecordBase"/>
      </w:pPr>
      <w:r>
        <w:t xml:space="preserve">	Feb 08, 2019 - </w:t>
      </w:r>
      <w:r>
        <w:t xml:space="preserve">to</w:t>
      </w:r>
      <w:r>
        <w:t xml:space="preserve"> Education (S)</w:t>
      </w:r>
    </w:p>
    <w:p>
      <w:pPr>
        <w:pStyle w:val="RecordBase"/>
      </w:pPr>
      <w:r>
        <w:t xml:space="preserve">	Feb 13,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14, 2019 - </w:t>
      </w:r>
      <w:r>
        <w:t xml:space="preserve">reported favorably, 2nd reading, to Rules</w:t>
      </w:r>
    </w:p>
    <w:p>
      <w:pPr>
        <w:pStyle w:val="RecordBase"/>
      </w:pPr>
      <w:r>
        <w:t xml:space="preserve">	Feb 15, 2019 - </w:t>
      </w:r>
      <w:r>
        <w:t xml:space="preserve">posted for passage in the Regular Orders of the Day for Tuesday, February 19, 2019</w:t>
      </w:r>
    </w:p>
    <w:p>
      <w:pPr>
        <w:pStyle w:val="RecordBase"/>
      </w:pPr>
      <w:r>
        <w:t xml:space="preserve">	Feb 19, 2019 - </w:t>
      </w:r>
      <w:r>
        <w:t xml:space="preserve">3rd reading, passed 36-0</w:t>
      </w:r>
    </w:p>
    <w:p>
      <w:pPr>
        <w:pStyle w:val="RecordBase"/>
      </w:pPr>
      <w:r>
        <w:t xml:space="preserve">	Feb 20, 2019 - </w:t>
      </w:r>
      <w:r>
        <w:t xml:space="preserve">received in House</w:t>
      </w:r>
    </w:p>
    <w:p>
      <w:pPr>
        <w:pStyle w:val="RecordBase"/>
      </w:pPr>
      <w:r>
        <w:t xml:space="preserve">	Feb 21, 2019 - </w:t>
      </w:r>
      <w:r>
        <w:t xml:space="preserve">to</w:t>
      </w:r>
      <w:r>
        <w:t xml:space="preserve"> Education (H)</w:t>
      </w:r>
    </w:p>
    <w:p>
      <w:pPr>
        <w:pStyle w:val="RecordBase"/>
      </w:pPr>
      <w:r>
        <w:t xml:space="preserve">	Feb 28, 2019 - </w:t>
      </w:r>
      <w:r>
        <w:t xml:space="preserve">floor amendment (1) filed</w:t>
      </w:r>
    </w:p>
    <w:p>
      <w:pPr>
        <w:pStyle w:val="RecordBase"/>
      </w:pPr>
      <w:r>
        <w:t xml:space="preserve">	Mar 01, 2019 - </w:t>
      </w:r>
      <w:r>
        <w:t xml:space="preserve">posted in committee</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05, 2019 - </w:t>
      </w:r>
      <w:r>
        <w:t xml:space="preserve">reported favorably, 2nd reading, to Rules</w:t>
      </w:r>
      <w:r>
        <w:t xml:space="preserve">; </w:t>
      </w:r>
      <w:r>
        <w:t xml:space="preserve">floor amendment (2) filed</w:t>
      </w:r>
    </w:p>
    <w:p>
      <w:pPr>
        <w:pStyle w:val="RecordBase"/>
      </w:pPr>
      <w:r>
        <w:t xml:space="preserve">	Mar 06, 2019 - </w:t>
      </w:r>
      <w:r>
        <w:t xml:space="preserve">posted for passage in the Regular Orders of the Day for Thursday, March 7, 2019</w:t>
        <w:br/>
      </w:r>
    </w:p>
    <w:p>
      <w:pPr>
        <w:pStyle w:val="RecordBase"/>
      </w:pPr>
      <w:r>
        <w:rPr>
          <w:b/>
        </w:rPr>
        <w:t xml:space="preserve">SB99 (BR494)</w:t>
      </w:r>
      <w:r>
        <w:rPr>
          <w:b/>
        </w:rPr>
        <w:t xml:space="preserve"/>
      </w:r>
      <w:r>
        <w:t xml:space="preserve"> - M. Wise</w:t>
      </w:r>
      <w:r>
        <w:t xml:space="preserve">, S. Meredith</w:t>
      </w:r>
      <w:r>
        <w:t xml:space="preserve">, J. Adams</w:t>
      </w:r>
      <w:r>
        <w:t xml:space="preserve">, P. Clark</w:t>
      </w:r>
      <w:r>
        <w:t xml:space="preserve">, S. West</w:t>
        <w:br/>
      </w:r>
    </w:p>
    <w:p>
      <w:pPr>
        <w:pStyle w:val="RecordBase"/>
      </w:pPr>
      <w:r>
        <w:t xml:space="preserve">	AN ACT relating to direct shipment of wine to consumers.</w:t>
      </w:r>
    </w:p>
    <w:p>
      <w:pPr>
        <w:pStyle w:val="RecordBase"/>
      </w:pPr>
      <w:r>
        <w:t xml:space="preserve">	Amend KRS 241.010 to define "direct shipper" and amend "retail sale" and "sale"; create a new section of KRS Chapter 243 to establish a direct shipper license and penalties for violations; amend KRS 243.030 to establish the license fee for a direct shipper license; amend KRS 243.120 to allow a Kentucky winery to ship to a consumer; amend KRS 243.130 to allow for the direct shipper license; amend KRS 243.155 to remove the in-person requirement for wine purchases and to conform with direct shipper license privileges; amend KRS 244.165 to specify the privileges for a Kentucky-licensed small farm winery or winery; add the direct shippers license privileges; amend KRS 243.034 and 243.0341 to conform; provide severability provisions.</w:t>
        <w:br/>
      </w:r>
    </w:p>
    <w:p>
      <w:pPr>
        <w:pStyle w:val="RecordBaseCenter"/>
      </w:pPr>
      <w:r>
        <w:rPr>
          <w:b/>
        </w:rPr>
        <w:t xml:space="preserve">SB99 - AMENDMENTS</w:t>
      </w:r>
    </w:p>
    <w:p>
      <w:pPr>
        <w:pStyle w:val="RecordBase"/>
      </w:pPr>
      <w:r>
        <w:t xml:space="preserve">SCS1</w:t>
      </w:r>
      <w:r>
        <w:t xml:space="preserve"> - </w:t>
      </w:r>
      <w:r>
        <w:t xml:space="preserve">Retain original provisions, except amend KRS 244.165 to reinsert previously deleted language from subsection (1) and amend to conform.</w:t>
      </w:r>
    </w:p>
    <w:p>
      <w:pPr>
        <w:pStyle w:val="RecordBase"/>
      </w:pPr>
      <w:r>
        <w:t xml:space="preserve">SFA1</w:t>
      </w:r>
      <w:r>
        <w:t xml:space="preserve">(M. Wise)</w:t>
      </w:r>
      <w:r>
        <w:t xml:space="preserve"> - </w:t>
      </w:r>
      <w:r>
        <w:t xml:space="preserve">Retain original provisions, except amend KRS 241.010 to remove repetitive language from the definition of "direct shipper"; amend KRS 244.165 to correct a technical error and to clarify that the limitation is per year.</w:t>
      </w:r>
    </w:p>
    <w:p>
      <w:pPr>
        <w:pStyle w:val="RecordBase"/>
      </w:pPr>
      <w:r>
        <w:t xml:space="preserve">SFA2</w:t>
      </w:r>
      <w:r>
        <w:t xml:space="preserve">(J. Higdon)</w:t>
      </w:r>
      <w:r>
        <w:t xml:space="preserve"> - </w:t>
      </w:r>
      <w:r>
        <w:t xml:space="preserve">Retain original provisions, except amend KRS 241.010 to remove repetitive language from the definition of "direct shipper"; amend subsection (2) of the newly created section of KRS Chapter 243 to require quarterly reporting instead of annual reporting, and to include the amount of wine shipped to each customer as well as the name and address of each customer;  amend subsection (4) of the newly created section of KRS Chapter 243 to change the penalty from a Class B misdemeanor to a Class D felony, and to add requirement that a cease and desist letter give notice of potential Class D felony charges for further violations;  create a new subsection (5) of the newly created section of KRS Chapter 243 to require the department and licensed transporters to coordinate to reduce unlicensed shipments of alcohol into the state; amend KRS 244.165 to clarify that the limitation is per year, and to add requirement that a cease and desist letter give notice of potential Class D felony charges for further violations.</w:t>
        <w:br/>
      </w:r>
    </w:p>
    <w:p>
      <w:pPr>
        <w:pStyle w:val="RecordBase"/>
      </w:pPr>
      <w:r>
        <w:t xml:space="preserve">	Jan 11, 2019 - </w:t>
      </w:r>
      <w:r>
        <w:t xml:space="preserve">introduced in Senate</w:t>
      </w:r>
    </w:p>
    <w:p>
      <w:pPr>
        <w:pStyle w:val="RecordBase"/>
      </w:pPr>
      <w:r>
        <w:t xml:space="preserve">	Feb 05, 2019 - </w:t>
      </w:r>
      <w:r>
        <w:t xml:space="preserve">to</w:t>
      </w:r>
      <w:r>
        <w:t xml:space="preserve"> Licensing, Occupations, &amp; Administrative Regulations (S)</w:t>
      </w:r>
    </w:p>
    <w:p>
      <w:pPr>
        <w:pStyle w:val="RecordBase"/>
      </w:pPr>
      <w:r>
        <w:t xml:space="preserve">	Feb 12, 2019 - </w:t>
      </w:r>
      <w:r>
        <w:t xml:space="preserve">reported favorably, 1st reading, to Calendar with Committee Substitute (1)</w:t>
      </w:r>
    </w:p>
    <w:p>
      <w:pPr>
        <w:pStyle w:val="RecordBase"/>
      </w:pPr>
      <w:r>
        <w:t xml:space="preserve">	Feb 13, 2019 - </w:t>
      </w:r>
      <w:r>
        <w:t xml:space="preserve">2nd reading, to Rules</w:t>
      </w:r>
      <w:r>
        <w:t xml:space="preserve">; </w:t>
      </w:r>
      <w:r>
        <w:t xml:space="preserve">floor amendment (1) filed to Committee Substitute</w:t>
      </w:r>
    </w:p>
    <w:p>
      <w:pPr>
        <w:pStyle w:val="RecordBase"/>
      </w:pPr>
      <w:r>
        <w:t xml:space="preserve">	Feb 14, 2019 - </w:t>
      </w:r>
      <w:r>
        <w:t xml:space="preserve">posted for passage in the Regular Orders of the Day for Friday, February 15, 2019</w:t>
      </w:r>
      <w:r>
        <w:t xml:space="preserve">; </w:t>
      </w:r>
      <w:r>
        <w:t xml:space="preserve">floor amendment (2) filed to Committee Substitute</w:t>
      </w:r>
    </w:p>
    <w:p>
      <w:pPr>
        <w:pStyle w:val="RecordBase"/>
      </w:pPr>
      <w:r>
        <w:t xml:space="preserve">	Feb 15, 2019 - </w:t>
      </w:r>
      <w:r>
        <w:t xml:space="preserve">3rd reading</w:t>
      </w:r>
      <w:r>
        <w:t xml:space="preserve">; </w:t>
      </w:r>
      <w:r>
        <w:t xml:space="preserve">floor amendment (1) withdrawn</w:t>
      </w:r>
      <w:r>
        <w:t xml:space="preserve">; </w:t>
      </w:r>
      <w:r>
        <w:t xml:space="preserve">passed 29-5-1 with Committee Substitute (1) and floor amendment (2)</w:t>
      </w:r>
      <w:r>
        <w:t xml:space="preserve">; </w:t>
      </w:r>
      <w:r>
        <w:t xml:space="preserve">received in House</w:t>
      </w:r>
    </w:p>
    <w:p>
      <w:pPr>
        <w:pStyle w:val="RecordBase"/>
      </w:pPr>
      <w:r>
        <w:t xml:space="preserve">	Feb 19, 2019 - </w:t>
      </w:r>
      <w:r>
        <w:t xml:space="preserve">to</w:t>
      </w:r>
      <w:r>
        <w:t xml:space="preserve"> Licensing, Occupations, &amp; Admin Regs (H)</w:t>
        <w:br/>
      </w:r>
    </w:p>
    <w:p>
      <w:pPr>
        <w:pStyle w:val="RecordBase"/>
      </w:pPr>
      <w:r>
        <w:rPr>
          <w:b/>
        </w:rPr>
        <w:t xml:space="preserve">SB100 (BR1818)</w:t>
      </w:r>
      <w:r>
        <w:rPr>
          <w:b/>
        </w:rPr>
        <w:t xml:space="preserve"/>
      </w:r>
      <w:r>
        <w:t xml:space="preserve"> - B. Smith</w:t>
      </w:r>
      <w:r>
        <w:t xml:space="preserve">, M. Castlen</w:t>
        <w:br/>
      </w:r>
    </w:p>
    <w:p>
      <w:pPr>
        <w:pStyle w:val="RecordBase"/>
      </w:pPr>
      <w:r>
        <w:t xml:space="preserve">	AN ACT relating to net metering.</w:t>
      </w:r>
    </w:p>
    <w:p>
      <w:pPr>
        <w:pStyle w:val="RecordBase"/>
      </w:pPr>
      <w:r>
        <w:t xml:space="preserve">	Amend KRS 278.465 to increase the maximum capacity for an eligible electric generating facility to 45 kilowatts and to redefine "net metering"; amend KRS 278.466 to require the Public Service Commission to set the compensation rate for eligible customer-generators according to the ratemaking process in KRS Chapter 278;  specify that the ratemaking process to set the amount of compensation for electricity produced by eligible customer-generators be initiated by a retail electric supplier or generation and transmission cooperative on behalf of one or more retail electric suppliers;  prohibit eligible customer-generators who close their net metering accounts from receiving any cash refund for accumulated excess generation credits; require the net metering tariff provisions for eligible customer-generators in place when they started taking net metering service to remain in effect for 25-years for eligible generating facilities, including the one-to-one kilowatt-hour denominated credit provided for electricity fed into the grid; specify that eligible customer-generators shall be subject to all changes in energy rates, rate structures, and monthly charges as nonparticipating customers during that 25 year period; specify that eligible customer-generator installations are transferable to other persons at the same premises; amend KRS 278.467 to conform; EFFECTIVE January 1, 2020.</w:t>
        <w:br/>
      </w:r>
    </w:p>
    <w:p>
      <w:pPr>
        <w:pStyle w:val="RecordBaseCenter"/>
      </w:pPr>
      <w:r>
        <w:rPr>
          <w:b/>
        </w:rPr>
        <w:t xml:space="preserve">SB100 - AMENDMENTS</w:t>
      </w:r>
    </w:p>
    <w:p>
      <w:pPr>
        <w:pStyle w:val="RecordBase"/>
      </w:pPr>
      <w:r>
        <w:t xml:space="preserve">SFA1</w:t>
      </w:r>
      <w:r>
        <w:t xml:space="preserve">(R. Thomas)</w:t>
      </w:r>
      <w:r>
        <w:t xml:space="preserve"> - </w:t>
      </w:r>
      <w:r>
        <w:t xml:space="preserve">Remove references to dollar values relating to compensation to eligible customer-generators; require the Public Service Commission to consider costs and benefits to other customers and retail electric suppliers resulting from excess generation from eligible customer-generators; remove changes that would have taken away the Public Service Commission's discretion to allow for net metering after the cumulative generating capacity of net metering systems reaches one percent of a single supplier's single hour peak load; allow retail solar installer organizations and customer generator organizations to intervene in rate cases to set the compensation rate for excess generation from eligible customer-generators; remove language that would allow retail electric suppliers to implement rates to recover from eligible customer-generators for fixed and demand-based costs that may be different than for similarly situated customer classes.</w:t>
      </w:r>
    </w:p>
    <w:p>
      <w:pPr>
        <w:pStyle w:val="RecordBase"/>
      </w:pPr>
      <w:r>
        <w:t xml:space="preserve">HFA1</w:t>
      </w:r>
      <w:r>
        <w:t xml:space="preserve">(J. DuPlessis)</w:t>
      </w:r>
      <w:r>
        <w:t xml:space="preserve"> - </w:t>
      </w:r>
      <w:r>
        <w:t xml:space="preserve">Remove and replace Sections 1 and 2 of the Act to make the following changes: allow eligible electric generating facilities to include energy storage and leased systems; only allow a distribution cooperative's net metering rates to be modified upon petition to the Public Service Commission by its respective generation and transmission cooperative; require the proceeding to be initiated within one year of the effective date of the Act; allow the Public Service Commission to set the net metering compensation rate by one administrative case; require net metering rates set by the Public Service Commission to remain in effect for five years, unless resource price volatility exceeds 10% in a year; allow the Kentucky Solar Industry Association or equivalent retail solar installer organization to intervene in a ratemaking case setting the net metering compensation rate; require the Public Service Commission to determine a just and reasonable netting interval when establishing a successor net metering tariff; require the Public Service Commission to consider quantifiable benefits when determining the net metering compensation rate; allow eligible electric generating facilities who begin taking service after the successor net metering tariff but prior to December 31, 2024, to be eligible for the grandfathered net metering rate until December 31, 2034.</w:t>
      </w:r>
    </w:p>
    <w:p>
      <w:pPr>
        <w:pStyle w:val="RecordBase"/>
      </w:pPr>
      <w:r>
        <w:t xml:space="preserve">HFA2</w:t>
      </w:r>
      <w:r>
        <w:t xml:space="preserve">(A. Hatton)</w:t>
      </w:r>
      <w:r>
        <w:t xml:space="preserve"> - </w:t>
      </w:r>
      <w:r>
        <w:t xml:space="preserve">Require consideration of benefits of customer generators to the retail electric supplier and customers of the rate class when retail electric supplier seeks recovery through customer rates; prescribe certain benefits to be examined by the Public Service Commission in cost benefit analysis when a retail electric supplier seeks rate recovery.</w:t>
      </w:r>
    </w:p>
    <w:p>
      <w:pPr>
        <w:pStyle w:val="RecordBase"/>
      </w:pPr>
      <w:r>
        <w:t xml:space="preserve">HFA3</w:t>
      </w:r>
      <w:r>
        <w:t xml:space="preserve">(C. Stevenson)</w:t>
      </w:r>
      <w:r>
        <w:t xml:space="preserve"> - </w:t>
      </w:r>
      <w:r>
        <w:t xml:space="preserve">Delete subsection 5 of Section 2; renumber subsections in Section 2.</w:t>
      </w:r>
    </w:p>
    <w:p>
      <w:pPr>
        <w:pStyle w:val="RecordBase"/>
      </w:pPr>
      <w:r>
        <w:t xml:space="preserve">HFA4</w:t>
      </w:r>
      <w:r>
        <w:t xml:space="preserve">(C. Booker)</w:t>
      </w:r>
      <w:r>
        <w:t xml:space="preserve"> - </w:t>
      </w:r>
      <w:r>
        <w:t xml:space="preserve">Restore kilowatt credits set by the commission for excess electricity rather than dollar denominated credits; remove all dollar and monetized denomination of credits.</w:t>
      </w:r>
    </w:p>
    <w:p>
      <w:pPr>
        <w:pStyle w:val="RecordBase"/>
      </w:pPr>
      <w:r>
        <w:t xml:space="preserve">HFA5</w:t>
      </w:r>
      <w:r>
        <w:t xml:space="preserve">(M. Cantrell)</w:t>
      </w:r>
      <w:r>
        <w:t xml:space="preserve"> - </w:t>
      </w:r>
      <w:r>
        <w:t xml:space="preserve">Remove and replace Section 2 of the Act to make the following changes: revert to existing language regarding the one percent cap on cumulative generating capacity of net metering systems; remove references to dollar-denominated compensation for excess generation from eligible electric generating facilities; provide for a bill credit expressed in kilowatt hours.</w:t>
      </w:r>
    </w:p>
    <w:p>
      <w:pPr>
        <w:pStyle w:val="RecordBase"/>
      </w:pPr>
      <w:r>
        <w:t xml:space="preserve">HFA6</w:t>
      </w:r>
      <w:r>
        <w:t xml:space="preserve">(J. Raymond)</w:t>
      </w:r>
      <w:r>
        <w:t xml:space="preserve"> - </w:t>
      </w:r>
      <w:r>
        <w:t xml:space="preserve">Remove the one percent hard cap from participating eligible customer generators doing net metering.</w:t>
        <w:br/>
      </w:r>
    </w:p>
    <w:p>
      <w:pPr>
        <w:pStyle w:val="RecordBase"/>
      </w:pPr>
      <w:r>
        <w:t xml:space="preserve">	Feb 11,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p>
    <w:p>
      <w:pPr>
        <w:pStyle w:val="RecordBase"/>
      </w:pPr>
      <w:r>
        <w:t xml:space="preserve">	Feb 12, 2019 - </w:t>
      </w:r>
      <w:r>
        <w:t xml:space="preserve">taken from</w:t>
      </w:r>
      <w:r>
        <w:t xml:space="preserve"> Committee on Committees (S)</w:t>
      </w:r>
      <w:r>
        <w:t xml:space="preserve">; </w:t>
      </w:r>
      <w:r>
        <w:t xml:space="preserve">2nd reading</w:t>
      </w:r>
      <w:r>
        <w:t xml:space="preserve">; </w:t>
      </w:r>
      <w:r>
        <w:t xml:space="preserve">returned to</w:t>
      </w:r>
      <w:r>
        <w:t xml:space="preserve"> Committee on Committees (S)</w:t>
      </w:r>
      <w:r>
        <w:t xml:space="preserve">; </w:t>
      </w:r>
      <w:r>
        <w:t xml:space="preserve">to</w:t>
      </w:r>
      <w:r>
        <w:t xml:space="preserve"> Natural Resources &amp; Energy (S)</w:t>
      </w:r>
    </w:p>
    <w:p>
      <w:pPr>
        <w:pStyle w:val="RecordBase"/>
      </w:pPr>
      <w:r>
        <w:t xml:space="preserve">	Feb 13, 2019 - </w:t>
      </w:r>
      <w:r>
        <w:t xml:space="preserve">reported favorably, to Rules</w:t>
      </w:r>
      <w:r>
        <w:t xml:space="preserve">; </w:t>
      </w:r>
      <w:r>
        <w:t xml:space="preserve">posted for passage in the Regular Orders of the Day for Wednesday, February 13, 2019</w:t>
      </w:r>
      <w:r>
        <w:t xml:space="preserve">; </w:t>
      </w:r>
      <w:r>
        <w:t xml:space="preserve">3rd reading, passed 23-12</w:t>
      </w:r>
      <w:r>
        <w:t xml:space="preserve">; </w:t>
      </w:r>
      <w:r>
        <w:t xml:space="preserve">floor amendment (1) filed</w:t>
      </w:r>
      <w:r>
        <w:t xml:space="preserve">; </w:t>
      </w:r>
      <w:r>
        <w:t xml:space="preserve">received in House</w:t>
      </w:r>
      <w:r>
        <w:t xml:space="preserve">; </w:t>
      </w:r>
      <w:r>
        <w:t xml:space="preserve">taken from</w:t>
      </w:r>
      <w:r>
        <w:t xml:space="preserve"> Committee on Committees (H)</w:t>
      </w:r>
      <w:r>
        <w:t xml:space="preserve">; </w:t>
      </w:r>
      <w:r>
        <w:t xml:space="preserve">1st reading</w:t>
      </w:r>
      <w:r>
        <w:t xml:space="preserve">; </w:t>
      </w:r>
      <w:r>
        <w:t xml:space="preserve">to</w:t>
      </w:r>
      <w:r>
        <w:t xml:space="preserve"> Natural Resources &amp; Energy (H)</w:t>
      </w:r>
      <w:r>
        <w:t xml:space="preserve">; </w:t>
      </w:r>
      <w:r>
        <w:t xml:space="preserve">posting waived</w:t>
      </w:r>
      <w:r>
        <w:t xml:space="preserve">; </w:t>
      </w:r>
      <w:r>
        <w:t xml:space="preserve">posted in committee</w:t>
      </w:r>
    </w:p>
    <w:p>
      <w:pPr>
        <w:pStyle w:val="RecordBase"/>
      </w:pPr>
      <w:r>
        <w:t xml:space="preserve">	Feb 14, 2019 - </w:t>
      </w:r>
      <w:r>
        <w:t xml:space="preserve">reported favorably, 2nd reading, to Rules</w:t>
      </w:r>
      <w:r>
        <w:t xml:space="preserve">; </w:t>
      </w:r>
      <w:r>
        <w:t xml:space="preserve">posted for passage in the Regular Orders of the Day for Friday, February 15, 2019</w:t>
      </w:r>
      <w:r>
        <w:t xml:space="preserve">; </w:t>
      </w:r>
      <w:r>
        <w:t xml:space="preserve">floor amendments (1), (2), (3), (4), (5) and (6) filed</w:t>
      </w:r>
    </w:p>
    <w:p>
      <w:pPr>
        <w:pStyle w:val="RecordBase"/>
      </w:pPr>
      <w:r>
        <w:t xml:space="preserve">	Feb 15, 2019 - </w:t>
      </w:r>
      <w:r>
        <w:t xml:space="preserve">3rd reading</w:t>
      </w:r>
      <w:r>
        <w:t xml:space="preserve">; </w:t>
      </w:r>
      <w:r>
        <w:t xml:space="preserve">floor amendment (4) defeated</w:t>
      </w:r>
      <w:r>
        <w:t xml:space="preserve">; </w:t>
      </w:r>
      <w:r>
        <w:t xml:space="preserve">passed 71-24 with floor amendment (1)</w:t>
      </w:r>
      <w:r>
        <w:t xml:space="preserve">; </w:t>
      </w:r>
      <w:r>
        <w:t xml:space="preserve">received in Senate</w:t>
      </w:r>
    </w:p>
    <w:p>
      <w:pPr>
        <w:pStyle w:val="RecordBase"/>
      </w:pPr>
      <w:r>
        <w:t xml:space="preserve">	Feb 21, 2019 - </w:t>
      </w:r>
      <w:r>
        <w:t xml:space="preserve">posted for passage for concurrence in House floor amendment (1)</w:t>
      </w:r>
      <w:r>
        <w:t xml:space="preserve">; </w:t>
      </w:r>
      <w:r>
        <w:t xml:space="preserve">Senate refused to concur in House floor amendment (1)</w:t>
      </w:r>
    </w:p>
    <w:p>
      <w:pPr>
        <w:pStyle w:val="RecordBase"/>
      </w:pPr>
      <w:r>
        <w:t xml:space="preserve">	Feb 22, 2019 - </w:t>
      </w:r>
      <w:r>
        <w:t xml:space="preserve">received in House</w:t>
      </w:r>
      <w:r>
        <w:t xml:space="preserve">; </w:t>
      </w:r>
      <w:r>
        <w:t xml:space="preserve">to</w:t>
      </w:r>
      <w:r>
        <w:t xml:space="preserve"> Rules (H)</w:t>
      </w:r>
    </w:p>
    <w:p>
      <w:pPr>
        <w:pStyle w:val="RecordBase"/>
      </w:pPr>
      <w:r>
        <w:t xml:space="preserve">	Mar 01, 2019 - </w:t>
      </w:r>
      <w:r>
        <w:t xml:space="preserve">posted for passage for receding from House floor amendment (1)</w:t>
        <w:br/>
      </w:r>
    </w:p>
    <w:p>
      <w:pPr>
        <w:pStyle w:val="RecordBase"/>
      </w:pPr>
      <w:r>
        <w:rPr>
          <w:b/>
        </w:rPr>
        <w:t xml:space="preserve">SB101 (BR192)</w:t>
      </w:r>
      <w:r>
        <w:rPr>
          <w:b/>
        </w:rPr>
        <w:t xml:space="preserve">/CI/LM</w:t>
      </w:r>
      <w:r>
        <w:t xml:space="preserve"> - M. Wilson</w:t>
      </w:r>
      <w:r>
        <w:t xml:space="preserve">, D. Carroll</w:t>
        <w:br/>
      </w:r>
    </w:p>
    <w:p>
      <w:pPr>
        <w:pStyle w:val="RecordBase"/>
      </w:pPr>
      <w:r>
        <w:t xml:space="preserve">	AN ACT relating to cruelty to animals.</w:t>
      </w:r>
    </w:p>
    <w:p>
      <w:pPr>
        <w:pStyle w:val="RecordBase"/>
      </w:pPr>
      <w:r>
        <w:t xml:space="preserve">	Amend KRS 525.130 to expand cruelty to animals in the second degree to include causing any animals to fight or killing any animal by poisoning.</w:t>
        <w:br/>
      </w:r>
    </w:p>
    <w:p>
      <w:pPr>
        <w:pStyle w:val="RecordBase"/>
      </w:pPr>
      <w:r>
        <w:t xml:space="preserve">	Feb 05, 2019 - </w:t>
      </w:r>
      <w:r>
        <w:t xml:space="preserve">introduced in Senate</w:t>
      </w:r>
    </w:p>
    <w:p>
      <w:pPr>
        <w:pStyle w:val="RecordBase"/>
      </w:pPr>
      <w:r>
        <w:t xml:space="preserve">	Feb 08, 2019 - </w:t>
      </w:r>
      <w:r>
        <w:t xml:space="preserve">to</w:t>
      </w:r>
      <w:r>
        <w:t xml:space="preserve"> Judiciary (S)</w:t>
        <w:br/>
      </w:r>
    </w:p>
    <w:p>
      <w:pPr>
        <w:pStyle w:val="RecordBase"/>
      </w:pPr>
      <w:r>
        <w:rPr>
          <w:b/>
        </w:rPr>
        <w:t xml:space="preserve">SB102 (BR281)</w:t>
      </w:r>
      <w:r>
        <w:rPr>
          <w:b/>
        </w:rPr>
        <w:t xml:space="preserve">/CI/LM</w:t>
      </w:r>
      <w:r>
        <w:t xml:space="preserve"> - W. Westerfield</w:t>
      </w:r>
      <w:r>
        <w:t xml:space="preserve">, D. Carroll</w:t>
      </w:r>
      <w:r>
        <w:t xml:space="preserve">, W. Schroder</w:t>
        <w:br/>
      </w:r>
    </w:p>
    <w:p>
      <w:pPr>
        <w:pStyle w:val="RecordBase"/>
      </w:pPr>
      <w:r>
        <w:t xml:space="preserve">	AN ACT relating to crimes and punishments.</w:t>
      </w:r>
    </w:p>
    <w:p>
      <w:pPr>
        <w:pStyle w:val="RecordBase"/>
      </w:pPr>
      <w:r>
        <w:t xml:space="preserve">	Amend KRS 531.300 to add definitions for "child sex doll" and "traffic"; create new sections of KRS Chapter 531 to prohibit the possession of a child sex doll, the trafficking of a child sex doll, and the importing of a child sex doll; amend KRS 531.340 to conform.</w:t>
        <w:br/>
      </w:r>
    </w:p>
    <w:p>
      <w:pPr>
        <w:pStyle w:val="RecordBaseCenter"/>
      </w:pPr>
      <w:r>
        <w:rPr>
          <w:b/>
        </w:rPr>
        <w:t xml:space="preserve">SB102 - AMENDMENTS</w:t>
      </w:r>
    </w:p>
    <w:p>
      <w:pPr>
        <w:pStyle w:val="RecordBase"/>
      </w:pPr>
      <w:r>
        <w:t xml:space="preserve">SCS1/CI/LM</w:t>
      </w:r>
      <w:r>
        <w:t xml:space="preserve"> - </w:t>
      </w:r>
      <w:r>
        <w:t xml:space="preserve">Amend the definition of "child sex doll"; create a new section of KRS Chapter 531 to prohibit the advancing of child sex dolls.</w:t>
      </w:r>
    </w:p>
    <w:p>
      <w:pPr>
        <w:pStyle w:val="RecordBase"/>
      </w:pPr>
      <w:r>
        <w:t xml:space="preserve">HFA1/P</w:t>
      </w:r>
      <w:r>
        <w:t xml:space="preserve">(J. Petrie)</w:t>
      </w:r>
      <w:r>
        <w:t xml:space="preserve"> - </w:t>
      </w:r>
      <w:r>
        <w:t xml:space="preserve">Amend KRS 531.335 to raise the penalty for possession or viewing of matter portraying a sexual performance by a minor under the age of 12 years to a Class C felony; amend KRS 531.340 to raise the penalty for the distribution of matter portraying a sexual performance of a minor under the age of 12 years to a Class C felony for the first offense and a Class B for each subsequent offense.</w:t>
        <w:br/>
      </w:r>
    </w:p>
    <w:p>
      <w:pPr>
        <w:pStyle w:val="RecordBase"/>
      </w:pPr>
      <w:r>
        <w:t xml:space="preserve">	Feb 05, 2019 - </w:t>
      </w:r>
      <w:r>
        <w:t xml:space="preserve">introduced in Senate</w:t>
      </w:r>
    </w:p>
    <w:p>
      <w:pPr>
        <w:pStyle w:val="RecordBase"/>
      </w:pPr>
      <w:r>
        <w:t xml:space="preserve">	Feb 07, 2019 - </w:t>
      </w:r>
      <w:r>
        <w:t xml:space="preserve">to</w:t>
      </w:r>
      <w:r>
        <w:t xml:space="preserve"> Judiciary (S)</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36-0 with Committee Substitute (1)</w:t>
      </w:r>
    </w:p>
    <w:p>
      <w:pPr>
        <w:pStyle w:val="RecordBase"/>
      </w:pPr>
      <w:r>
        <w:t xml:space="preserve">	Feb 21, 2019 - </w:t>
      </w:r>
      <w:r>
        <w:t xml:space="preserve">received in House</w:t>
      </w:r>
    </w:p>
    <w:p>
      <w:pPr>
        <w:pStyle w:val="RecordBase"/>
      </w:pPr>
      <w:r>
        <w:t xml:space="preserve">	Feb 22, 2019 - </w:t>
      </w:r>
      <w:r>
        <w:t xml:space="preserve">to</w:t>
      </w:r>
      <w:r>
        <w:t xml:space="preserve"> Judiciary (H)</w:t>
      </w:r>
    </w:p>
    <w:p>
      <w:pPr>
        <w:pStyle w:val="RecordBase"/>
      </w:pPr>
      <w:r>
        <w:t xml:space="preserve">	Feb 25,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p>
    <w:p>
      <w:pPr>
        <w:pStyle w:val="RecordBase"/>
      </w:pPr>
      <w:r>
        <w:t xml:space="preserve">	Mar 04, 2019 - </w:t>
      </w:r>
      <w:r>
        <w:t xml:space="preserve">floor amendment (1) filed</w:t>
      </w:r>
    </w:p>
    <w:p>
      <w:pPr>
        <w:pStyle w:val="RecordBase"/>
      </w:pPr>
      <w:r>
        <w:t xml:space="preserve">	Mar 06, 2019 - </w:t>
      </w:r>
      <w:r>
        <w:t xml:space="preserve">posted for passage in the Regular Orders of the Day for Thursday, March 7, 2019</w:t>
        <w:br/>
      </w:r>
    </w:p>
    <w:p>
      <w:pPr>
        <w:pStyle w:val="RecordBase"/>
      </w:pPr>
      <w:r>
        <w:rPr>
          <w:b/>
        </w:rPr>
        <w:t xml:space="preserve">SB103 (BR840)</w:t>
      </w:r>
      <w:r>
        <w:rPr>
          <w:b/>
        </w:rPr>
        <w:t xml:space="preserve">/LM</w:t>
      </w:r>
      <w:r>
        <w:t xml:space="preserve"> - W. Westerfield</w:t>
      </w:r>
      <w:r>
        <w:t xml:space="preserve">, D. Seum</w:t>
        <w:br/>
      </w:r>
    </w:p>
    <w:p>
      <w:pPr>
        <w:pStyle w:val="RecordBase"/>
      </w:pPr>
      <w:r>
        <w:t xml:space="preserve">	AN ACT relating to sheriffs and declaring an emergency.</w:t>
      </w:r>
    </w:p>
    <w:p>
      <w:pPr>
        <w:pStyle w:val="RecordBase"/>
      </w:pPr>
      <w:r>
        <w:t xml:space="preserve">	Amend KRS 64.090 to allow sheriffs to charge $25 for the handling of an impounded vehicle and $25 per day for the storage of an impounded vehicle; EMERGENCY.</w:t>
        <w:br/>
      </w:r>
    </w:p>
    <w:p>
      <w:pPr>
        <w:pStyle w:val="RecordBaseCenter"/>
      </w:pPr>
      <w:r>
        <w:rPr>
          <w:b/>
        </w:rPr>
        <w:t xml:space="preserve">SB103 - AMENDMENTS</w:t>
      </w:r>
    </w:p>
    <w:p>
      <w:pPr>
        <w:pStyle w:val="RecordBase"/>
      </w:pPr>
      <w:r>
        <w:t xml:space="preserve">HCS1/LM</w:t>
      </w:r>
      <w:r>
        <w:t xml:space="preserve"> - </w:t>
      </w:r>
      <w:r>
        <w:t xml:space="preserve">Keep original provisions; create a new section of KRS Chapter 70 to establish a process for when a sheriff impounds a vehicle and allow a hearing to challenge the validity of that impoundment.</w:t>
        <w:br/>
      </w:r>
    </w:p>
    <w:p>
      <w:pPr>
        <w:pStyle w:val="RecordBase"/>
      </w:pPr>
      <w:r>
        <w:t xml:space="preserve">	Feb 05, 2019 - </w:t>
      </w:r>
      <w:r>
        <w:t xml:space="preserve">introduced in Senate</w:t>
      </w:r>
    </w:p>
    <w:p>
      <w:pPr>
        <w:pStyle w:val="RecordBase"/>
      </w:pPr>
      <w:r>
        <w:t xml:space="preserve">	Feb 08, 2019 - </w:t>
      </w:r>
      <w:r>
        <w:t xml:space="preserve">to</w:t>
      </w:r>
      <w:r>
        <w:t xml:space="preserve"> State &amp; Local Government (S)</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p>
    <w:p>
      <w:pPr>
        <w:pStyle w:val="RecordBase"/>
      </w:pPr>
      <w:r>
        <w:t xml:space="preserve">	Feb 22, 2019 - </w:t>
      </w:r>
      <w:r>
        <w:t xml:space="preserve">posted for passage in the Consent Orders of the Day for Friday, February 22, 2019</w:t>
      </w:r>
      <w:r>
        <w:t xml:space="preserve">; </w:t>
      </w:r>
      <w:r>
        <w:t xml:space="preserve">3rd reading, passed 35-0</w:t>
      </w:r>
    </w:p>
    <w:p>
      <w:pPr>
        <w:pStyle w:val="RecordBase"/>
      </w:pPr>
      <w:r>
        <w:t xml:space="preserve">	Feb 25, 2019 - </w:t>
      </w:r>
      <w:r>
        <w:t xml:space="preserve">received in House</w:t>
      </w:r>
    </w:p>
    <w:p>
      <w:pPr>
        <w:pStyle w:val="RecordBase"/>
      </w:pPr>
      <w:r>
        <w:t xml:space="preserve">	Feb 26, 2019 - </w:t>
      </w:r>
      <w:r>
        <w:t xml:space="preserve">to</w:t>
      </w:r>
      <w:r>
        <w:t xml:space="preserve"> Local Government (H)</w:t>
      </w:r>
    </w:p>
    <w:p>
      <w:pPr>
        <w:pStyle w:val="RecordBase"/>
      </w:pPr>
      <w:r>
        <w:t xml:space="preserve">	Feb 28, 2019 - </w:t>
      </w:r>
      <w:r>
        <w:t xml:space="preserve">posted in committee</w:t>
      </w:r>
    </w:p>
    <w:p>
      <w:pPr>
        <w:pStyle w:val="RecordBase"/>
      </w:pPr>
      <w:r>
        <w:t xml:space="preserve">	Mar 06, 2019 - </w:t>
      </w:r>
      <w:r>
        <w:t xml:space="preserve">reported favorably, 1st reading, to Consent Calendar with Committee Substitute (1)</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99-1 with Committee Substitute (1)</w:t>
        <w:br/>
      </w:r>
    </w:p>
    <w:p>
      <w:pPr>
        <w:pStyle w:val="RecordBase"/>
      </w:pPr>
      <w:r>
        <w:rPr>
          <w:b/>
        </w:rPr>
        <w:t xml:space="preserve">SB104 (BR1081)</w:t>
      </w:r>
      <w:r>
        <w:rPr>
          <w:b/>
        </w:rPr>
        <w:t xml:space="preserve">/LM</w:t>
      </w:r>
      <w:r>
        <w:t xml:space="preserve"> - R. Mills</w:t>
        <w:br/>
      </w:r>
    </w:p>
    <w:p>
      <w:pPr>
        <w:pStyle w:val="RecordBase"/>
      </w:pPr>
      <w:r>
        <w:t xml:space="preserve">	AN ACT relating to fire prevention.</w:t>
      </w:r>
    </w:p>
    <w:p>
      <w:pPr>
        <w:pStyle w:val="RecordBase"/>
      </w:pPr>
      <w:r>
        <w:t xml:space="preserve">	Create a new section of KRS Chapter 227.200 to 227.410 to provide that beginning July 15, 2020, class B firefighting foam shall not be used for firefighting training purposes or testing purposes.</w:t>
        <w:br/>
      </w:r>
    </w:p>
    <w:p>
      <w:pPr>
        <w:pStyle w:val="RecordBase"/>
      </w:pPr>
      <w:r>
        <w:t xml:space="preserve">	Feb 05, 2019 - </w:t>
      </w:r>
      <w:r>
        <w:t xml:space="preserve">introduced in Senate</w:t>
      </w:r>
    </w:p>
    <w:p>
      <w:pPr>
        <w:pStyle w:val="RecordBase"/>
      </w:pPr>
      <w:r>
        <w:t xml:space="preserve">	Feb 08, 2019 - </w:t>
      </w:r>
      <w:r>
        <w:t xml:space="preserve">to</w:t>
      </w:r>
      <w:r>
        <w:t xml:space="preserve"> Veterans, Military Affairs, &amp; Public Protection (S)</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36-1</w:t>
      </w:r>
      <w:r>
        <w:t xml:space="preserve">; </w:t>
      </w:r>
      <w:r>
        <w:t xml:space="preserve">received in House</w:t>
      </w:r>
    </w:p>
    <w:p>
      <w:pPr>
        <w:pStyle w:val="RecordBase"/>
      </w:pPr>
      <w:r>
        <w:t xml:space="preserve">	Feb 27, 2019 - </w:t>
      </w:r>
      <w:r>
        <w:t xml:space="preserve">to</w:t>
      </w:r>
      <w:r>
        <w:t xml:space="preserve"> Natural Resources &amp; Energy (H)</w:t>
      </w:r>
    </w:p>
    <w:p>
      <w:pPr>
        <w:pStyle w:val="RecordBase"/>
      </w:pPr>
      <w:r>
        <w:t xml:space="preserve">	Mar 01, 2019 - </w:t>
      </w:r>
      <w:r>
        <w:t xml:space="preserve">posted in committee</w:t>
      </w:r>
    </w:p>
    <w:p>
      <w:pPr>
        <w:pStyle w:val="RecordBase"/>
      </w:pPr>
      <w:r>
        <w:t xml:space="preserve">	Mar 05, 2019 - </w:t>
      </w:r>
      <w:r>
        <w:t xml:space="preserve">taken from</w:t>
      </w:r>
      <w:r>
        <w:t xml:space="preserve"> Natural Resources &amp; Energy (H)</w:t>
      </w:r>
      <w:r>
        <w:t xml:space="preserve">; </w:t>
      </w:r>
      <w:r>
        <w:t xml:space="preserve">1st reading</w:t>
      </w:r>
      <w:r>
        <w:t xml:space="preserve">; </w:t>
      </w:r>
      <w:r>
        <w:t xml:space="preserve">returned to</w:t>
      </w:r>
      <w:r>
        <w:t xml:space="preserve"> Natural Resources &amp; Energy (H)</w:t>
      </w:r>
    </w:p>
    <w:p>
      <w:pPr>
        <w:pStyle w:val="RecordBase"/>
      </w:pPr>
      <w:r>
        <w:t xml:space="preserve">	Mar 07, 2019 - </w:t>
      </w:r>
      <w:r>
        <w:t xml:space="preserve">reported favorably, 2nd reading, to Rules as a Consent Bill</w:t>
      </w:r>
      <w:r>
        <w:t xml:space="preserve">; </w:t>
      </w:r>
      <w:r>
        <w:t xml:space="preserve">posted for passage in the Consent Orders of the Day for Tuesday, March 12, 2019</w:t>
      </w:r>
    </w:p>
    <w:p>
      <w:pPr>
        <w:pStyle w:val="RecordBase"/>
      </w:pPr>
      <w:r>
        <w:t xml:space="preserve">	Mar 12, 2019 - </w:t>
      </w:r>
      <w:r>
        <w:t xml:space="preserve">3rd reading, passed 100-0</w:t>
        <w:br/>
      </w:r>
    </w:p>
    <w:p>
      <w:pPr>
        <w:pStyle w:val="RecordBase"/>
      </w:pPr>
      <w:r>
        <w:rPr>
          <w:b/>
        </w:rPr>
        <w:t xml:space="preserve">SB105 (BR1152)</w:t>
      </w:r>
      <w:r>
        <w:rPr>
          <w:b/>
        </w:rPr>
        <w:t xml:space="preserve">/AA/LM</w:t>
      </w:r>
      <w:r>
        <w:t xml:space="preserve"> - M. McGarvey</w:t>
      </w:r>
      <w:r>
        <w:t xml:space="preserve">, J. Adams</w:t>
        <w:br/>
      </w:r>
    </w:p>
    <w:p>
      <w:pPr>
        <w:pStyle w:val="RecordBase"/>
      </w:pPr>
      <w:r>
        <w:t xml:space="preserve">	AN ACT proposing an amendment to Section 226 of the Constitution of Kentucky relating to gaming.</w:t>
      </w:r>
    </w:p>
    <w:p>
      <w:pPr>
        <w:pStyle w:val="RecordBase"/>
      </w:pPr>
      <w:r>
        <w:t xml:space="preserve">	Propose to amend Section 226 of the Constitution of Kentucky to authorize the General Assembly to define, permit, oversee, and regulate all forms of otherwise permissible gaming; provide for the oversight and control of gaming by an administrative body funded by license fees and taxes levied on gaming; prior to July 2040, require 100% of gaming proceeds, in excess of the amount used to pay for an oversight administrative body of gaming, to go to the retirement systems; provide ballot language; submit to voters for ratification or rejection.</w:t>
        <w:br/>
      </w:r>
    </w:p>
    <w:p>
      <w:pPr>
        <w:pStyle w:val="RecordBase"/>
      </w:pPr>
      <w:r>
        <w:t xml:space="preserve">	Feb 05, 2019 - </w:t>
      </w:r>
      <w:r>
        <w:t xml:space="preserve">introduced in Senate</w:t>
      </w:r>
    </w:p>
    <w:p>
      <w:pPr>
        <w:pStyle w:val="RecordBase"/>
      </w:pPr>
      <w:r>
        <w:t xml:space="preserve">	Feb 08, 2019 - </w:t>
      </w:r>
      <w:r>
        <w:t xml:space="preserve">to</w:t>
      </w:r>
      <w:r>
        <w:t xml:space="preserve"> State &amp; Local Government (S)</w:t>
        <w:br/>
      </w:r>
    </w:p>
    <w:p>
      <w:pPr>
        <w:pStyle w:val="RecordBase"/>
      </w:pPr>
      <w:r>
        <w:rPr>
          <w:b/>
        </w:rPr>
        <w:t xml:space="preserve">SB106 (BR1107)</w:t>
      </w:r>
      <w:r>
        <w:rPr>
          <w:b/>
        </w:rPr>
        <w:t xml:space="preserve"/>
      </w:r>
      <w:r>
        <w:t xml:space="preserve"> - A. Kerr</w:t>
        <w:br/>
      </w:r>
    </w:p>
    <w:p>
      <w:pPr>
        <w:pStyle w:val="RecordBase"/>
      </w:pPr>
      <w:r>
        <w:t xml:space="preserve">	AN ACT relating to discussion with patients on the risks, benefits, and limitations of treatment with controlled substances.</w:t>
      </w:r>
    </w:p>
    <w:p>
      <w:pPr>
        <w:pStyle w:val="RecordBase"/>
      </w:pPr>
      <w:r>
        <w:t xml:space="preserve">	Amend KRS 218A.172 to add issues that a practitioner is required to discuss with a patient prior to prescribing or dispensing a controlled substance to a patient; require that the same information is discussed prior to a third sequential prescription; require any discussion records to be kept by the practitioner.</w:t>
        <w:br/>
      </w:r>
    </w:p>
    <w:p>
      <w:pPr>
        <w:pStyle w:val="RecordBase"/>
      </w:pPr>
      <w:r>
        <w:t xml:space="preserve">	Feb 05, 2019 - </w:t>
      </w:r>
      <w:r>
        <w:t xml:space="preserve">introduced in Senate</w:t>
      </w:r>
    </w:p>
    <w:p>
      <w:pPr>
        <w:pStyle w:val="RecordBase"/>
      </w:pPr>
      <w:r>
        <w:t xml:space="preserve">	Feb 08, 2019 - </w:t>
      </w:r>
      <w:r>
        <w:t xml:space="preserve">to</w:t>
      </w:r>
      <w:r>
        <w:t xml:space="preserve"> Health &amp; Welfare (S)</w:t>
        <w:br/>
      </w:r>
    </w:p>
    <w:p>
      <w:pPr>
        <w:pStyle w:val="RecordBase"/>
      </w:pPr>
      <w:r>
        <w:rPr>
          <w:b/>
        </w:rPr>
        <w:t xml:space="preserve">SB107 (BR944)</w:t>
      </w:r>
      <w:r>
        <w:rPr>
          <w:b/>
        </w:rPr>
        <w:t xml:space="preserve"/>
      </w:r>
      <w:r>
        <w:t xml:space="preserve"> - J. Higdon</w:t>
        <w:br/>
      </w:r>
    </w:p>
    <w:p>
      <w:pPr>
        <w:pStyle w:val="RecordBase"/>
      </w:pPr>
      <w:r>
        <w:t xml:space="preserve">	AN ACT relating to automatic enrollment in the Kentucky Public Employees Deferred Compensation Authority plans.</w:t>
      </w:r>
    </w:p>
    <w:p>
      <w:pPr>
        <w:pStyle w:val="RecordBase"/>
      </w:pPr>
      <w:r>
        <w:t xml:space="preserve">	Amend KRS 18A.250 to provide that employees of the executive, legislative, or judicial branches of Kentucky state government hired on or after July 1, 2019, shall be automatically enrolled in the 401(k) voluntary retirement plan with a monthly employee contribution of $30 per month; provide that the employee shall continue to contribute to the plan unless or until the employee makes an election to change the contribution; provide that the Kentucky Public Employees Deferred Compensation Authority board shall have the authority to select default investment options and amend the 401(k) plan as needed to implement automatic enrollment; require the Kentucky Public Employees Deferred Compensation Authority to report to the Public Pension Oversight Board by December 31, 2019, on the development of the automatic enrollment provisions and options to improve participation in the plans.</w:t>
        <w:br/>
      </w:r>
    </w:p>
    <w:p>
      <w:pPr>
        <w:pStyle w:val="RecordBase"/>
      </w:pPr>
      <w:r>
        <w:t xml:space="preserve">	Feb 05, 2019 - </w:t>
      </w:r>
      <w:r>
        <w:t xml:space="preserve">introduced in Senate</w:t>
      </w:r>
    </w:p>
    <w:p>
      <w:pPr>
        <w:pStyle w:val="RecordBase"/>
      </w:pPr>
      <w:r>
        <w:t xml:space="preserve">	Feb 08, 2019 - </w:t>
      </w:r>
      <w:r>
        <w:t xml:space="preserve">to</w:t>
      </w:r>
      <w:r>
        <w:t xml:space="preserve"> State &amp; Local Government (S)</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35-0</w:t>
      </w:r>
    </w:p>
    <w:p>
      <w:pPr>
        <w:pStyle w:val="RecordBase"/>
      </w:pPr>
      <w:r>
        <w:t xml:space="preserve">	Feb 21, 2019 - </w:t>
      </w:r>
      <w:r>
        <w:t xml:space="preserve">received in House</w:t>
      </w:r>
    </w:p>
    <w:p>
      <w:pPr>
        <w:pStyle w:val="RecordBase"/>
      </w:pPr>
      <w:r>
        <w:t xml:space="preserve">	Feb 22, 2019 - </w:t>
      </w:r>
      <w:r>
        <w:t xml:space="preserve">to</w:t>
      </w:r>
      <w:r>
        <w:t xml:space="preserve"> State Government (H)</w:t>
      </w:r>
    </w:p>
    <w:p>
      <w:pPr>
        <w:pStyle w:val="RecordBase"/>
      </w:pPr>
      <w:r>
        <w:t xml:space="preserve">	Feb 26, 2019 - </w:t>
      </w:r>
      <w:r>
        <w:t xml:space="preserve">posted in committee</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p>
    <w:p>
      <w:pPr>
        <w:pStyle w:val="RecordBase"/>
      </w:pPr>
      <w:r>
        <w:t xml:space="preserve">	Mar 06, 2019 - </w:t>
      </w:r>
      <w:r>
        <w:t xml:space="preserve">posted for passage in the Regular Orders of the Day for Thursday, March 7, 2019</w:t>
      </w:r>
    </w:p>
    <w:p>
      <w:pPr>
        <w:pStyle w:val="RecordBase"/>
      </w:pPr>
      <w:r>
        <w:t xml:space="preserve">	Mar 12, 2019 - </w:t>
      </w:r>
      <w:r>
        <w:t xml:space="preserve">3rd reading, passed 93-2</w:t>
        <w:br/>
      </w:r>
    </w:p>
    <w:p>
      <w:pPr>
        <w:pStyle w:val="RecordBase"/>
      </w:pPr>
      <w:r>
        <w:rPr>
          <w:b/>
        </w:rPr>
        <w:t xml:space="preserve">SB108 (BR1078)</w:t>
      </w:r>
      <w:r>
        <w:rPr>
          <w:b/>
        </w:rPr>
        <w:t xml:space="preserve">/HM</w:t>
      </w:r>
      <w:r>
        <w:t xml:space="preserve"> - A. Kerr</w:t>
      </w:r>
      <w:r>
        <w:t xml:space="preserve">, J. Carroll</w:t>
        <w:br/>
      </w:r>
    </w:p>
    <w:p>
      <w:pPr>
        <w:pStyle w:val="RecordBase"/>
      </w:pPr>
      <w:r>
        <w:t xml:space="preserve">	AN ACT relating to coverage for medically necessary fertility preservation services.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standard fertility preservation services when a necessary medical treatment may directly or indirectly cause iatrogenic infertility to an insured; establish language to specify that fertility preservation coverage is not required to be provided or included in any employer-sponsored health benefit plan offered by an employer to its employees if the employer is a religious organization; EFFECTIVE January 1, 2020.</w:t>
        <w:br/>
      </w:r>
    </w:p>
    <w:p>
      <w:pPr>
        <w:pStyle w:val="RecordBase"/>
      </w:pPr>
      <w:r>
        <w:t xml:space="preserve">	Feb 05, 2019 - </w:t>
      </w:r>
      <w:r>
        <w:t xml:space="preserve">introduced in Senate</w:t>
      </w:r>
    </w:p>
    <w:p>
      <w:pPr>
        <w:pStyle w:val="RecordBase"/>
      </w:pPr>
      <w:r>
        <w:t xml:space="preserve">	Feb 08, 2019 - </w:t>
      </w:r>
      <w:r>
        <w:t xml:space="preserve">to</w:t>
      </w:r>
      <w:r>
        <w:t xml:space="preserve"> Banking &amp; Insurance (S)</w:t>
        <w:br/>
      </w:r>
    </w:p>
    <w:p>
      <w:pPr>
        <w:pStyle w:val="RecordBase"/>
      </w:pPr>
      <w:r>
        <w:rPr>
          <w:b/>
        </w:rPr>
        <w:t xml:space="preserve">SB109 (BR1121)</w:t>
      </w:r>
      <w:r>
        <w:rPr>
          <w:b/>
        </w:rPr>
        <w:t xml:space="preserve"/>
      </w:r>
      <w:r>
        <w:t xml:space="preserve"> - A. Kerr</w:t>
        <w:br/>
      </w:r>
    </w:p>
    <w:p>
      <w:pPr>
        <w:pStyle w:val="RecordBase"/>
      </w:pPr>
      <w:r>
        <w:t xml:space="preserve">	AN ACT relating to notaries public.</w:t>
      </w:r>
    </w:p>
    <w:p>
      <w:pPr>
        <w:pStyle w:val="RecordBase"/>
      </w:pPr>
      <w:r>
        <w:t xml:space="preserve">	Amend KRS 423.010 to prohibit a person convicted of a felony from becoming a notary public; require persons applying to be a notary public to submit to a background check with the Kentucky State Police; require the Kentucky State Police to submit results of the background check to the Secretary of State.</w:t>
        <w:br/>
      </w:r>
    </w:p>
    <w:p>
      <w:pPr>
        <w:pStyle w:val="RecordBase"/>
      </w:pPr>
      <w:r>
        <w:t xml:space="preserve">	Feb 05, 2019 - </w:t>
      </w:r>
      <w:r>
        <w:t xml:space="preserve">introduced in Senate</w:t>
      </w:r>
    </w:p>
    <w:p>
      <w:pPr>
        <w:pStyle w:val="RecordBase"/>
      </w:pPr>
      <w:r>
        <w:t xml:space="preserve">	Feb 07, 2019 - </w:t>
      </w:r>
      <w:r>
        <w:t xml:space="preserve">to</w:t>
      </w:r>
      <w:r>
        <w:t xml:space="preserve"> State &amp; Local Government (S)</w:t>
        <w:br/>
      </w:r>
    </w:p>
    <w:p>
      <w:pPr>
        <w:pStyle w:val="RecordBase"/>
      </w:pPr>
      <w:r>
        <w:rPr>
          <w:b/>
        </w:rPr>
        <w:t xml:space="preserve">SB110 (BR1130)</w:t>
      </w:r>
      <w:r>
        <w:rPr>
          <w:b/>
        </w:rPr>
        <w:t xml:space="preserve"/>
      </w:r>
      <w:r>
        <w:t xml:space="preserve"> - S. Meredith</w:t>
        <w:br/>
      </w:r>
    </w:p>
    <w:p>
      <w:pPr>
        <w:pStyle w:val="RecordBase"/>
      </w:pPr>
      <w:r>
        <w:t xml:space="preserve">	AN ACT relating to Medicaid credentialing of health care providers.</w:t>
      </w:r>
    </w:p>
    <w:p>
      <w:pPr>
        <w:pStyle w:val="RecordBase"/>
      </w:pPr>
      <w:r>
        <w:t xml:space="preserve">	Amend KRS 205.532 to amend the definition of credentialing verification organization.</w:t>
        <w:br/>
      </w:r>
    </w:p>
    <w:p>
      <w:pPr>
        <w:pStyle w:val="RecordBaseCenter"/>
      </w:pPr>
      <w:r>
        <w:rPr>
          <w:b/>
        </w:rPr>
        <w:t xml:space="preserve">SB110 - AMENDMENTS</w:t>
      </w:r>
    </w:p>
    <w:p>
      <w:pPr>
        <w:pStyle w:val="RecordBase"/>
      </w:pPr>
      <w:r>
        <w:t xml:space="preserve">SFA1</w:t>
      </w:r>
      <w:r>
        <w:t xml:space="preserve">(R. Alvarado)</w:t>
      </w:r>
      <w:r>
        <w:t xml:space="preserve"> - </w:t>
      </w:r>
      <w:r>
        <w:t xml:space="preserve">Amend to define clean application for credentialing and enrollment purposes; require electronic applications for credentialing; require the department to enroll a provider within 60 days of receiving a clean application; require tolling or pausing applications due to a delay caused by an external entity; permit providers and managed care organizations to negotiate terms of a contract prior to the completion of the department's enrollment and screening process; permit the department to make payment in lifesaving or life preserving medical treatment cases; encourage licensing boards to provide information for credentialing electronically.</w:t>
        <w:br/>
      </w:r>
    </w:p>
    <w:p>
      <w:pPr>
        <w:pStyle w:val="RecordBase"/>
      </w:pPr>
      <w:r>
        <w:t xml:space="preserve">	Feb 05, 2019 - </w:t>
      </w:r>
      <w:r>
        <w:t xml:space="preserve">introduced in Senate</w:t>
      </w:r>
    </w:p>
    <w:p>
      <w:pPr>
        <w:pStyle w:val="RecordBase"/>
      </w:pPr>
      <w:r>
        <w:t xml:space="preserve">	Feb 08, 2019 - </w:t>
      </w:r>
      <w:r>
        <w:t xml:space="preserve">to</w:t>
      </w:r>
      <w:r>
        <w:t xml:space="preserve"> Health &amp; Welfare (S)</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passed over and retained in the Orders of the Day</w:t>
      </w:r>
      <w:r>
        <w:t xml:space="preserve">; </w:t>
      </w:r>
      <w:r>
        <w:t xml:space="preserve">floor amendment (1) filed</w:t>
      </w:r>
    </w:p>
    <w:p>
      <w:pPr>
        <w:pStyle w:val="RecordBase"/>
      </w:pPr>
      <w:r>
        <w:t xml:space="preserve">	Feb 26, 2019 - </w:t>
      </w:r>
      <w:r>
        <w:t xml:space="preserve">3rd reading, passed 36-0 with floor amendment (1)</w:t>
      </w:r>
      <w:r>
        <w:t xml:space="preserve">; </w:t>
      </w:r>
      <w:r>
        <w:t xml:space="preserve">received in House</w:t>
      </w:r>
    </w:p>
    <w:p>
      <w:pPr>
        <w:pStyle w:val="RecordBase"/>
      </w:pPr>
      <w:r>
        <w:t xml:space="preserve">	Feb 27,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Consent Calendar</w:t>
      </w:r>
    </w:p>
    <w:p>
      <w:pPr>
        <w:pStyle w:val="RecordBase"/>
      </w:pPr>
      <w:r>
        <w:t xml:space="preserve">	Mar 05,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br/>
      </w:r>
    </w:p>
    <w:p>
      <w:pPr>
        <w:pStyle w:val="RecordBase"/>
      </w:pPr>
      <w:r>
        <w:rPr>
          <w:b/>
        </w:rPr>
        <w:t xml:space="preserve">SB111 (BR1178)</w:t>
      </w:r>
      <w:r>
        <w:rPr>
          <w:b/>
        </w:rPr>
        <w:t xml:space="preserve"/>
      </w:r>
      <w:r>
        <w:t xml:space="preserve"> - S. Meredith</w:t>
        <w:br/>
      </w:r>
    </w:p>
    <w:p>
      <w:pPr>
        <w:pStyle w:val="RecordBase"/>
      </w:pPr>
      <w:r>
        <w:t xml:space="preserve">	AN ACT relating to continuing education.</w:t>
      </w:r>
    </w:p>
    <w:p>
      <w:pPr>
        <w:pStyle w:val="RecordBase"/>
      </w:pPr>
      <w:r>
        <w:t xml:space="preserve">	Amend KRS 316.130 to eliminate the 6-hour, in-person continuing education requirement for funeral directors and embalmers.</w:t>
        <w:br/>
      </w:r>
    </w:p>
    <w:p>
      <w:pPr>
        <w:pStyle w:val="RecordBase"/>
      </w:pPr>
      <w:r>
        <w:t xml:space="preserve">	Feb 05, 2019 - </w:t>
      </w:r>
      <w:r>
        <w:t xml:space="preserve">introduced in Senate</w:t>
      </w:r>
    </w:p>
    <w:p>
      <w:pPr>
        <w:pStyle w:val="RecordBase"/>
      </w:pPr>
      <w:r>
        <w:t xml:space="preserve">	Feb 08, 2019 - </w:t>
      </w:r>
      <w:r>
        <w:t xml:space="preserve">to</w:t>
      </w:r>
      <w:r>
        <w:t xml:space="preserve"> Licensing, Occupations, &amp; Administrative Regulations (S)</w:t>
      </w:r>
    </w:p>
    <w:p>
      <w:pPr>
        <w:pStyle w:val="RecordBase"/>
      </w:pPr>
      <w:r>
        <w:t xml:space="preserve">	Feb 19, 2019 - </w:t>
      </w:r>
      <w:r>
        <w:t xml:space="preserve">reported favorably, 1st reading, to Calendar</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Friday, February 22, 2019</w:t>
      </w:r>
    </w:p>
    <w:p>
      <w:pPr>
        <w:pStyle w:val="RecordBase"/>
      </w:pPr>
      <w:r>
        <w:t xml:space="preserve">	Feb 22, 2019 - </w:t>
      </w:r>
      <w:r>
        <w:t xml:space="preserve">taken from the Regular Orders of the Day</w:t>
      </w:r>
      <w:r>
        <w:t xml:space="preserve">; </w:t>
      </w:r>
      <w:r>
        <w:t xml:space="preserve">recommitted to</w:t>
      </w:r>
      <w:r>
        <w:t xml:space="preserve"> Licensing, Occupations, &amp; Administrative Regulations (S)</w:t>
        <w:br/>
      </w:r>
    </w:p>
    <w:p>
      <w:pPr>
        <w:pStyle w:val="RecordBase"/>
      </w:pPr>
      <w:r>
        <w:rPr>
          <w:b/>
        </w:rPr>
        <w:t xml:space="preserve">SB112 (BR1125)</w:t>
      </w:r>
      <w:r>
        <w:rPr>
          <w:b/>
        </w:rPr>
        <w:t xml:space="preserve">/FN</w:t>
      </w:r>
      <w:r>
        <w:t xml:space="preserve"> - S. Meredith</w:t>
        <w:br/>
      </w:r>
    </w:p>
    <w:p>
      <w:pPr>
        <w:pStyle w:val="RecordBase"/>
      </w:pPr>
      <w:r>
        <w:t xml:space="preserve">	AN ACT relating to copayments by medical assistance recipients.</w:t>
      </w:r>
    </w:p>
    <w:p>
      <w:pPr>
        <w:pStyle w:val="RecordBase"/>
      </w:pPr>
      <w:r>
        <w:t xml:space="preserve">	Amend KRS 205.6312 to prohibit the cabinet or a managed care organization contracted to provide services from instituting copayments, cost sharing, or similar charges to be paid by any medical assistance recipients, their spouses, or parents, for any assistance provided pursuant KRS Chapter 205, federal law, or any federal Medicaid waiver; amend KRS 205.6485 to prohibit copayments to be charged in the Kentucky Children's Health Insurance Program.</w:t>
        <w:br/>
      </w:r>
    </w:p>
    <w:p>
      <w:pPr>
        <w:pStyle w:val="RecordBase"/>
      </w:pPr>
      <w:r>
        <w:t xml:space="preserve">	Feb 05, 2019 - </w:t>
      </w:r>
      <w:r>
        <w:t xml:space="preserve">introduced in Senate</w:t>
      </w:r>
    </w:p>
    <w:p>
      <w:pPr>
        <w:pStyle w:val="RecordBase"/>
      </w:pPr>
      <w:r>
        <w:t xml:space="preserve">	Feb 08, 2019 - </w:t>
      </w:r>
      <w:r>
        <w:t xml:space="preserve">to</w:t>
      </w:r>
      <w:r>
        <w:t xml:space="preserve"> Health &amp; Welfare (S)</w:t>
        <w:br/>
      </w:r>
    </w:p>
    <w:p>
      <w:pPr>
        <w:pStyle w:val="RecordBase"/>
      </w:pPr>
      <w:r>
        <w:rPr>
          <w:b/>
        </w:rPr>
        <w:t xml:space="preserve">SB113 (BR405)</w:t>
      </w:r>
      <w:r>
        <w:rPr>
          <w:b/>
        </w:rPr>
        <w:t xml:space="preserve">/LM</w:t>
      </w:r>
      <w:r>
        <w:t xml:space="preserve"> - J. Higdon</w:t>
        <w:br/>
      </w:r>
    </w:p>
    <w:p>
      <w:pPr>
        <w:pStyle w:val="RecordBase"/>
      </w:pPr>
      <w:r>
        <w:t xml:space="preserve">	AN ACT relating to elections.</w:t>
      </w:r>
    </w:p>
    <w:p>
      <w:pPr>
        <w:pStyle w:val="RecordBase"/>
      </w:pPr>
      <w:r>
        <w:t xml:space="preserve">	Amend KRS 64.012 to lower the county clerk's fees concerning certain candidates for city office; amend KRS 118.255 to conform.</w:t>
        <w:br/>
      </w:r>
    </w:p>
    <w:p>
      <w:pPr>
        <w:pStyle w:val="RecordBase"/>
      </w:pPr>
      <w:r>
        <w:t xml:space="preserve">	Feb 05, 2019 - </w:t>
      </w:r>
      <w:r>
        <w:t xml:space="preserve">introduced in Senate</w:t>
      </w:r>
    </w:p>
    <w:p>
      <w:pPr>
        <w:pStyle w:val="RecordBase"/>
      </w:pPr>
      <w:r>
        <w:t xml:space="preserve">	Feb 08, 2019 - </w:t>
      </w:r>
      <w:r>
        <w:t xml:space="preserve">to</w:t>
      </w:r>
      <w:r>
        <w:t xml:space="preserve"> State &amp; Local Government (S)</w:t>
        <w:br/>
      </w:r>
    </w:p>
    <w:p>
      <w:pPr>
        <w:pStyle w:val="RecordBase"/>
      </w:pPr>
      <w:r>
        <w:rPr>
          <w:b/>
        </w:rPr>
        <w:t xml:space="preserve">SB114 (BR274)</w:t>
      </w:r>
      <w:r>
        <w:rPr>
          <w:b/>
        </w:rPr>
        <w:t xml:space="preserve">/LM</w:t>
      </w:r>
      <w:r>
        <w:t xml:space="preserve"> - M. McGarvey</w:t>
        <w:br/>
      </w:r>
    </w:p>
    <w:p>
      <w:pPr>
        <w:pStyle w:val="RecordBase"/>
      </w:pPr>
      <w:r>
        <w:t xml:space="preserve">	AN ACT relating to official documents and making an appropriation therefor.</w:t>
      </w:r>
    </w:p>
    <w:p>
      <w:pPr>
        <w:pStyle w:val="RecordBase"/>
      </w:pPr>
      <w:r>
        <w:t xml:space="preserve">	Create new sections of KRS Chapter 423 to define various terms; limit the applicability of the Act to notarial acts performed on or after January 1, 2020; allow a notarial officer to perform a notarial act in Kentucky; outline requirements for certain notarial acts; require a personal or online appearance before a notarial officer; specify the requirements of identifying an individual before a notarial officer; allow a notarial officer to refuse to perform a notarial act; state who may perform a notarial act in Kentucky; recognize notarial acts performed in other states; recognize notarial acts performed in federally recognized Indian tribes under federal law, and in foreign countries; allow a notary public to perform a notarial act by means of communication technology; require a notarial act to be evidenced by a certificate; provide short-form certificates for use by notarial officers; outline the requirements for an official stamp of a notary public; assign responsibility of the notary public's stamping device to the notary public; require a notary public to maintain a journal chronicling all notarial acts performed by that notary public; require a notary public to register with the Secretary of State that the notary public will be performing notarial acts with respect to electronic records; outline the necessary requirements to be a notary public; outline grounds for suspending, denying, or revoking a commission as a notary public; require the Secretary of State to maintain an electronic database of notaries public; detail prohibited acts; establish the validity of notarial acts; allow the Secretary of State to promulgate administrative regulations to implement this Act; require all commissions occurring after the effective date of this Act to comply with this Act; state that a portion of this Act may be cited as the Uniform Real Property Electronic Recording Act; create a new section of KRS Chapter 382 to state that a paper copy of an electronic record shall satisfy a law requiring a tangible document; amend KRS 423.200 to make technical corrections; amend KRS 369.103 to allow electronic signatures on transactions relating to the conveyance of interests in real property and the creation or transfer of negotiable instruments; amend KRS 382.230 to remove reference to KRS 382.140; create a new section of KRS Chapter 382 to provide for the order of priority between physical and electronic documents presented to the county clerk; amend KRS 382.200 and 382.280 to make technical corrections; amend KRS 64.012 to update fees of county clerks for recording documents; amend KRS 382.240 to allow a reimbursement to county clerks for prepayment of postage; amend KRS 382.360 to no longer require the county clerk to deliver the original deed of release; create a task force on issues regarding the implementation of this Act; repeal KRS 382.140, 382.190, 423.010, 423.020, 423.030, 423.040, 423.050, 423.060, 423.070, 423.080, and 423.990; EFFECTIVE January 1, 2020; APPROPRIATION.</w:t>
        <w:br/>
      </w:r>
    </w:p>
    <w:p>
      <w:pPr>
        <w:pStyle w:val="RecordBaseCenter"/>
      </w:pPr>
      <w:r>
        <w:rPr>
          <w:b/>
        </w:rPr>
        <w:t xml:space="preserve">SB114 - AMENDMENTS</w:t>
      </w:r>
    </w:p>
    <w:p>
      <w:pPr>
        <w:pStyle w:val="RecordBase"/>
      </w:pPr>
      <w:r>
        <w:t xml:space="preserve">SFA1</w:t>
      </w:r>
      <w:r>
        <w:t xml:space="preserve">(S. West)</w:t>
      </w:r>
      <w:r>
        <w:t xml:space="preserve"> - </w:t>
      </w:r>
      <w:r>
        <w:t xml:space="preserve">Specify that a remote online notary shall physically be in the same jurisdiction as the signer of an instrument relating to real property within Kentucky that is to be admitted to public record and recorded.</w:t>
      </w:r>
    </w:p>
    <w:p>
      <w:pPr>
        <w:pStyle w:val="RecordBase"/>
      </w:pPr>
      <w:r>
        <w:t xml:space="preserve">HFA1</w:t>
      </w:r>
      <w:r>
        <w:t xml:space="preserve">(B. Reed)</w:t>
      </w:r>
      <w:r>
        <w:t xml:space="preserve"> - </w:t>
      </w:r>
      <w:r>
        <w:t xml:space="preserve">Specify that a remote online notary shall physically be in the same jurisdiction as the signer of an instrument relating to real property within Kentucky that is to be admitted to public record and recorded.</w:t>
        <w:br/>
      </w:r>
    </w:p>
    <w:p>
      <w:pPr>
        <w:pStyle w:val="RecordBase"/>
      </w:pPr>
      <w:r>
        <w:t xml:space="preserve">	Feb 05, 2019 - </w:t>
      </w:r>
      <w:r>
        <w:t xml:space="preserve">introduced in Senate</w:t>
      </w:r>
    </w:p>
    <w:p>
      <w:pPr>
        <w:pStyle w:val="RecordBase"/>
      </w:pPr>
      <w:r>
        <w:t xml:space="preserve">	Feb 07, 2019 - </w:t>
      </w:r>
      <w:r>
        <w:t xml:space="preserve">to</w:t>
      </w:r>
      <w:r>
        <w:t xml:space="preserve"> Judiciary (S)</w:t>
      </w:r>
    </w:p>
    <w:p>
      <w:pPr>
        <w:pStyle w:val="RecordBase"/>
      </w:pPr>
      <w:r>
        <w:t xml:space="preserve">	Feb 26, 2019 - </w:t>
      </w:r>
      <w:r>
        <w:t xml:space="preserve">reported favorably, 1st reading, to Calendar</w:t>
      </w:r>
      <w:r>
        <w:t xml:space="preserve">; </w:t>
      </w:r>
      <w:r>
        <w:t xml:space="preserve">floor amendment (1) filed</w:t>
      </w:r>
    </w:p>
    <w:p>
      <w:pPr>
        <w:pStyle w:val="RecordBase"/>
      </w:pPr>
      <w:r>
        <w:t xml:space="preserve">	Feb 27, 2019 - </w:t>
      </w:r>
      <w:r>
        <w:t xml:space="preserve">2nd reading, to Rules</w:t>
      </w:r>
    </w:p>
    <w:p>
      <w:pPr>
        <w:pStyle w:val="RecordBase"/>
      </w:pPr>
      <w:r>
        <w:t xml:space="preserve">	Feb 28, 2019 - </w:t>
      </w:r>
      <w:r>
        <w:t xml:space="preserve">posted for passage in the Regular Orders of the Day for Thursday, February 28, 2019</w:t>
      </w:r>
      <w:r>
        <w:t xml:space="preserve">; </w:t>
      </w:r>
      <w:r>
        <w:t xml:space="preserve">3rd reading</w:t>
      </w:r>
      <w:r>
        <w:t xml:space="preserve">; </w:t>
      </w:r>
      <w:r>
        <w:t xml:space="preserve">floor amendment (1) defeated</w:t>
      </w:r>
      <w:r>
        <w:t xml:space="preserve">; </w:t>
      </w:r>
      <w:r>
        <w:t xml:space="preserve">passed 25-10</w:t>
      </w:r>
      <w:r>
        <w:t xml:space="preserve">; </w:t>
      </w:r>
      <w:r>
        <w:t xml:space="preserve">received in House</w:t>
      </w:r>
    </w:p>
    <w:p>
      <w:pPr>
        <w:pStyle w:val="RecordBase"/>
      </w:pPr>
      <w:r>
        <w:t xml:space="preserve">	Mar 01, 2019 - </w:t>
      </w:r>
      <w:r>
        <w:t xml:space="preserve">to</w:t>
      </w:r>
      <w:r>
        <w:t xml:space="preserve"> Judiciary (H)</w:t>
      </w:r>
      <w:r>
        <w:t xml:space="preserve">; </w:t>
      </w:r>
      <w:r>
        <w:t xml:space="preserve">posted in committee</w:t>
      </w:r>
    </w:p>
    <w:p>
      <w:pPr>
        <w:pStyle w:val="RecordBase"/>
      </w:pPr>
      <w:r>
        <w:t xml:space="preserve">	Mar 07, 2019 - </w:t>
      </w:r>
      <w:r>
        <w:t xml:space="preserve">taken from</w:t>
      </w:r>
      <w:r>
        <w:t xml:space="preserve"> Judiciary (H)</w:t>
      </w:r>
      <w:r>
        <w:t xml:space="preserve">; </w:t>
      </w:r>
      <w:r>
        <w:t xml:space="preserve">1st reading</w:t>
      </w:r>
      <w:r>
        <w:t xml:space="preserve">; </w:t>
      </w:r>
      <w:r>
        <w:t xml:space="preserve">returned to</w:t>
      </w:r>
      <w:r>
        <w:t xml:space="preserve"> Judiciary (H)</w:t>
      </w:r>
    </w:p>
    <w:p>
      <w:pPr>
        <w:pStyle w:val="RecordBase"/>
      </w:pPr>
      <w:r>
        <w:t xml:space="preserve">	Mar 12, 2019 - </w:t>
      </w:r>
      <w:r>
        <w:t xml:space="preserve">reported favorably, 2nd reading, to Rules</w:t>
      </w:r>
      <w:r>
        <w:t xml:space="preserve">; </w:t>
      </w:r>
      <w:r>
        <w:t xml:space="preserve">posted for passage in the Regular Orders of the Day for Wednesday, March 13, 2019</w:t>
      </w:r>
      <w:r>
        <w:t xml:space="preserve">; </w:t>
      </w:r>
      <w:r>
        <w:t xml:space="preserve">floor amendment (1) filed</w:t>
        <w:br/>
      </w:r>
    </w:p>
    <w:p>
      <w:pPr>
        <w:pStyle w:val="RecordBase"/>
      </w:pPr>
      <w:r>
        <w:rPr>
          <w:b/>
        </w:rPr>
        <w:t xml:space="preserve">SB115 (BR1295)</w:t>
      </w:r>
      <w:r>
        <w:rPr>
          <w:b/>
        </w:rPr>
        <w:t xml:space="preserve">/LM</w:t>
      </w:r>
      <w:r>
        <w:t xml:space="preserve"> - D. Seum</w:t>
      </w:r>
      <w:r>
        <w:t xml:space="preserve">, J. Adams</w:t>
        <w:br/>
      </w:r>
    </w:p>
    <w:p>
      <w:pPr>
        <w:pStyle w:val="RecordBase"/>
      </w:pPr>
      <w:r>
        <w:t xml:space="preserve">	AN ACT relating to alcoholic beverage control investigators.</w:t>
      </w:r>
    </w:p>
    <w:p>
      <w:pPr>
        <w:pStyle w:val="RecordBase"/>
      </w:pPr>
      <w:r>
        <w:t xml:space="preserve">	Amend KRS 15.380 to require local alcohol beverage control investigators appointed under KRS Chapter 241 to receive certification from the Kentucky Law Enforcement Council; exempt local alcohol beverage control investigators appointed before April 1, 2019, from the certification requirement.</w:t>
        <w:br/>
      </w:r>
    </w:p>
    <w:p>
      <w:pPr>
        <w:pStyle w:val="RecordBase"/>
      </w:pPr>
      <w:r>
        <w:t xml:space="preserve">	Feb 05, 2019 - </w:t>
      </w:r>
      <w:r>
        <w:t xml:space="preserve">introduced in Senate</w:t>
      </w:r>
    </w:p>
    <w:p>
      <w:pPr>
        <w:pStyle w:val="RecordBase"/>
      </w:pPr>
      <w:r>
        <w:t xml:space="preserve">	Feb 08, 2019 - </w:t>
      </w:r>
      <w:r>
        <w:t xml:space="preserve">to</w:t>
      </w:r>
      <w:r>
        <w:t xml:space="preserve"> Licensing, Occupations, &amp; Administrative Regulations (S)</w:t>
      </w:r>
    </w:p>
    <w:p>
      <w:pPr>
        <w:pStyle w:val="RecordBase"/>
      </w:pPr>
      <w:r>
        <w:t xml:space="preserve">	Feb 19, 2019 - </w:t>
      </w:r>
      <w:r>
        <w:t xml:space="preserve">reported favorably, 1st reading, to Calendar</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Thursday, February 21, 2019</w:t>
      </w:r>
      <w:r>
        <w:t xml:space="preserve">; </w:t>
      </w:r>
      <w:r>
        <w:t xml:space="preserve">3rd reading, passed 34-0</w:t>
      </w:r>
    </w:p>
    <w:p>
      <w:pPr>
        <w:pStyle w:val="RecordBase"/>
      </w:pPr>
      <w:r>
        <w:t xml:space="preserve">	Feb 22, 2019 - </w:t>
      </w:r>
      <w:r>
        <w:t xml:space="preserve">received in House</w:t>
      </w:r>
    </w:p>
    <w:p>
      <w:pPr>
        <w:pStyle w:val="RecordBase"/>
      </w:pPr>
      <w:r>
        <w:t xml:space="preserve">	Feb 25, 2019 - </w:t>
      </w:r>
      <w:r>
        <w:t xml:space="preserve">to</w:t>
      </w:r>
      <w:r>
        <w:t xml:space="preserve"> Licensing, Occupations, &amp; Admin Regs (H)</w:t>
      </w:r>
    </w:p>
    <w:p>
      <w:pPr>
        <w:pStyle w:val="RecordBase"/>
      </w:pPr>
      <w:r>
        <w:t xml:space="preserve">	Mar 01, 2019 - </w:t>
      </w:r>
      <w:r>
        <w:t xml:space="preserve">posted in committee</w:t>
      </w:r>
    </w:p>
    <w:p>
      <w:pPr>
        <w:pStyle w:val="RecordBase"/>
      </w:pPr>
      <w:r>
        <w:t xml:space="preserve">	Mar 07, 2019 - </w:t>
      </w:r>
      <w:r>
        <w:t xml:space="preserve">taken from</w:t>
      </w:r>
      <w:r>
        <w:t xml:space="preserve"> Licensing, Occupations, &amp; Admin Regs (H)</w:t>
      </w:r>
      <w:r>
        <w:t xml:space="preserve">; </w:t>
      </w:r>
      <w:r>
        <w:t xml:space="preserve">1st reading</w:t>
      </w:r>
      <w:r>
        <w:t xml:space="preserve">; </w:t>
      </w:r>
      <w:r>
        <w:t xml:space="preserve">returned to</w:t>
      </w:r>
      <w:r>
        <w:t xml:space="preserve"> Licensing, Occupations, &amp; Admin Regs (H)</w:t>
      </w:r>
    </w:p>
    <w:p>
      <w:pPr>
        <w:pStyle w:val="RecordBase"/>
      </w:pPr>
      <w:r>
        <w:t xml:space="preserve">	Mar 12, 2019 - </w:t>
      </w:r>
      <w:r>
        <w:t xml:space="preserve">reported favorably, 2nd reading, to Rules as a consent bill</w:t>
        <w:br/>
      </w:r>
    </w:p>
    <w:p>
      <w:pPr>
        <w:pStyle w:val="RecordBase"/>
      </w:pPr>
      <w:r>
        <w:rPr>
          <w:b/>
        </w:rPr>
        <w:t xml:space="preserve">SB116 (BR500)</w:t>
      </w:r>
      <w:r>
        <w:rPr>
          <w:b/>
        </w:rPr>
        <w:t xml:space="preserve"/>
      </w:r>
      <w:r>
        <w:t xml:space="preserve"> - M. Wise</w:t>
        <w:br/>
      </w:r>
    </w:p>
    <w:p>
      <w:pPr>
        <w:pStyle w:val="RecordBase"/>
      </w:pPr>
      <w:r>
        <w:t xml:space="preserve">	AN ACT relating to reorganization.</w:t>
      </w:r>
    </w:p>
    <w:p>
      <w:pPr>
        <w:pStyle w:val="RecordBase"/>
      </w:pPr>
      <w:r>
        <w:t xml:space="preserve">	Create a new section of KRS 157.195 to 157.290 to establish the State Advisory Council for Exceptional Children; amend KRS 156.029 to revise the Kentucky Board of Education; amend KRS 158.6453 to revise the standards and assessments process review committee; repeal, reenact, and amend KRS 158.6452 to revise the School Curriculum, Assessment, and Accountability Council; repeal, reenact, and amend KRS 158.648 to rename the State Advisory Council for Gifted and Talented Education the Gifted and Talented Education Advisory Council and revise the council; repeal, reenact, and amend KRS 158.794 to rename the Reading Diagnostic and Intervention Grant Steering Committee the Read to Achieve Council and revise the council; repeal, reenact, and amend KRS 161.017 to revise the authority of the Education Professional Standards Board and replace the executive director with the Commissioner of Education; repeal, reenact, and amend KRS 161.028 to revise the Education Professional Standards Board; amend KRS 161.220 to clarify retirement system participation for employees of the Education Professional Standards Board; amend KRS 164.011 to revise the Council on Postsecondary Education; repeal, reenact, and amend KRS 200.700 to revise the Early Childhood Advisory Council; amend KRS 12.020, 18A.115, 151B.134, 156.553, 158.792, 158.842, 161.100, and 161.126 to conform; repeal KRS 160.158 relating to the Council for Community Education; confirm, in part, Executive Orders 2018-581, 2018-597, and 2018-653.</w:t>
        <w:br/>
      </w:r>
    </w:p>
    <w:p>
      <w:pPr>
        <w:pStyle w:val="RecordBaseCenter"/>
      </w:pPr>
      <w:r>
        <w:rPr>
          <w:b/>
        </w:rPr>
        <w:t xml:space="preserve">SB116 - AMENDMENTS</w:t>
      </w:r>
    </w:p>
    <w:p>
      <w:pPr>
        <w:pStyle w:val="RecordBase"/>
      </w:pPr>
      <w:r>
        <w:t xml:space="preserve">SCS1</w:t>
      </w:r>
      <w:r>
        <w:t xml:space="preserve"> - </w:t>
      </w:r>
      <w:r>
        <w:t xml:space="preserve">Retain original provisions, except restructure the standards and assessments process review committee; delete the requirement for the Read to Achieve Council to meet quarterly; amend language regarding the Education Professional Standards Board to conform; clarify that all members currently serving on reorganized boards shall continue to serve for the appointed term except for members serving on the standards and assessments process review committee.</w:t>
      </w:r>
    </w:p>
    <w:p>
      <w:pPr>
        <w:pStyle w:val="RecordBase"/>
      </w:pPr>
      <w:r>
        <w:t xml:space="preserve">SFA1</w:t>
      </w:r>
      <w:r>
        <w:t xml:space="preserve">(R. Thomas)</w:t>
      </w:r>
      <w:r>
        <w:t xml:space="preserve"> - </w:t>
      </w:r>
      <w:r>
        <w:t xml:space="preserve">Restore the executive director of the Education Professional Standards Board in lieu of the commissioner of education; provide that the executive director shall by hired by and report to the Education Professional Standards Board; make amendments to conform.</w:t>
      </w:r>
    </w:p>
    <w:p>
      <w:pPr>
        <w:pStyle w:val="RecordBase"/>
      </w:pPr>
      <w:r>
        <w:t xml:space="preserve">SFA2</w:t>
      </w:r>
      <w:r>
        <w:t xml:space="preserve">(D. Givens)</w:t>
      </w:r>
      <w:r>
        <w:t xml:space="preserve"> - </w:t>
      </w:r>
      <w:r>
        <w:t xml:space="preserve">Add one member of the Kentucky Association for Gifted Education to the Gifted and Talented Education Advisory Council; make the House and Senate representatives on the Early Childhood Advisory Council nonvoting members.</w:t>
      </w:r>
    </w:p>
    <w:p>
      <w:pPr>
        <w:pStyle w:val="RecordBase"/>
      </w:pPr>
      <w:r>
        <w:t xml:space="preserve">SFA3</w:t>
      </w:r>
      <w:r>
        <w:t xml:space="preserve">(M. Wise)</w:t>
      </w:r>
      <w:r>
        <w:t xml:space="preserve"> - </w:t>
      </w:r>
      <w:r>
        <w:t xml:space="preserve">Amend to clarify the commissioner of education shall conduct the daily operations of the Education Professional Standards Board.</w:t>
        <w:br/>
      </w:r>
    </w:p>
    <w:p>
      <w:pPr>
        <w:pStyle w:val="RecordBase"/>
      </w:pPr>
      <w:r>
        <w:t xml:space="preserve">	Feb 05, 2019 - </w:t>
      </w:r>
      <w:r>
        <w:t xml:space="preserve">introduced in Senate</w:t>
      </w:r>
    </w:p>
    <w:p>
      <w:pPr>
        <w:pStyle w:val="RecordBase"/>
      </w:pPr>
      <w:r>
        <w:t xml:space="preserve">	Feb 08, 2019 - </w:t>
      </w:r>
      <w:r>
        <w:t xml:space="preserve">to</w:t>
      </w:r>
      <w:r>
        <w:t xml:space="preserve"> Education (S)</w:t>
      </w:r>
    </w:p>
    <w:p>
      <w:pPr>
        <w:pStyle w:val="RecordBase"/>
      </w:pPr>
      <w:r>
        <w:t xml:space="preserve">	Feb 27,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28, 2019 - </w:t>
      </w:r>
      <w:r>
        <w:t xml:space="preserve">reported favorably, 2nd reading, to Rules with Committee Substitute (1)</w:t>
      </w:r>
      <w:r>
        <w:t xml:space="preserve">; </w:t>
      </w:r>
      <w:r>
        <w:t xml:space="preserve">floor amendment (1) filed to Committee Substitute</w:t>
      </w:r>
    </w:p>
    <w:p>
      <w:pPr>
        <w:pStyle w:val="RecordBase"/>
      </w:pPr>
      <w:r>
        <w:t xml:space="preserve">	Mar 01, 2019 - </w:t>
      </w:r>
      <w:r>
        <w:t xml:space="preserve">posted for passage in the Regular Orders of the Day for Friday, March 1, 2019</w:t>
      </w:r>
      <w:r>
        <w:t xml:space="preserve">; </w:t>
      </w:r>
      <w:r>
        <w:t xml:space="preserve">passed over and retained in the Orders of the Day</w:t>
      </w:r>
      <w:r>
        <w:t xml:space="preserve">; </w:t>
      </w:r>
      <w:r>
        <w:t xml:space="preserve">floor amendments (2) and (3) filed to Committee Substitute</w:t>
      </w:r>
    </w:p>
    <w:p>
      <w:pPr>
        <w:pStyle w:val="RecordBase"/>
      </w:pPr>
      <w:r>
        <w:t xml:space="preserve">	Mar 04, 2019 - </w:t>
      </w:r>
      <w:r>
        <w:t xml:space="preserve">passed over and retained in the Orders of the Day</w:t>
      </w:r>
    </w:p>
    <w:p>
      <w:pPr>
        <w:pStyle w:val="RecordBase"/>
      </w:pPr>
      <w:r>
        <w:t xml:space="preserve">	Mar 05, 2019 - </w:t>
      </w:r>
      <w:r>
        <w:t xml:space="preserve">3rd reading</w:t>
      </w:r>
      <w:r>
        <w:t xml:space="preserve">; </w:t>
      </w:r>
      <w:r>
        <w:t xml:space="preserve">floor amendment (1) defeated</w:t>
      </w:r>
      <w:r>
        <w:t xml:space="preserve">; </w:t>
      </w:r>
      <w:r>
        <w:t xml:space="preserve">passed 25-11 with Committee Substitute (1) and floor amendments (2) and (3)</w:t>
      </w:r>
    </w:p>
    <w:p>
      <w:pPr>
        <w:pStyle w:val="RecordBase"/>
      </w:pPr>
      <w:r>
        <w:t xml:space="preserve">	Mar 06, 2019 - </w:t>
      </w:r>
      <w:r>
        <w:t xml:space="preserve">received in House</w:t>
      </w:r>
    </w:p>
    <w:p>
      <w:pPr>
        <w:pStyle w:val="RecordBase"/>
      </w:pPr>
      <w:r>
        <w:t xml:space="preserve">	Mar 07, 2019 - </w:t>
      </w:r>
      <w:r>
        <w:t xml:space="preserve">to</w:t>
      </w:r>
      <w:r>
        <w:t xml:space="preserve"> Education (H)</w:t>
        <w:br/>
      </w:r>
    </w:p>
    <w:p>
      <w:pPr>
        <w:pStyle w:val="RecordBase"/>
      </w:pPr>
      <w:r>
        <w:rPr>
          <w:b/>
        </w:rPr>
        <w:t xml:space="preserve">SB117 (BR824)</w:t>
      </w:r>
      <w:r>
        <w:rPr>
          <w:b/>
        </w:rPr>
        <w:t xml:space="preserve"/>
      </w:r>
      <w:r>
        <w:t xml:space="preserve"> - W. Schroder</w:t>
      </w:r>
      <w:r>
        <w:t xml:space="preserve">, A. Robinson</w:t>
      </w:r>
      <w:r>
        <w:t xml:space="preserve">, R. Alvarado</w:t>
      </w:r>
      <w:r>
        <w:t xml:space="preserve">, R. Mills</w:t>
      </w:r>
      <w:r>
        <w:t xml:space="preserve">, S. West</w:t>
      </w:r>
      <w:r>
        <w:t xml:space="preserve">, M. Wilson</w:t>
        <w:br/>
      </w:r>
    </w:p>
    <w:p>
      <w:pPr>
        <w:pStyle w:val="RecordBase"/>
      </w:pPr>
      <w:r>
        <w:t xml:space="preserve">	AN ACT relating to freedom of speech at public postsecondary education institutions.</w:t>
      </w:r>
    </w:p>
    <w:p>
      <w:pPr>
        <w:pStyle w:val="RecordBase"/>
      </w:pPr>
      <w:r>
        <w:t xml:space="preserve">	Amend KRS 164.348 to require public postsecondary institutions to adopt policies ensuring the protection of freedom of speech and expression by students and faculty; require policies to be made available to students and faculty; create a cause of action for a violation of any policy required by the Act.</w:t>
        <w:br/>
      </w:r>
    </w:p>
    <w:p>
      <w:pPr>
        <w:pStyle w:val="RecordBase"/>
      </w:pPr>
      <w:r>
        <w:t xml:space="preserve">	Feb 05, 2019 - </w:t>
      </w:r>
      <w:r>
        <w:t xml:space="preserve">introduced in Senate</w:t>
      </w:r>
    </w:p>
    <w:p>
      <w:pPr>
        <w:pStyle w:val="RecordBase"/>
      </w:pPr>
      <w:r>
        <w:t xml:space="preserve">	Feb 07, 2019 - </w:t>
      </w:r>
      <w:r>
        <w:t xml:space="preserve">to</w:t>
      </w:r>
      <w:r>
        <w:t xml:space="preserve"> Education (S)</w:t>
        <w:br/>
      </w:r>
    </w:p>
    <w:p>
      <w:pPr>
        <w:pStyle w:val="RecordBase"/>
      </w:pPr>
      <w:r>
        <w:rPr>
          <w:b/>
        </w:rPr>
        <w:t xml:space="preserve">SB118 (BR880)</w:t>
      </w:r>
      <w:r>
        <w:rPr>
          <w:b/>
        </w:rPr>
        <w:t xml:space="preserve">/FN</w:t>
      </w:r>
      <w:r>
        <w:t xml:space="preserve"> - R. Alvarado</w:t>
      </w:r>
      <w:r>
        <w:t xml:space="preserve">, D. Thayer</w:t>
        <w:br/>
      </w:r>
    </w:p>
    <w:p>
      <w:pPr>
        <w:pStyle w:val="RecordBase"/>
      </w:pPr>
      <w:r>
        <w:t xml:space="preserve">	AN ACT relating to opportunities in education.</w:t>
      </w:r>
    </w:p>
    <w:p>
      <w:pPr>
        <w:pStyle w:val="RecordBase"/>
      </w:pPr>
      <w:r>
        <w:t xml:space="preserve">	Create a new section of KRS Chapter 141 to establish a separate income tax credit for tuition assistance based on contributions made to a qualified scholarship-granting organization; create a new section of KRS Chapter 141 to provide goals and reporting of metrics related to those goals; amend KRS 141.0205 to establish the order in which the credits may be taken; create a new section of KRS 136.500 to 136.575 to allow financial institutions to take the tax credit against the tax imposed by KRS 136.505; create a new section of KRS 136.500 to 136.575 to order all tax credits; create a new section of KRS Chapter 136 to require the Kentucky Department of Education to publish a list of certified nonpublic schools and nonpublic schools seeking certification; require the Department of Revenue to report information to the Legislative Research Commission; amend KRS 131.190 to conform.</w:t>
        <w:br/>
      </w:r>
    </w:p>
    <w:p>
      <w:pPr>
        <w:pStyle w:val="RecordBase"/>
      </w:pPr>
      <w:r>
        <w:t xml:space="preserve">	Feb 05, 2019 - </w:t>
      </w:r>
      <w:r>
        <w:t xml:space="preserve">introduced in Senate</w:t>
      </w:r>
    </w:p>
    <w:p>
      <w:pPr>
        <w:pStyle w:val="RecordBase"/>
      </w:pPr>
      <w:r>
        <w:t xml:space="preserve">	Feb 08, 2019 - </w:t>
      </w:r>
      <w:r>
        <w:t xml:space="preserve">to</w:t>
      </w:r>
      <w:r>
        <w:t xml:space="preserve"> Appropriations &amp; Revenue (S)</w:t>
        <w:br/>
      </w:r>
    </w:p>
    <w:p>
      <w:pPr>
        <w:pStyle w:val="RecordBase"/>
      </w:pPr>
      <w:r>
        <w:rPr>
          <w:b/>
        </w:rPr>
        <w:t xml:space="preserve">SB119 (BR404)</w:t>
      </w:r>
      <w:r>
        <w:rPr>
          <w:b/>
        </w:rPr>
        <w:t xml:space="preserve">/LM</w:t>
      </w:r>
      <w:r>
        <w:t xml:space="preserve"> - J. Higdon</w:t>
        <w:br/>
      </w:r>
    </w:p>
    <w:p>
      <w:pPr>
        <w:pStyle w:val="RecordBase"/>
      </w:pPr>
      <w:r>
        <w:t xml:space="preserve">	AN ACT relating to local tourist and convention commissions.</w:t>
      </w:r>
    </w:p>
    <w:p>
      <w:pPr>
        <w:pStyle w:val="RecordBase"/>
      </w:pPr>
      <w:r>
        <w:t xml:space="preserve">	Create a new section of KRS Chapter 91A to require local governing bodies to provide information or training for the collection of taxes that are designated for local tourist and convention commissions and obtain guidance from the Department of Revenue; provide that failure by the local governing body to provide information or training that leads to the responsible party being fined by the Department of Revenue may provide a cause of action for that responsible party against the tourist commission for reimbursement of the fine.</w:t>
        <w:br/>
      </w:r>
    </w:p>
    <w:p>
      <w:pPr>
        <w:pStyle w:val="RecordBase"/>
      </w:pPr>
      <w:r>
        <w:t xml:space="preserve">	Feb 05, 2019 - </w:t>
      </w:r>
      <w:r>
        <w:t xml:space="preserve">introduced in Senate</w:t>
      </w:r>
    </w:p>
    <w:p>
      <w:pPr>
        <w:pStyle w:val="RecordBase"/>
      </w:pPr>
      <w:r>
        <w:t xml:space="preserve">	Feb 07, 2019 - </w:t>
      </w:r>
      <w:r>
        <w:t xml:space="preserve">to</w:t>
      </w:r>
      <w:r>
        <w:t xml:space="preserve"> Economic Development, Tourism, and Labor (S)</w:t>
        <w:br/>
      </w:r>
    </w:p>
    <w:p>
      <w:pPr>
        <w:pStyle w:val="RecordBase"/>
      </w:pPr>
      <w:r>
        <w:rPr>
          <w:b/>
        </w:rPr>
        <w:t xml:space="preserve">SB120 (BR409)</w:t>
      </w:r>
      <w:r>
        <w:rPr>
          <w:b/>
        </w:rPr>
        <w:t xml:space="preserve"/>
      </w:r>
      <w:r>
        <w:t xml:space="preserve"> - J. Higdon</w:t>
        <w:br/>
      </w:r>
    </w:p>
    <w:p>
      <w:pPr>
        <w:pStyle w:val="RecordBase"/>
      </w:pPr>
      <w:r>
        <w:t xml:space="preserve">	AN ACT relating to the salaries of state employees.</w:t>
      </w:r>
    </w:p>
    <w:p>
      <w:pPr>
        <w:pStyle w:val="RecordBase"/>
      </w:pPr>
      <w:r>
        <w:t xml:space="preserve">	Amend KRS 18A.115 to require any position in the unclassified service for which the authorized compensation is above state employee salary limitations be hired by personal service contract and subject to the provisions of KRS 45A.690 to 45A.725.</w:t>
        <w:br/>
      </w:r>
    </w:p>
    <w:p>
      <w:pPr>
        <w:pStyle w:val="RecordBase"/>
      </w:pPr>
      <w:r>
        <w:t xml:space="preserve">	Feb 05, 2019 - </w:t>
      </w:r>
      <w:r>
        <w:t xml:space="preserve">introduced in Senate</w:t>
      </w:r>
    </w:p>
    <w:p>
      <w:pPr>
        <w:pStyle w:val="RecordBase"/>
      </w:pPr>
      <w:r>
        <w:t xml:space="preserve">	Feb 08, 2019 - </w:t>
      </w:r>
      <w:r>
        <w:t xml:space="preserve">to</w:t>
      </w:r>
      <w:r>
        <w:t xml:space="preserve"> State &amp; Local Government (S)</w:t>
        <w:br/>
      </w:r>
    </w:p>
    <w:p>
      <w:pPr>
        <w:pStyle w:val="RecordBase"/>
      </w:pPr>
      <w:r>
        <w:rPr>
          <w:b/>
        </w:rPr>
        <w:t xml:space="preserve">SB121 (BR1191)</w:t>
      </w:r>
      <w:r>
        <w:rPr>
          <w:b/>
        </w:rPr>
        <w:t xml:space="preserve"/>
      </w:r>
      <w:r>
        <w:t xml:space="preserve"> - D. Carroll</w:t>
        <w:br/>
      </w:r>
    </w:p>
    <w:p>
      <w:pPr>
        <w:pStyle w:val="RecordBase"/>
      </w:pPr>
      <w:r>
        <w:t xml:space="preserve">	AN ACT relating to peace officer training.</w:t>
      </w:r>
    </w:p>
    <w:p>
      <w:pPr>
        <w:pStyle w:val="RecordBase"/>
      </w:pPr>
      <w:r>
        <w:t xml:space="preserve">	Amend KRS 15.334 to allow the Kentucky Law Enforcement Council to promulgate administrative regulations regarding the deadlines for attending mandatory in-service trainings by certified peace officers; update the number of officers trained in sexual assault investigation an agency must maintain depending on the size of the agency; amend KRS 15.386 to update the definition of "precertification status."</w:t>
        <w:br/>
      </w:r>
    </w:p>
    <w:p>
      <w:pPr>
        <w:pStyle w:val="RecordBase"/>
      </w:pPr>
      <w:r>
        <w:t xml:space="preserve">	Feb 05, 2019 - </w:t>
      </w:r>
      <w:r>
        <w:t xml:space="preserve">introduced in Senate</w:t>
      </w:r>
    </w:p>
    <w:p>
      <w:pPr>
        <w:pStyle w:val="RecordBase"/>
      </w:pPr>
      <w:r>
        <w:t xml:space="preserve">	Feb 08, 2019 - </w:t>
      </w:r>
      <w:r>
        <w:t xml:space="preserve">to</w:t>
      </w:r>
      <w:r>
        <w:t xml:space="preserve"> Veterans, Military Affairs, &amp; Public Protection (S)</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Veterans, Military Affairs, and Public Protection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br/>
      </w:r>
    </w:p>
    <w:p>
      <w:pPr>
        <w:pStyle w:val="RecordBase"/>
      </w:pPr>
      <w:r>
        <w:rPr>
          <w:b/>
        </w:rPr>
        <w:t xml:space="preserve">SB122 (BR1188)</w:t>
      </w:r>
      <w:r>
        <w:rPr>
          <w:b/>
        </w:rPr>
        <w:t xml:space="preserve"/>
      </w:r>
      <w:r>
        <w:t xml:space="preserve"> - D. Carroll</w:t>
        <w:br/>
      </w:r>
    </w:p>
    <w:p>
      <w:pPr>
        <w:pStyle w:val="RecordBase"/>
      </w:pPr>
      <w:r>
        <w:t xml:space="preserve">	AN ACT relating to economic development.</w:t>
      </w:r>
    </w:p>
    <w:p>
      <w:pPr>
        <w:pStyle w:val="RecordBase"/>
      </w:pPr>
      <w:r>
        <w:t xml:space="preserve">	Amend KRS 154.10-040 to make language gender-neutral.</w:t>
        <w:br/>
      </w:r>
    </w:p>
    <w:p>
      <w:pPr>
        <w:pStyle w:val="RecordBase"/>
      </w:pPr>
      <w:r>
        <w:t xml:space="preserve">	Feb 05, 2019 - </w:t>
      </w:r>
      <w:r>
        <w:t xml:space="preserve">introduced in Senate</w:t>
      </w:r>
    </w:p>
    <w:p>
      <w:pPr>
        <w:pStyle w:val="RecordBase"/>
      </w:pPr>
      <w:r>
        <w:t xml:space="preserve">	Feb 08, 2019 - </w:t>
      </w:r>
      <w:r>
        <w:t xml:space="preserve">to</w:t>
      </w:r>
      <w:r>
        <w:t xml:space="preserve"> Economic Development, Tourism, and Labor (S)</w:t>
        <w:br/>
      </w:r>
    </w:p>
    <w:p>
      <w:pPr>
        <w:pStyle w:val="RecordBase"/>
      </w:pPr>
      <w:r>
        <w:rPr>
          <w:b/>
        </w:rPr>
        <w:t xml:space="preserve">SB123 (BR1199)</w:t>
      </w:r>
      <w:r>
        <w:rPr>
          <w:b/>
        </w:rPr>
        <w:t xml:space="preserve">/AA/FN/LM</w:t>
      </w:r>
      <w:r>
        <w:t xml:space="preserve"> - D. Carroll</w:t>
        <w:br/>
      </w:r>
    </w:p>
    <w:p>
      <w:pPr>
        <w:pStyle w:val="RecordBase"/>
      </w:pPr>
      <w:r>
        <w:t xml:space="preserve">	AN ACT relating to the Law Enforcement Foundation Program fund.</w:t>
      </w:r>
    </w:p>
    <w:p>
      <w:pPr>
        <w:pStyle w:val="RecordBase"/>
      </w:pPr>
      <w:r>
        <w:t xml:space="preserve">	Amend KRS 15.420 to add a detective employed by the Jefferson County Attorney's Office to the definition of police officer for purposes of the Law Enforcement Foundation Program fund; apply July 1, 2019.</w:t>
        <w:br/>
      </w:r>
    </w:p>
    <w:p>
      <w:pPr>
        <w:pStyle w:val="RecordBase"/>
      </w:pPr>
      <w:r>
        <w:t xml:space="preserve">	Feb 05, 2019 - </w:t>
      </w:r>
      <w:r>
        <w:t xml:space="preserve">introduced in Senate</w:t>
      </w:r>
    </w:p>
    <w:p>
      <w:pPr>
        <w:pStyle w:val="RecordBase"/>
      </w:pPr>
      <w:r>
        <w:t xml:space="preserve">	Feb 08, 2019 - </w:t>
      </w:r>
      <w:r>
        <w:t xml:space="preserve">to</w:t>
      </w:r>
      <w:r>
        <w:t xml:space="preserve"> Appropriations &amp; Revenue (S)</w:t>
        <w:br/>
      </w:r>
    </w:p>
    <w:p>
      <w:pPr>
        <w:pStyle w:val="RecordBase"/>
      </w:pPr>
      <w:r>
        <w:rPr>
          <w:b/>
        </w:rPr>
        <w:t xml:space="preserve">SB124 (BR1087)</w:t>
      </w:r>
      <w:r>
        <w:rPr>
          <w:b/>
        </w:rPr>
        <w:t xml:space="preserve"/>
      </w:r>
      <w:r>
        <w:t xml:space="preserve"> - P. Hornback</w:t>
      </w:r>
      <w:r>
        <w:t xml:space="preserve">, D. Parrett</w:t>
        <w:br/>
      </w:r>
    </w:p>
    <w:p>
      <w:pPr>
        <w:pStyle w:val="RecordBase"/>
      </w:pPr>
      <w:r>
        <w:t xml:space="preserve">	AN ACT relating to conservation.</w:t>
      </w:r>
    </w:p>
    <w:p>
      <w:pPr>
        <w:pStyle w:val="RecordBase"/>
      </w:pPr>
      <w:r>
        <w:t xml:space="preserve">	Amend KRS 224.10-022 to remove the reference to KRS 12.210 relating to the hiring of the executive director of the Office of Kentucky Nature Preserves; amend KRS 224.71-100 to update references to the United States Department of Agriculture Natural Resources Conservation Service; amend KRS 224.71-110 to update references to the United States Department of Agriculture Natural Resources Conservation Service and Farm Service Agency; amend KRS 262.850 to extend the time period for a  local soil and water conservation district to review a petition to create agricultural district from 60 days to 100 days; extend the period of time the Soil and Water Conservation Commission has to review the recommendation of the district board of supervisors from 60 days to 100 days; amend KRS 262.900 and 353.655  to conform; repeal KRS 262.096; confirm Executive Order 2018-601.</w:t>
        <w:br/>
      </w:r>
    </w:p>
    <w:p>
      <w:pPr>
        <w:pStyle w:val="RecordBase"/>
      </w:pPr>
      <w:r>
        <w:t xml:space="preserve">	Feb 05, 2019 - </w:t>
      </w:r>
      <w:r>
        <w:t xml:space="preserve">introduced in Senate</w:t>
      </w:r>
    </w:p>
    <w:p>
      <w:pPr>
        <w:pStyle w:val="RecordBase"/>
      </w:pPr>
      <w:r>
        <w:t xml:space="preserve">	Feb 08, 2019 - </w:t>
      </w:r>
      <w:r>
        <w:t xml:space="preserve">to</w:t>
      </w:r>
      <w:r>
        <w:t xml:space="preserve"> Natural Resources &amp; Energy (S)</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p>
    <w:p>
      <w:pPr>
        <w:pStyle w:val="RecordBase"/>
      </w:pPr>
      <w:r>
        <w:t xml:space="preserve">	Feb 19, 2019 - </w:t>
      </w:r>
      <w:r>
        <w:t xml:space="preserve">posted for passage in the Regular Orders of the Day for Thursday, February 21, 2019</w:t>
      </w:r>
    </w:p>
    <w:p>
      <w:pPr>
        <w:pStyle w:val="RecordBase"/>
      </w:pPr>
      <w:r>
        <w:t xml:space="preserve">	Feb 21, 2019 - </w:t>
      </w:r>
      <w:r>
        <w:t xml:space="preserve">3rd reading, passed 36-0</w:t>
      </w:r>
    </w:p>
    <w:p>
      <w:pPr>
        <w:pStyle w:val="RecordBase"/>
      </w:pPr>
      <w:r>
        <w:t xml:space="preserve">	Feb 22, 2019 - </w:t>
      </w:r>
      <w:r>
        <w:t xml:space="preserve">received in House</w:t>
      </w:r>
    </w:p>
    <w:p>
      <w:pPr>
        <w:pStyle w:val="RecordBase"/>
      </w:pPr>
      <w:r>
        <w:t xml:space="preserve">	Feb 25, 2019 - </w:t>
      </w:r>
      <w:r>
        <w:t xml:space="preserve">to</w:t>
      </w:r>
      <w:r>
        <w:t xml:space="preserve"> Natural Resources &amp; Energy (H)</w:t>
      </w:r>
    </w:p>
    <w:p>
      <w:pPr>
        <w:pStyle w:val="RecordBase"/>
      </w:pPr>
      <w:r>
        <w:t xml:space="preserve">	Feb 26, 2019 - </w:t>
      </w:r>
      <w:r>
        <w:t xml:space="preserve">posted in committee</w:t>
      </w:r>
    </w:p>
    <w:p>
      <w:pPr>
        <w:pStyle w:val="RecordBase"/>
      </w:pPr>
      <w:r>
        <w:t xml:space="preserve">	Mar 06, 2019 - </w:t>
      </w:r>
      <w:r>
        <w:t xml:space="preserve">taken from</w:t>
      </w:r>
      <w:r>
        <w:t xml:space="preserve"> Natural Resources &amp; Energy (H)</w:t>
      </w:r>
      <w:r>
        <w:t xml:space="preserve">; </w:t>
      </w:r>
      <w:r>
        <w:t xml:space="preserve">1st reading</w:t>
      </w:r>
      <w:r>
        <w:t xml:space="preserve">; </w:t>
      </w:r>
      <w:r>
        <w:t xml:space="preserve">returned to</w:t>
      </w:r>
      <w:r>
        <w:t xml:space="preserve"> Natural Resources &amp; Energy (H)</w:t>
      </w:r>
    </w:p>
    <w:p>
      <w:pPr>
        <w:pStyle w:val="RecordBase"/>
      </w:pPr>
      <w:r>
        <w:t xml:space="preserve">	Mar 07, 2019 - </w:t>
      </w:r>
      <w:r>
        <w:t xml:space="preserve">reported favorably, 2nd reading, to Rules as a Consent Bill</w:t>
      </w:r>
      <w:r>
        <w:t xml:space="preserve">; </w:t>
      </w:r>
      <w:r>
        <w:t xml:space="preserve">posted for passage in the Consent Orders of the Day for Tuesday, March 12, 2019</w:t>
      </w:r>
    </w:p>
    <w:p>
      <w:pPr>
        <w:pStyle w:val="RecordBase"/>
      </w:pPr>
      <w:r>
        <w:t xml:space="preserve">	Mar 12, 2019 - </w:t>
      </w:r>
      <w:r>
        <w:t xml:space="preserve">3rd reading, passed 100-0</w:t>
        <w:br/>
      </w:r>
    </w:p>
    <w:p>
      <w:pPr>
        <w:pStyle w:val="RecordBase"/>
      </w:pPr>
      <w:r>
        <w:rPr>
          <w:b/>
        </w:rPr>
        <w:t xml:space="preserve">SB125 (BR986)</w:t>
      </w:r>
      <w:r>
        <w:rPr>
          <w:b/>
        </w:rPr>
        <w:t xml:space="preserve"/>
      </w:r>
      <w:r>
        <w:t xml:space="preserve"> - P. Hornback</w:t>
        <w:br/>
      </w:r>
    </w:p>
    <w:p>
      <w:pPr>
        <w:pStyle w:val="RecordBase"/>
      </w:pPr>
      <w:r>
        <w:t xml:space="preserve">	AN ACT relating to feral cats.</w:t>
      </w:r>
    </w:p>
    <w:p>
      <w:pPr>
        <w:pStyle w:val="RecordBase"/>
      </w:pPr>
      <w:r>
        <w:t xml:space="preserve">	Amend KRS 258.015 to delete requirement on landowners to capture or vaccinate feral cats.</w:t>
        <w:br/>
      </w:r>
    </w:p>
    <w:p>
      <w:pPr>
        <w:pStyle w:val="RecordBase"/>
      </w:pPr>
      <w:r>
        <w:t xml:space="preserve">	Feb 05, 2019 - </w:t>
      </w:r>
      <w:r>
        <w:t xml:space="preserve">introduced in Senate</w:t>
      </w:r>
    </w:p>
    <w:p>
      <w:pPr>
        <w:pStyle w:val="RecordBase"/>
      </w:pPr>
      <w:r>
        <w:t xml:space="preserve">	Feb 07, 2019 - </w:t>
      </w:r>
      <w:r>
        <w:t xml:space="preserve">to</w:t>
      </w:r>
      <w:r>
        <w:t xml:space="preserve"> Agriculture (S)</w:t>
      </w:r>
    </w:p>
    <w:p>
      <w:pPr>
        <w:pStyle w:val="RecordBase"/>
      </w:pPr>
      <w:r>
        <w:t xml:space="preserve">	Feb 12, 2019 - </w:t>
      </w:r>
      <w:r>
        <w:t xml:space="preserve">reported favorably, 1st reading, to Calendar</w:t>
      </w:r>
    </w:p>
    <w:p>
      <w:pPr>
        <w:pStyle w:val="RecordBase"/>
      </w:pPr>
      <w:r>
        <w:t xml:space="preserve">	Feb 13, 2019 - </w:t>
      </w:r>
      <w:r>
        <w:t xml:space="preserve">2nd reading, to Rules</w:t>
      </w:r>
    </w:p>
    <w:p>
      <w:pPr>
        <w:pStyle w:val="RecordBase"/>
      </w:pPr>
      <w:r>
        <w:t xml:space="preserve">	Feb 14, 2019 - </w:t>
      </w:r>
      <w:r>
        <w:t xml:space="preserve">posted for passage in the Regular Orders of the Day for Friday, February 15, 2019</w:t>
      </w:r>
    </w:p>
    <w:p>
      <w:pPr>
        <w:pStyle w:val="RecordBase"/>
      </w:pPr>
      <w:r>
        <w:t xml:space="preserve">	Feb 15, 2019 - </w:t>
      </w:r>
      <w:r>
        <w:t xml:space="preserve">passed over and retained in the Orders of the Day</w:t>
      </w:r>
    </w:p>
    <w:p>
      <w:pPr>
        <w:pStyle w:val="RecordBase"/>
      </w:pPr>
      <w:r>
        <w:t xml:space="preserve">	Feb 19, 2019 - </w:t>
      </w:r>
      <w:r>
        <w:t xml:space="preserve">3rd reading, passed 36-0</w:t>
      </w:r>
    </w:p>
    <w:p>
      <w:pPr>
        <w:pStyle w:val="RecordBase"/>
      </w:pPr>
      <w:r>
        <w:t xml:space="preserve">	Feb 20, 2019 - </w:t>
      </w:r>
      <w:r>
        <w:t xml:space="preserve">received in House</w:t>
      </w:r>
    </w:p>
    <w:p>
      <w:pPr>
        <w:pStyle w:val="RecordBase"/>
      </w:pPr>
      <w:r>
        <w:t xml:space="preserve">	Feb 21, 2019 - </w:t>
      </w:r>
      <w:r>
        <w:t xml:space="preserve">to</w:t>
      </w:r>
      <w:r>
        <w:t xml:space="preserve"> Tourism &amp; Outdoor Recreation (H)</w:t>
      </w:r>
    </w:p>
    <w:p>
      <w:pPr>
        <w:pStyle w:val="RecordBase"/>
      </w:pPr>
      <w:r>
        <w:t xml:space="preserve">	Mar 01, 2019 - </w:t>
      </w:r>
      <w:r>
        <w:t xml:space="preserve">taken from</w:t>
      </w:r>
      <w:r>
        <w:t xml:space="preserve"> Tourism &amp; Outdoor Recreation (H)</w:t>
      </w:r>
      <w:r>
        <w:t xml:space="preserve">; </w:t>
      </w:r>
      <w:r>
        <w:t xml:space="preserve">1st reading</w:t>
      </w:r>
      <w:r>
        <w:t xml:space="preserve">; </w:t>
      </w:r>
      <w:r>
        <w:t xml:space="preserve">returned to</w:t>
      </w:r>
      <w:r>
        <w:t xml:space="preserve"> Tourism &amp; Outdoor Recreation (H)</w:t>
      </w:r>
      <w:r>
        <w:t xml:space="preserve">; </w:t>
      </w:r>
      <w:r>
        <w:t xml:space="preserve">posted in committee</w:t>
      </w:r>
    </w:p>
    <w:p>
      <w:pPr>
        <w:pStyle w:val="RecordBase"/>
      </w:pPr>
      <w:r>
        <w:t xml:space="preserve">	Mar 05, 2019 - </w:t>
      </w:r>
      <w:r>
        <w:t xml:space="preserve">reported favorably, 2nd reading, to Rules as a Consent Bill</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95-4</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br/>
      </w:r>
    </w:p>
    <w:p>
      <w:pPr>
        <w:pStyle w:val="RecordBase"/>
      </w:pPr>
      <w:r>
        <w:rPr>
          <w:b/>
        </w:rPr>
        <w:t xml:space="preserve">SB126 (BR1187)</w:t>
      </w:r>
      <w:r>
        <w:rPr>
          <w:b/>
        </w:rPr>
        <w:t xml:space="preserve"/>
      </w:r>
      <w:r>
        <w:t xml:space="preserve"> - D. Carroll</w:t>
        <w:br/>
      </w:r>
    </w:p>
    <w:p>
      <w:pPr>
        <w:pStyle w:val="RecordBase"/>
      </w:pPr>
      <w:r>
        <w:t xml:space="preserve">	AN ACT relating to the Workers' Compensation Funding Commission.</w:t>
      </w:r>
    </w:p>
    <w:p>
      <w:pPr>
        <w:pStyle w:val="RecordBase"/>
      </w:pPr>
      <w:r>
        <w:t xml:space="preserve">	Amend KRS 154.10-040 to make language gender-neutral.</w:t>
        <w:br/>
      </w:r>
    </w:p>
    <w:p>
      <w:pPr>
        <w:pStyle w:val="RecordBaseCenter"/>
      </w:pPr>
      <w:r>
        <w:rPr>
          <w:b/>
        </w:rPr>
        <w:t xml:space="preserve">SB126 - AMENDMENTS</w:t>
      </w:r>
    </w:p>
    <w:p>
      <w:pPr>
        <w:pStyle w:val="RecordBase"/>
      </w:pPr>
      <w:r>
        <w:t xml:space="preserve">SCS1</w:t>
      </w:r>
      <w:r>
        <w:t xml:space="preserve"> - </w:t>
      </w:r>
      <w:r>
        <w:t xml:space="preserve">Amend KRS 12.020, KRS 336.020, and KRS 342.1243 to remove the Division of Workers' Compensation Funds; amend KRS 342.120 and KRS 342.265 to replace the Division of Workers' Compensation Funds with the Kentucky Workers' Compensation Funding Commission; amend KRS 342.1223 to allow the commission to administer the fund; amend KRS 342.232 to replace the director of the Division of Workers' Compensation Funds and to make reports annual; amend KRS 342.760 to move the uninsured employers' fund to the Kentucky Workers' Compensation Funding Commission; replace the secretary of the Labor Cabinet in this section with the board of directors of the Funding Commission; and remove the Labor Cabinet from this section; amend KRS 342.765 to reference this chapter; replace secretary with board of directors; and replace Labor and Industry with Economic Development and Workforce Investment; amend KRS 393.082 to replace the Labor Cabinet in this section with the Kentucky Workers' Compensation Funding Commission; and amend KRS 342.0015 to conform.</w:t>
      </w:r>
    </w:p>
    <w:p>
      <w:pPr>
        <w:pStyle w:val="RecordBase"/>
      </w:pPr>
      <w:r>
        <w:t xml:space="preserve">SCA1</w:t>
      </w:r>
      <w:r>
        <w:t xml:space="preserve">(D. Carroll)</w:t>
      </w:r>
      <w:r>
        <w:t xml:space="preserve"> - </w:t>
      </w:r>
      <w:r>
        <w:t xml:space="preserve">Make title amendment.</w:t>
        <w:br/>
      </w:r>
    </w:p>
    <w:p>
      <w:pPr>
        <w:pStyle w:val="RecordBase"/>
      </w:pPr>
      <w:r>
        <w:t xml:space="preserve">	Feb 05, 2019 - </w:t>
      </w:r>
      <w:r>
        <w:t xml:space="preserve">introduced in Senate</w:t>
      </w:r>
    </w:p>
    <w:p>
      <w:pPr>
        <w:pStyle w:val="RecordBase"/>
      </w:pPr>
      <w:r>
        <w:t xml:space="preserve">	Feb 07, 2019 - </w:t>
      </w:r>
      <w:r>
        <w:t xml:space="preserve">to</w:t>
      </w:r>
      <w:r>
        <w:t xml:space="preserve"> Economic Development, Tourism, and Labor (S)</w:t>
      </w:r>
    </w:p>
    <w:p>
      <w:pPr>
        <w:pStyle w:val="RecordBase"/>
      </w:pPr>
      <w:r>
        <w:t xml:space="preserve">	Mar 05, 2019 - </w:t>
      </w:r>
      <w:r>
        <w:t xml:space="preserve">reported favorably, 1st reading, to Consent Calendar with Committee Substitute (1) and</w:t>
      </w:r>
      <w:r>
        <w:t xml:space="preserve"> committee amendment (1-title)</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3rd reading, passed 37-0 with Committee Substitute (1) and committee amendment (1-title)</w:t>
      </w:r>
      <w:r>
        <w:t xml:space="preserve">; </w:t>
      </w:r>
      <w:r>
        <w:t xml:space="preserve">received in House</w:t>
      </w:r>
    </w:p>
    <w:p>
      <w:pPr>
        <w:pStyle w:val="RecordBase"/>
      </w:pPr>
      <w:r>
        <w:t xml:space="preserve">	Mar 12, 2019 - </w:t>
      </w:r>
      <w:r>
        <w:t xml:space="preserve">to</w:t>
      </w:r>
      <w:r>
        <w:t xml:space="preserve"> Small Business &amp; Information Technology (H)</w:t>
        <w:br/>
      </w:r>
    </w:p>
    <w:p>
      <w:pPr>
        <w:pStyle w:val="RecordBase"/>
      </w:pPr>
      <w:r>
        <w:rPr>
          <w:b/>
        </w:rPr>
        <w:t xml:space="preserve">SB127 (BR1189)</w:t>
      </w:r>
      <w:r>
        <w:rPr>
          <w:b/>
        </w:rPr>
        <w:t xml:space="preserve"/>
      </w:r>
      <w:r>
        <w:t xml:space="preserve"> - D. Carroll</w:t>
        <w:br/>
      </w:r>
    </w:p>
    <w:p>
      <w:pPr>
        <w:pStyle w:val="RecordBase"/>
      </w:pPr>
      <w:r>
        <w:t xml:space="preserve">	AN ACT relating to economic development.</w:t>
      </w:r>
    </w:p>
    <w:p>
      <w:pPr>
        <w:pStyle w:val="RecordBase"/>
      </w:pPr>
      <w:r>
        <w:t xml:space="preserve">	Amend KRS 154.10-040 to make language gender-neutral.</w:t>
        <w:br/>
      </w:r>
    </w:p>
    <w:p>
      <w:pPr>
        <w:pStyle w:val="RecordBase"/>
      </w:pPr>
      <w:r>
        <w:t xml:space="preserve">	Feb 05, 2019 - </w:t>
      </w:r>
      <w:r>
        <w:t xml:space="preserve">introduced in Senate</w:t>
      </w:r>
    </w:p>
    <w:p>
      <w:pPr>
        <w:pStyle w:val="RecordBase"/>
      </w:pPr>
      <w:r>
        <w:t xml:space="preserve">	Feb 07, 2019 - </w:t>
      </w:r>
      <w:r>
        <w:t xml:space="preserve">to</w:t>
      </w:r>
      <w:r>
        <w:t xml:space="preserve"> Economic Development, Tourism, and Labor (S)</w:t>
        <w:br/>
      </w:r>
    </w:p>
    <w:p>
      <w:pPr>
        <w:pStyle w:val="RecordBase"/>
      </w:pPr>
      <w:r>
        <w:rPr>
          <w:b/>
        </w:rPr>
        <w:t xml:space="preserve">SB128 (BR1085)</w:t>
      </w:r>
      <w:r>
        <w:rPr>
          <w:b/>
        </w:rPr>
        <w:t xml:space="preserve"/>
      </w:r>
      <w:r>
        <w:t xml:space="preserve"> - D. Carroll</w:t>
        <w:br/>
      </w:r>
    </w:p>
    <w:p>
      <w:pPr>
        <w:pStyle w:val="RecordBase"/>
      </w:pPr>
      <w:r>
        <w:t xml:space="preserve">	AN ACT relating to assisted-living communities.</w:t>
      </w:r>
    </w:p>
    <w:p>
      <w:pPr>
        <w:pStyle w:val="RecordBase"/>
      </w:pPr>
      <w:r>
        <w:t xml:space="preserve">	Create a new section of KRS 194A.700 to 194A.729 to prohibit certification or certification renewal of an assisted-living community if it is owned, managed, or operated by any person convicted of certain crimes or listed on an abuse list; exempt owner of an assisted-living facility certified as of July 1, 2019; amend KRS 194A.700 to amend definitions; amend KRS 194A.707 (Effective July 1, 2019) to make changes to the appeals and renewal processes; amend KRS 194A.717 to prohibit on-site staff person from being shared with another level of care; amend KRS 194A.723 to permit the cabinet to initiate injunctive relief in Circuit Court.</w:t>
        <w:br/>
      </w:r>
    </w:p>
    <w:p>
      <w:pPr>
        <w:pStyle w:val="RecordBaseCenter"/>
      </w:pPr>
      <w:r>
        <w:rPr>
          <w:b/>
        </w:rPr>
        <w:t xml:space="preserve">SB128 - AMENDMENTS</w:t>
      </w:r>
    </w:p>
    <w:p>
      <w:pPr>
        <w:pStyle w:val="RecordBase"/>
      </w:pPr>
      <w:r>
        <w:t xml:space="preserve">SCS1</w:t>
      </w:r>
      <w:r>
        <w:t xml:space="preserve"> - </w:t>
      </w:r>
      <w:r>
        <w:t xml:space="preserve">Add the titles of registries; amend the definitions of "assistance with activities of daily living and instrumental activities of daily living and "danger"; add duplicative amendments to KRS 194A.707 effective until July 1, 2019; make technical corrections.</w:t>
      </w:r>
    </w:p>
    <w:p>
      <w:pPr>
        <w:pStyle w:val="RecordBase"/>
      </w:pPr>
      <w:r>
        <w:t xml:space="preserve">SFA1</w:t>
      </w:r>
      <w:r>
        <w:t xml:space="preserve">(D. Carroll)</w:t>
      </w:r>
      <w:r>
        <w:t xml:space="preserve"> - </w:t>
      </w:r>
      <w:r>
        <w:t xml:space="preserve">Amend to clarify criminal records related to prevent ownership, managers, operators, and employees; add exemption for persons pardoned of crimes.</w:t>
        <w:br/>
      </w:r>
    </w:p>
    <w:p>
      <w:pPr>
        <w:pStyle w:val="RecordBase"/>
      </w:pPr>
      <w:r>
        <w:t xml:space="preserve">	Feb 05, 2019 - </w:t>
      </w:r>
      <w:r>
        <w:t xml:space="preserve">introduced in Senate</w:t>
      </w:r>
    </w:p>
    <w:p>
      <w:pPr>
        <w:pStyle w:val="RecordBase"/>
      </w:pPr>
      <w:r>
        <w:t xml:space="preserve">	Feb 07, 2019 - </w:t>
      </w:r>
      <w:r>
        <w:t xml:space="preserve">to</w:t>
      </w:r>
      <w:r>
        <w:t xml:space="preserve"> Health &amp; Welfare (S)</w:t>
      </w:r>
    </w:p>
    <w:p>
      <w:pPr>
        <w:pStyle w:val="RecordBase"/>
      </w:pPr>
      <w:r>
        <w:t xml:space="preserve">	Feb 27, 2019 - </w:t>
      </w:r>
      <w:r>
        <w:t xml:space="preserve">reported favorably, 1st reading, to Calendar with Committee Substitute (1)</w:t>
      </w:r>
    </w:p>
    <w:p>
      <w:pPr>
        <w:pStyle w:val="RecordBase"/>
      </w:pPr>
      <w:r>
        <w:t xml:space="preserve">	Feb 28, 2019 - </w:t>
      </w:r>
      <w:r>
        <w:t xml:space="preserve">2nd reading, to Rules</w:t>
      </w:r>
      <w:r>
        <w:t xml:space="preserve">; </w:t>
      </w:r>
      <w:r>
        <w:t xml:space="preserve">floor amendment (1) filed to Committee Substitute</w:t>
      </w:r>
    </w:p>
    <w:p>
      <w:pPr>
        <w:pStyle w:val="RecordBase"/>
      </w:pPr>
      <w:r>
        <w:t xml:space="preserve">	Mar 01, 2019 - </w:t>
      </w:r>
      <w:r>
        <w:t xml:space="preserve">posted for passage in the Regular Orders of the Day for Friday, March 1, 2019</w:t>
      </w:r>
      <w:r>
        <w:t xml:space="preserve">; </w:t>
      </w:r>
      <w:r>
        <w:t xml:space="preserve">3rd reading, passed 36-0 with Committee Substitute (1) and floor amendment (1)</w:t>
      </w:r>
      <w:r>
        <w:t xml:space="preserve">; </w:t>
      </w:r>
      <w:r>
        <w:t xml:space="preserve">received in House</w:t>
      </w:r>
    </w:p>
    <w:p>
      <w:pPr>
        <w:pStyle w:val="RecordBase"/>
      </w:pPr>
      <w:r>
        <w:t xml:space="preserve">	Mar 04, 2019 - </w:t>
      </w:r>
      <w:r>
        <w:t xml:space="preserve">to</w:t>
      </w:r>
      <w:r>
        <w:t xml:space="preserve"> Health and Family Services (H)</w:t>
      </w:r>
    </w:p>
    <w:p>
      <w:pPr>
        <w:pStyle w:val="RecordBase"/>
      </w:pPr>
      <w:r>
        <w:t xml:space="preserve">	Mar 05, 2019 - </w:t>
      </w:r>
      <w:r>
        <w:t xml:space="preserve">posted in committee</w:t>
        <w:br/>
      </w:r>
    </w:p>
    <w:p>
      <w:pPr>
        <w:pStyle w:val="RecordBase"/>
      </w:pPr>
      <w:r>
        <w:rPr>
          <w:b/>
        </w:rPr>
        <w:t xml:space="preserve">SB129 (BR1137)</w:t>
      </w:r>
      <w:r>
        <w:rPr>
          <w:b/>
        </w:rPr>
        <w:t xml:space="preserve">/LM</w:t>
      </w:r>
      <w:r>
        <w:t xml:space="preserve"> - P. Hornback</w:t>
      </w:r>
      <w:r>
        <w:t xml:space="preserve">, J. Carpenter</w:t>
      </w:r>
      <w:r>
        <w:t xml:space="preserve">, R. Girdler</w:t>
        <w:br/>
      </w:r>
    </w:p>
    <w:p>
      <w:pPr>
        <w:pStyle w:val="RecordBase"/>
      </w:pPr>
      <w:r>
        <w:t xml:space="preserve">	AN ACT relating to underground facility protection.</w:t>
      </w:r>
    </w:p>
    <w:p>
      <w:pPr>
        <w:pStyle w:val="RecordBase"/>
      </w:pPr>
      <w:r>
        <w:t xml:space="preserve">	Amend KRS 367.4903 to clarify the definitions of "approximate location" and "normal excavation locate request" and define "positive response," "unique identification number" or "locate request number," "locator," "locatable facility," and "unlocatable facility"; amend KRS 367.4909 to require operators of underground facilities located in Kentucky to be members of the Kentucky Contact Center; establish a phase-in period for mandatory membership; waive the rights of nonmember operators of the Kentucky Contact Center for damage to their underground facilities after December 31, 2023; require operators to update the positive response system documenting the status of marking the approximate location of its underground facilities; amend KRS 367.4911 to require excavators to confirm status of locate request in the positive response system; amend KRS 367.4913 to eliminate the requirement that the member operators file their contact information with the county clerk where the operator has underground facilities; require the Kentucky Contact Center to maintain a list of members' contact information and modify the members of the board of directors of the Kentucky Contact Center; establish certain bylaw requirements for the Kentucky Contact Center; require a financial audit report to the Legislative Research Commission and the Governor from the Kentucky Contact Center; require a membership and operations report to the Legislative Research Commission and the Governor from the Kentucky Contact Center; require notices and minutes of the Kentucky Contact Center to be posted on their Web site.</w:t>
        <w:br/>
      </w:r>
    </w:p>
    <w:p>
      <w:pPr>
        <w:pStyle w:val="RecordBaseCenter"/>
      </w:pPr>
      <w:r>
        <w:rPr>
          <w:b/>
        </w:rPr>
        <w:t xml:space="preserve">SB129 - AMENDMENTS</w:t>
      </w:r>
    </w:p>
    <w:p>
      <w:pPr>
        <w:pStyle w:val="RecordBase"/>
      </w:pPr>
      <w:r>
        <w:t xml:space="preserve">SFA1</w:t>
      </w:r>
      <w:r>
        <w:t xml:space="preserve">(P. Hornback)</w:t>
      </w:r>
      <w:r>
        <w:t xml:space="preserve"> - </w:t>
      </w:r>
      <w:r>
        <w:t xml:space="preserve">	Amend the definition of "operator" to exclude any entity or individual owning or operating underground storage tanks that are subject to the provisions of KRS 224.60-100 to 224.60-160.</w:t>
        <w:br/>
      </w:r>
    </w:p>
    <w:p>
      <w:pPr>
        <w:pStyle w:val="RecordBase"/>
      </w:pPr>
      <w:r>
        <w:t xml:space="preserve">	Feb 05, 2019 - </w:t>
      </w:r>
      <w:r>
        <w:t xml:space="preserve">introduced in Senate</w:t>
      </w:r>
    </w:p>
    <w:p>
      <w:pPr>
        <w:pStyle w:val="RecordBase"/>
      </w:pPr>
      <w:r>
        <w:t xml:space="preserve">	Feb 07, 2019 - </w:t>
      </w:r>
      <w:r>
        <w:t xml:space="preserve">to</w:t>
      </w:r>
      <w:r>
        <w:t xml:space="preserve"> Natural Resources &amp; Energy (S)</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r>
        <w:t xml:space="preserve">; </w:t>
      </w:r>
      <w:r>
        <w:t xml:space="preserve">floor amendment (1) filed</w:t>
      </w:r>
    </w:p>
    <w:p>
      <w:pPr>
        <w:pStyle w:val="RecordBase"/>
      </w:pPr>
      <w:r>
        <w:t xml:space="preserve">	Feb 25, 2019 - </w:t>
      </w:r>
      <w:r>
        <w:t xml:space="preserve">posted for passage in the Regular Orders of the Day for Monday, February 25, 2019</w:t>
      </w:r>
      <w:r>
        <w:t xml:space="preserve">; </w:t>
      </w:r>
      <w:r>
        <w:t xml:space="preserve">passed over and retained in the Orders of the Day</w:t>
      </w:r>
    </w:p>
    <w:p>
      <w:pPr>
        <w:pStyle w:val="RecordBase"/>
      </w:pPr>
      <w:r>
        <w:t xml:space="preserve">	Feb 26, 2019 - </w:t>
      </w:r>
      <w:r>
        <w:t xml:space="preserve">taken from the Orders of the Day</w:t>
      </w:r>
      <w:r>
        <w:t xml:space="preserve">; </w:t>
      </w:r>
      <w:r>
        <w:t xml:space="preserve">recommitted to</w:t>
      </w:r>
      <w:r>
        <w:t xml:space="preserve"> Natural Resources &amp; Energy (S)</w:t>
        <w:br/>
      </w:r>
    </w:p>
    <w:p>
      <w:pPr>
        <w:pStyle w:val="RecordBase"/>
      </w:pPr>
      <w:r>
        <w:rPr>
          <w:b/>
        </w:rPr>
        <w:t xml:space="preserve">SB130 (BR401)</w:t>
      </w:r>
      <w:r>
        <w:rPr>
          <w:b/>
        </w:rPr>
        <w:t xml:space="preserve"/>
      </w:r>
      <w:r>
        <w:t xml:space="preserve"> - J. Higdon</w:t>
        <w:br/>
      </w:r>
    </w:p>
    <w:p>
      <w:pPr>
        <w:pStyle w:val="RecordBase"/>
      </w:pPr>
      <w:r>
        <w:t xml:space="preserve">	AN ACT relating to financial settlements.</w:t>
      </w:r>
    </w:p>
    <w:p>
      <w:pPr>
        <w:pStyle w:val="RecordBase"/>
      </w:pPr>
      <w:r>
        <w:t xml:space="preserve">	Create a new section of KRS 6.601 to 6.849 to require that any financial settlement resulting from actions of members or staff of the General Assembly and implemented with the expenditure of public funds be disclosed by the person or persons who authorized or approved the settlement to the Legislative Ethics Commission, including financial settlements resulting from cases of breach of contract, discrimination, harassment, severance at termination of employment, and sexual harassment; require the Legislative Ethics Commission to post a listing of all such financial settlements on its Web site; failure to report such financial settlements by each person who authorized or approved the settlement is punishable by a fine of up to $1,000 for each offense; define certain terms; create a new section of KRS Chapter 11A to require that any financial settlement resulting from actions of public servants or employees of the executive branch of state government and implemented with the expenditure of public funds shall be disclosed by each person who authorized or approved the settlement to the Executive Branch Ethics Commission, including financial settlements resulting from cases of breach of contract, discrimination, harassment, severance at termination of employment, and sexual harassment; require the Executive Branch Ethics Commission to post a listing of all such financial settlements on its Web site; failure to report such financial settlements by each person who authorized or approved the settlement shall be punishable by a fine of up to S1,000 for each offense; define certain terms; create a new section of KRS Chapter 21A to require that any financial settlement resulting from actions of Supreme Court justices, judges, or other employees of the Kentucky Court of Justice and implemented with the expenditure of public funds shall be disclosed by each person who authorized or approved the settlement to the Clerk of the Kentucky Supreme Court, including financial settlements resulting from cases of breach of contract, discrimination, harassment, severance at termination of employment, and sexual harassment; require the Clerk of the Kentucky Supreme Court to post a listing of all such financial settlements on the Web site of the Kentucky Court of Justice; failure to report such financial settlements by each person who authorized or approved the financial settlement shall be punishable by a fine of up to $1,000 for each offense; define certain terms; create a new section of KRS 164.011 to 164.098 to require that any financial settlement that results from actions of employees of any public institution of higher learning in Kentucky and implemented with the expenditure of public funds shall be disclosed by each person who authorized or approved the settlement to the Council on Postsecondary Education, including cases of breach of contract, discrimination, harassment, severance at termination of employment, and sexual harassment; require the Council on Postsecondary Education to post a listing of all such financial settlements on its Web site; failure to report such financial settlements by each person who authorized or approved the settlements shall be punishable by a fine of up to $1,000 for each offense; define certain terms.</w:t>
        <w:br/>
      </w:r>
    </w:p>
    <w:p>
      <w:pPr>
        <w:pStyle w:val="RecordBase"/>
      </w:pPr>
      <w:r>
        <w:t xml:space="preserve">	Feb 05, 2019 - </w:t>
      </w:r>
      <w:r>
        <w:t xml:space="preserve">introduced in Senate</w:t>
      </w:r>
    </w:p>
    <w:p>
      <w:pPr>
        <w:pStyle w:val="RecordBase"/>
      </w:pPr>
      <w:r>
        <w:t xml:space="preserve">	Feb 07, 2019 - </w:t>
      </w:r>
      <w:r>
        <w:t xml:space="preserve">to</w:t>
      </w:r>
      <w:r>
        <w:t xml:space="preserve"> Judiciary (S)</w:t>
        <w:br/>
      </w:r>
    </w:p>
    <w:p>
      <w:pPr>
        <w:pStyle w:val="RecordBase"/>
      </w:pPr>
      <w:r>
        <w:rPr>
          <w:b/>
        </w:rPr>
        <w:t xml:space="preserve">SB131 (BR1202)</w:t>
      </w:r>
      <w:r>
        <w:rPr>
          <w:b/>
        </w:rPr>
        <w:t xml:space="preserve">/LM</w:t>
      </w:r>
      <w:r>
        <w:t xml:space="preserve"> - D. Carroll</w:t>
        <w:br/>
      </w:r>
    </w:p>
    <w:p>
      <w:pPr>
        <w:pStyle w:val="RecordBase"/>
      </w:pPr>
      <w:r>
        <w:t xml:space="preserve">	AN ACT relating to DNA evidence.</w:t>
      </w:r>
    </w:p>
    <w:p>
      <w:pPr>
        <w:pStyle w:val="RecordBase"/>
      </w:pPr>
      <w:r>
        <w:t xml:space="preserve">	Amend KRS 524.140 to define "biological evidence"; limit the applicability of requirements for retention of evidence; allow retention of representative samples of items containing biological evidence.</w:t>
        <w:br/>
      </w:r>
    </w:p>
    <w:p>
      <w:pPr>
        <w:pStyle w:val="RecordBaseCenter"/>
      </w:pPr>
      <w:r>
        <w:rPr>
          <w:b/>
        </w:rPr>
        <w:t xml:space="preserve">SB131 - AMENDMENTS</w:t>
      </w:r>
    </w:p>
    <w:p>
      <w:pPr>
        <w:pStyle w:val="RecordBase"/>
      </w:pPr>
      <w:r>
        <w:t xml:space="preserve">SCS1/LM</w:t>
      </w:r>
      <w:r>
        <w:t xml:space="preserve"> - </w:t>
      </w:r>
      <w:r>
        <w:t xml:space="preserve">Alter definition of biological evidence to harmonize with federal definition; clarify limited situations in which biological evidence can be destroyed.</w:t>
        <w:br/>
      </w:r>
    </w:p>
    <w:p>
      <w:pPr>
        <w:pStyle w:val="RecordBase"/>
      </w:pPr>
      <w:r>
        <w:t xml:space="preserve">	Feb 05, 2019 - </w:t>
      </w:r>
      <w:r>
        <w:t xml:space="preserve">introduced in Senate</w:t>
      </w:r>
    </w:p>
    <w:p>
      <w:pPr>
        <w:pStyle w:val="RecordBase"/>
      </w:pPr>
      <w:r>
        <w:t xml:space="preserve">	Feb 08, 2019 - </w:t>
      </w:r>
      <w:r>
        <w:t xml:space="preserve">to</w:t>
      </w:r>
      <w:r>
        <w:t xml:space="preserve"> Judiciary (S)</w:t>
      </w:r>
    </w:p>
    <w:p>
      <w:pPr>
        <w:pStyle w:val="RecordBase"/>
      </w:pPr>
      <w:r>
        <w:t xml:space="preserve">	Feb 25, 2019 - </w:t>
      </w:r>
      <w:r>
        <w:t xml:space="preserve">reported favorably, 1st reading, to Consent Calendar with Committee Substitute (1)</w:t>
      </w:r>
    </w:p>
    <w:p>
      <w:pPr>
        <w:pStyle w:val="RecordBase"/>
      </w:pPr>
      <w:r>
        <w:t xml:space="preserve">	Feb 26,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37-0 with Committee Substitute (1)</w:t>
      </w:r>
      <w:r>
        <w:t xml:space="preserve">; </w:t>
      </w:r>
      <w:r>
        <w:t xml:space="preserve">received in House</w:t>
      </w:r>
    </w:p>
    <w:p>
      <w:pPr>
        <w:pStyle w:val="RecordBase"/>
      </w:pPr>
      <w:r>
        <w:t xml:space="preserve">	Mar 01, 2019 - </w:t>
      </w:r>
      <w:r>
        <w:t xml:space="preserve">to</w:t>
      </w:r>
      <w:r>
        <w:t xml:space="preserve"> Judiciary (H)</w:t>
      </w:r>
      <w:r>
        <w:t xml:space="preserve">; </w:t>
      </w:r>
      <w:r>
        <w:t xml:space="preserve">posted in committee</w:t>
      </w:r>
    </w:p>
    <w:p>
      <w:pPr>
        <w:pStyle w:val="RecordBase"/>
      </w:pPr>
      <w:r>
        <w:t xml:space="preserve">	Mar 06, 2019 - </w:t>
      </w:r>
      <w:r>
        <w:t xml:space="preserve">reported favorably, 1st reading, to Calendar</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12, 2019 - </w:t>
      </w:r>
      <w:r>
        <w:t xml:space="preserve">3rd reading, passed 97-1</w:t>
        <w:br/>
      </w:r>
    </w:p>
    <w:p>
      <w:pPr>
        <w:pStyle w:val="RecordBase"/>
      </w:pPr>
      <w:r>
        <w:rPr>
          <w:b/>
        </w:rPr>
        <w:t xml:space="preserve">SB132 (BR1138)</w:t>
      </w:r>
      <w:r>
        <w:rPr>
          <w:b/>
        </w:rPr>
        <w:t xml:space="preserve"/>
      </w:r>
      <w:r>
        <w:t xml:space="preserve"> - P. Hornback</w:t>
      </w:r>
      <w:r>
        <w:t xml:space="preserve">, J. Adams</w:t>
      </w:r>
      <w:r>
        <w:t xml:space="preserve">, T. Buford</w:t>
      </w:r>
      <w:r>
        <w:t xml:space="preserve">, C. Embry Jr.</w:t>
      </w:r>
      <w:r>
        <w:t xml:space="preserve">, R. Girdler</w:t>
      </w:r>
      <w:r>
        <w:t xml:space="preserve">, M. McGarvey</w:t>
      </w:r>
      <w:r>
        <w:t xml:space="preserve">, R. Thomas</w:t>
      </w:r>
      <w:r>
        <w:t xml:space="preserve">, J. Turner</w:t>
        <w:br/>
      </w:r>
    </w:p>
    <w:p>
      <w:pPr>
        <w:pStyle w:val="RecordBase"/>
      </w:pPr>
      <w:r>
        <w:t xml:space="preserve">	AN ACT relating to the prescriptive authority of advanced practice registered nurses.</w:t>
      </w:r>
    </w:p>
    <w:p>
      <w:pPr>
        <w:pStyle w:val="RecordBase"/>
      </w:pPr>
      <w:r>
        <w:t xml:space="preserve">	Amend KRS 314.011 to allow designated advanced practice registered nurses certified in psychiatric-mental health nursing to prescribe up to two sequential refills for a 30 day supply of psychostimulants; amend KRS 314.042 to remove the one-year practice requirement before an APRN may prescribe controlled substances under a CAPA-CS; establish conditions for an APRN to prescribe controlled substances without a CAPA-CS after four years of controlled substance prescribing authority under a CAPA-CS; require an APRN whose license is in good standing to notify the nursing board when he or she will be prescribing without a CAPA-CS; prohibit any attempt to require or compel an APRN to maintain a CAPA-CS to prescribe after the four year threshold; exempt an equivalently qualified out-of-state APRN from the CAPA-CS requirement to prescribe under licensure by endorsement; require an APRN with less than four years of prescribing controlled substances to maintain a CAPA-CS until the four years are completed.</w:t>
        <w:br/>
      </w:r>
    </w:p>
    <w:p>
      <w:pPr>
        <w:pStyle w:val="RecordBaseCenter"/>
      </w:pPr>
      <w:r>
        <w:rPr>
          <w:b/>
        </w:rPr>
        <w:t xml:space="preserve">SB132 - AMENDMENTS</w:t>
      </w:r>
    </w:p>
    <w:p>
      <w:pPr>
        <w:pStyle w:val="RecordBase"/>
      </w:pPr>
      <w:r>
        <w:t xml:space="preserve">SFA1</w:t>
      </w:r>
      <w:r>
        <w:t xml:space="preserve">(R. Stivers II)</w:t>
      </w:r>
      <w:r>
        <w:t xml:space="preserve"> - </w:t>
      </w:r>
      <w:r>
        <w:t xml:space="preserve">Make title amendment.</w:t>
      </w:r>
    </w:p>
    <w:p>
      <w:pPr>
        <w:pStyle w:val="RecordBase"/>
      </w:pPr>
      <w:r>
        <w:t xml:space="preserve">SFA2</w:t>
      </w:r>
      <w:r>
        <w:t xml:space="preserve">(R. Stivers II)</w:t>
      </w:r>
      <w:r>
        <w:t xml:space="preserve"> - </w:t>
      </w:r>
      <w:r>
        <w:t xml:space="preserve">Amend KRS 314.042  to limit an advanced practice registered nurse who meets the requirements and who opts to prescribe controlled substances without a CAPA-CS to prescribing Schedules III through V controlled substances; amend KRS 311.856 to remove the prescribing restriction from a physician assistant; and amend KRS 311.858 to permit a physician assistant to prescribe Schedule III, IV, or V controlled substances as delegated by the supervising physician.</w:t>
      </w:r>
    </w:p>
    <w:p>
      <w:pPr>
        <w:pStyle w:val="RecordBase"/>
      </w:pPr>
      <w:r>
        <w:t xml:space="preserve">SFA3</w:t>
      </w:r>
      <w:r>
        <w:t xml:space="preserve">(R. Stivers II)</w:t>
      </w:r>
      <w:r>
        <w:t xml:space="preserve"> - </w:t>
      </w:r>
      <w:r>
        <w:t xml:space="preserve">	Amend KRS 314.042  to limit an advanced practice registered nurse who meets the requirements and who opts to prescribe controlled substances without a CAPA-CS to prescribing Schedules III through V controlled substances, but to allow advanced practice registered nurses to prescribe Schedule II controlled substances to patients in hospice or palliative care and allow advanced practice registered nurses in psychiatric-mental health to prescribe Schedule II controlled substances; amend KRS 311.856 to remove the prescribing restriction from a physician assistant; and amend KRS 311.858 to permit a physician assistant to prescribe Schedule III, IV, or V controlled substances as delegated by the supervising physician.</w:t>
        <w:br/>
      </w:r>
    </w:p>
    <w:p>
      <w:pPr>
        <w:pStyle w:val="RecordBase"/>
      </w:pPr>
      <w:r>
        <w:t xml:space="preserve">	Feb 05, 2019 - </w:t>
      </w:r>
      <w:r>
        <w:t xml:space="preserve">introduced in Senate</w:t>
      </w:r>
    </w:p>
    <w:p>
      <w:pPr>
        <w:pStyle w:val="RecordBase"/>
      </w:pPr>
      <w:r>
        <w:t xml:space="preserve">	Feb 07, 2019 - </w:t>
      </w:r>
      <w:r>
        <w:t xml:space="preserve">to</w:t>
      </w:r>
      <w:r>
        <w:t xml:space="preserve"> Licensing, Occupations, &amp; Administrative Regulations (S)</w:t>
      </w:r>
    </w:p>
    <w:p>
      <w:pPr>
        <w:pStyle w:val="RecordBase"/>
      </w:pPr>
      <w:r>
        <w:t xml:space="preserve">	Feb 19, 2019 - </w:t>
      </w:r>
      <w:r>
        <w:t xml:space="preserve">reported favorably, 1st reading, to Calendar</w:t>
      </w:r>
    </w:p>
    <w:p>
      <w:pPr>
        <w:pStyle w:val="RecordBase"/>
      </w:pPr>
      <w:r>
        <w:t xml:space="preserve">	Feb 20, 2019 - </w:t>
      </w:r>
      <w:r>
        <w:t xml:space="preserve">2nd reading, to Rules</w:t>
      </w:r>
      <w:r>
        <w:t xml:space="preserve">; </w:t>
      </w:r>
      <w:r>
        <w:t xml:space="preserve">floor amendment (1-title) and (2) filed</w:t>
      </w:r>
    </w:p>
    <w:p>
      <w:pPr>
        <w:pStyle w:val="RecordBase"/>
      </w:pPr>
      <w:r>
        <w:t xml:space="preserve">	Feb 22, 2019 - </w:t>
      </w:r>
      <w:r>
        <w:t xml:space="preserve">floor amendment (3) filed</w:t>
      </w:r>
    </w:p>
    <w:p>
      <w:pPr>
        <w:pStyle w:val="RecordBase"/>
      </w:pPr>
      <w:r>
        <w:t xml:space="preserve">	Mar 01, 2019 - </w:t>
      </w:r>
      <w:r>
        <w:t xml:space="preserve">recommitted to</w:t>
      </w:r>
      <w:r>
        <w:t xml:space="preserve"> Licensing, Occupations, &amp; Administrative Regulations (S)</w:t>
        <w:br/>
      </w:r>
    </w:p>
    <w:p>
      <w:pPr>
        <w:pStyle w:val="RecordBase"/>
      </w:pPr>
      <w:r>
        <w:rPr>
          <w:b/>
        </w:rPr>
        <w:t xml:space="preserve">SB133 (BR1122)</w:t>
      </w:r>
      <w:r>
        <w:rPr>
          <w:b/>
        </w:rPr>
        <w:t xml:space="preserve"/>
      </w:r>
      <w:r>
        <w:t xml:space="preserve"> - J. Adams</w:t>
        <w:br/>
      </w:r>
    </w:p>
    <w:p>
      <w:pPr>
        <w:pStyle w:val="RecordBase"/>
      </w:pPr>
      <w:r>
        <w:t xml:space="preserve">	AN ACT relating to the immunization of postsecondary students.</w:t>
      </w:r>
    </w:p>
    <w:p>
      <w:pPr>
        <w:pStyle w:val="RecordBase"/>
      </w:pPr>
      <w:r>
        <w:t xml:space="preserve">	Create a new section of KRS Chapter 164 to require entering students enrolling in postsecondary institutions and residing on-campus to provide documentation of receiving required immunizations beginning with the 2020-21 academic year; require the Cabinet for Health and Family Services to promulgate administrative regulations implementing the requirement; provide for exemptions to the requirement; EFFECTIVE July 1, 2020.</w:t>
        <w:br/>
      </w:r>
    </w:p>
    <w:p>
      <w:pPr>
        <w:pStyle w:val="RecordBase"/>
      </w:pPr>
      <w:r>
        <w:t xml:space="preserve">	Feb 05, 2019 - </w:t>
      </w:r>
      <w:r>
        <w:t xml:space="preserve">introduced in Senate</w:t>
      </w:r>
    </w:p>
    <w:p>
      <w:pPr>
        <w:pStyle w:val="RecordBase"/>
      </w:pPr>
      <w:r>
        <w:t xml:space="preserve">	Feb 07, 2019 - </w:t>
      </w:r>
      <w:r>
        <w:t xml:space="preserve">to</w:t>
      </w:r>
      <w:r>
        <w:t xml:space="preserve"> Health &amp; Welfare (S)</w:t>
        <w:br/>
      </w:r>
    </w:p>
    <w:p>
      <w:pPr>
        <w:pStyle w:val="RecordBase"/>
      </w:pPr>
      <w:r>
        <w:rPr>
          <w:b/>
        </w:rPr>
        <w:t xml:space="preserve">SB134 (BR1225)</w:t>
      </w:r>
      <w:r>
        <w:rPr>
          <w:b/>
        </w:rPr>
        <w:t xml:space="preserve">/LM</w:t>
      </w:r>
      <w:r>
        <w:t xml:space="preserve"> - J. Adams</w:t>
      </w:r>
      <w:r>
        <w:t xml:space="preserve">, M. McGarvey</w:t>
      </w:r>
      <w:r>
        <w:t xml:space="preserve">, R. Alvarado</w:t>
      </w:r>
      <w:r>
        <w:t xml:space="preserve">, G. Neal</w:t>
      </w:r>
      <w:r>
        <w:t xml:space="preserve">, D. Thayer</w:t>
      </w:r>
      <w:r>
        <w:t xml:space="preserve">, R. Thomas</w:t>
        <w:br/>
      </w:r>
    </w:p>
    <w:p>
      <w:pPr>
        <w:pStyle w:val="RecordBase"/>
      </w:pPr>
      <w:r>
        <w:t xml:space="preserve">	AN ACT relating to voting.</w:t>
      </w:r>
    </w:p>
    <w:p>
      <w:pPr>
        <w:pStyle w:val="RecordBase"/>
      </w:pPr>
      <w:r>
        <w:t xml:space="preserve">	Amend KRS 118.035 to extend voting hours to 6 a.m. prevailing time, to 8 p.m. prevailing time; amend KRS 117.087 to conform.</w:t>
        <w:br/>
      </w:r>
    </w:p>
    <w:p>
      <w:pPr>
        <w:pStyle w:val="RecordBase"/>
      </w:pPr>
      <w:r>
        <w:t xml:space="preserve">	Feb 05, 2019 - </w:t>
      </w:r>
      <w:r>
        <w:t xml:space="preserve">introduced in Senate</w:t>
      </w:r>
    </w:p>
    <w:p>
      <w:pPr>
        <w:pStyle w:val="RecordBase"/>
      </w:pPr>
      <w:r>
        <w:t xml:space="preserve">	Feb 07, 2019 - </w:t>
      </w:r>
      <w:r>
        <w:t xml:space="preserve">to</w:t>
      </w:r>
      <w:r>
        <w:t xml:space="preserve"> State &amp; Local Government (S)</w:t>
        <w:br/>
      </w:r>
    </w:p>
    <w:p>
      <w:pPr>
        <w:pStyle w:val="RecordBase"/>
      </w:pPr>
      <w:r>
        <w:rPr>
          <w:b/>
        </w:rPr>
        <w:t xml:space="preserve">SB135 (BR501)</w:t>
      </w:r>
      <w:r>
        <w:rPr>
          <w:b/>
        </w:rPr>
        <w:t xml:space="preserve"/>
      </w:r>
      <w:r>
        <w:t xml:space="preserve"> - M. Wise</w:t>
        <w:br/>
      </w:r>
    </w:p>
    <w:p>
      <w:pPr>
        <w:pStyle w:val="RecordBase"/>
      </w:pPr>
      <w:r>
        <w:t xml:space="preserve">	AN ACT relating to reorganization.</w:t>
      </w:r>
    </w:p>
    <w:p>
      <w:pPr>
        <w:pStyle w:val="RecordBase"/>
      </w:pPr>
      <w:r>
        <w:t xml:space="preserve">	Confirm Executive Order 2018-598 and Executive Order 2018-883, which reorganize various offices in the Department of Education; amend various KRS sections to conform; repeal KRS 156.017 to conform.</w:t>
        <w:br/>
      </w:r>
    </w:p>
    <w:p>
      <w:pPr>
        <w:pStyle w:val="RecordBase"/>
      </w:pPr>
      <w:r>
        <w:t xml:space="preserve">	Feb 05, 2019 - </w:t>
      </w:r>
      <w:r>
        <w:t xml:space="preserve">introduced in Senate</w:t>
      </w:r>
    </w:p>
    <w:p>
      <w:pPr>
        <w:pStyle w:val="RecordBase"/>
      </w:pPr>
      <w:r>
        <w:t xml:space="preserve">	Feb 07, 2019 - </w:t>
      </w:r>
      <w:r>
        <w:t xml:space="preserve">to</w:t>
      </w:r>
      <w:r>
        <w:t xml:space="preserve"> Education (S)</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Thursday, February 21, 2019</w:t>
      </w:r>
    </w:p>
    <w:p>
      <w:pPr>
        <w:pStyle w:val="RecordBase"/>
      </w:pPr>
      <w:r>
        <w:t xml:space="preserve">	Feb 21, 2019 - </w:t>
      </w:r>
      <w:r>
        <w:t xml:space="preserve">3rd reading, passed 36-0</w:t>
      </w:r>
    </w:p>
    <w:p>
      <w:pPr>
        <w:pStyle w:val="RecordBase"/>
      </w:pPr>
      <w:r>
        <w:t xml:space="preserve">	Feb 22, 2019 - </w:t>
      </w:r>
      <w:r>
        <w:t xml:space="preserve">received in House</w:t>
      </w:r>
    </w:p>
    <w:p>
      <w:pPr>
        <w:pStyle w:val="RecordBase"/>
      </w:pPr>
      <w:r>
        <w:t xml:space="preserve">	Feb 25, 2019 - </w:t>
      </w:r>
      <w:r>
        <w:t xml:space="preserve">to</w:t>
      </w:r>
      <w:r>
        <w:t xml:space="preserve"> Education (H)</w:t>
        <w:br/>
      </w:r>
    </w:p>
    <w:p>
      <w:pPr>
        <w:pStyle w:val="RecordBase"/>
      </w:pPr>
      <w:r>
        <w:rPr>
          <w:b/>
        </w:rPr>
        <w:t xml:space="preserve">SB136 (BR430)</w:t>
      </w:r>
      <w:r>
        <w:rPr>
          <w:b/>
        </w:rPr>
        <w:t xml:space="preserve">/LM</w:t>
      </w:r>
      <w:r>
        <w:t xml:space="preserve"> - J. Schickel</w:t>
      </w:r>
      <w:r>
        <w:t xml:space="preserve">, C. Embry Jr.</w:t>
      </w:r>
      <w:r>
        <w:t xml:space="preserve">, W. Schroder</w:t>
        <w:br/>
      </w:r>
    </w:p>
    <w:p>
      <w:pPr>
        <w:pStyle w:val="RecordBase"/>
      </w:pPr>
      <w:r>
        <w:t xml:space="preserve">	AN ACT relating to criminal damage to rental property.</w:t>
      </w:r>
    </w:p>
    <w:p>
      <w:pPr>
        <w:pStyle w:val="RecordBase"/>
      </w:pPr>
      <w:r>
        <w:t xml:space="preserve">	Create a new section of KRS Chapter 512 to specify that a tenant who, having no right to do so or any reasonable ground to believe that he or she has such right, intentionally or wantonly defaces, destroys, or damages residential rental property is to be charged with violating KRS 512.020, 512.030, or 512.040 as appropriate.</w:t>
        <w:br/>
      </w:r>
    </w:p>
    <w:p>
      <w:pPr>
        <w:pStyle w:val="RecordBase"/>
      </w:pPr>
      <w:r>
        <w:t xml:space="preserve">	Feb 05, 2019 - </w:t>
      </w:r>
      <w:r>
        <w:t xml:space="preserve">introduced in Senate</w:t>
      </w:r>
    </w:p>
    <w:p>
      <w:pPr>
        <w:pStyle w:val="RecordBase"/>
      </w:pPr>
      <w:r>
        <w:t xml:space="preserve">	Feb 08, 2019 - </w:t>
      </w:r>
      <w:r>
        <w:t xml:space="preserve">to</w:t>
      </w:r>
      <w:r>
        <w:t xml:space="preserve"> Judiciary (S)</w:t>
      </w:r>
    </w:p>
    <w:p>
      <w:pPr>
        <w:pStyle w:val="RecordBase"/>
      </w:pPr>
      <w:r>
        <w:t xml:space="preserve">	Feb 13, 2019 - </w:t>
      </w:r>
      <w:r>
        <w:t xml:space="preserve">taken from</w:t>
      </w:r>
      <w:r>
        <w:t xml:space="preserve"> Judiciary (S)</w:t>
      </w:r>
      <w:r>
        <w:t xml:space="preserve">; </w:t>
      </w:r>
      <w:r>
        <w:t xml:space="preserve">reassigned to</w:t>
      </w:r>
      <w:r>
        <w:t xml:space="preserve"> Licensing, Occupations, &amp; Administrative Regulations (S)</w:t>
        <w:br/>
      </w:r>
    </w:p>
    <w:p>
      <w:pPr>
        <w:pStyle w:val="RecordBase"/>
      </w:pPr>
      <w:r>
        <w:rPr>
          <w:b/>
        </w:rPr>
        <w:t xml:space="preserve">SB137 (BR384)</w:t>
      </w:r>
      <w:r>
        <w:rPr>
          <w:b/>
        </w:rPr>
        <w:t xml:space="preserve"/>
      </w:r>
      <w:r>
        <w:t xml:space="preserve"> - R. Girdler</w:t>
        <w:br/>
      </w:r>
    </w:p>
    <w:p>
      <w:pPr>
        <w:pStyle w:val="RecordBase"/>
      </w:pPr>
      <w:r>
        <w:t xml:space="preserve">	AN ACT relating to the motor vehicle reparations act.</w:t>
      </w:r>
    </w:p>
    <w:p>
      <w:pPr>
        <w:pStyle w:val="RecordBase"/>
      </w:pPr>
      <w:r>
        <w:t xml:space="preserve">	Amend KRS 304.39-020 to make technical changes; to define CMS revenue codes, current procedural terminology, healthcare common procedure acting system, health care provider or provider, and international statistical classification of disease; to change the definition of medical expense; amend KRS 304.39-130 to increase weekly limit for basic reparation benefits payable for certain losses to $400; amend KRS 304.39-210 to establish rate at which medical expenses shall be paid; amend KRS 304.39-241 to make technical correction; amend KRS 304.39-245 to prohibit providers from charging in excess of the amount allowed under the subtitle for medical expenses, to balance bill a person for an excess amount above what is allowed by the subtitle, and to prohibit the reporting of a failure to pay an amount beyond what is allowed by this subtitle; create a new section of Subtitle 39 of KRS Chapter 304 to require the Department of Insurance to report certain information to the General Assembly this section to expire on January 1, 2026; repeal Section 6 of this Act as codified, effective 1/1/2026; EFFECTIVE January 1, 2020.</w:t>
        <w:br/>
      </w:r>
    </w:p>
    <w:p>
      <w:pPr>
        <w:pStyle w:val="RecordBase"/>
      </w:pPr>
      <w:r>
        <w:t xml:space="preserve">	Feb 06, 2019 - </w:t>
      </w:r>
      <w:r>
        <w:t xml:space="preserve">introduced in Senate</w:t>
      </w:r>
    </w:p>
    <w:p>
      <w:pPr>
        <w:pStyle w:val="RecordBase"/>
      </w:pPr>
      <w:r>
        <w:t xml:space="preserve">	Feb 08, 2019 - </w:t>
      </w:r>
      <w:r>
        <w:t xml:space="preserve">to</w:t>
      </w:r>
      <w:r>
        <w:t xml:space="preserve"> Banking &amp; Insurance (S)</w:t>
        <w:br/>
      </w:r>
    </w:p>
    <w:p>
      <w:pPr>
        <w:pStyle w:val="RecordBase"/>
      </w:pPr>
      <w:r>
        <w:rPr>
          <w:b/>
        </w:rPr>
        <w:t xml:space="preserve">SB138 (BR1217)</w:t>
      </w:r>
      <w:r>
        <w:rPr>
          <w:b/>
        </w:rPr>
        <w:t xml:space="preserve"/>
      </w:r>
      <w:r>
        <w:t xml:space="preserve"> - J. Schickel</w:t>
        <w:br/>
      </w:r>
    </w:p>
    <w:p>
      <w:pPr>
        <w:pStyle w:val="RecordBase"/>
      </w:pPr>
      <w:r>
        <w:t xml:space="preserve">	AN ACT relating to elections.</w:t>
      </w:r>
    </w:p>
    <w:p>
      <w:pPr>
        <w:pStyle w:val="RecordBase"/>
      </w:pPr>
      <w:r>
        <w:t xml:space="preserve">	Amend KRS 6.767 and 6.811 to allow members of the General Assembly to accept campaign contributions from a legislative agent when the member is an officially recognized candidate for an elected office other than a seat in the General Assembly.</w:t>
        <w:br/>
      </w:r>
    </w:p>
    <w:p>
      <w:pPr>
        <w:pStyle w:val="RecordBase"/>
      </w:pPr>
      <w:r>
        <w:t xml:space="preserve">	Feb 06, 2019 - </w:t>
      </w:r>
      <w:r>
        <w:t xml:space="preserve">introduced in Senate</w:t>
      </w:r>
    </w:p>
    <w:p>
      <w:pPr>
        <w:pStyle w:val="RecordBase"/>
      </w:pPr>
      <w:r>
        <w:t xml:space="preserve">	Feb 08, 2019 - </w:t>
      </w:r>
      <w:r>
        <w:t xml:space="preserve">to</w:t>
      </w:r>
      <w:r>
        <w:t xml:space="preserve"> State &amp; Local Government (S)</w:t>
        <w:br/>
      </w:r>
    </w:p>
    <w:p>
      <w:pPr>
        <w:pStyle w:val="RecordBase"/>
      </w:pPr>
      <w:r>
        <w:rPr>
          <w:b/>
        </w:rPr>
        <w:t xml:space="preserve">SB139 (BR809)</w:t>
      </w:r>
      <w:r>
        <w:rPr>
          <w:b/>
        </w:rPr>
        <w:t xml:space="preserve">/HM</w:t>
      </w:r>
      <w:r>
        <w:t xml:space="preserve"> - J. Higdon</w:t>
      </w:r>
      <w:r>
        <w:t xml:space="preserve">, J. Carroll</w:t>
      </w:r>
      <w:r>
        <w:t xml:space="preserve">, C. Embry Jr.</w:t>
      </w:r>
      <w:r>
        <w:t xml:space="preserve">, S. Meredith</w:t>
      </w:r>
      <w:r>
        <w:t xml:space="preserve">, J. Turner</w:t>
      </w:r>
      <w:r>
        <w:t xml:space="preserve">, M. Wilson</w:t>
        <w:br/>
      </w:r>
    </w:p>
    <w:p>
      <w:pPr>
        <w:pStyle w:val="RecordBase"/>
      </w:pPr>
      <w:r>
        <w:t xml:space="preserve">	AN ACT relating to coverage for pharmacy and pharmacist services.</w:t>
      </w:r>
    </w:p>
    <w:p>
      <w:pPr>
        <w:pStyle w:val="RecordBase"/>
      </w:pPr>
      <w:r>
        <w:t xml:space="preserve">	Create new sections of KRS 304-17A to set requirements for reasonably adequate and accessible pharmacy benefit manager networks; permit the commissioner of the Department of Insurance to review and approve a compensation program that is fair and reasonable; except information and data collected by the department from KRS 61.870 to 61.884; prohibit pharmacy benefit managers from taking actions related to payment and practices; permit the commissioner to promulgate administrative regulations prohibiting practices by pharmacy benefit managers; amend KRS 304.17A-161 to apply definitions to Sections 1 and 4 of the Act; add definitions of independent pharmacy and specialty drug; amend KRS 304.17A-162 to add adjustment to appeals process for price updates; amend KRS 304.17A-164 to require health benefit plans and pharmacy benefit managers to implement certain pharmacy services practices and utilization review procedures; amend KRS 304.17A-005 to add pharmacy to the definition of health care provider; make technical corrections; amend KRS 304.17A-741 to add recoupment requirements for pharmacy audits; amend KRS 18A.225 to require the state employee health plan to comply with the requirements of the Act; amend KRS 205.522 to require Medicaid managed care organizations to comply with the requirements of the Act; EFFECTIVE January 1, 2020.</w:t>
        <w:br/>
      </w:r>
    </w:p>
    <w:p>
      <w:pPr>
        <w:pStyle w:val="RecordBase"/>
      </w:pPr>
      <w:r>
        <w:t xml:space="preserve">	Feb 06, 2019 - </w:t>
      </w:r>
      <w:r>
        <w:t xml:space="preserve">introduced in Senate</w:t>
      </w:r>
    </w:p>
    <w:p>
      <w:pPr>
        <w:pStyle w:val="RecordBase"/>
      </w:pPr>
      <w:r>
        <w:t xml:space="preserve">	Feb 08, 2019 - </w:t>
      </w:r>
      <w:r>
        <w:t xml:space="preserve">to</w:t>
      </w:r>
      <w:r>
        <w:t xml:space="preserve"> Banking &amp; Insurance (S)</w:t>
      </w:r>
    </w:p>
    <w:p>
      <w:pPr>
        <w:pStyle w:val="RecordBase"/>
      </w:pPr>
      <w:r>
        <w:t xml:space="preserve">	Feb 22, 2019 - </w:t>
      </w:r>
      <w:r>
        <w:t xml:space="preserve">taken from</w:t>
      </w:r>
      <w:r>
        <w:t xml:space="preserve"> Banking &amp; Insurance (S)</w:t>
      </w:r>
      <w:r>
        <w:t xml:space="preserve">; </w:t>
      </w:r>
      <w:r>
        <w:t xml:space="preserve">1st reading</w:t>
      </w:r>
      <w:r>
        <w:t xml:space="preserve">; </w:t>
      </w:r>
      <w:r>
        <w:t xml:space="preserve">returned to</w:t>
      </w:r>
      <w:r>
        <w:t xml:space="preserve"> Banking &amp; Insurance (S)</w:t>
      </w:r>
    </w:p>
    <w:p>
      <w:pPr>
        <w:pStyle w:val="RecordBase"/>
      </w:pPr>
      <w:r>
        <w:t xml:space="preserve">	Feb 25, 2019 - </w:t>
      </w:r>
      <w:r>
        <w:t xml:space="preserve">taken from</w:t>
      </w:r>
      <w:r>
        <w:t xml:space="preserve"> Banking &amp; Insurance (S)</w:t>
      </w:r>
      <w:r>
        <w:t xml:space="preserve">; </w:t>
      </w:r>
      <w:r>
        <w:t xml:space="preserve">2nd reading</w:t>
      </w:r>
      <w:r>
        <w:t xml:space="preserve">; </w:t>
      </w:r>
      <w:r>
        <w:t xml:space="preserve">returned to</w:t>
      </w:r>
      <w:r>
        <w:t xml:space="preserve"> Banking &amp; Insurance (S)</w:t>
        <w:br/>
      </w:r>
    </w:p>
    <w:p>
      <w:pPr>
        <w:pStyle w:val="RecordBase"/>
      </w:pPr>
      <w:r>
        <w:rPr>
          <w:b/>
        </w:rPr>
        <w:t xml:space="preserve">SB140 (BR1239)</w:t>
      </w:r>
      <w:r>
        <w:rPr>
          <w:b/>
        </w:rPr>
        <w:t xml:space="preserve"/>
      </w:r>
      <w:r>
        <w:t xml:space="preserve"> - J. Turner</w:t>
      </w:r>
      <w:r>
        <w:t xml:space="preserve">, B. Smith</w:t>
        <w:br/>
      </w:r>
    </w:p>
    <w:p>
      <w:pPr>
        <w:pStyle w:val="RecordBase"/>
      </w:pPr>
      <w:r>
        <w:t xml:space="preserve">	AN ACT relating to the Commission on Fire Protection Personnel Standards and Education. </w:t>
      </w:r>
    </w:p>
    <w:p>
      <w:pPr>
        <w:pStyle w:val="RecordBase"/>
      </w:pPr>
      <w:r>
        <w:t xml:space="preserve">	Amend KRS 95A.262, relating to the Commission on Fire Protection Personnel Standards and Education, to provide for inoculations for hepatitis A; limit expenditures for inoculations to $500,000 per fiscal year; clarify allotment for qualified department language; clarify loan program language.</w:t>
        <w:br/>
      </w:r>
    </w:p>
    <w:p>
      <w:pPr>
        <w:pStyle w:val="RecordBase"/>
      </w:pPr>
      <w:r>
        <w:t xml:space="preserve">	Feb 06, 2019 - </w:t>
      </w:r>
      <w:r>
        <w:t xml:space="preserve">introduced in Senate</w:t>
      </w:r>
    </w:p>
    <w:p>
      <w:pPr>
        <w:pStyle w:val="RecordBase"/>
      </w:pPr>
      <w:r>
        <w:t xml:space="preserve">	Feb 08, 2019 - </w:t>
      </w:r>
      <w:r>
        <w:t xml:space="preserve">to</w:t>
      </w:r>
      <w:r>
        <w:t xml:space="preserve"> Veterans, Military Affairs, &amp; Public Protection (S)</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Veterans, Military Affairs, and Public Protection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br/>
      </w:r>
    </w:p>
    <w:p>
      <w:pPr>
        <w:pStyle w:val="RecordBase"/>
      </w:pPr>
      <w:r>
        <w:rPr>
          <w:b/>
        </w:rPr>
        <w:t xml:space="preserve">SB141 (BR1190)</w:t>
      </w:r>
      <w:r>
        <w:rPr>
          <w:b/>
        </w:rPr>
        <w:t xml:space="preserve"/>
      </w:r>
      <w:r>
        <w:t xml:space="preserve"> - D. Carroll</w:t>
        <w:br/>
      </w:r>
    </w:p>
    <w:p>
      <w:pPr>
        <w:pStyle w:val="RecordBase"/>
      </w:pPr>
      <w:r>
        <w:t xml:space="preserve">	AN ACT relating to commercial mobile radio service charges and declaring an emergency.</w:t>
      </w:r>
    </w:p>
    <w:p>
      <w:pPr>
        <w:pStyle w:val="RecordBase"/>
      </w:pPr>
      <w:r>
        <w:t xml:space="preserve">	Amend KRS 65.7636 to remove the ability of Lifeline providers to bill and collect the CMRS service charge levied under the section from end users; make conforming changes; EMERGENCY.</w:t>
        <w:br/>
      </w:r>
    </w:p>
    <w:p>
      <w:pPr>
        <w:pStyle w:val="RecordBaseCenter"/>
      </w:pPr>
      <w:r>
        <w:rPr>
          <w:b/>
        </w:rPr>
        <w:t xml:space="preserve">SB141 - AMENDMENTS</w:t>
      </w:r>
    </w:p>
    <w:p>
      <w:pPr>
        <w:pStyle w:val="RecordBase"/>
      </w:pPr>
      <w:r>
        <w:t xml:space="preserve">HFA1</w:t>
      </w:r>
      <w:r>
        <w:t xml:space="preserve">(M. Cantrell)</w:t>
      </w:r>
      <w:r>
        <w:t xml:space="preserve"> - </w:t>
      </w:r>
      <w:r>
        <w:t xml:space="preserve">Delete Sections 1 and 2 of the Act; amend KRS 65.7636 to prohibit the imposition of any CMRS service charge on a Lifeline provider; amend KRS 65.7621, 65.7627, and 139.470 to conform.</w:t>
      </w:r>
    </w:p>
    <w:p>
      <w:pPr>
        <w:pStyle w:val="RecordBase"/>
      </w:pPr>
      <w:r>
        <w:t xml:space="preserve">HFA2</w:t>
      </w:r>
      <w:r>
        <w:t xml:space="preserve">(M. Cantrell)</w:t>
      </w:r>
      <w:r>
        <w:t xml:space="preserve"> - </w:t>
      </w:r>
      <w:r>
        <w:t xml:space="preserve">	Change the definition of "Lifeline provider" to include eligibility to receive reimbursement from the Kentucky universal service fund.</w:t>
      </w:r>
    </w:p>
    <w:p>
      <w:pPr>
        <w:pStyle w:val="RecordBase"/>
      </w:pPr>
      <w:r>
        <w:t xml:space="preserve">HFA3</w:t>
      </w:r>
      <w:r>
        <w:t xml:space="preserve">(M. Cantrell)</w:t>
      </w:r>
      <w:r>
        <w:t xml:space="preserve"> - </w:t>
      </w:r>
      <w:r>
        <w:t xml:space="preserve">	Make title amendment.</w:t>
        <w:br/>
      </w:r>
    </w:p>
    <w:p>
      <w:pPr>
        <w:pStyle w:val="RecordBase"/>
      </w:pPr>
      <w:r>
        <w:t xml:space="preserve">	Feb 06, 2019 - </w:t>
      </w:r>
      <w:r>
        <w:t xml:space="preserve">introduced in Senate</w:t>
      </w:r>
    </w:p>
    <w:p>
      <w:pPr>
        <w:pStyle w:val="RecordBase"/>
      </w:pPr>
      <w:r>
        <w:t xml:space="preserve">	Feb 08, 2019 - </w:t>
      </w:r>
      <w:r>
        <w:t xml:space="preserve">to</w:t>
      </w:r>
      <w:r>
        <w:t xml:space="preserve"> Veterans, Military Affairs, &amp; Public Protection (S)</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Veterans, Military Affairs, and Public Protection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Regular Orders of the Day for Tuesday, March 12, 2019</w:t>
      </w:r>
      <w:r>
        <w:t xml:space="preserve">; </w:t>
      </w:r>
      <w:r>
        <w:t xml:space="preserve">floor amendments (1),  (2) and (3-title) filed</w:t>
        <w:br/>
      </w:r>
    </w:p>
    <w:p>
      <w:pPr>
        <w:pStyle w:val="RecordBase"/>
      </w:pPr>
      <w:r>
        <w:rPr>
          <w:b/>
        </w:rPr>
        <w:t xml:space="preserve">SB142 (BR1437)</w:t>
      </w:r>
      <w:r>
        <w:rPr>
          <w:b/>
        </w:rPr>
        <w:t xml:space="preserve"/>
      </w:r>
      <w:r>
        <w:t xml:space="preserve"> - J. Schickel</w:t>
      </w:r>
      <w:r>
        <w:t xml:space="preserve">, G. Neal</w:t>
        <w:br/>
      </w:r>
    </w:p>
    <w:p>
      <w:pPr>
        <w:pStyle w:val="RecordBase"/>
      </w:pPr>
      <w:r>
        <w:t xml:space="preserve">	AN ACT relating to expungement.</w:t>
      </w:r>
    </w:p>
    <w:p>
      <w:pPr>
        <w:pStyle w:val="RecordBase"/>
      </w:pPr>
      <w:r>
        <w:t xml:space="preserve">	Amend KRS 431.073 to remove the filing fee for applications to expunge offenses which have been the subject of an executive pardon.</w:t>
        <w:br/>
      </w:r>
    </w:p>
    <w:p>
      <w:pPr>
        <w:pStyle w:val="RecordBase"/>
      </w:pPr>
      <w:r>
        <w:t xml:space="preserve">	Feb 06, 2019 - </w:t>
      </w:r>
      <w:r>
        <w:t xml:space="preserve">introduced in Senate</w:t>
      </w:r>
    </w:p>
    <w:p>
      <w:pPr>
        <w:pStyle w:val="RecordBase"/>
      </w:pPr>
      <w:r>
        <w:t xml:space="preserve">	Feb 08, 2019 - </w:t>
      </w:r>
      <w:r>
        <w:t xml:space="preserve">to</w:t>
      </w:r>
      <w:r>
        <w:t xml:space="preserve"> Judiciary (S)</w:t>
        <w:br/>
      </w:r>
    </w:p>
    <w:p>
      <w:pPr>
        <w:pStyle w:val="RecordBase"/>
      </w:pPr>
      <w:r>
        <w:rPr>
          <w:b/>
        </w:rPr>
        <w:t xml:space="preserve">SB143 (BR1151)</w:t>
      </w:r>
      <w:r>
        <w:rPr>
          <w:b/>
        </w:rPr>
        <w:t xml:space="preserve"/>
      </w:r>
      <w:r>
        <w:t xml:space="preserve"> - M. Wilson</w:t>
      </w:r>
      <w:r>
        <w:t xml:space="preserve">, R. Stivers II</w:t>
        <w:br/>
      </w:r>
    </w:p>
    <w:p>
      <w:pPr>
        <w:pStyle w:val="RecordBase"/>
      </w:pPr>
      <w:r>
        <w:t xml:space="preserve">	AN ACT relating to state contracts and declaring an emergency.</w:t>
      </w:r>
    </w:p>
    <w:p>
      <w:pPr>
        <w:pStyle w:val="RecordBase"/>
      </w:pPr>
      <w:r>
        <w:t xml:space="preserve">	Create a new section of KRS Chapter 45A to prohibit governmental bodies from contracting with a contractor who engages in boycotting a person or entity with which Kentucky can enjoy open trade; EMERGENCY.</w:t>
        <w:br/>
      </w:r>
    </w:p>
    <w:p>
      <w:pPr>
        <w:pStyle w:val="RecordBaseCenter"/>
      </w:pPr>
      <w:r>
        <w:rPr>
          <w:b/>
        </w:rPr>
        <w:t xml:space="preserve">SB143 - AMENDMENTS</w:t>
      </w:r>
    </w:p>
    <w:p>
      <w:pPr>
        <w:pStyle w:val="RecordBase"/>
      </w:pPr>
      <w:r>
        <w:t xml:space="preserve">HCS1</w:t>
      </w:r>
      <w:r>
        <w:t xml:space="preserve"> - </w:t>
      </w:r>
      <w:r>
        <w:t xml:space="preserve">Create a new section of KRS Chapter 45A to prohibit governmental bodies from contracting with a contractor who engages in boycotting a person or entity with which Kentucky can enjoy open trade; exempt certain contracts and contractors; EMERGENCY.</w:t>
        <w:br/>
      </w:r>
    </w:p>
    <w:p>
      <w:pPr>
        <w:pStyle w:val="RecordBase"/>
      </w:pPr>
      <w:r>
        <w:t xml:space="preserve">	Feb 07, 2019 - </w:t>
      </w:r>
      <w:r>
        <w:t xml:space="preserve">introduced in Senate</w:t>
      </w:r>
    </w:p>
    <w:p>
      <w:pPr>
        <w:pStyle w:val="RecordBase"/>
      </w:pPr>
      <w:r>
        <w:t xml:space="preserve">	Feb 11, 2019 - </w:t>
      </w:r>
      <w:r>
        <w:t xml:space="preserve">to</w:t>
      </w:r>
      <w:r>
        <w:t xml:space="preserve"> State &amp; Local Government (S)</w:t>
      </w:r>
    </w:p>
    <w:p>
      <w:pPr>
        <w:pStyle w:val="RecordBase"/>
      </w:pPr>
      <w:r>
        <w:t xml:space="preserve">	Feb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13, 2019 - </w:t>
      </w:r>
      <w:r>
        <w:t xml:space="preserve">reported favorably, 2nd reading, to Rules</w:t>
      </w:r>
    </w:p>
    <w:p>
      <w:pPr>
        <w:pStyle w:val="RecordBase"/>
      </w:pPr>
      <w:r>
        <w:t xml:space="preserve">	Feb 14, 2019 - </w:t>
      </w:r>
      <w:r>
        <w:t xml:space="preserve">posted for passage in the Regular Orders of the Day for Friday, February 15, 2019</w:t>
      </w:r>
    </w:p>
    <w:p>
      <w:pPr>
        <w:pStyle w:val="RecordBase"/>
      </w:pPr>
      <w:r>
        <w:t xml:space="preserve">	Feb 15, 2019 - </w:t>
      </w:r>
      <w:r>
        <w:t xml:space="preserve">3rd reading, passed 30-4-1</w:t>
      </w:r>
      <w:r>
        <w:t xml:space="preserve">; </w:t>
      </w:r>
      <w:r>
        <w:t xml:space="preserve">received in House</w:t>
      </w:r>
    </w:p>
    <w:p>
      <w:pPr>
        <w:pStyle w:val="RecordBase"/>
      </w:pPr>
      <w:r>
        <w:t xml:space="preserve">	Feb 19, 2019 - </w:t>
      </w:r>
      <w:r>
        <w:t xml:space="preserve">to</w:t>
      </w:r>
      <w:r>
        <w:t xml:space="preserve"> State Government (H)</w:t>
      </w:r>
    </w:p>
    <w:p>
      <w:pPr>
        <w:pStyle w:val="RecordBase"/>
      </w:pPr>
      <w:r>
        <w:t xml:space="preserve">	Feb 22, 2019 - </w:t>
      </w:r>
      <w:r>
        <w:t xml:space="preserve">posted in committee</w:t>
      </w:r>
    </w:p>
    <w:p>
      <w:pPr>
        <w:pStyle w:val="RecordBase"/>
      </w:pPr>
      <w:r>
        <w:t xml:space="preserve">	Feb 28, 2019 - </w:t>
      </w:r>
      <w:r>
        <w:t xml:space="preserve">reported favorably, 1st reading, to Calendar with Committee Substitute (1)</w:t>
      </w:r>
    </w:p>
    <w:p>
      <w:pPr>
        <w:pStyle w:val="RecordBase"/>
      </w:pPr>
      <w:r>
        <w:t xml:space="preserve">	Mar 01, 2019 - </w:t>
      </w:r>
      <w:r>
        <w:t xml:space="preserve">2nd reading, to Rules</w:t>
      </w:r>
    </w:p>
    <w:p>
      <w:pPr>
        <w:pStyle w:val="RecordBase"/>
      </w:pPr>
      <w:r>
        <w:t xml:space="preserve">	Mar 06, 2019 - </w:t>
      </w:r>
      <w:r>
        <w:t xml:space="preserve">posted for passage in the Regular Orders of the Day for Thursday, March 7, 2019</w:t>
      </w:r>
    </w:p>
    <w:p>
      <w:pPr>
        <w:pStyle w:val="RecordBase"/>
      </w:pPr>
      <w:r>
        <w:t xml:space="preserve">	Mar 07, 2019 - </w:t>
      </w:r>
      <w:r>
        <w:t xml:space="preserve">3rd reading, passed 79-13 with Committee Substitute (1)</w:t>
      </w:r>
      <w:r>
        <w:t xml:space="preserve">; </w:t>
      </w:r>
      <w:r>
        <w:t xml:space="preserve">received in Senate</w:t>
      </w:r>
    </w:p>
    <w:p>
      <w:pPr>
        <w:pStyle w:val="RecordBase"/>
      </w:pPr>
      <w:r>
        <w:t xml:space="preserve">	Mar 12, 2019 - </w:t>
      </w:r>
      <w:r>
        <w:t xml:space="preserve">posted for passage for concurrence in House Committee Substitute (1)</w:t>
      </w:r>
      <w:r>
        <w:t xml:space="preserve"> for Tuesday, March 12, 2019</w:t>
      </w:r>
      <w:r>
        <w:t xml:space="preserve">; </w:t>
      </w:r>
      <w:r>
        <w:t xml:space="preserve">Senate concurred in House Committee Substitute (1)</w:t>
      </w:r>
      <w:r>
        <w:t xml:space="preserve">; </w:t>
      </w:r>
      <w:r>
        <w:t xml:space="preserve">Bill passed 32-5</w:t>
        <w:br/>
      </w:r>
    </w:p>
    <w:p>
      <w:pPr>
        <w:pStyle w:val="RecordBase"/>
      </w:pPr>
      <w:r>
        <w:rPr>
          <w:b/>
        </w:rPr>
        <w:t xml:space="preserve">SB144 (BR1535)</w:t>
      </w:r>
      <w:r>
        <w:rPr>
          <w:b/>
        </w:rPr>
        <w:t xml:space="preserve"/>
      </w:r>
      <w:r>
        <w:t xml:space="preserve"> - J. Adams</w:t>
        <w:br/>
      </w:r>
    </w:p>
    <w:p>
      <w:pPr>
        <w:pStyle w:val="RecordBase"/>
      </w:pPr>
      <w:r>
        <w:t xml:space="preserve">	AN ACT relating to the operation of bicycles.</w:t>
      </w:r>
    </w:p>
    <w:p>
      <w:pPr>
        <w:pStyle w:val="RecordBase"/>
      </w:pPr>
      <w:r>
        <w:t xml:space="preserve">	Amend KRS 189.287 to direct the Transportation Cabinet to include a requirement for bicycle helmets for operators and passengers under the age of 12 in the bicycle standards and safety administrative regulations promulgated under this section; amend KRS 189.990 to conform.</w:t>
        <w:br/>
      </w:r>
    </w:p>
    <w:p>
      <w:pPr>
        <w:pStyle w:val="RecordBase"/>
      </w:pPr>
      <w:r>
        <w:t xml:space="preserve">	Feb 07, 2019 - </w:t>
      </w:r>
      <w:r>
        <w:t xml:space="preserve">introduced in Senate</w:t>
      </w:r>
    </w:p>
    <w:p>
      <w:pPr>
        <w:pStyle w:val="RecordBase"/>
      </w:pPr>
      <w:r>
        <w:t xml:space="preserve">	Feb 11, 2019 - </w:t>
      </w:r>
      <w:r>
        <w:t xml:space="preserve">to</w:t>
      </w:r>
      <w:r>
        <w:t xml:space="preserve"> Transportation (S)</w:t>
        <w:br/>
      </w:r>
    </w:p>
    <w:p>
      <w:pPr>
        <w:pStyle w:val="RecordBase"/>
      </w:pPr>
      <w:r>
        <w:rPr>
          <w:b/>
        </w:rPr>
        <w:t xml:space="preserve">SB145 (BR1506)</w:t>
      </w:r>
      <w:r>
        <w:rPr>
          <w:b/>
        </w:rPr>
        <w:t xml:space="preserve"/>
      </w:r>
      <w:r>
        <w:t xml:space="preserve"> - R. Girdler</w:t>
        <w:br/>
      </w:r>
    </w:p>
    <w:p>
      <w:pPr>
        <w:pStyle w:val="RecordBase"/>
      </w:pPr>
      <w:r>
        <w:t xml:space="preserve">	AN ACT relating to check cashing and deferred deposit service businesses.</w:t>
      </w:r>
    </w:p>
    <w:p>
      <w:pPr>
        <w:pStyle w:val="RecordBase"/>
      </w:pPr>
      <w:r>
        <w:t xml:space="preserve">	Amend KRS 286.9-010 to create distinct licenses for check cashing and for deferred deposit service business; make technical corrections; create a new section of Subtitle 9 of KRS Chapter 286 to allow the commissioner to require certain actions by licensees be filed with the State Regulatory Registry.</w:t>
        <w:br/>
      </w:r>
    </w:p>
    <w:p>
      <w:pPr>
        <w:pStyle w:val="RecordBaseCenter"/>
      </w:pPr>
      <w:r>
        <w:rPr>
          <w:b/>
        </w:rPr>
        <w:t xml:space="preserve">SB145 - AMENDMENTS</w:t>
      </w:r>
    </w:p>
    <w:p>
      <w:pPr>
        <w:pStyle w:val="RecordBase"/>
      </w:pPr>
      <w:r>
        <w:t xml:space="preserve">SCS1</w:t>
      </w:r>
      <w:r>
        <w:t xml:space="preserve"> - </w:t>
      </w:r>
      <w:r>
        <w:t xml:space="preserve">Retain original provisions, except amend KRS 286.9-071 to remove 10-year expiration on prohibition against the issuance of additional deferred deposit service business licenses.</w:t>
        <w:br/>
      </w:r>
    </w:p>
    <w:p>
      <w:pPr>
        <w:pStyle w:val="RecordBase"/>
      </w:pPr>
      <w:r>
        <w:t xml:space="preserve">	Feb 07, 2019 - </w:t>
      </w:r>
      <w:r>
        <w:t xml:space="preserve">introduced in Senate</w:t>
      </w:r>
    </w:p>
    <w:p>
      <w:pPr>
        <w:pStyle w:val="RecordBase"/>
      </w:pPr>
      <w:r>
        <w:t xml:space="preserve">	Feb 11, 2019 - </w:t>
      </w:r>
      <w:r>
        <w:t xml:space="preserve">to</w:t>
      </w:r>
      <w:r>
        <w:t xml:space="preserve"> Banking &amp; Insurance (S)</w:t>
      </w:r>
    </w:p>
    <w:p>
      <w:pPr>
        <w:pStyle w:val="RecordBase"/>
      </w:pPr>
      <w:r>
        <w:t xml:space="preserve">	Feb 19, 2019 - </w:t>
      </w:r>
      <w:r>
        <w:t xml:space="preserve">reported favorably, 1st reading, to Calendar with Committee Substitute (1)</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Thursday, February 21, 2019</w:t>
      </w:r>
      <w:r>
        <w:t xml:space="preserve">; </w:t>
      </w:r>
      <w:r>
        <w:t xml:space="preserve">3rd reading, passed 36-0 with Committee Substitute (1)</w:t>
      </w:r>
    </w:p>
    <w:p>
      <w:pPr>
        <w:pStyle w:val="RecordBase"/>
      </w:pPr>
      <w:r>
        <w:t xml:space="preserve">	Feb 22, 2019 - </w:t>
      </w:r>
      <w:r>
        <w:t xml:space="preserve">received in House</w:t>
      </w:r>
    </w:p>
    <w:p>
      <w:pPr>
        <w:pStyle w:val="RecordBase"/>
      </w:pPr>
      <w:r>
        <w:t xml:space="preserve">	Feb 25, 2019 - </w:t>
      </w:r>
      <w:r>
        <w:t xml:space="preserve">to</w:t>
      </w:r>
      <w:r>
        <w:t xml:space="preserve"> Banking &amp; Insurance (H)</w:t>
      </w:r>
      <w:r>
        <w:t xml:space="preserve">;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br/>
      </w:r>
    </w:p>
    <w:p>
      <w:pPr>
        <w:pStyle w:val="RecordBase"/>
      </w:pPr>
      <w:r>
        <w:rPr>
          <w:b/>
        </w:rPr>
        <w:t xml:space="preserve">SB146 (BR1011)</w:t>
      </w:r>
      <w:r>
        <w:rPr>
          <w:b/>
        </w:rPr>
        <w:t xml:space="preserve">/LM</w:t>
      </w:r>
      <w:r>
        <w:t xml:space="preserve"> - G. Neal</w:t>
      </w:r>
      <w:r>
        <w:t xml:space="preserve">, R. Thomas</w:t>
        <w:br/>
      </w:r>
    </w:p>
    <w:p>
      <w:pPr>
        <w:pStyle w:val="RecordBase"/>
      </w:pPr>
      <w:r>
        <w:t xml:space="preserve">	AN ACT relating to expungement and making an appropriation therefor.</w:t>
      </w:r>
    </w:p>
    <w:p>
      <w:pPr>
        <w:pStyle w:val="RecordBase"/>
      </w:pPr>
      <w:r>
        <w:t xml:space="preserve">	Amend KRS 431.073 to allow discretionary expungement of Class C and Class D felonies and offenses committed prior to January 1, 1975; reduce filing fee to $200; amend KRS 431.076 to allow a person against whom charges have been dismissed without prejudice to petition for expungement and set time limits for filing petitions; amend KRS 431.078 to conform; amend KRS 431.079 to require a certificate of eligibility only if a petition or application seeks expungement of a conviction.</w:t>
        <w:br/>
      </w:r>
    </w:p>
    <w:p>
      <w:pPr>
        <w:pStyle w:val="RecordBase"/>
      </w:pPr>
      <w:r>
        <w:t xml:space="preserve">	Feb 07, 2019 - </w:t>
      </w:r>
      <w:r>
        <w:t xml:space="preserve">introduced in Senate</w:t>
      </w:r>
    </w:p>
    <w:p>
      <w:pPr>
        <w:pStyle w:val="RecordBase"/>
      </w:pPr>
      <w:r>
        <w:t xml:space="preserve">	Feb 11, 2019 - </w:t>
      </w:r>
      <w:r>
        <w:t xml:space="preserve">to</w:t>
      </w:r>
      <w:r>
        <w:t xml:space="preserve"> Judiciary (S)</w:t>
        <w:br/>
      </w:r>
    </w:p>
    <w:p>
      <w:pPr>
        <w:pStyle w:val="RecordBase"/>
      </w:pPr>
      <w:r>
        <w:rPr>
          <w:b/>
        </w:rPr>
        <w:t xml:space="preserve">SB147 (BR1507)</w:t>
      </w:r>
      <w:r>
        <w:rPr>
          <w:b/>
        </w:rPr>
        <w:t xml:space="preserve">/FN/LM</w:t>
      </w:r>
      <w:r>
        <w:t xml:space="preserve"> - C. McDaniel</w:t>
        <w:br/>
      </w:r>
    </w:p>
    <w:p>
      <w:pPr>
        <w:pStyle w:val="RecordBase"/>
      </w:pPr>
      <w:r>
        <w:t xml:space="preserve">	AN ACT relating to sales and use tax exemptions.</w:t>
      </w:r>
    </w:p>
    <w:p>
      <w:pPr>
        <w:pStyle w:val="RecordBase"/>
      </w:pPr>
      <w:r>
        <w:t xml:space="preserve">	Amend KRS 139.480 to exempt from sales and use tax tangible personal property purchased by a person for incorporation into a structure or improvement to real property under a contract with the federal, state, or local government, or a resident, nonprofit educational, charitable, or religious institution; apply to sales made after July 1, 2019, but before July 1, 2023; require the Department of Revenue to report the claimed exemptions to the Interim Joint Committee on Appropriations and Revenue; amend KRS 131.190 to give the Department authority to provide the report to LRC.</w:t>
        <w:br/>
      </w:r>
    </w:p>
    <w:p>
      <w:pPr>
        <w:pStyle w:val="RecordBase"/>
      </w:pPr>
      <w:r>
        <w:t xml:space="preserve">	Feb 08, 2019 - </w:t>
      </w:r>
      <w:r>
        <w:t xml:space="preserve">introduced in Senate</w:t>
      </w:r>
    </w:p>
    <w:p>
      <w:pPr>
        <w:pStyle w:val="RecordBase"/>
      </w:pPr>
      <w:r>
        <w:t xml:space="preserve">	Feb 11, 2019 - </w:t>
      </w:r>
      <w:r>
        <w:t xml:space="preserve">to</w:t>
      </w:r>
      <w:r>
        <w:t xml:space="preserve"> Appropriations &amp; Revenue (S)</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26-7</w:t>
      </w:r>
    </w:p>
    <w:p>
      <w:pPr>
        <w:pStyle w:val="RecordBase"/>
      </w:pPr>
      <w:r>
        <w:t xml:space="preserve">	Feb 26, 2019 - </w:t>
      </w:r>
      <w:r>
        <w:t xml:space="preserve">received in House</w:t>
      </w:r>
    </w:p>
    <w:p>
      <w:pPr>
        <w:pStyle w:val="RecordBase"/>
      </w:pPr>
      <w:r>
        <w:t xml:space="preserve">	Feb 27, 2019 - </w:t>
      </w:r>
      <w:r>
        <w:t xml:space="preserve">to</w:t>
      </w:r>
      <w:r>
        <w:t xml:space="preserve"> Appropriations &amp; Revenue (H)</w:t>
        <w:br/>
      </w:r>
    </w:p>
    <w:p>
      <w:pPr>
        <w:pStyle w:val="RecordBase"/>
      </w:pPr>
      <w:r>
        <w:rPr>
          <w:b/>
        </w:rPr>
        <w:t xml:space="preserve">SB148 (BR1492)</w:t>
      </w:r>
      <w:r>
        <w:rPr>
          <w:b/>
        </w:rPr>
        <w:t xml:space="preserve"/>
      </w:r>
      <w:r>
        <w:t xml:space="preserve"> - M. Castlen</w:t>
        <w:br/>
      </w:r>
    </w:p>
    <w:p>
      <w:pPr>
        <w:pStyle w:val="RecordBase"/>
      </w:pPr>
      <w:r>
        <w:t xml:space="preserve">	AN ACT relating to local government surplus property.</w:t>
      </w:r>
    </w:p>
    <w:p>
      <w:pPr>
        <w:pStyle w:val="RecordBase"/>
      </w:pPr>
      <w:r>
        <w:t xml:space="preserve">	Amend KRS 45A.425 to allow a city, urban-county government, or consolidated local government that has adopted the provisions of KRS 45A.343  to 45A.460 to dispose of surplus property using the procedures in KRS 82.083.</w:t>
        <w:br/>
      </w:r>
    </w:p>
    <w:p>
      <w:pPr>
        <w:pStyle w:val="RecordBase"/>
      </w:pPr>
      <w:r>
        <w:t xml:space="preserve">	Feb 08, 2019 - </w:t>
      </w:r>
      <w:r>
        <w:t xml:space="preserve">introduced in Senate</w:t>
      </w:r>
    </w:p>
    <w:p>
      <w:pPr>
        <w:pStyle w:val="RecordBase"/>
      </w:pPr>
      <w:r>
        <w:t xml:space="preserve">	Feb 11, 2019 - </w:t>
      </w:r>
      <w:r>
        <w:t xml:space="preserve">to</w:t>
      </w:r>
      <w:r>
        <w:t xml:space="preserve"> State &amp; Local Government (S)</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p>
    <w:p>
      <w:pPr>
        <w:pStyle w:val="RecordBase"/>
      </w:pPr>
      <w:r>
        <w:t xml:space="preserve">	Feb 22, 2019 - </w:t>
      </w:r>
      <w:r>
        <w:t xml:space="preserve">posted for passage in the Consent Orders of the Day for Friday, February 22, 2019</w:t>
      </w:r>
      <w:r>
        <w:t xml:space="preserve">; </w:t>
      </w:r>
      <w:r>
        <w:t xml:space="preserve">3rd reading, passed 35-0</w:t>
      </w:r>
    </w:p>
    <w:p>
      <w:pPr>
        <w:pStyle w:val="RecordBase"/>
      </w:pPr>
      <w:r>
        <w:t xml:space="preserve">	Feb 25, 2019 - </w:t>
      </w:r>
      <w:r>
        <w:t xml:space="preserve">received in House</w:t>
      </w:r>
    </w:p>
    <w:p>
      <w:pPr>
        <w:pStyle w:val="RecordBase"/>
      </w:pPr>
      <w:r>
        <w:t xml:space="preserve">	Feb 26, 2019 - </w:t>
      </w:r>
      <w:r>
        <w:t xml:space="preserve">to</w:t>
      </w:r>
      <w:r>
        <w:t xml:space="preserve"> Local Government (H)</w:t>
      </w:r>
    </w:p>
    <w:p>
      <w:pPr>
        <w:pStyle w:val="RecordBase"/>
      </w:pPr>
      <w:r>
        <w:t xml:space="preserve">	Feb 28,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Regular Orders of the Day for Tuesday, March 12, 2019</w:t>
        <w:br/>
      </w:r>
    </w:p>
    <w:p>
      <w:pPr>
        <w:pStyle w:val="RecordBase"/>
      </w:pPr>
      <w:r>
        <w:rPr>
          <w:b/>
        </w:rPr>
        <w:t xml:space="preserve">SB149 (BR936)</w:t>
      </w:r>
      <w:r>
        <w:rPr>
          <w:b/>
        </w:rPr>
        <w:t xml:space="preserve"/>
      </w:r>
      <w:r>
        <w:t xml:space="preserve"> - S. Meredith</w:t>
        <w:br/>
      </w:r>
    </w:p>
    <w:p>
      <w:pPr>
        <w:pStyle w:val="RecordBase"/>
      </w:pPr>
      <w:r>
        <w:t xml:space="preserve">	AN ACT relating to independent external review claims.</w:t>
      </w:r>
    </w:p>
    <w:p>
      <w:pPr>
        <w:pStyle w:val="RecordBase"/>
      </w:pPr>
      <w:r>
        <w:t xml:space="preserve">	Amend KRS 205.646 to allow a provider to appeal multiple claims in a single external review; allow a single administrative hearing to be held to appeal the final decision of an external review that involved multiple claims.</w:t>
        <w:br/>
      </w:r>
    </w:p>
    <w:p>
      <w:pPr>
        <w:pStyle w:val="RecordBase"/>
      </w:pPr>
      <w:r>
        <w:t xml:space="preserve">	Feb 08, 2019 - </w:t>
      </w:r>
      <w:r>
        <w:t xml:space="preserve">introduced in Senate</w:t>
      </w:r>
    </w:p>
    <w:p>
      <w:pPr>
        <w:pStyle w:val="RecordBase"/>
      </w:pPr>
      <w:r>
        <w:t xml:space="preserve">	Feb 11, 2019 - </w:t>
      </w:r>
      <w:r>
        <w:t xml:space="preserve">to</w:t>
      </w:r>
      <w:r>
        <w:t xml:space="preserve"> Health &amp; Welfare (S)</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36-0</w:t>
      </w:r>
    </w:p>
    <w:p>
      <w:pPr>
        <w:pStyle w:val="RecordBase"/>
      </w:pPr>
      <w:r>
        <w:t xml:space="preserve">	Feb 26, 2019 - </w:t>
      </w:r>
      <w:r>
        <w:t xml:space="preserve">received in House</w:t>
      </w:r>
    </w:p>
    <w:p>
      <w:pPr>
        <w:pStyle w:val="RecordBase"/>
      </w:pPr>
      <w:r>
        <w:t xml:space="preserve">	Feb 27,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Consent Calendar</w:t>
      </w:r>
    </w:p>
    <w:p>
      <w:pPr>
        <w:pStyle w:val="RecordBase"/>
      </w:pPr>
      <w:r>
        <w:t xml:space="preserve">	Mar 05,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br/>
      </w:r>
    </w:p>
    <w:p>
      <w:pPr>
        <w:pStyle w:val="RecordBase"/>
      </w:pPr>
      <w:r>
        <w:rPr>
          <w:b/>
        </w:rPr>
        <w:t xml:space="preserve">SB150 (BR972)</w:t>
      </w:r>
      <w:r>
        <w:rPr>
          <w:b/>
        </w:rPr>
        <w:t xml:space="preserve">/CI/LM</w:t>
      </w:r>
      <w:r>
        <w:t xml:space="preserve"> - B. Smith</w:t>
      </w:r>
      <w:r>
        <w:t xml:space="preserve">, D. Thayer</w:t>
      </w:r>
      <w:r>
        <w:t xml:space="preserve">, R. Alvarado</w:t>
      </w:r>
      <w:r>
        <w:t xml:space="preserve">, M. Castlen</w:t>
      </w:r>
      <w:r>
        <w:t xml:space="preserve">, C. Embry Jr.</w:t>
      </w:r>
      <w:r>
        <w:t xml:space="preserve">, P. Hornback</w:t>
      </w:r>
      <w:r>
        <w:t xml:space="preserve">, S. Meredith</w:t>
      </w:r>
      <w:r>
        <w:t xml:space="preserve">, R. Mills</w:t>
      </w:r>
      <w:r>
        <w:t xml:space="preserve">, J. Schickel</w:t>
      </w:r>
      <w:r>
        <w:t xml:space="preserve">, W. Schroder</w:t>
      </w:r>
      <w:r>
        <w:t xml:space="preserve">, D. Seum</w:t>
        <w:br/>
      </w:r>
    </w:p>
    <w:p>
      <w:pPr>
        <w:pStyle w:val="RecordBase"/>
      </w:pPr>
      <w:r>
        <w:t xml:space="preserve">	AN ACT relating to carrying concealed weapons.</w:t>
      </w:r>
    </w:p>
    <w:p>
      <w:pPr>
        <w:pStyle w:val="RecordBase"/>
      </w:pPr>
      <w:r>
        <w:t xml:space="preserve">	Create a new section of Chapter 237 to allow concealed deadly weapons to be carried by persons age 21 and over without a license in same locations where concealed carry license holders may carry them; amend KRS 527.020 and 237.115 to conform.</w:t>
        <w:br/>
      </w:r>
    </w:p>
    <w:p>
      <w:pPr>
        <w:pStyle w:val="RecordBaseCenter"/>
      </w:pPr>
      <w:r>
        <w:rPr>
          <w:b/>
        </w:rPr>
        <w:t xml:space="preserve">SB150 - AMENDMENTS</w:t>
      </w:r>
    </w:p>
    <w:p>
      <w:pPr>
        <w:pStyle w:val="RecordBase"/>
      </w:pPr>
      <w:r>
        <w:t xml:space="preserve">HFA1</w:t>
      </w:r>
      <w:r>
        <w:t xml:space="preserve">(J. Glenn)</w:t>
      </w:r>
      <w:r>
        <w:t xml:space="preserve"> - </w:t>
      </w:r>
      <w:r>
        <w:t xml:space="preserve">Amend Section 1 of the bill to prohibit permitless concealed carry by non-residents of the Commonwealth, certain controlled substance and alcohol users, certain persons owing back child support, or persons convicted of violating KRS 508.030 or 508.080 within three years prior to carrying the concealed weapon.</w:t>
      </w:r>
    </w:p>
    <w:p>
      <w:pPr>
        <w:pStyle w:val="RecordBase"/>
      </w:pPr>
      <w:r>
        <w:t xml:space="preserve">HFA2</w:t>
      </w:r>
      <w:r>
        <w:t xml:space="preserve">(J. Glenn)</w:t>
      </w:r>
      <w:r>
        <w:t xml:space="preserve"> - </w:t>
      </w:r>
      <w:r>
        <w:t xml:space="preserve">Amend Section 1 of the bill to require firearms training and documentation of the training on a state issued identification before a person can carry concealed weapons without a permit issued under KRS 237.110.</w:t>
      </w:r>
    </w:p>
    <w:p>
      <w:pPr>
        <w:pStyle w:val="RecordBase"/>
      </w:pPr>
      <w:r>
        <w:t xml:space="preserve">HFA3</w:t>
      </w:r>
      <w:r>
        <w:t xml:space="preserve">(J. Glenn)</w:t>
      </w:r>
      <w:r>
        <w:t xml:space="preserve"> - </w:t>
      </w:r>
      <w:r>
        <w:t xml:space="preserve">Amend Section 1 of the bill to require a background check, firearms training, and documentation on a state-issued identification card that those requirements were completed before a person can carry concealed weapons without a permit issued under KRS 237.110.</w:t>
      </w:r>
    </w:p>
    <w:p>
      <w:pPr>
        <w:pStyle w:val="RecordBase"/>
      </w:pPr>
      <w:r>
        <w:t xml:space="preserve">HFA4/P</w:t>
      </w:r>
      <w:r>
        <w:t xml:space="preserve">(N. Kulkarni)</w:t>
      </w:r>
      <w:r>
        <w:t xml:space="preserve"> - </w:t>
      </w:r>
      <w:r>
        <w:t xml:space="preserve">Keep original provisions and amend KRS 527.010 to define "domestic abuse offense," "domestic violence protective order," and "physical force"; create a new section of KRS Chapter 527 to create the crimes of possession of a firearm by a convicted domestic abuser and possession of a firearm by the subject of a domestic violence protective order; create a new section of KRS Chapter 527 to require the surrender of firearms by people subject to protective orders or convicted of specified crimes; amend KRS 403.740 and 456.060 to require courts to inform the subject of a domestic violence order or an interpersonal protective order of the firearm possession prohibition.</w:t>
      </w:r>
    </w:p>
    <w:p>
      <w:pPr>
        <w:pStyle w:val="RecordBase"/>
      </w:pPr>
      <w:r>
        <w:t xml:space="preserve">HFA5</w:t>
      </w:r>
      <w:r>
        <w:t xml:space="preserve">(N. Kulkarni)</w:t>
      </w:r>
      <w:r>
        <w:t xml:space="preserve"> - </w:t>
      </w:r>
      <w:r>
        <w:t xml:space="preserve">Make title amendment.</w:t>
      </w:r>
    </w:p>
    <w:p>
      <w:pPr>
        <w:pStyle w:val="RecordBase"/>
      </w:pPr>
      <w:r>
        <w:t xml:space="preserve">HFA6/P</w:t>
      </w:r>
      <w:r>
        <w:t xml:space="preserve">(N. Kulkarni)</w:t>
      </w:r>
      <w:r>
        <w:t xml:space="preserve"> - </w:t>
      </w:r>
      <w:r>
        <w:t xml:space="preserve">Amend KRS 527.010 to define "domestic abuse offense," "domestic violence protective order," and "physical force"; create a new section of KRS Chapter 527 to create the crimes of possession of a firearm by a convicted domestic abuser and possession of a firearm by the subject of a domestic violence protective order; create a new section of KRS Chapter 527 to require the surrender of firearms by people subject to protective orders or convicted of specified crimes; amend KRS 403.740 and 456.060 to require courts to inform the subject of a domestic violence order or an interpersonal protective order of the firearm possession prohibition.</w:t>
      </w:r>
    </w:p>
    <w:p>
      <w:pPr>
        <w:pStyle w:val="RecordBase"/>
      </w:pPr>
      <w:r>
        <w:t xml:space="preserve">HFA7</w:t>
      </w:r>
      <w:r>
        <w:t xml:space="preserve">(J. Nemes)</w:t>
      </w:r>
      <w:r>
        <w:t xml:space="preserve"> - </w:t>
      </w:r>
      <w:r>
        <w:t xml:space="preserve">Amend to limit permitless concealed carry to Kentucky residents; require training in the use of firearms; require persons who carry concealed weapons to also carry documentation of training; prohibit state and local governments from imposing fees or collecting data regarding lawful compliance with this section.</w:t>
      </w:r>
    </w:p>
    <w:p>
      <w:pPr>
        <w:pStyle w:val="RecordBase"/>
      </w:pPr>
      <w:r>
        <w:t xml:space="preserve">HFA8</w:t>
      </w:r>
      <w:r>
        <w:t xml:space="preserve">(M. Marzian)</w:t>
      </w:r>
      <w:r>
        <w:t xml:space="preserve"> - </w:t>
      </w:r>
      <w:r>
        <w:t xml:space="preserve">	Amend KRS 213.046 to require that a handgun be provided to each parent and child upon the registry and certification of a live birth.</w:t>
      </w:r>
    </w:p>
    <w:p>
      <w:pPr>
        <w:pStyle w:val="RecordBase"/>
      </w:pPr>
      <w:r>
        <w:t xml:space="preserve">HFA9</w:t>
      </w:r>
      <w:r>
        <w:t xml:space="preserve">(M. Marzian)</w:t>
      </w:r>
      <w:r>
        <w:t xml:space="preserve"> - </w:t>
      </w:r>
      <w:r>
        <w:t xml:space="preserve">Amend KRS 402.100 to require that county clerks provide handguns to each party named on any application for a marriage license.</w:t>
      </w:r>
    </w:p>
    <w:p>
      <w:pPr>
        <w:pStyle w:val="RecordBase"/>
      </w:pPr>
      <w:r>
        <w:t xml:space="preserve">HFA10</w:t>
      </w:r>
      <w:r>
        <w:t xml:space="preserve">(M. Marzian)</w:t>
      </w:r>
      <w:r>
        <w:t xml:space="preserve"> - </w:t>
      </w:r>
      <w:r>
        <w:t xml:space="preserve">	Amend KRS 199.570 to require the Cabinet for Health and Family Services to provide a handgun to each adoptive parent and the adopted child when a new birth certificate is issued.</w:t>
      </w:r>
    </w:p>
    <w:p>
      <w:pPr>
        <w:pStyle w:val="RecordBase"/>
      </w:pPr>
      <w:r>
        <w:t xml:space="preserve">HFA11</w:t>
      </w:r>
      <w:r>
        <w:t xml:space="preserve">(S. Miles)</w:t>
      </w:r>
      <w:r>
        <w:t xml:space="preserve"> - </w:t>
      </w:r>
      <w:r>
        <w:t xml:space="preserve">Amend to limit permitless concealed carry to Kentucky residents; require training in the use of firearms; require persons who carry concealed weapons to retain documentation of training; prohibit state and local governments from imposing fees or collecting data regarding lawful compliance with this section.</w:t>
      </w:r>
    </w:p>
    <w:p>
      <w:pPr>
        <w:pStyle w:val="RecordBase"/>
      </w:pPr>
      <w:r>
        <w:t xml:space="preserve">HFA12</w:t>
      </w:r>
      <w:r>
        <w:t xml:space="preserve">(M. Marzian)</w:t>
      </w:r>
      <w:r>
        <w:t xml:space="preserve"> - </w:t>
      </w:r>
      <w:r>
        <w:t xml:space="preserve">Amend KRS 186.490 to require that handguns be provided to any person acquiring a commercial driver's license or an operator's license.</w:t>
      </w:r>
    </w:p>
    <w:p>
      <w:pPr>
        <w:pStyle w:val="RecordBase"/>
      </w:pPr>
      <w:r>
        <w:t xml:space="preserve">HFA13</w:t>
      </w:r>
      <w:r>
        <w:t xml:space="preserve">(M. Marzian)</w:t>
      </w:r>
      <w:r>
        <w:t xml:space="preserve"> - </w:t>
      </w:r>
      <w:r>
        <w:t xml:space="preserve">	Create a new section of KRS Chapter 335B to require that a handgun be provided to each person who is granted a professional license from the state.</w:t>
      </w:r>
    </w:p>
    <w:p>
      <w:pPr>
        <w:pStyle w:val="RecordBase"/>
      </w:pPr>
      <w:r>
        <w:t xml:space="preserve">HFA14</w:t>
      </w:r>
      <w:r>
        <w:t xml:space="preserve">(M. Marzian)</w:t>
      </w:r>
      <w:r>
        <w:t xml:space="preserve"> - </w:t>
      </w:r>
      <w:r>
        <w:t xml:space="preserve">	Amend KRS 382.110 to require county clerks to provide handguns to each signatory to a recorded mortgage or deed.</w:t>
      </w:r>
    </w:p>
    <w:p>
      <w:pPr>
        <w:pStyle w:val="RecordBase"/>
      </w:pPr>
      <w:r>
        <w:t xml:space="preserve">HFA15</w:t>
      </w:r>
      <w:r>
        <w:t xml:space="preserve">(L. Willner)</w:t>
      </w:r>
      <w:r>
        <w:t xml:space="preserve"> - </w:t>
      </w:r>
      <w:r>
        <w:t xml:space="preserve">	Delete all sections of the bill in its entirety.</w:t>
      </w:r>
    </w:p>
    <w:p>
      <w:pPr>
        <w:pStyle w:val="RecordBase"/>
      </w:pPr>
      <w:r>
        <w:t xml:space="preserve">HFA16</w:t>
      </w:r>
      <w:r>
        <w:t xml:space="preserve">(M. Cantrell)</w:t>
      </w:r>
      <w:r>
        <w:t xml:space="preserve"> - </w:t>
      </w:r>
      <w:r>
        <w:t xml:space="preserve">Amend to require persons who carry concealed deadly weapons without a license to obtain liability insurance in the amount of $500,000.</w:t>
      </w:r>
    </w:p>
    <w:p>
      <w:pPr>
        <w:pStyle w:val="RecordBase"/>
      </w:pPr>
      <w:r>
        <w:t xml:space="preserve">HFA17</w:t>
      </w:r>
      <w:r>
        <w:t xml:space="preserve">(A. Scott)</w:t>
      </w:r>
      <w:r>
        <w:t xml:space="preserve"> - </w:t>
      </w:r>
      <w:r>
        <w:t xml:space="preserve">	Amend KRS 15.280 to require the Criminal Justice Statistical Analysis Center to track and analyze the incidence of gun violence, including the impact of gun violence on racial and ethnic minorities, and publish an annual report on the impact of gun violence on minority communities in Kentucky.</w:t>
      </w:r>
    </w:p>
    <w:p>
      <w:pPr>
        <w:pStyle w:val="RecordBase"/>
      </w:pPr>
      <w:r>
        <w:t xml:space="preserve">HFA18</w:t>
      </w:r>
      <w:r>
        <w:t xml:space="preserve">(M. Sorolis)</w:t>
      </w:r>
      <w:r>
        <w:t xml:space="preserve"> - </w:t>
      </w:r>
      <w:r>
        <w:t xml:space="preserve">Amend to limit to permitless concealed carry to Kentucky residents; require training in the use of firearms; require persons who carry concealed weapons to carry documentation of training; require persons who permitlessly concealed carry to successfully range fire a firearm at a target 11 of 20 times on a monthly basis.</w:t>
      </w:r>
    </w:p>
    <w:p>
      <w:pPr>
        <w:pStyle w:val="RecordBase"/>
      </w:pPr>
      <w:r>
        <w:t xml:space="preserve">HFA19</w:t>
      </w:r>
      <w:r>
        <w:t xml:space="preserve">(J. Donohue)</w:t>
      </w:r>
      <w:r>
        <w:t xml:space="preserve"> - </w:t>
      </w:r>
      <w:r>
        <w:t xml:space="preserve">Amend to limit a person carrying a concealed firearm to a single cartridge of ammunition, and require people who violate that provision to attend a firearms safety course.</w:t>
      </w:r>
    </w:p>
    <w:p>
      <w:pPr>
        <w:pStyle w:val="RecordBase"/>
      </w:pPr>
      <w:r>
        <w:t xml:space="preserve">HFA20</w:t>
      </w:r>
      <w:r>
        <w:t xml:space="preserve">(J. Jenkins)</w:t>
      </w:r>
      <w:r>
        <w:t xml:space="preserve"> - </w:t>
      </w:r>
      <w:r>
        <w:t xml:space="preserve">Amend to specify that places of worship may limit the possession of deadly weapons.</w:t>
      </w:r>
    </w:p>
    <w:p>
      <w:pPr>
        <w:pStyle w:val="RecordBase"/>
      </w:pPr>
      <w:r>
        <w:t xml:space="preserve">HFA21</w:t>
      </w:r>
      <w:r>
        <w:t xml:space="preserve">(K. Hinkle)</w:t>
      </w:r>
      <w:r>
        <w:t xml:space="preserve"> - </w:t>
      </w:r>
      <w:r>
        <w:t xml:space="preserve">Amend to require a person carrying a concealed weapon to use a safety device.</w:t>
      </w:r>
    </w:p>
    <w:p>
      <w:pPr>
        <w:pStyle w:val="RecordBase"/>
      </w:pPr>
      <w:r>
        <w:t xml:space="preserve">HFA22</w:t>
      </w:r>
      <w:r>
        <w:t xml:space="preserve">(M. Sorolis)</w:t>
      </w:r>
      <w:r>
        <w:t xml:space="preserve"> - </w:t>
      </w:r>
      <w:r>
        <w:t xml:space="preserve">Amend to require private property owners who wish to prohibit concealed weapons post signs to that effect on the property.</w:t>
        <w:br/>
      </w:r>
    </w:p>
    <w:p>
      <w:pPr>
        <w:pStyle w:val="RecordBase"/>
      </w:pPr>
      <w:r>
        <w:t xml:space="preserve">	Feb 11,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p>
    <w:p>
      <w:pPr>
        <w:pStyle w:val="RecordBase"/>
      </w:pPr>
      <w:r>
        <w:t xml:space="preserve">	Feb 12, 2019 - </w:t>
      </w:r>
      <w:r>
        <w:t xml:space="preserve">taken from</w:t>
      </w:r>
      <w:r>
        <w:t xml:space="preserve"> Committee on Committees (S)</w:t>
      </w:r>
      <w:r>
        <w:t xml:space="preserve">; </w:t>
      </w:r>
      <w:r>
        <w:t xml:space="preserve">2nd reading</w:t>
      </w:r>
      <w:r>
        <w:t xml:space="preserve">; </w:t>
      </w:r>
      <w:r>
        <w:t xml:space="preserve">returned to</w:t>
      </w:r>
      <w:r>
        <w:t xml:space="preserve"> Committee on Committees (S)</w:t>
      </w:r>
      <w:r>
        <w:t xml:space="preserve">; </w:t>
      </w:r>
      <w:r>
        <w:t xml:space="preserve">to</w:t>
      </w:r>
      <w:r>
        <w:t xml:space="preserve"> Veterans, Military Affairs, &amp; Public Protection (S)</w:t>
      </w:r>
    </w:p>
    <w:p>
      <w:pPr>
        <w:pStyle w:val="RecordBase"/>
      </w:pPr>
      <w:r>
        <w:t xml:space="preserve">	Feb 14, 2019 - </w:t>
      </w:r>
      <w:r>
        <w:t xml:space="preserve">reported favorably, to Rules</w:t>
      </w:r>
      <w:r>
        <w:t xml:space="preserve">; </w:t>
      </w:r>
      <w:r>
        <w:t xml:space="preserve">posted for passage in the Regular Orders of the Day for Thursday, February 14, 2019</w:t>
      </w:r>
      <w:r>
        <w:t xml:space="preserve">; </w:t>
      </w:r>
      <w:r>
        <w:t xml:space="preserve">3rd reading, passed 29-8</w:t>
      </w:r>
    </w:p>
    <w:p>
      <w:pPr>
        <w:pStyle w:val="RecordBase"/>
      </w:pPr>
      <w:r>
        <w:t xml:space="preserve">	Feb 15, 2019 - </w:t>
      </w:r>
      <w:r>
        <w:t xml:space="preserve">received in House</w:t>
      </w:r>
    </w:p>
    <w:p>
      <w:pPr>
        <w:pStyle w:val="RecordBase"/>
      </w:pPr>
      <w:r>
        <w:t xml:space="preserve">	Feb 19, 2019 - </w:t>
      </w:r>
      <w:r>
        <w:t xml:space="preserve">to</w:t>
      </w:r>
      <w:r>
        <w:t xml:space="preserve"> Judiciary (H)</w:t>
      </w:r>
    </w:p>
    <w:p>
      <w:pPr>
        <w:pStyle w:val="RecordBase"/>
      </w:pPr>
      <w:r>
        <w:t xml:space="preserve">	Feb 21, 2019 - </w:t>
      </w:r>
      <w:r>
        <w:t xml:space="preserve">floor amendments (1),  (2) and (3) filed</w:t>
      </w:r>
    </w:p>
    <w:p>
      <w:pPr>
        <w:pStyle w:val="RecordBase"/>
      </w:pPr>
      <w:r>
        <w:t xml:space="preserve">	Feb 25, 2019 - </w:t>
      </w:r>
      <w:r>
        <w:t xml:space="preserve">posted in committee</w:t>
      </w:r>
    </w:p>
    <w:p>
      <w:pPr>
        <w:pStyle w:val="RecordBase"/>
      </w:pPr>
      <w:r>
        <w:t xml:space="preserve">	Feb 27, 2019 - </w:t>
      </w:r>
      <w:r>
        <w:t xml:space="preserve">reported favorably, 1st reading, to Calendar</w:t>
      </w:r>
      <w:r>
        <w:t xml:space="preserve">; </w:t>
      </w:r>
      <w:r>
        <w:t xml:space="preserve">floor amendments (4) and (5-title) filed</w:t>
      </w:r>
    </w:p>
    <w:p>
      <w:pPr>
        <w:pStyle w:val="RecordBase"/>
      </w:pPr>
      <w:r>
        <w:t xml:space="preserve">	Feb 28, 2019 - </w:t>
      </w:r>
      <w:r>
        <w:t xml:space="preserve">2nd reading, to Rules</w:t>
      </w:r>
      <w:r>
        <w:t xml:space="preserve">; </w:t>
      </w:r>
      <w:r>
        <w:t xml:space="preserve">taken from Rules</w:t>
      </w:r>
      <w:r>
        <w:t xml:space="preserve">; </w:t>
      </w:r>
      <w:r>
        <w:t xml:space="preserve">placed in the Orders of the Day for Friday, March 1, 2019</w:t>
      </w:r>
      <w:r>
        <w:t xml:space="preserve">; </w:t>
      </w:r>
      <w:r>
        <w:t xml:space="preserve">floor amendments (6) (7) (8) (9) (10) (11) (12) (13) (14) (15) (16) (17) and (18) filed</w:t>
      </w:r>
    </w:p>
    <w:p>
      <w:pPr>
        <w:pStyle w:val="RecordBase"/>
      </w:pPr>
      <w:r>
        <w:t xml:space="preserve">	Mar 01, 2019 - </w:t>
      </w:r>
      <w:r>
        <w:t xml:space="preserve">floor amendment (11) withdrawn</w:t>
      </w:r>
      <w:r>
        <w:t xml:space="preserve">; </w:t>
      </w:r>
      <w:r>
        <w:t xml:space="preserve">floor amendments (19), (20), (21) and (22) filed</w:t>
      </w:r>
      <w:r>
        <w:t xml:space="preserve">; </w:t>
      </w:r>
      <w:r>
        <w:t xml:space="preserve">3rd reading</w:t>
      </w:r>
      <w:r>
        <w:t xml:space="preserve">; </w:t>
      </w:r>
      <w:r>
        <w:t xml:space="preserve">floor amendments (16) and (17) ruled not germane</w:t>
      </w:r>
      <w:r>
        <w:t xml:space="preserve">; </w:t>
      </w:r>
      <w:r>
        <w:t xml:space="preserve">floor amendments (3) and (7) defeated</w:t>
      </w:r>
      <w:r>
        <w:t xml:space="preserve">; </w:t>
      </w:r>
      <w:r>
        <w:t xml:space="preserve">floor amendment (4) ruled in violation of Rules</w:t>
      </w:r>
      <w:r>
        <w:t xml:space="preserve">; </w:t>
      </w:r>
      <w:r>
        <w:t xml:space="preserve">passed 60-37</w:t>
      </w:r>
    </w:p>
    <w:p>
      <w:pPr>
        <w:pStyle w:val="RecordBase"/>
      </w:pPr>
      <w:r>
        <w:t xml:space="preserve">	Mar 04,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11, 2019 - </w:t>
      </w:r>
      <w:r>
        <w:t xml:space="preserve">signed by Governor</w:t>
        <w:br/>
      </w:r>
    </w:p>
    <w:p>
      <w:pPr>
        <w:pStyle w:val="RecordBase"/>
      </w:pPr>
      <w:r>
        <w:rPr>
          <w:b/>
        </w:rPr>
        <w:t xml:space="preserve">SB151 (BR190)</w:t>
      </w:r>
      <w:r>
        <w:rPr>
          <w:b/>
        </w:rPr>
        <w:t xml:space="preserve"/>
      </w:r>
      <w:r>
        <w:t xml:space="preserve"> - T. Buford</w:t>
        <w:br/>
      </w:r>
    </w:p>
    <w:p>
      <w:pPr>
        <w:pStyle w:val="RecordBase"/>
      </w:pPr>
      <w:r>
        <w:t xml:space="preserve">	AN ACT relating to marine waste disposal.</w:t>
      </w:r>
    </w:p>
    <w:p>
      <w:pPr>
        <w:pStyle w:val="RecordBase"/>
      </w:pPr>
      <w:r>
        <w:t xml:space="preserve">	Create a new section of KRS 235.410 to 235.440 to require each vessel owner to keep a record of the dates and times that the vessel utilized a sewage pumpout facility; amend KRS 235.230 to require each marina owner to keep a record of the vessels that used the marina's sewage pumpout facilities; amend KRS 235.310 to require the Department of Fish and Wildlife Resources, once every 24 months,  to conduct inspections of marine sanitation devices on each vessel that has a marine toilet, regardless of whether it is required to be registered under KRS Chapter 235; amend KRS 235.990 to increase the penalties on marina owners for failure to provide sewage pumpout facilities, establish penalties on vessel owners for violations of Section 1 of the Act, and increase the penalties for violations of KRS 235.420 and 235.430.</w:t>
        <w:br/>
      </w:r>
    </w:p>
    <w:p>
      <w:pPr>
        <w:pStyle w:val="RecordBase"/>
      </w:pPr>
      <w:r>
        <w:t xml:space="preserve">	Feb 08, 2019 - </w:t>
      </w:r>
      <w:r>
        <w:t xml:space="preserve">introduced in Senate</w:t>
      </w:r>
    </w:p>
    <w:p>
      <w:pPr>
        <w:pStyle w:val="RecordBase"/>
      </w:pPr>
      <w:r>
        <w:t xml:space="preserve">	Feb 11, 2019 - </w:t>
      </w:r>
      <w:r>
        <w:t xml:space="preserve">to</w:t>
      </w:r>
      <w:r>
        <w:t xml:space="preserve"> Natural Resources &amp; Energy (S)</w:t>
        <w:br/>
      </w:r>
    </w:p>
    <w:p>
      <w:pPr>
        <w:pStyle w:val="RecordBase"/>
      </w:pPr>
      <w:r>
        <w:rPr>
          <w:b/>
        </w:rPr>
        <w:t xml:space="preserve">SB152 (BR1028)</w:t>
      </w:r>
      <w:r>
        <w:rPr>
          <w:b/>
        </w:rPr>
        <w:t xml:space="preserve"/>
      </w:r>
      <w:r>
        <w:t xml:space="preserve"> - S. West</w:t>
      </w:r>
      <w:r>
        <w:t xml:space="preserve">, S. Meredith</w:t>
      </w:r>
      <w:r>
        <w:t xml:space="preserve">, M. Castlen</w:t>
      </w:r>
      <w:r>
        <w:t xml:space="preserve">, R. Girdler</w:t>
      </w:r>
      <w:r>
        <w:t xml:space="preserve">, R. Mills</w:t>
      </w:r>
      <w:r>
        <w:t xml:space="preserve">, A. Robinson</w:t>
      </w:r>
      <w:r>
        <w:t xml:space="preserve">, J. Schickel</w:t>
        <w:br/>
      </w:r>
    </w:p>
    <w:p>
      <w:pPr>
        <w:pStyle w:val="RecordBase"/>
      </w:pPr>
      <w:r>
        <w:t xml:space="preserve">	AN ACT relating to the rights of parents.</w:t>
      </w:r>
    </w:p>
    <w:p>
      <w:pPr>
        <w:pStyle w:val="RecordBase"/>
      </w:pPr>
      <w:r>
        <w:t xml:space="preserve">	Create a new section of KRS Chapter 405 to establish specific rights of parents; establish a short title of "Parents Rights Act."</w:t>
        <w:br/>
      </w:r>
    </w:p>
    <w:p>
      <w:pPr>
        <w:pStyle w:val="RecordBaseCenter"/>
      </w:pPr>
      <w:r>
        <w:rPr>
          <w:b/>
        </w:rPr>
        <w:t xml:space="preserve">SB152 - AMENDMENTS</w:t>
      </w:r>
    </w:p>
    <w:p>
      <w:pPr>
        <w:pStyle w:val="RecordBase"/>
      </w:pPr>
      <w:r>
        <w:t xml:space="preserve">SCS1</w:t>
      </w:r>
      <w:r>
        <w:t xml:space="preserve"> - </w:t>
      </w:r>
      <w:r>
        <w:t xml:space="preserve">Retain original provisions; establish new language related to a parent's right to consent in writing before any record of the minor child’s blood or deoxyribonucleic acid is created, stored, or shared, unless authorized pursuant to a court order or an ongoing criminal investigation; establish that the specified parental rights do not include authorizing or allowing a parent to not sign an affidavit as required pursuant to KRS 402.205(1)(c) relating to marriage.</w:t>
      </w:r>
    </w:p>
    <w:p>
      <w:pPr>
        <w:pStyle w:val="RecordBase"/>
      </w:pPr>
      <w:r>
        <w:t xml:space="preserve">SFA1</w:t>
      </w:r>
      <w:r>
        <w:t xml:space="preserve">(D. Carroll)</w:t>
      </w:r>
      <w:r>
        <w:t xml:space="preserve"> - </w:t>
      </w:r>
      <w:r>
        <w:t xml:space="preserve">	Delete language related to allowing instances of a minor child withholding information from his or her parent and litigation related to it.</w:t>
      </w:r>
    </w:p>
    <w:p>
      <w:pPr>
        <w:pStyle w:val="RecordBase"/>
      </w:pPr>
      <w:r>
        <w:t xml:space="preserve">SFA2</w:t>
      </w:r>
      <w:r>
        <w:t xml:space="preserve">(S. West)</w:t>
      </w:r>
      <w:r>
        <w:t xml:space="preserve"> - </w:t>
      </w:r>
      <w:r>
        <w:t xml:space="preserve">Establish new language related to a parent's right to physical and mental healthcare to specify that first aid or emergency procedures can be provided until such reasonable time as a parent can be notified; establish new language related cases of abuse or neglect of a child; establish that the specified parental rights do not include any thing that violates laws related to consenting to marriage of a person under the age of 18; make technical changes.</w:t>
        <w:br/>
      </w:r>
    </w:p>
    <w:p>
      <w:pPr>
        <w:pStyle w:val="RecordBase"/>
      </w:pPr>
      <w:r>
        <w:t xml:space="preserve">	Feb 08, 2019 - </w:t>
      </w:r>
      <w:r>
        <w:t xml:space="preserve">introduced in Senate</w:t>
      </w:r>
    </w:p>
    <w:p>
      <w:pPr>
        <w:pStyle w:val="RecordBase"/>
      </w:pPr>
      <w:r>
        <w:t xml:space="preserve">	Feb 11, 2019 - </w:t>
      </w:r>
      <w:r>
        <w:t xml:space="preserve">to</w:t>
      </w:r>
      <w:r>
        <w:t xml:space="preserve"> Judiciary (S)</w:t>
      </w:r>
    </w:p>
    <w:p>
      <w:pPr>
        <w:pStyle w:val="RecordBase"/>
      </w:pPr>
      <w:r>
        <w:t xml:space="preserve">	Feb 21, 2019 - </w:t>
      </w:r>
      <w:r>
        <w:t xml:space="preserve">reported favorably, 1st reading, to Calendar with Committee Substitute (1)</w:t>
      </w:r>
      <w:r>
        <w:t xml:space="preserve">; </w:t>
      </w:r>
      <w:r>
        <w:t xml:space="preserve">floor amendment (1) filed to Committee Substitute</w:t>
      </w:r>
    </w:p>
    <w:p>
      <w:pPr>
        <w:pStyle w:val="RecordBase"/>
      </w:pPr>
      <w:r>
        <w:t xml:space="preserve">	Feb 22, 2019 - </w:t>
      </w:r>
      <w:r>
        <w:t xml:space="preserve">2nd reading, to Rules</w:t>
      </w:r>
    </w:p>
    <w:p>
      <w:pPr>
        <w:pStyle w:val="RecordBase"/>
      </w:pPr>
      <w:r>
        <w:t xml:space="preserve">	Mar 01, 2019 - </w:t>
      </w:r>
      <w:r>
        <w:t xml:space="preserve">floor amendment (2) filed to Committee Substitute</w:t>
        <w:br/>
      </w:r>
    </w:p>
    <w:p>
      <w:pPr>
        <w:pStyle w:val="RecordBase"/>
      </w:pPr>
      <w:r>
        <w:rPr>
          <w:b/>
        </w:rPr>
        <w:t xml:space="preserve">SB153 (BR850)</w:t>
      </w:r>
      <w:r>
        <w:rPr>
          <w:b/>
        </w:rPr>
        <w:t xml:space="preserve">/CI/FN/LM</w:t>
      </w:r>
      <w:r>
        <w:t xml:space="preserve"> - P. Hornback</w:t>
      </w:r>
      <w:r>
        <w:t xml:space="preserve">, D. Givens</w:t>
      </w:r>
      <w:r>
        <w:t xml:space="preserve">, R. Girdler</w:t>
        <w:br/>
      </w:r>
    </w:p>
    <w:p>
      <w:pPr>
        <w:pStyle w:val="RecordBase"/>
      </w:pPr>
      <w:r>
        <w:t xml:space="preserve">	AN ACT relating to grain.</w:t>
      </w:r>
    </w:p>
    <w:p>
      <w:pPr>
        <w:pStyle w:val="RecordBase"/>
      </w:pPr>
      <w:r>
        <w:t xml:space="preserve">	Amend KRS 246.120 to expand the membership of the Board of Agriculture to eighteen members; set board member terms; amend KRS 246.130 to conform; repeal and reenact KRS 251.010 to define terms as used in this chapter; create new sections of KRS Chapter 251 to establish the purpose of the provisions of the chapter; authorize the board, in conjunction with the department, to adopt and oversee policies, procedures, and programs pertaining to this chapter; require a licensee to issue scale tickets; set forth requirements related to issuing scale tickets; set forth licensing requirements for grain dealers and grain warehouse operators; authorize the board, in conjunction with the department, to promulgate administrative regulations setting forth a schedule of fees for licensed grain dealers and licensed grain warehouse operators; allow receipts collected from licensing fees to be used for expenses incurred by the Department of Agriculture; set forth requirements for surety bonds; set forth requirements to retain copies of business records; authorize the board, in conjunction with the department, to promulgate administrative regulations relating to record-keeping requirements for licensees; establish requirements to enter into forward pricing contracts; authorize the board, in conjunction with the department, to promulgate administrative regulations setting forth the information that shall be included in a forward pricing contract; require the department to conduct inspections of licensed grain warehouses and licensed grain dealers; define fund-covered grains; to set forth requirements for approval of fund-covered grains by the board; set forth requirements allowing a person to opt out of paying an assessment on fund-covered grains; establish criteria for a lien on grain; create a new section of KRS Chapter 251 to establish the powers and duties of the board in the event of a failure of a licensed grain dealer or licensed grain warehouse operator; create a new section of KRS Chapter 251 to allow an injured person to bring a civil action against the person or corporation who committed the violation; amend KRS 251.020 to establish the powers and duties of the board; authorize the board, in conjunction with the department, to promulgate administrative regulations necessary for the administration and enforcement of the chapter; allow the board to enter into cooperative agreements; take disciplinary action against any licensee or former licensee; amend KRS 251.440 to make technical corrections and to conform; set forth requirements for the department when approving a grain dealer license or a grain warehouse operator license; amend KRS 251.500 to make technical corrections; amend KRS 251.640 to clarify standards in which assessments shall be collected; amend KRS 251.650  to authorize the board to pay claims, management fees, investment fees, legal fees and administration fees; make technical corrections; amend KRS 251.660 to conform; amend 251.730 to conform; amend KRS 251.990 to establish penalties for offenses; amend KRS 64.012 to remove license fee for a grain warehouseman; repeal KRS 251.015; 251.410; 251.420; 251.430; 251.451; 251.480; 251.485; 251.490; 251.510; 251.520; 251.600; 251.610; 251.620; 251.630; 251.642; 251.670; 251.675; 251.680; 251.690; 251.700; 251.710; 251.720; 359.010; 359.020; 359.030; 359.040; 359.050; 359.060; 359.070; 359.090; 359.100; 359.110; 359.120; 359.130; 359.140; 359.150; 359.160; 359.170; 359.990; EFFECTIVE August 1, 2019.</w:t>
        <w:br/>
      </w:r>
    </w:p>
    <w:p>
      <w:pPr>
        <w:pStyle w:val="RecordBaseCenter"/>
      </w:pPr>
      <w:r>
        <w:rPr>
          <w:b/>
        </w:rPr>
        <w:t xml:space="preserve">SB153 - AMENDMENTS</w:t>
      </w:r>
    </w:p>
    <w:p>
      <w:pPr>
        <w:pStyle w:val="RecordBase"/>
      </w:pPr>
      <w:r>
        <w:t xml:space="preserve">SFA1</w:t>
      </w:r>
      <w:r>
        <w:t xml:space="preserve">(P. Hornback)</w:t>
      </w:r>
      <w:r>
        <w:t xml:space="preserve"> - </w:t>
      </w:r>
      <w:r>
        <w:t xml:space="preserve">Retain original provisions; make technical and grammatical corrections; clarify claim values; amend KRS 251.640 to clarify terms in which the board shall reinstate the assessment; amend KRS 251.650 to establish reporting requirements of  the board.</w:t>
      </w:r>
    </w:p>
    <w:p>
      <w:pPr>
        <w:pStyle w:val="RecordBase"/>
      </w:pPr>
      <w:r>
        <w:t xml:space="preserve">HCS1/CI/LM</w:t>
      </w:r>
      <w:r>
        <w:t xml:space="preserve"> - </w:t>
      </w:r>
      <w:r>
        <w:t xml:space="preserve">Retain original provisions; clarify license requirements for grain dealers; clarify eligibility for coverage by the fund, make technical correction; remove felony penalties.</w:t>
      </w:r>
    </w:p>
    <w:p>
      <w:pPr>
        <w:pStyle w:val="RecordBase"/>
      </w:pPr>
      <w:r>
        <w:t xml:space="preserve">HFA1</w:t>
      </w:r>
      <w:r>
        <w:t xml:space="preserve">(S. Rudy)</w:t>
      </w:r>
      <w:r>
        <w:t xml:space="preserve"> - </w:t>
      </w:r>
      <w:r>
        <w:t xml:space="preserve">Change required security for a licensee from fifty thousand dollars to twenty five thousand dollars.</w:t>
        <w:br/>
      </w:r>
    </w:p>
    <w:p>
      <w:pPr>
        <w:pStyle w:val="RecordBase"/>
      </w:pPr>
      <w:r>
        <w:t xml:space="preserve">	Feb 08, 2019 - </w:t>
      </w:r>
      <w:r>
        <w:t xml:space="preserve">introduced in Senate</w:t>
      </w:r>
    </w:p>
    <w:p>
      <w:pPr>
        <w:pStyle w:val="RecordBase"/>
      </w:pPr>
      <w:r>
        <w:t xml:space="preserve">	Feb 11, 2019 - </w:t>
      </w:r>
      <w:r>
        <w:t xml:space="preserve">to</w:t>
      </w:r>
      <w:r>
        <w:t xml:space="preserve"> Agriculture (S)</w:t>
      </w:r>
    </w:p>
    <w:p>
      <w:pPr>
        <w:pStyle w:val="RecordBase"/>
      </w:pPr>
      <w:r>
        <w:t xml:space="preserve">	Feb 12, 2019 - </w:t>
      </w:r>
      <w:r>
        <w:t xml:space="preserve">reported favorably, 1st reading, to Calendar</w:t>
      </w:r>
    </w:p>
    <w:p>
      <w:pPr>
        <w:pStyle w:val="RecordBase"/>
      </w:pPr>
      <w:r>
        <w:t xml:space="preserve">	Feb 13, 2019 - </w:t>
      </w:r>
      <w:r>
        <w:t xml:space="preserve">2nd reading, to Rules</w:t>
      </w:r>
    </w:p>
    <w:p>
      <w:pPr>
        <w:pStyle w:val="RecordBase"/>
      </w:pPr>
      <w:r>
        <w:t xml:space="preserve">	Feb 14, 2019 - </w:t>
      </w:r>
      <w:r>
        <w:t xml:space="preserve">posted for passage in the Regular Orders of the Day for Friday, February 15, 2019</w:t>
      </w:r>
    </w:p>
    <w:p>
      <w:pPr>
        <w:pStyle w:val="RecordBase"/>
      </w:pPr>
      <w:r>
        <w:t xml:space="preserve">	Feb 15, 2019 - </w:t>
      </w:r>
      <w:r>
        <w:t xml:space="preserve">passed over and retained in the Orders of the Day</w:t>
      </w:r>
    </w:p>
    <w:p>
      <w:pPr>
        <w:pStyle w:val="RecordBase"/>
      </w:pPr>
      <w:r>
        <w:t xml:space="preserve">	Feb 19, 2019 - </w:t>
      </w:r>
      <w:r>
        <w:t xml:space="preserve">passed over and retained in the Orders of the Day</w:t>
      </w:r>
      <w:r>
        <w:t xml:space="preserve">; </w:t>
      </w:r>
      <w:r>
        <w:t xml:space="preserve">floor amendment (1) filed</w:t>
      </w:r>
    </w:p>
    <w:p>
      <w:pPr>
        <w:pStyle w:val="RecordBase"/>
      </w:pPr>
      <w:r>
        <w:t xml:space="preserve">	Feb 20, 2019 - </w:t>
      </w:r>
      <w:r>
        <w:t xml:space="preserve">3rd reading, passed 34-0 with floor amendment (1)</w:t>
      </w:r>
    </w:p>
    <w:p>
      <w:pPr>
        <w:pStyle w:val="RecordBase"/>
      </w:pPr>
      <w:r>
        <w:t xml:space="preserve">	Feb 21, 2019 - </w:t>
      </w:r>
      <w:r>
        <w:t xml:space="preserve">received in House</w:t>
      </w:r>
    </w:p>
    <w:p>
      <w:pPr>
        <w:pStyle w:val="RecordBase"/>
      </w:pPr>
      <w:r>
        <w:t xml:space="preserve">	Feb 22, 2019 - </w:t>
      </w:r>
      <w:r>
        <w:t xml:space="preserve">to</w:t>
      </w:r>
      <w:r>
        <w:t xml:space="preserve"> Appropriations &amp; Revenue (H)</w:t>
      </w:r>
    </w:p>
    <w:p>
      <w:pPr>
        <w:pStyle w:val="RecordBase"/>
      </w:pPr>
      <w:r>
        <w:t xml:space="preserve">	Feb 27, 2019 - </w:t>
      </w:r>
      <w:r>
        <w:t xml:space="preserve">posted in committee</w:t>
      </w:r>
    </w:p>
    <w:p>
      <w:pPr>
        <w:pStyle w:val="RecordBase"/>
      </w:pPr>
      <w:r>
        <w:t xml:space="preserve">	Mar 05, 2019 - </w:t>
      </w:r>
      <w:r>
        <w:t xml:space="preserve">reported favorably, 1st reading, to Calendar with Committee Substitute (1)</w:t>
      </w:r>
    </w:p>
    <w:p>
      <w:pPr>
        <w:pStyle w:val="RecordBase"/>
      </w:pPr>
      <w:r>
        <w:t xml:space="preserve">	Mar 06, 2019 - </w:t>
      </w:r>
      <w:r>
        <w:t xml:space="preserve">2nd reading, to Rules</w:t>
      </w:r>
      <w:r>
        <w:t xml:space="preserve">; </w:t>
      </w:r>
      <w:r>
        <w:t xml:space="preserve">posted for passage in the Regular Orders of the Day for Thursday, March 7, 2019</w:t>
      </w:r>
      <w:r>
        <w:t xml:space="preserve">; </w:t>
      </w:r>
      <w:r>
        <w:t xml:space="preserve">floor amendment (1) filed to Committee Substitute</w:t>
      </w:r>
    </w:p>
    <w:p>
      <w:pPr>
        <w:pStyle w:val="RecordBase"/>
      </w:pPr>
      <w:r>
        <w:t xml:space="preserve">	Mar 07, 2019 - </w:t>
      </w:r>
      <w:r>
        <w:t xml:space="preserve">3rd reading, passed 92-1 with Committee Substitute (1) and floor amendment (1)</w:t>
      </w:r>
      <w:r>
        <w:t xml:space="preserve">; </w:t>
      </w:r>
      <w:r>
        <w:t xml:space="preserve">received in Senate</w:t>
      </w:r>
    </w:p>
    <w:p>
      <w:pPr>
        <w:pStyle w:val="RecordBase"/>
      </w:pPr>
      <w:r>
        <w:t xml:space="preserve">	Mar 12, 2019 - </w:t>
      </w:r>
      <w:r>
        <w:t xml:space="preserve">posted for passage for concurrence in House Committee Substitute (1) and</w:t>
      </w:r>
      <w:r>
        <w:t xml:space="preserve"> floor amendment (1) for Tuesday, March 12, 2019</w:t>
      </w:r>
      <w:r>
        <w:t xml:space="preserve">; </w:t>
      </w:r>
      <w:r>
        <w:t xml:space="preserve">Senate concurred in House Committee Substitute (1) and floor amendment (1)</w:t>
      </w:r>
      <w:r>
        <w:t xml:space="preserve">; </w:t>
      </w:r>
      <w:r>
        <w:t xml:space="preserve">Bill passed 37-0</w:t>
        <w:br/>
      </w:r>
    </w:p>
    <w:p>
      <w:pPr>
        <w:pStyle w:val="RecordBase"/>
      </w:pPr>
      <w:r>
        <w:rPr>
          <w:b/>
        </w:rPr>
        <w:t xml:space="preserve">SB154 (BR62)</w:t>
      </w:r>
      <w:r>
        <w:rPr>
          <w:b/>
        </w:rPr>
        <w:t xml:space="preserve"/>
      </w:r>
      <w:r>
        <w:t xml:space="preserve"> - G. Neal</w:t>
        <w:br/>
      </w:r>
    </w:p>
    <w:p>
      <w:pPr>
        <w:pStyle w:val="RecordBase"/>
      </w:pPr>
      <w:r>
        <w:t xml:space="preserve">	AN ACT relating to driver education.</w:t>
      </w:r>
    </w:p>
    <w:p>
      <w:pPr>
        <w:pStyle w:val="RecordBase"/>
      </w:pPr>
      <w:r>
        <w:t xml:space="preserve">	Create a new section of KRS Chapter 158 to require that a driver's education program administered by a school district or licensed under KRS Chapter 332, include instruction on driver and peace officer interaction; amend KRS 186.480 to require the Kentucky State Police to produce a Driver Manual available in printed or electronic format that contains the new course of instruction developed; require that the Transportation Cabinet, include the new course of instruction developed, in the course for new drivers; require that an applicant be tested on the recommended practices during interactions with peace offers; create a new section of KRS Chapter 332 to require that licensed driver training schools include in the new course of instruction developed; EFFECTIVE January 1, 2020.</w:t>
        <w:br/>
      </w:r>
    </w:p>
    <w:p>
      <w:pPr>
        <w:pStyle w:val="RecordBase"/>
      </w:pPr>
      <w:r>
        <w:t xml:space="preserve">	Feb 08, 2019 - </w:t>
      </w:r>
      <w:r>
        <w:t xml:space="preserve">introduced in Senate</w:t>
      </w:r>
    </w:p>
    <w:p>
      <w:pPr>
        <w:pStyle w:val="RecordBase"/>
      </w:pPr>
      <w:r>
        <w:t xml:space="preserve">	Feb 11, 2019 - </w:t>
      </w:r>
      <w:r>
        <w:t xml:space="preserve">to</w:t>
      </w:r>
      <w:r>
        <w:t xml:space="preserve"> Transportation (S)</w:t>
        <w:br/>
      </w:r>
    </w:p>
    <w:p>
      <w:pPr>
        <w:pStyle w:val="RecordBase"/>
      </w:pPr>
      <w:r>
        <w:rPr>
          <w:b/>
        </w:rPr>
        <w:t xml:space="preserve">SB155 (BR101)</w:t>
      </w:r>
      <w:r>
        <w:rPr>
          <w:b/>
        </w:rPr>
        <w:t xml:space="preserve">/CI/LM</w:t>
      </w:r>
      <w:r>
        <w:t xml:space="preserve"> - D. Givens</w:t>
        <w:br/>
      </w:r>
    </w:p>
    <w:p>
      <w:pPr>
        <w:pStyle w:val="RecordBase"/>
      </w:pPr>
      <w:r>
        <w:t xml:space="preserve">	AN ACT relating to abuse of a corpse.</w:t>
      </w:r>
    </w:p>
    <w:p>
      <w:pPr>
        <w:pStyle w:val="RecordBase"/>
      </w:pPr>
      <w:r>
        <w:t xml:space="preserve">	Amend KRS 525.120 to provide that in all cases abuse of a corpse is a Class D felony; provide that Act shall be known as "Kristen's Law."</w:t>
        <w:br/>
      </w:r>
    </w:p>
    <w:p>
      <w:pPr>
        <w:pStyle w:val="RecordBaseCenter"/>
      </w:pPr>
      <w:r>
        <w:rPr>
          <w:b/>
        </w:rPr>
        <w:t xml:space="preserve">SB155 - AMENDMENTS</w:t>
      </w:r>
    </w:p>
    <w:p>
      <w:pPr>
        <w:pStyle w:val="RecordBase"/>
      </w:pPr>
      <w:r>
        <w:t xml:space="preserve">SFA1</w:t>
      </w:r>
      <w:r>
        <w:t xml:space="preserve">(R. Webb)</w:t>
      </w:r>
      <w:r>
        <w:t xml:space="preserve"> - </w:t>
      </w:r>
      <w:r>
        <w:t xml:space="preserve">Amend KRS 525.120, abuse of a corpse, to provide that treating a corpse in a disrespectful manner is a Class A misdemeanor and treating a corpse in a way that would outrage ordinary family sensibilities is a Class D felony.</w:t>
        <w:br/>
      </w:r>
    </w:p>
    <w:p>
      <w:pPr>
        <w:pStyle w:val="RecordBase"/>
      </w:pPr>
      <w:r>
        <w:t xml:space="preserve">	Feb 08, 2019 - </w:t>
      </w:r>
      <w:r>
        <w:t xml:space="preserve">introduced in Senate</w:t>
      </w:r>
    </w:p>
    <w:p>
      <w:pPr>
        <w:pStyle w:val="RecordBase"/>
      </w:pPr>
      <w:r>
        <w:t xml:space="preserve">	Feb 11, 2019 - </w:t>
      </w:r>
      <w:r>
        <w:t xml:space="preserve">to</w:t>
      </w:r>
      <w:r>
        <w:t xml:space="preserve"> Judiciary (S)</w:t>
      </w:r>
    </w:p>
    <w:p>
      <w:pPr>
        <w:pStyle w:val="RecordBase"/>
      </w:pPr>
      <w:r>
        <w:t xml:space="preserve">	Feb 21, 2019 - </w:t>
      </w:r>
      <w:r>
        <w:t xml:space="preserve">reported favorably, 1st reading, to Calendar</w:t>
      </w:r>
      <w:r>
        <w:t xml:space="preserve">; </w:t>
      </w:r>
      <w:r>
        <w:t xml:space="preserve">floor amendment (1) filed</w:t>
      </w:r>
    </w:p>
    <w:p>
      <w:pPr>
        <w:pStyle w:val="RecordBase"/>
      </w:pPr>
      <w:r>
        <w:t xml:space="preserve">	Feb 22, 2019 - </w:t>
      </w:r>
      <w:r>
        <w:t xml:space="preserve">2nd reading, to Rules</w:t>
      </w:r>
    </w:p>
    <w:p>
      <w:pPr>
        <w:pStyle w:val="RecordBase"/>
      </w:pPr>
      <w:r>
        <w:t xml:space="preserve">	Feb 26, 2019 - </w:t>
      </w:r>
      <w:r>
        <w:t xml:space="preserve">posted for passage in the Regular Orders of the Day for Tuesday, February 26, 2019</w:t>
      </w:r>
      <w:r>
        <w:t xml:space="preserve">; </w:t>
      </w:r>
      <w:r>
        <w:t xml:space="preserve">3rd reading</w:t>
      </w:r>
      <w:r>
        <w:t xml:space="preserve">; </w:t>
      </w:r>
      <w:r>
        <w:t xml:space="preserve">floor amendment (1) withdrawn</w:t>
      </w:r>
      <w:r>
        <w:t xml:space="preserve">; </w:t>
      </w:r>
      <w:r>
        <w:t xml:space="preserve">passed 35-1</w:t>
      </w:r>
      <w:r>
        <w:t xml:space="preserve">; </w:t>
      </w:r>
      <w:r>
        <w:t xml:space="preserve">received in House</w:t>
      </w:r>
    </w:p>
    <w:p>
      <w:pPr>
        <w:pStyle w:val="RecordBase"/>
      </w:pPr>
      <w:r>
        <w:t xml:space="preserve">	Feb 27, 2019 - </w:t>
      </w:r>
      <w:r>
        <w:t xml:space="preserve">to</w:t>
      </w:r>
      <w:r>
        <w:t xml:space="preserve"> Judiciary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br/>
      </w:r>
    </w:p>
    <w:p>
      <w:pPr>
        <w:pStyle w:val="RecordBase"/>
      </w:pPr>
      <w:r>
        <w:rPr>
          <w:b/>
        </w:rPr>
        <w:t xml:space="preserve">SB156 (BR374)</w:t>
      </w:r>
      <w:r>
        <w:rPr>
          <w:b/>
        </w:rPr>
        <w:t xml:space="preserve"/>
      </w:r>
      <w:r>
        <w:t xml:space="preserve"> - E. Harris</w:t>
        <w:br/>
      </w:r>
    </w:p>
    <w:p>
      <w:pPr>
        <w:pStyle w:val="RecordBase"/>
      </w:pPr>
      <w:r>
        <w:t xml:space="preserve">	AN ACT relating to taxation.</w:t>
      </w:r>
    </w:p>
    <w:p>
      <w:pPr>
        <w:pStyle w:val="RecordBase"/>
      </w:pPr>
      <w:r>
        <w:t xml:space="preserve">	Create a new section of KRS Chapter 141 to establish the voluntary relocation credit for teachers moving from a targeted school from an untargeted school, beginning July 1, 2019, but before July 1, 2023, in an amount equal to $1,000 during the taxable years within which the teacher voluntarily relocates; amend KRS 141.0205 to order the new tax credit; amend KRS 131.190 to allow the reporting of data by the Department of Revenue.</w:t>
        <w:br/>
      </w:r>
    </w:p>
    <w:p>
      <w:pPr>
        <w:pStyle w:val="RecordBase"/>
      </w:pPr>
      <w:r>
        <w:t xml:space="preserve">	Feb 08, 2019 - </w:t>
      </w:r>
      <w:r>
        <w:t xml:space="preserve">introduced in Senate</w:t>
      </w:r>
    </w:p>
    <w:p>
      <w:pPr>
        <w:pStyle w:val="RecordBase"/>
      </w:pPr>
      <w:r>
        <w:t xml:space="preserve">	Feb 11, 2019 - </w:t>
      </w:r>
      <w:r>
        <w:t xml:space="preserve">to</w:t>
      </w:r>
      <w:r>
        <w:t xml:space="preserve"> Appropriations &amp; Revenue (S)</w:t>
        <w:br/>
      </w:r>
    </w:p>
    <w:p>
      <w:pPr>
        <w:pStyle w:val="RecordBase"/>
      </w:pPr>
      <w:r>
        <w:rPr>
          <w:b/>
        </w:rPr>
        <w:t xml:space="preserve">SB157 (BR1435)</w:t>
      </w:r>
      <w:r>
        <w:rPr>
          <w:b/>
        </w:rPr>
        <w:t xml:space="preserve">/CI/LM</w:t>
      </w:r>
      <w:r>
        <w:t xml:space="preserve"> - W. Westerfield</w:t>
        <w:br/>
      </w:r>
    </w:p>
    <w:p>
      <w:pPr>
        <w:pStyle w:val="RecordBase"/>
      </w:pPr>
      <w:r>
        <w:t xml:space="preserve">	AN ACT relating to drones.</w:t>
      </w:r>
    </w:p>
    <w:p>
      <w:pPr>
        <w:pStyle w:val="RecordBase"/>
      </w:pPr>
      <w:r>
        <w:t xml:space="preserve">	Amend KRS 511.100 to protect correctional institutions from trespass; amend KRS 520.010 to include drones in definition of dangerous contraband.</w:t>
        <w:br/>
      </w:r>
    </w:p>
    <w:p>
      <w:pPr>
        <w:pStyle w:val="RecordBaseCenter"/>
      </w:pPr>
      <w:r>
        <w:rPr>
          <w:b/>
        </w:rPr>
        <w:t xml:space="preserve">SB157 - AMENDMENTS</w:t>
      </w:r>
    </w:p>
    <w:p>
      <w:pPr>
        <w:pStyle w:val="RecordBase"/>
      </w:pPr>
      <w:r>
        <w:t xml:space="preserve">SCS1/CI/LM</w:t>
      </w:r>
      <w:r>
        <w:t xml:space="preserve"> - </w:t>
      </w:r>
      <w:r>
        <w:t xml:space="preserve">Include any payload carried by a drone in definition of dangerous contraband.</w:t>
        <w:br/>
      </w:r>
    </w:p>
    <w:p>
      <w:pPr>
        <w:pStyle w:val="RecordBase"/>
      </w:pPr>
      <w:r>
        <w:t xml:space="preserve">	Feb 08, 2019 - </w:t>
      </w:r>
      <w:r>
        <w:t xml:space="preserve">introduced in Senate</w:t>
      </w:r>
    </w:p>
    <w:p>
      <w:pPr>
        <w:pStyle w:val="RecordBase"/>
      </w:pPr>
      <w:r>
        <w:t xml:space="preserve">	Feb 11, 2019 - </w:t>
      </w:r>
      <w:r>
        <w:t xml:space="preserve">to</w:t>
      </w:r>
      <w:r>
        <w:t xml:space="preserve"> Judiciary (S)</w:t>
      </w:r>
    </w:p>
    <w:p>
      <w:pPr>
        <w:pStyle w:val="RecordBase"/>
      </w:pPr>
      <w:r>
        <w:t xml:space="preserve">	Feb 25, 2019 - </w:t>
      </w:r>
      <w:r>
        <w:t xml:space="preserve">reported favorably, 1st reading, to Consent Calendar with Committee Substitute (1)</w:t>
      </w:r>
    </w:p>
    <w:p>
      <w:pPr>
        <w:pStyle w:val="RecordBase"/>
      </w:pPr>
      <w:r>
        <w:t xml:space="preserve">	Feb 26,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37-0 with Committee Substitute (1)</w:t>
      </w:r>
      <w:r>
        <w:t xml:space="preserve">; </w:t>
      </w:r>
      <w:r>
        <w:t xml:space="preserve">received in House</w:t>
      </w:r>
    </w:p>
    <w:p>
      <w:pPr>
        <w:pStyle w:val="RecordBase"/>
      </w:pPr>
      <w:r>
        <w:t xml:space="preserve">	Mar 01, 2019 - </w:t>
      </w:r>
      <w:r>
        <w:t xml:space="preserve">to</w:t>
      </w:r>
      <w:r>
        <w:t xml:space="preserve"> Judiciary (H)</w:t>
      </w:r>
      <w:r>
        <w:t xml:space="preserve">;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br/>
      </w:r>
    </w:p>
    <w:p>
      <w:pPr>
        <w:pStyle w:val="RecordBase"/>
      </w:pPr>
      <w:r>
        <w:rPr>
          <w:b/>
        </w:rPr>
        <w:t xml:space="preserve">SB158 (BR1476)</w:t>
      </w:r>
      <w:r>
        <w:rPr>
          <w:b/>
        </w:rPr>
        <w:t xml:space="preserve">/AA/LM</w:t>
      </w:r>
      <w:r>
        <w:t xml:space="preserve"> - W. Westerfield</w:t>
        <w:br/>
      </w:r>
    </w:p>
    <w:p>
      <w:pPr>
        <w:pStyle w:val="RecordBase"/>
      </w:pPr>
      <w:r>
        <w:t xml:space="preserve">	AN ACT relating to the retirement benefits of city elected officials and declaring an emergency.</w:t>
      </w:r>
    </w:p>
    <w:p>
      <w:pPr>
        <w:pStyle w:val="RecordBase"/>
      </w:pPr>
      <w:r>
        <w:t xml:space="preserve">	Amend KRS 61.637 to allow a mayor or member of a city legislative body who does not have service credit in the County Employees Retirement System (CERS) for his or her service to the city to retire and draw benefits from CERS for other covered employment without resigning from his or her position as mayor or member of a city legislative body; make technical amendments to conform to recent court decision; amend KRS 78.540 to provide that a mayor or member of a city legislative body who has been required to participate in CERS due to other covered employment, or because of failure to make an election not to participate, may elect to not participate in CERS for service as mayor or member of the city legislative body and to receive a refund of contributions for his or her service as a mayor or member of a city legislative body; EMERGENCY.</w:t>
        <w:br/>
      </w:r>
    </w:p>
    <w:p>
      <w:pPr>
        <w:pStyle w:val="RecordBase"/>
      </w:pPr>
      <w:r>
        <w:t xml:space="preserve">	Feb 08, 2019 - </w:t>
      </w:r>
      <w:r>
        <w:t xml:space="preserve">introduced in Senate</w:t>
      </w:r>
    </w:p>
    <w:p>
      <w:pPr>
        <w:pStyle w:val="RecordBase"/>
      </w:pPr>
      <w:r>
        <w:t xml:space="preserve">	Feb 11, 2019 - </w:t>
      </w:r>
      <w:r>
        <w:t xml:space="preserve">to</w:t>
      </w:r>
      <w:r>
        <w:t xml:space="preserve"> State &amp; Local Government (S)</w:t>
        <w:br/>
      </w:r>
    </w:p>
    <w:p>
      <w:pPr>
        <w:pStyle w:val="RecordBase"/>
      </w:pPr>
      <w:r>
        <w:rPr>
          <w:b/>
        </w:rPr>
        <w:t xml:space="preserve">SB159 (BR1012)</w:t>
      </w:r>
      <w:r>
        <w:rPr>
          <w:b/>
        </w:rPr>
        <w:t xml:space="preserve"/>
      </w:r>
      <w:r>
        <w:t xml:space="preserve"> - G. Neal</w:t>
      </w:r>
      <w:r>
        <w:t xml:space="preserve">, R. Thomas</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persons convicted of a felony, other than sex offenses, violent offenses, or crimes against children, the right to vote; delete language in the 1891 Constitution referring to persons as "idiots and insane persons"; submit to the voters for ratification or rejection.</w:t>
        <w:br/>
      </w:r>
    </w:p>
    <w:p>
      <w:pPr>
        <w:pStyle w:val="RecordBase"/>
      </w:pPr>
      <w:r>
        <w:t xml:space="preserve">	Feb 08, 2019 - </w:t>
      </w:r>
      <w:r>
        <w:t xml:space="preserve">introduced in Senate</w:t>
      </w:r>
    </w:p>
    <w:p>
      <w:pPr>
        <w:pStyle w:val="RecordBase"/>
      </w:pPr>
      <w:r>
        <w:t xml:space="preserve">	Feb 11, 2019 - </w:t>
      </w:r>
      <w:r>
        <w:t xml:space="preserve">to</w:t>
      </w:r>
      <w:r>
        <w:t xml:space="preserve"> State &amp; Local Government (S)</w:t>
        <w:br/>
      </w:r>
    </w:p>
    <w:p>
      <w:pPr>
        <w:pStyle w:val="RecordBase"/>
      </w:pPr>
      <w:r>
        <w:rPr>
          <w:b/>
        </w:rPr>
        <w:t xml:space="preserve">SB160 (BR1396)</w:t>
      </w:r>
      <w:r>
        <w:rPr>
          <w:b/>
        </w:rPr>
        <w:t xml:space="preserve"/>
      </w:r>
      <w:r>
        <w:t xml:space="preserve"> - J. Higdon</w:t>
        <w:br/>
      </w:r>
    </w:p>
    <w:p>
      <w:pPr>
        <w:pStyle w:val="RecordBase"/>
      </w:pPr>
      <w:r>
        <w:t xml:space="preserve">	AN ACT relating to the highway construction contingency account.</w:t>
      </w:r>
    </w:p>
    <w:p>
      <w:pPr>
        <w:pStyle w:val="RecordBase"/>
      </w:pPr>
      <w:r>
        <w:t xml:space="preserve">	Create a new section of KRS Chapter 176 to require the Department of Highways to report monthly to the General Assembly through the Legislative Research Commission on activity from the Highway Construction Contingency Account established under KRS 45.247; specify content of report; amend KRS 176.433 to make technical corrections.</w:t>
        <w:br/>
      </w:r>
    </w:p>
    <w:p>
      <w:pPr>
        <w:pStyle w:val="RecordBaseCenter"/>
      </w:pPr>
      <w:r>
        <w:rPr>
          <w:b/>
        </w:rPr>
        <w:t xml:space="preserve">SB160 - AMENDMENTS</w:t>
      </w:r>
    </w:p>
    <w:p>
      <w:pPr>
        <w:pStyle w:val="RecordBase"/>
      </w:pPr>
      <w:r>
        <w:t xml:space="preserve">HCS1</w:t>
      </w:r>
      <w:r>
        <w:t xml:space="preserve"> - </w:t>
      </w:r>
      <w:r>
        <w:t xml:space="preserve">Retain all original provisions, except require reporting to be done quarterly instead of monthly.</w:t>
        <w:br/>
      </w:r>
    </w:p>
    <w:p>
      <w:pPr>
        <w:pStyle w:val="RecordBase"/>
      </w:pPr>
      <w:r>
        <w:t xml:space="preserve">	Feb 08, 2019 - </w:t>
      </w:r>
      <w:r>
        <w:t xml:space="preserve">introduced in Senate</w:t>
      </w:r>
    </w:p>
    <w:p>
      <w:pPr>
        <w:pStyle w:val="RecordBase"/>
      </w:pPr>
      <w:r>
        <w:t xml:space="preserve">	Feb 11, 2019 - </w:t>
      </w:r>
      <w:r>
        <w:t xml:space="preserve">to</w:t>
      </w:r>
      <w:r>
        <w:t xml:space="preserve"> Transportation (S)</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p>
    <w:p>
      <w:pPr>
        <w:pStyle w:val="RecordBase"/>
      </w:pPr>
      <w:r>
        <w:t xml:space="preserve">	Feb 22, 2019 - </w:t>
      </w:r>
      <w:r>
        <w:t xml:space="preserve">posted for passage in the Consent Orders of the Day for Friday, February 22, 2019</w:t>
      </w:r>
      <w:r>
        <w:t xml:space="preserve">; </w:t>
      </w:r>
      <w:r>
        <w:t xml:space="preserve">3rd reading, passed 35-0</w:t>
      </w:r>
    </w:p>
    <w:p>
      <w:pPr>
        <w:pStyle w:val="RecordBase"/>
      </w:pPr>
      <w:r>
        <w:t xml:space="preserve">	Feb 25, 2019 - </w:t>
      </w:r>
      <w:r>
        <w:t xml:space="preserve">received in House</w:t>
      </w:r>
    </w:p>
    <w:p>
      <w:pPr>
        <w:pStyle w:val="RecordBase"/>
      </w:pPr>
      <w:r>
        <w:t xml:space="preserve">	Feb 26, 2019 - </w:t>
      </w:r>
      <w:r>
        <w:t xml:space="preserve">to</w:t>
      </w:r>
      <w:r>
        <w:t xml:space="preserve"> Transportation (H)</w:t>
      </w:r>
    </w:p>
    <w:p>
      <w:pPr>
        <w:pStyle w:val="RecordBase"/>
      </w:pPr>
      <w:r>
        <w:t xml:space="preserve">	Feb 28, 2019 - </w:t>
      </w:r>
      <w:r>
        <w:t xml:space="preserve">posted in committee</w:t>
      </w:r>
    </w:p>
    <w:p>
      <w:pPr>
        <w:pStyle w:val="RecordBase"/>
      </w:pPr>
      <w:r>
        <w:t xml:space="preserve">	Mar 05, 2019 - </w:t>
      </w:r>
      <w:r>
        <w:t xml:space="preserve">reported favorably, 1st reading, to Consent Calendar with Committee Substitute (1)</w:t>
      </w:r>
    </w:p>
    <w:p>
      <w:pPr>
        <w:pStyle w:val="RecordBase"/>
      </w:pPr>
      <w:r>
        <w:t xml:space="preserve">	Mar 06, 2019 - </w:t>
      </w:r>
      <w:r>
        <w:t xml:space="preserve">2nd reading, to Rules</w:t>
      </w:r>
      <w:r>
        <w:t xml:space="preserve">; </w:t>
      </w:r>
      <w:r>
        <w:t xml:space="preserve">posted for passage in the Consent Orders of the Day for Thursday, March 7, 2019</w:t>
      </w:r>
    </w:p>
    <w:p>
      <w:pPr>
        <w:pStyle w:val="RecordBase"/>
      </w:pPr>
      <w:r>
        <w:t xml:space="preserve">	Mar 07, 2019 - </w:t>
      </w:r>
      <w:r>
        <w:t xml:space="preserve">3rd reading, passed 99-0 with Committee Substitute (1)</w:t>
      </w:r>
      <w:r>
        <w:t xml:space="preserve">; </w:t>
      </w:r>
      <w:r>
        <w:t xml:space="preserve">received in Senate</w:t>
      </w:r>
    </w:p>
    <w:p>
      <w:pPr>
        <w:pStyle w:val="RecordBase"/>
      </w:pPr>
      <w:r>
        <w:t xml:space="preserve">	Mar 12, 2019 - </w:t>
      </w:r>
      <w:r>
        <w:t xml:space="preserve">posted for passage for concurrence in House Committee Substitute (1)</w:t>
      </w:r>
      <w:r>
        <w:t xml:space="preserve"> for Tuesday, March 12, 2019</w:t>
      </w:r>
      <w:r>
        <w:t xml:space="preserve">; </w:t>
      </w:r>
      <w:r>
        <w:t xml:space="preserve">Senate concurred in House Committee Substitute (1)</w:t>
      </w:r>
      <w:r>
        <w:t xml:space="preserve">; </w:t>
      </w:r>
      <w:r>
        <w:t xml:space="preserve">Bill passed 37-0</w:t>
        <w:br/>
      </w:r>
    </w:p>
    <w:p>
      <w:pPr>
        <w:pStyle w:val="RecordBase"/>
      </w:pPr>
      <w:r>
        <w:rPr>
          <w:b/>
        </w:rPr>
        <w:t xml:space="preserve">SB161 (BR1163)</w:t>
      </w:r>
      <w:r>
        <w:rPr>
          <w:b/>
        </w:rPr>
        <w:t xml:space="preserve"/>
      </w:r>
      <w:r>
        <w:t xml:space="preserve"> - J. Adams</w:t>
      </w:r>
      <w:r>
        <w:t xml:space="preserve">, W. Schroder</w:t>
        <w:br/>
      </w:r>
    </w:p>
    <w:p>
      <w:pPr>
        <w:pStyle w:val="RecordBase"/>
      </w:pPr>
      <w:r>
        <w:t xml:space="preserve">	AN ACT relating to law enforcement programs for substance use treatment.</w:t>
      </w:r>
    </w:p>
    <w:p>
      <w:pPr>
        <w:pStyle w:val="RecordBase"/>
      </w:pPr>
      <w:r>
        <w:t xml:space="preserve">	Amend KRS 15.525, relating to programs created by law enforcement agencies to refer persons for substance use treatment, to delete the requirement that the person seeking assistance be immediately paired with a volunteer mentor; provide that a person is ineligible for the program if he or she places law enforcement in reasonable apprehension of physical injury; clarify that information gathered on program participants is exempt from the Kentucky Open Records Act; provide criminal and civil immunity for those who provide referrals and services pursuant to the program.</w:t>
        <w:br/>
      </w:r>
    </w:p>
    <w:p>
      <w:pPr>
        <w:pStyle w:val="RecordBase"/>
      </w:pPr>
      <w:r>
        <w:t xml:space="preserve">	Feb 08, 2019 - </w:t>
      </w:r>
      <w:r>
        <w:t xml:space="preserve">introduced in Senate</w:t>
      </w:r>
    </w:p>
    <w:p>
      <w:pPr>
        <w:pStyle w:val="RecordBase"/>
      </w:pPr>
      <w:r>
        <w:t xml:space="preserve">	Feb 11, 2019 - </w:t>
      </w:r>
      <w:r>
        <w:t xml:space="preserve">to</w:t>
      </w:r>
      <w:r>
        <w:t xml:space="preserve"> Judiciary (S)</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36-1</w:t>
      </w:r>
      <w:r>
        <w:t xml:space="preserve">; </w:t>
      </w:r>
      <w:r>
        <w:t xml:space="preserve">received in House</w:t>
      </w:r>
    </w:p>
    <w:p>
      <w:pPr>
        <w:pStyle w:val="RecordBase"/>
      </w:pPr>
      <w:r>
        <w:t xml:space="preserve">	Feb 27, 2019 - </w:t>
      </w:r>
      <w:r>
        <w:t xml:space="preserve">to</w:t>
      </w:r>
      <w:r>
        <w:t xml:space="preserve"> Judiciary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br/>
      </w:r>
    </w:p>
    <w:p>
      <w:pPr>
        <w:pStyle w:val="RecordBase"/>
      </w:pPr>
      <w:r>
        <w:rPr>
          <w:b/>
        </w:rPr>
        <w:t xml:space="preserve">SB162 (BR1036)</w:t>
      </w:r>
      <w:r>
        <w:rPr>
          <w:b/>
        </w:rPr>
        <w:t xml:space="preserve">/AA</w:t>
      </w:r>
      <w:r>
        <w:t xml:space="preserve"> - D. Carroll</w:t>
        <w:br/>
      </w:r>
    </w:p>
    <w:p>
      <w:pPr>
        <w:pStyle w:val="RecordBase"/>
      </w:pPr>
      <w:r>
        <w:t xml:space="preserve">	AN ACT relating to school safety and declaring an emergency.</w:t>
      </w:r>
    </w:p>
    <w:p>
      <w:pPr>
        <w:pStyle w:val="RecordBase"/>
      </w:pPr>
      <w:r>
        <w:t xml:space="preserve">	Amend KRS 158.441 to define "Kentucky State Police school resource officer," "school activities," and "school property"; create a new section of Chapter 158 specify to the requirements of employment of a KSPSRO by a school district; amend KRS 61.637 to exempt an employer from paying contributions on a retiree employed as a school security officer.</w:t>
        <w:br/>
      </w:r>
    </w:p>
    <w:p>
      <w:pPr>
        <w:pStyle w:val="RecordBaseCenter"/>
      </w:pPr>
      <w:r>
        <w:rPr>
          <w:b/>
        </w:rPr>
        <w:t xml:space="preserve">SB162 - AMENDMENTS</w:t>
      </w:r>
    </w:p>
    <w:p>
      <w:pPr>
        <w:pStyle w:val="RecordBase"/>
      </w:pPr>
      <w:r>
        <w:t xml:space="preserve">HCS1/AA</w:t>
      </w:r>
      <w:r>
        <w:t xml:space="preserve"> - </w:t>
      </w:r>
      <w:r>
        <w:t xml:space="preserve">Amend KRS 158.441 to define "Kentucky State Police school resource officer," "school activities," and "school property"; create a new section of Chapter 158 to specify the requirements of employment of a KSPSRO by a school district; create a new section of KRS Chapter 162 to prohibit the chief state school officer from approving building plans and specifications that do not provide for at least two water bottle filling stations in each school, at least one drinking fountain or water bottle filling station on each floor and wing of each school building, and at least one drinking fountain or water bottle filling station for every 75 students; establish minimum requirements for drinking fountains and water bottle filling stations; EMERGENCY.</w:t>
      </w:r>
    </w:p>
    <w:p>
      <w:pPr>
        <w:pStyle w:val="RecordBase"/>
      </w:pPr>
      <w:r>
        <w:t xml:space="preserve">HCA1</w:t>
      </w:r>
      <w:r>
        <w:t xml:space="preserve">(R. Huff)</w:t>
      </w:r>
      <w:r>
        <w:t xml:space="preserve"> - </w:t>
      </w:r>
      <w:r>
        <w:t xml:space="preserve">Make title amendment.</w:t>
        <w:br/>
      </w:r>
    </w:p>
    <w:p>
      <w:pPr>
        <w:pStyle w:val="RecordBase"/>
      </w:pPr>
      <w:r>
        <w:t xml:space="preserve">	Feb 11, 2019 - </w:t>
      </w:r>
      <w:r>
        <w:t xml:space="preserve">introduced in Senate</w:t>
      </w:r>
    </w:p>
    <w:p>
      <w:pPr>
        <w:pStyle w:val="RecordBase"/>
      </w:pPr>
      <w:r>
        <w:t xml:space="preserve">	Feb 13, 2019 - </w:t>
      </w:r>
      <w:r>
        <w:t xml:space="preserve">to</w:t>
      </w:r>
      <w:r>
        <w:t xml:space="preserve"> Education (S)</w:t>
      </w:r>
    </w:p>
    <w:p>
      <w:pPr>
        <w:pStyle w:val="RecordBase"/>
      </w:pPr>
      <w:r>
        <w:t xml:space="preserve">	Feb 21, 2019 - </w:t>
      </w:r>
      <w:r>
        <w:t xml:space="preserve">reported favorably, 1st reading, to Calendar</w:t>
      </w:r>
    </w:p>
    <w:p>
      <w:pPr>
        <w:pStyle w:val="RecordBase"/>
      </w:pPr>
      <w:r>
        <w:t xml:space="preserve">	Feb 22, 2019 - </w:t>
      </w:r>
      <w:r>
        <w:t xml:space="preserve">2nd reading, to Rules</w:t>
      </w:r>
    </w:p>
    <w:p>
      <w:pPr>
        <w:pStyle w:val="RecordBase"/>
      </w:pPr>
      <w:r>
        <w:t xml:space="preserve">	Feb 26, 2019 - </w:t>
      </w:r>
      <w:r>
        <w:t xml:space="preserve">posted for passage in the Regular Orders of the Day for Tuesday, February 26, 2019</w:t>
      </w:r>
      <w:r>
        <w:t xml:space="preserve">; </w:t>
      </w:r>
      <w:r>
        <w:t xml:space="preserve">3rd reading, passed 36-0</w:t>
      </w:r>
      <w:r>
        <w:t xml:space="preserve">; </w:t>
      </w:r>
      <w:r>
        <w:t xml:space="preserve">received in House</w:t>
      </w:r>
    </w:p>
    <w:p>
      <w:pPr>
        <w:pStyle w:val="RecordBase"/>
      </w:pPr>
      <w:r>
        <w:t xml:space="preserve">	Feb 27, 2019 - </w:t>
      </w:r>
      <w:r>
        <w:t xml:space="preserve">to</w:t>
      </w:r>
      <w:r>
        <w:t xml:space="preserve"> Education (H)</w:t>
      </w:r>
    </w:p>
    <w:p>
      <w:pPr>
        <w:pStyle w:val="RecordBase"/>
      </w:pPr>
      <w:r>
        <w:t xml:space="preserve">	Mar 01, 2019 - </w:t>
      </w:r>
      <w:r>
        <w:t xml:space="preserve">posted in committee</w:t>
      </w:r>
    </w:p>
    <w:p>
      <w:pPr>
        <w:pStyle w:val="RecordBase"/>
      </w:pPr>
      <w:r>
        <w:t xml:space="preserve">	Mar 12, 2019 - </w:t>
      </w:r>
      <w:r>
        <w:t xml:space="preserve">reported favorably, 1st reading, to Calendar with Committee Substitute (1) and</w:t>
      </w:r>
      <w:r>
        <w:t xml:space="preserve"> committee amendment (1-title)</w:t>
        <w:br/>
      </w:r>
    </w:p>
    <w:p>
      <w:pPr>
        <w:pStyle w:val="RecordBase"/>
      </w:pPr>
      <w:r>
        <w:rPr>
          <w:b/>
        </w:rPr>
        <w:t xml:space="preserve">SB163 (BR1164)</w:t>
      </w:r>
      <w:r>
        <w:rPr>
          <w:b/>
        </w:rPr>
        <w:t xml:space="preserve"/>
      </w:r>
      <w:r>
        <w:t xml:space="preserve"> - J. Carpenter</w:t>
      </w:r>
      <w:r>
        <w:t xml:space="preserve">, P. Hornback</w:t>
        <w:br/>
      </w:r>
    </w:p>
    <w:p>
      <w:pPr>
        <w:pStyle w:val="RecordBase"/>
      </w:pPr>
      <w:r>
        <w:t xml:space="preserve">	AN ACT relating to the acquisition of water or sewer utilities.</w:t>
      </w:r>
    </w:p>
    <w:p>
      <w:pPr>
        <w:pStyle w:val="RecordBase"/>
      </w:pPr>
      <w:r>
        <w:t xml:space="preserve">	Create a new section of KRS 278.010 to 278.450 to set forth procedures for the valuation of assets and rate base calculations relating to the acquisition of existing water or sewer utilities by investor-owned water or sewer utilities; define terms; allow the Public Service Commission to include in the acquiring utility's next base rate case the entire value of all assets acquired as measured by the fair market value on the date of acquisition or purchase price paid, whichever is less; specify certain considerations that the Public Service Commission shall make in reviewing an acquiring utility's request to include the value of acquired assets in the rate base;  require the acquiring utility to pay for three appraisals, the average of which shall determine the fair market value; require one appraiser to be chosen by the acquiring utility, one to be chosen by the utility to be acquired, and one to be chosen by mutual agreement of the first two appraisers; require that the appraisers be properly qualified, not have any interest in the transaction, and not be a resident or taxpayer of the service area of the utility being acquired; require the appraisers to separately determine the fair market value of the assets in compliance with the latest version of the Uniform Standards of Professional Appraisal Practice; require that the appraisal include the value of all assets to be acquired regardless of source or original price; provide that the current value of the assets not be limited to or by the original purchase price or value of the assets; provide for the repayment of any debt owed on the acquired assets by the utility being acquired to any person or government entity; specify that nothing in the section affects the Public Service Commission's jurisdiction under KRS 278.040.</w:t>
        <w:br/>
      </w:r>
    </w:p>
    <w:p>
      <w:pPr>
        <w:pStyle w:val="RecordBase"/>
      </w:pPr>
      <w:r>
        <w:t xml:space="preserve">	Feb 11, 2019 - </w:t>
      </w:r>
      <w:r>
        <w:t xml:space="preserve">introduced in Senate</w:t>
      </w:r>
    </w:p>
    <w:p>
      <w:pPr>
        <w:pStyle w:val="RecordBase"/>
      </w:pPr>
      <w:r>
        <w:t xml:space="preserve">	Feb 13, 2019 - </w:t>
      </w:r>
      <w:r>
        <w:t xml:space="preserve">to</w:t>
      </w:r>
      <w:r>
        <w:t xml:space="preserve"> Natural Resources &amp; Energy (S)</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26, 2019 - </w:t>
      </w:r>
      <w:r>
        <w:t xml:space="preserve">posted for passage in the Regular Orders of the Day for Tuesday, February 26, 2019</w:t>
      </w:r>
      <w:r>
        <w:t xml:space="preserve">; </w:t>
      </w:r>
      <w:r>
        <w:t xml:space="preserve">passed over and retained in the Orders of the Day</w:t>
      </w:r>
    </w:p>
    <w:p>
      <w:pPr>
        <w:pStyle w:val="RecordBase"/>
      </w:pPr>
      <w:r>
        <w:t xml:space="preserve">	Feb 27, 2019 - </w:t>
      </w:r>
      <w:r>
        <w:t xml:space="preserve">passed over and retained in the Orders of the Day</w:t>
      </w:r>
    </w:p>
    <w:p>
      <w:pPr>
        <w:pStyle w:val="RecordBase"/>
      </w:pPr>
      <w:r>
        <w:t xml:space="preserve">	Feb 28, 2019 - </w:t>
      </w:r>
      <w:r>
        <w:t xml:space="preserve">passed over and retained in the Orders of the Day</w:t>
      </w:r>
    </w:p>
    <w:p>
      <w:pPr>
        <w:pStyle w:val="RecordBase"/>
      </w:pPr>
      <w:r>
        <w:t xml:space="preserve">	Mar 01, 2019 - </w:t>
      </w:r>
      <w:r>
        <w:t xml:space="preserve">passed over and retained in the Orders of the Day</w:t>
      </w:r>
    </w:p>
    <w:p>
      <w:pPr>
        <w:pStyle w:val="RecordBase"/>
      </w:pPr>
      <w:r>
        <w:t xml:space="preserve">	Mar 04, 2019 - </w:t>
      </w:r>
      <w:r>
        <w:t xml:space="preserve">passed over and retained in the Orders of the Day</w:t>
      </w:r>
    </w:p>
    <w:p>
      <w:pPr>
        <w:pStyle w:val="RecordBase"/>
      </w:pPr>
      <w:r>
        <w:t xml:space="preserve">	Mar 05, 2019 - </w:t>
      </w:r>
      <w:r>
        <w:t xml:space="preserve">passed over and retained in the Orders of the Day</w:t>
      </w:r>
    </w:p>
    <w:p>
      <w:pPr>
        <w:pStyle w:val="RecordBase"/>
      </w:pPr>
      <w:r>
        <w:t xml:space="preserve">	Mar 06, 2019 - </w:t>
      </w:r>
      <w:r>
        <w:t xml:space="preserve">passed over and retained in the Orders of the Day</w:t>
      </w:r>
    </w:p>
    <w:p>
      <w:pPr>
        <w:pStyle w:val="RecordBase"/>
      </w:pPr>
      <w:r>
        <w:t xml:space="preserve">	Mar 07, 2019 - </w:t>
      </w:r>
      <w:r>
        <w:t xml:space="preserve">passed over and retained in the Orders of the Day</w:t>
      </w:r>
    </w:p>
    <w:p>
      <w:pPr>
        <w:pStyle w:val="RecordBase"/>
      </w:pPr>
      <w:r>
        <w:t xml:space="preserve">	Mar 12, 2019 - </w:t>
      </w:r>
      <w:r>
        <w:t xml:space="preserve">passed over and retained in the Orders of the Day</w:t>
        <w:br/>
      </w:r>
    </w:p>
    <w:p>
      <w:pPr>
        <w:pStyle w:val="RecordBase"/>
      </w:pPr>
      <w:r>
        <w:rPr>
          <w:b/>
        </w:rPr>
        <w:t xml:space="preserve">SB164 (BR1560)</w:t>
      </w:r>
      <w:r>
        <w:rPr>
          <w:b/>
        </w:rPr>
        <w:t xml:space="preserve"/>
      </w:r>
      <w:r>
        <w:t xml:space="preserve"> - B. Smith</w:t>
        <w:br/>
      </w:r>
    </w:p>
    <w:p>
      <w:pPr>
        <w:pStyle w:val="RecordBase"/>
      </w:pPr>
      <w:r>
        <w:t xml:space="preserve">	AN ACT relating to the Kentucky Energy Efficiency Program.</w:t>
      </w:r>
    </w:p>
    <w:p>
      <w:pPr>
        <w:pStyle w:val="RecordBase"/>
      </w:pPr>
      <w:r>
        <w:t xml:space="preserve">	Repeal KRS 160.325, which requires every board of education to enroll in the Kentucky Energy Efficiency Program.</w:t>
        <w:br/>
      </w:r>
    </w:p>
    <w:p>
      <w:pPr>
        <w:pStyle w:val="RecordBase"/>
      </w:pPr>
      <w:r>
        <w:t xml:space="preserve">	Feb 11, 2019 - </w:t>
      </w:r>
      <w:r>
        <w:t xml:space="preserve">introduced in Senate</w:t>
      </w:r>
    </w:p>
    <w:p>
      <w:pPr>
        <w:pStyle w:val="RecordBase"/>
      </w:pPr>
      <w:r>
        <w:t xml:space="preserve">	Feb 13, 2019 - </w:t>
      </w:r>
      <w:r>
        <w:t xml:space="preserve">to</w:t>
      </w:r>
      <w:r>
        <w:t xml:space="preserve"> Natural Resources &amp; Energy (S)</w:t>
      </w:r>
    </w:p>
    <w:p>
      <w:pPr>
        <w:pStyle w:val="RecordBase"/>
      </w:pPr>
      <w:r>
        <w:t xml:space="preserve">	Feb 25, 2019 - </w:t>
      </w:r>
      <w:r>
        <w:t xml:space="preserve">reported favorably, 1st reading, to Consent Calendar</w:t>
      </w:r>
    </w:p>
    <w:p>
      <w:pPr>
        <w:pStyle w:val="RecordBase"/>
      </w:pPr>
      <w:r>
        <w:t xml:space="preserve">	Feb 26,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36-1</w:t>
      </w:r>
      <w:r>
        <w:t xml:space="preserve">; </w:t>
      </w:r>
      <w:r>
        <w:t xml:space="preserve">received in House</w:t>
      </w:r>
    </w:p>
    <w:p>
      <w:pPr>
        <w:pStyle w:val="RecordBase"/>
      </w:pPr>
      <w:r>
        <w:t xml:space="preserve">	Mar 01, 2019 - </w:t>
      </w:r>
      <w:r>
        <w:t xml:space="preserve">to</w:t>
      </w:r>
      <w:r>
        <w:t xml:space="preserve"> Natural Resources &amp; Energy (H)</w:t>
      </w:r>
    </w:p>
    <w:p>
      <w:pPr>
        <w:pStyle w:val="RecordBase"/>
      </w:pPr>
      <w:r>
        <w:t xml:space="preserve">	Mar 05, 2019 - </w:t>
      </w:r>
      <w:r>
        <w:t xml:space="preserve">posted in committee</w:t>
      </w:r>
    </w:p>
    <w:p>
      <w:pPr>
        <w:pStyle w:val="RecordBase"/>
      </w:pPr>
      <w:r>
        <w:t xml:space="preserve">	Mar 07, 2019 - </w:t>
      </w:r>
      <w:r>
        <w:t xml:space="preserve">reported favorably, 1st reading, to Calendar</w:t>
      </w:r>
    </w:p>
    <w:p>
      <w:pPr>
        <w:pStyle w:val="RecordBase"/>
      </w:pPr>
      <w:r>
        <w:t xml:space="preserve">	Mar 12, 2019 - </w:t>
      </w:r>
      <w:r>
        <w:t xml:space="preserve">2nd reading, to Rules</w:t>
      </w:r>
      <w:r>
        <w:t xml:space="preserve">; </w:t>
      </w:r>
      <w:r>
        <w:t xml:space="preserve">posted for passage in the Regular Orders of the Day for Wednesday, March 13, 2019</w:t>
        <w:br/>
      </w:r>
    </w:p>
    <w:p>
      <w:pPr>
        <w:pStyle w:val="RecordBase"/>
      </w:pPr>
      <w:r>
        <w:rPr>
          <w:b/>
        </w:rPr>
        <w:t xml:space="preserve">SB165 (BR410)</w:t>
      </w:r>
      <w:r>
        <w:rPr>
          <w:b/>
        </w:rPr>
        <w:t xml:space="preserve"/>
      </w:r>
      <w:r>
        <w:t xml:space="preserve"> - J. Higdon</w:t>
        <w:br/>
      </w:r>
    </w:p>
    <w:p>
      <w:pPr>
        <w:pStyle w:val="RecordBase"/>
      </w:pPr>
      <w:r>
        <w:t xml:space="preserve">	AN ACT relating to death certificates.</w:t>
      </w:r>
    </w:p>
    <w:p>
      <w:pPr>
        <w:pStyle w:val="RecordBase"/>
      </w:pPr>
      <w:r>
        <w:t xml:space="preserve">	Create a new section of KRS 213 to require that the Cabinet for Health and Family Services not include a social security number on certified copies of death certificates.</w:t>
        <w:br/>
      </w:r>
    </w:p>
    <w:p>
      <w:pPr>
        <w:pStyle w:val="RecordBase"/>
      </w:pPr>
      <w:r>
        <w:t xml:space="preserve">	Feb 11, 2019 - </w:t>
      </w:r>
      <w:r>
        <w:t xml:space="preserve">introduced in Senate</w:t>
      </w:r>
    </w:p>
    <w:p>
      <w:pPr>
        <w:pStyle w:val="RecordBase"/>
      </w:pPr>
      <w:r>
        <w:t xml:space="preserve">	Feb 13, 2019 - </w:t>
      </w:r>
      <w:r>
        <w:t xml:space="preserve">to</w:t>
      </w:r>
      <w:r>
        <w:t xml:space="preserve"> Health &amp; Welfare (S)</w:t>
        <w:br/>
      </w:r>
    </w:p>
    <w:p>
      <w:pPr>
        <w:pStyle w:val="RecordBase"/>
      </w:pPr>
      <w:r>
        <w:rPr>
          <w:b/>
        </w:rPr>
        <w:t xml:space="preserve">SB166 (BR1470)</w:t>
      </w:r>
      <w:r>
        <w:rPr>
          <w:b/>
        </w:rPr>
        <w:t xml:space="preserve">/LM</w:t>
      </w:r>
      <w:r>
        <w:t xml:space="preserve"> - M. McGarvey</w:t>
      </w:r>
      <w:r>
        <w:t xml:space="preserve">, D. Harper Angel</w:t>
      </w:r>
      <w:r>
        <w:t xml:space="preserve">, J. Adams</w:t>
      </w:r>
      <w:r>
        <w:t xml:space="preserve">, J. Carroll</w:t>
      </w:r>
      <w:r>
        <w:t xml:space="preserve">, P. Clark</w:t>
      </w:r>
      <w:r>
        <w:t xml:space="preserve">, A. Kerr</w:t>
      </w:r>
      <w:r>
        <w:t xml:space="preserve">, G. Neal</w:t>
      </w:r>
      <w:r>
        <w:t xml:space="preserve">, R. Thomas</w:t>
        <w:br/>
      </w:r>
    </w:p>
    <w:p>
      <w:pPr>
        <w:pStyle w:val="RecordBase"/>
      </w:pPr>
      <w:r>
        <w:t xml:space="preserve">	AN ACT relating to civil rights.</w:t>
      </w:r>
    </w:p>
    <w:p>
      <w:pPr>
        <w:pStyle w:val="RecordBase"/>
      </w:pPr>
      <w:r>
        <w:t xml:space="preserve">	Amend KRS 344.010 to include definitions for "sexual orientation," "gender identity," " local Commission," and " real estate-related transaction"; amend KRS 344.020, relating to the purpose of the Kentucky's civil rights chapter, to include a prohibition on discrimination because of sexual orientation and gender identity; amend KRS 344.040, 344.050, 344.060, 344.070, and 344.080, relating to prohibited discrimination in various labor and employment practices, to include sexual orientation and gender identity; amend KRS 344.025, 344.100, 344.110, and 18A.095 to conform; amend KRS 344.120 and 344.140,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344.680, 344.370, and 344.380,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exempt the provisions of the Act from KRS 6.945(1).</w:t>
        <w:br/>
      </w:r>
    </w:p>
    <w:p>
      <w:pPr>
        <w:pStyle w:val="RecordBase"/>
      </w:pPr>
      <w:r>
        <w:t xml:space="preserve">	Feb 11, 2019 - </w:t>
      </w:r>
      <w:r>
        <w:t xml:space="preserve">introduced in Senate</w:t>
      </w:r>
    </w:p>
    <w:p>
      <w:pPr>
        <w:pStyle w:val="RecordBase"/>
      </w:pPr>
      <w:r>
        <w:t xml:space="preserve">	Feb 13, 2019 - </w:t>
      </w:r>
      <w:r>
        <w:t xml:space="preserve">to</w:t>
      </w:r>
      <w:r>
        <w:t xml:space="preserve"> Judiciary (S)</w:t>
        <w:br/>
      </w:r>
    </w:p>
    <w:p>
      <w:pPr>
        <w:pStyle w:val="RecordBase"/>
      </w:pPr>
      <w:r>
        <w:rPr>
          <w:b/>
        </w:rPr>
        <w:t xml:space="preserve">SB167 (BR504)</w:t>
      </w:r>
      <w:r>
        <w:rPr>
          <w:b/>
        </w:rPr>
        <w:t xml:space="preserve"/>
      </w:r>
      <w:r>
        <w:t xml:space="preserve"> - J. Adams</w:t>
        <w:br/>
      </w:r>
    </w:p>
    <w:p>
      <w:pPr>
        <w:pStyle w:val="RecordBase"/>
      </w:pPr>
      <w:r>
        <w:t xml:space="preserve">	AN ACT relating to reorganization.</w:t>
      </w:r>
    </w:p>
    <w:p>
      <w:pPr>
        <w:pStyle w:val="RecordBase"/>
      </w:pPr>
      <w:r>
        <w:t xml:space="preserve">	Amend KRS 12.020 to change the name of the Office of Health Care Policy to the Office of Health Data and Analytics; add the Office of the Ombudsman and Administrative Review; add the Office of Public Affairs, the Office of Administrative Services, and the Office of Application Technology Services; delete the Governor's Office of Electronic Health Information, the Division of Kentucky Access, the Office of Health Policy, the Office of Legal Services, the Office of Communications and Administrative Review, and the Office of the Ombudsman; amend KRS 13B.020 to change the name of the Office of Health Care Policy to the Office of the Inspector General; create new sections of KRS Chapter 194A to establish the Division of Health Benefit Exchange in the Office of Health Data and Analytics and establish duties; establish the Division of Analytics in the Office of Health Data and Analytics and establish duties; establish the Division of Health Information in the Office of Health Data and Analytics and establish duties; amend 194A.030 to establish duties of the Office of the Ombudsman and Administrative Review, the Office of Public Affairs, and the Office of Health Data and Analytics; delete the Governor's Office of Electronic Health Information; amend KRS 211.751 and 211.752 to change the name of the Office of Health Care Policy to the Office of Health Data and Analytics; amend KRS 217C.070 to delete the milk for manufacturing advisory committee; amend KRS 304.17A-080 to increase the membership of the Health Insurance Advisory Council from nine to ten; amend KRS 304.17B-001 to define "office"; amend KRS 304.17B-003 to change the chair to the secretary of the Cabinet for Health and Family Services; move the Kentucky Health Care Improvement Authority to the Cabinet for Health and Family Services; amend KRS 304.17B.005 to move Kentucky Access to the Division of Health Benefit Exchange in the Office of Health Data and Analytics; amend KRS 304.17B-007, 304.17B-009, 304.17B-001, 304.17B-013, 304.17B-015, 304.17B-017, 304.17B-019, 304.17B-021, 304.17B-023, 304.17B-027, 304.17B-029, 304.17B-031, and 304.17B-033  to change the Department of Insurance to the Office of Health Data and Analytics; amend KRS 304.2-020 to delete the Division of Kentucky Access from the Department of Insurance; amend KRS 304.2-100 to require the commissioner of the Department of Insurance to assist the Office of Health Data and Analytics with the provisions of KRS Chapter 304.17B; amend KRS 311.1947 to move the electronic registry for organ and tissue donation from the Cabinet for Health and Family Services to the Administrative Office of the Courts; add donor designation at the application or renewal of a state identification card or on the Commonwealth's single sign-on system; repeal KRS 260.660, 260.661, 260.662, 260.663, 260.664, 260.664, and 260.665; repeal 2007 Ky. Acts Chapter 61 (2007 House Joint Resolution 137); confirm Executive Orders 2018-325 and 2018-780; amendments to KRS 311.1947; EFFECTIVE January 1, 2020.</w:t>
        <w:br/>
      </w:r>
    </w:p>
    <w:p>
      <w:pPr>
        <w:pStyle w:val="RecordBaseCenter"/>
      </w:pPr>
      <w:r>
        <w:rPr>
          <w:b/>
        </w:rPr>
        <w:t xml:space="preserve">SB167 - AMENDMENTS</w:t>
      </w:r>
    </w:p>
    <w:p>
      <w:pPr>
        <w:pStyle w:val="RecordBase"/>
      </w:pPr>
      <w:r>
        <w:t xml:space="preserve">SCS1</w:t>
      </w:r>
      <w:r>
        <w:t xml:space="preserve"> - </w:t>
      </w:r>
      <w:r>
        <w:t xml:space="preserve">Amend to remove provisions relating to the organ donor registry; make technical corrections.</w:t>
      </w:r>
    </w:p>
    <w:p>
      <w:pPr>
        <w:pStyle w:val="RecordBase"/>
      </w:pPr>
      <w:r>
        <w:t xml:space="preserve">HFA1</w:t>
      </w:r>
      <w:r>
        <w:t xml:space="preserve">(K. Moser)</w:t>
      </w:r>
      <w:r>
        <w:t xml:space="preserve"> - </w:t>
      </w:r>
      <w:r>
        <w:t xml:space="preserve">	Amend to permit rather than require the secretary of the Cabinet for Health and Family Services to pursue federal funds; amend KRS 205.520 to provide discretion to the secretary to take advantage of federal funds; add that nothing in state law requires the secretary to pursue available federal funds.</w:t>
        <w:br/>
      </w:r>
    </w:p>
    <w:p>
      <w:pPr>
        <w:pStyle w:val="RecordBase"/>
      </w:pPr>
      <w:r>
        <w:t xml:space="preserve">	Feb 11, 2019 - </w:t>
      </w:r>
      <w:r>
        <w:t xml:space="preserve">introduced in Senate</w:t>
      </w:r>
    </w:p>
    <w:p>
      <w:pPr>
        <w:pStyle w:val="RecordBase"/>
      </w:pPr>
      <w:r>
        <w:t xml:space="preserve">	Feb 14, 2019 - </w:t>
      </w:r>
      <w:r>
        <w:t xml:space="preserve">to</w:t>
      </w:r>
      <w:r>
        <w:t xml:space="preserve"> Health &amp; Welfare (S)</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35-0 with Committee Substitute (1)</w:t>
      </w:r>
    </w:p>
    <w:p>
      <w:pPr>
        <w:pStyle w:val="RecordBase"/>
      </w:pPr>
      <w:r>
        <w:t xml:space="preserve">	Feb 26, 2019 - </w:t>
      </w:r>
      <w:r>
        <w:t xml:space="preserve">received in House</w:t>
      </w:r>
    </w:p>
    <w:p>
      <w:pPr>
        <w:pStyle w:val="RecordBase"/>
      </w:pPr>
      <w:r>
        <w:t xml:space="preserve">	Feb 27,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Calendar</w:t>
      </w:r>
    </w:p>
    <w:p>
      <w:pPr>
        <w:pStyle w:val="RecordBase"/>
      </w:pPr>
      <w:r>
        <w:t xml:space="preserve">	Mar 05, 2019 - </w:t>
      </w:r>
      <w:r>
        <w:t xml:space="preserve">2nd reading, to Rules</w:t>
      </w:r>
    </w:p>
    <w:p>
      <w:pPr>
        <w:pStyle w:val="RecordBase"/>
      </w:pPr>
      <w:r>
        <w:t xml:space="preserve">	Mar 06, 2019 - </w:t>
      </w:r>
      <w:r>
        <w:t xml:space="preserve">posted for passage in the Regular Orders of the Day for Thursday, March 7, 2019</w:t>
      </w:r>
      <w:r>
        <w:t xml:space="preserve">; </w:t>
      </w:r>
      <w:r>
        <w:t xml:space="preserve">floor amendment (1) filed</w:t>
      </w:r>
    </w:p>
    <w:p>
      <w:pPr>
        <w:pStyle w:val="RecordBase"/>
      </w:pPr>
      <w:r>
        <w:t xml:space="preserve">	Mar 12, 2019 - </w:t>
      </w:r>
      <w:r>
        <w:t xml:space="preserve">3rd reading, passed 76-16</w:t>
        <w:br/>
      </w:r>
    </w:p>
    <w:p>
      <w:pPr>
        <w:pStyle w:val="RecordBase"/>
      </w:pPr>
      <w:r>
        <w:rPr>
          <w:b/>
        </w:rPr>
        <w:t xml:space="preserve">SB168 (BR1304)</w:t>
      </w:r>
      <w:r>
        <w:rPr>
          <w:b/>
        </w:rPr>
        <w:t xml:space="preserve"/>
      </w:r>
      <w:r>
        <w:t xml:space="preserve"> - T. Buford</w:t>
        <w:br/>
      </w:r>
    </w:p>
    <w:p>
      <w:pPr>
        <w:pStyle w:val="RecordBase"/>
      </w:pPr>
      <w:r>
        <w:t xml:space="preserve">	AN ACT relating to the disclosure of public retirement information.</w:t>
      </w:r>
    </w:p>
    <w:p>
      <w:pPr>
        <w:pStyle w:val="RecordBase"/>
      </w:pPr>
      <w:r>
        <w:t xml:space="preserve">	Amend KRS 21.540, 61.661, and 161.585 to require the Judicial Form Retirement System, the Kentucky Retirement Systems, and the Teachers' Retirement System to disclose upon request the names, status, projected or actual benefit payments, and other retirement information of any member, inactive member, or retiree of a retirement system or plan; EFFECTIVE January 1, 2020.</w:t>
        <w:br/>
      </w:r>
    </w:p>
    <w:p>
      <w:pPr>
        <w:pStyle w:val="RecordBase"/>
      </w:pPr>
      <w:r>
        <w:t xml:space="preserve">	Feb 12, 2019 - </w:t>
      </w:r>
      <w:r>
        <w:t xml:space="preserve">introduced in Senate</w:t>
      </w:r>
    </w:p>
    <w:p>
      <w:pPr>
        <w:pStyle w:val="RecordBase"/>
      </w:pPr>
      <w:r>
        <w:t xml:space="preserve">	Feb 14,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br/>
      </w:r>
    </w:p>
    <w:p>
      <w:pPr>
        <w:pStyle w:val="RecordBase"/>
      </w:pPr>
      <w:r>
        <w:rPr>
          <w:b/>
        </w:rPr>
        <w:t xml:space="preserve">SB169 (BR1729)</w:t>
      </w:r>
      <w:r>
        <w:rPr>
          <w:b/>
        </w:rPr>
        <w:t xml:space="preserve">/AA</w:t>
      </w:r>
      <w:r>
        <w:t xml:space="preserve"> - J. Higdon</w:t>
        <w:br/>
      </w:r>
    </w:p>
    <w:p>
      <w:pPr>
        <w:pStyle w:val="RecordBase"/>
      </w:pPr>
      <w:r>
        <w:t xml:space="preserve">	AN ACT relating to the Teachers' Retirement System and declaring an emergency.</w:t>
      </w:r>
    </w:p>
    <w:p>
      <w:pPr>
        <w:pStyle w:val="RecordBase"/>
      </w:pPr>
      <w:r>
        <w:t xml:space="preserve">	Amend KRS 161.430 to require investment managers and consultants of the Teachers' Retirement Systems to adhere to the federal Investment Advisers Act of 1940, as amended, and any other federal securities statutes as applicable; make conforming and clean-up changes to the section; EMERGENCY.</w:t>
        <w:br/>
      </w:r>
    </w:p>
    <w:p>
      <w:pPr>
        <w:pStyle w:val="RecordBase"/>
      </w:pPr>
      <w:r>
        <w:t xml:space="preserve">	Feb 12, 2019 - </w:t>
      </w:r>
      <w:r>
        <w:t xml:space="preserve">introduced in Senate</w:t>
      </w:r>
    </w:p>
    <w:p>
      <w:pPr>
        <w:pStyle w:val="RecordBase"/>
      </w:pPr>
      <w:r>
        <w:t xml:space="preserve">	Feb 14,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br/>
      </w:r>
    </w:p>
    <w:p>
      <w:pPr>
        <w:pStyle w:val="RecordBase"/>
      </w:pPr>
      <w:r>
        <w:rPr>
          <w:b/>
        </w:rPr>
        <w:t xml:space="preserve">SB170 (BR804)</w:t>
      </w:r>
      <w:r>
        <w:rPr>
          <w:b/>
        </w:rPr>
        <w:t xml:space="preserve">/CI/LM</w:t>
      </w:r>
      <w:r>
        <w:t xml:space="preserve"> - S. West</w:t>
      </w:r>
      <w:r>
        <w:t xml:space="preserve">, D. Seum</w:t>
      </w:r>
      <w:r>
        <w:t xml:space="preserve">, P. Clark</w:t>
      </w:r>
      <w:r>
        <w:t xml:space="preserve">, C. Embry Jr.</w:t>
      </w:r>
      <w:r>
        <w:t xml:space="preserve">, D. Harper Angel</w:t>
      </w:r>
      <w:r>
        <w:t xml:space="preserve">, M. McGarvey</w:t>
      </w:r>
      <w:r>
        <w:t xml:space="preserve">, R. Thomas</w:t>
        <w:br/>
      </w:r>
    </w:p>
    <w:p>
      <w:pPr>
        <w:pStyle w:val="RecordBase"/>
      </w:pPr>
      <w:r>
        <w:t xml:space="preserve">	AN ACT relating to medicinal marijuana and making an appropriation therefor.</w:t>
      </w:r>
    </w:p>
    <w:p>
      <w:pPr>
        <w:pStyle w:val="RecordBase"/>
      </w:pPr>
      <w:r>
        <w:t xml:space="preserve">	Create new sections of KRS Chapter 218A to define terms; to exempt the medicinal marijuana program from existing provisions in Kentucky law to the contrary; to require the Department for Alcoholic Beverage and Cannabis Control to implement and regulate the medicinal marijuana program in Kentucky; to establish the Division of Medicinal Marijuana within the Department of Alcoholic Beverage and Cannabis Control; to establish restrictions on the possession of and cultivation for personal use of medicinal marijuana by qualifying patients, visiting patients, and designated caregivers; to establish certain protections for cardholders; to establish professional protections for practitioners; to establish professional protections for attorneys; to prohibit the possession and use of medicinal marijuana on a school bus, on the grounds of any preschool or primary or secondary school, in a correctional facility, any property of the federal government, or while operating a motor vehicle; to prohibit smoking of medicinal marijuana on public transportation, in public places, or in any place of public accommodation; to clarify that the use of medicinal marijuana by a qualifying patient or visiting qualifying patient is to be treated the same as the use of prescribed pharmaceutical medications; to establish additional protections for medicinal use; to clarify that an employer may restrict the possession and use of medicinal marijuana in the workplace; to require the department to implement and operate a registry identification card program; to establish requirements for registry identification cards; to establish registry identification card fees; to require the department to operate a provisional licensure receipt system; to establish the application requirements for a registry identification card; to clarify when the department may deny an application for a registry identification card; to establish certain responsibilities for cardholders; to clarify when a registry identification card may be revoked; to establish various cannabis business licensure categories; to clarify tiering of cannabis business licenses; to require certain information be included in an application for a cannabis business license; to clarify when the department may deny an application for a cannabis business license; to prohibit a practitioner from being a board member or principal officer of a cannabis business; to prohibit cross-ownership of certain classes of cannabis businesses; to establish rules for local sales, including establishing the process by which a local legislative body may prohibit the operation of cannabis businesses within its territory and the process for local ordinances and ballot initiatives; establish technical requirements for cannabis businesses; to require at least 60% of the board of a cannabis business and at least 60% of the owners of a cannabis business be composed of individuals with at least 3 years of continuous Kentucky residency; to establish requirements for cannabis cultivators, including cultivation square footage limits; to establish requirements for cannabis dispensaries; to establish requirements for safety compliance facilities; to establish requirements for cannabis processors; to establish procedures for the department to inspect cannabis businesses; to establish procedures for the suspension or revocation of a cannabis business license; to protect certain records and information from the disclosure under the Kentucky Open Records Act; to require the department to establish a verification system for use by law enforcement personnel and cannabis business agents; to require the department to establish a database to share data with all licensed dispensaries and monitor the amount of medical marijuana purchased by cardholders in real time; to require the department to promulgate administrative regulations necessary to implement the medicinal marijuana program; to establish an alternative method to create a valid registry identification card if the department fails to act; to clarify that nothing in the bill requires government programs or private insurers to reimburse for the cost of use; to establish the medicinal marijuana trust fund; to require that at least 10% of money in the medical marijuana trust fund be returned to dispensaries for use by indigent persons who are qualified patients and enrolled in certain government assistance programs; to require that 3% of money in the medical marijuana trust fund be used to create a grant program to fund medicinal marijuana related research; to require that not more than 85% of money in the medicinal marijuana trust fund be used for operation and enforcement activities; to establish the local medicinal marijuana trust fund; and to establish procedures for the distribution of local cannabis trust fund moneys; create a new section of KRS Chapter 138 to establish an excise tax of 10% for cultivators and processors for selling to dispensaries; to establish an excise tax of 10% for dispensaries selling to cardholders; to require that 80% of the revenue from the excise taxes be deposited into the medicinal marijuana trust fund; to require that 20% of the revenue from the excise taxes be deposited into the local medicinal marijuana trust fund; amend KRS 218A.010, 218A.1421, 218A.1422, and 218A.1423 to conform; amend KRS 12.020 to change the name of the Department of Alcoholic Beverage Control to the Department of Alcoholic Beverage and Cannabis Control and to create the Division of Medicinal Marijuana; and amend KRS 12.252, 15.300, 15.380, 15.398, 15A.340, 15.420, 61.592, 62.160, 131.1815, 211.285, 241.010, 241.015, 241.030, 243.025, 243.0307, 243.038, 243.090, 243.360, 438.310, 438.311, 438.313, 438.315, 438.317,438,320, 438.325, 438.330, 438.337, and 438.340 to conform; Sections 2, 4 to 14,17,18, 20 to 25, 29, 30, and 34 to 37 EFFECTIVE January 1, 2020; APPROPRIATION.</w:t>
        <w:br/>
      </w:r>
    </w:p>
    <w:p>
      <w:pPr>
        <w:pStyle w:val="RecordBase"/>
      </w:pPr>
      <w:r>
        <w:t xml:space="preserve">	Feb 12, 2019 - </w:t>
      </w:r>
      <w:r>
        <w:t xml:space="preserve">introduced in Senate</w:t>
      </w:r>
    </w:p>
    <w:p>
      <w:pPr>
        <w:pStyle w:val="RecordBase"/>
      </w:pPr>
      <w:r>
        <w:t xml:space="preserve">	Feb 26, 2019 - </w:t>
      </w:r>
      <w:r>
        <w:t xml:space="preserve">to</w:t>
      </w:r>
      <w:r>
        <w:t xml:space="preserve"> Appropriations &amp; Revenue (S)</w:t>
        <w:br/>
      </w:r>
    </w:p>
    <w:p>
      <w:pPr>
        <w:pStyle w:val="RecordBase"/>
      </w:pPr>
      <w:r>
        <w:rPr>
          <w:b/>
        </w:rPr>
        <w:t xml:space="preserve">SB171 (BR1733)</w:t>
      </w:r>
      <w:r>
        <w:rPr>
          <w:b/>
        </w:rPr>
        <w:t xml:space="preserve">/LM</w:t>
      </w:r>
      <w:r>
        <w:t xml:space="preserve"> - R. Mills</w:t>
        <w:br/>
      </w:r>
    </w:p>
    <w:p>
      <w:pPr>
        <w:pStyle w:val="RecordBase"/>
      </w:pPr>
      <w:r>
        <w:t xml:space="preserve">	AN ACT relating to re-employment assistance.</w:t>
      </w:r>
    </w:p>
    <w:p>
      <w:pPr>
        <w:pStyle w:val="RecordBase"/>
      </w:pPr>
      <w:r>
        <w:t xml:space="preserve">	Amend KRS 341.380 to reduce the percentage used to set weekly benefit rate, to increase trigger amounts for the trust fund balance as related to the weekly benefits amount; to reduce the number of times to pay weekly benefits from 26 to 20;  to tier down payments beginning at 125% of the weekly benefit rate for 5 weeks to 100% for the following 5 weeks then to 75 % for the third 5 weeks and 50% of the weekly benefits for the remainder of the award, except for employees classified as recall employees who receive 100% of the weekly benefit; provide that certain classified employees cannot change classification during benefit year; and if extended benefits have are federal funded, the the secretary may extend the number of times to pay to 26.</w:t>
        <w:br/>
      </w:r>
    </w:p>
    <w:p>
      <w:pPr>
        <w:pStyle w:val="RecordBase"/>
      </w:pPr>
      <w:r>
        <w:t xml:space="preserve">	Feb 12, 2019 - </w:t>
      </w:r>
      <w:r>
        <w:t xml:space="preserve">introduced in Senate</w:t>
      </w:r>
    </w:p>
    <w:p>
      <w:pPr>
        <w:pStyle w:val="RecordBase"/>
      </w:pPr>
      <w:r>
        <w:t xml:space="preserve">	Feb 14, 2019 - </w:t>
      </w:r>
      <w:r>
        <w:t xml:space="preserve">to</w:t>
      </w:r>
      <w:r>
        <w:t xml:space="preserve"> Economic Development, Tourism, and Labor (S)</w:t>
        <w:br/>
      </w:r>
    </w:p>
    <w:p>
      <w:pPr>
        <w:pStyle w:val="RecordBase"/>
      </w:pPr>
      <w:r>
        <w:rPr>
          <w:b/>
        </w:rPr>
        <w:t xml:space="preserve">SB172 (BR1536)</w:t>
      </w:r>
      <w:r>
        <w:rPr>
          <w:b/>
        </w:rPr>
        <w:t xml:space="preserve">/LM</w:t>
      </w:r>
      <w:r>
        <w:t xml:space="preserve"> - M. Wilson</w:t>
        <w:br/>
      </w:r>
    </w:p>
    <w:p>
      <w:pPr>
        <w:pStyle w:val="RecordBase"/>
      </w:pPr>
      <w:r>
        <w:t xml:space="preserve">	AN ACT relating to local financial reporting.</w:t>
      </w:r>
    </w:p>
    <w:p>
      <w:pPr>
        <w:pStyle w:val="RecordBase"/>
      </w:pPr>
      <w:r>
        <w:t xml:space="preserve">	Amend KRS 91A.040 to move the date cities with populations greater than 2,000 are required to forward a copy of their audit report to the Department for Local Government to no later than March 1 immediately following the fiscal year being audited; allow cities with populations equal to or less than 1,000 to have an audit performed every other fiscal year and have the audit only encompass that single year and allow the electronic copy to be sent by March 1 following the fiscal year being audited; allow cities with populations exceeding 1,000 but less than 2,000 have an audit be performed every other year and have the audit encompass both years and allow the electronic copy to be sent by March 1 following the fiscal year being audited; amend KRS 424.220 to relocate language dealing with officers who are exempt from presenting financial statement; stipulate that every officer of a board, commission, or other authority of a city, county, or district who deals with any funds collected from the public prepares a report as prescribed in the section; require that in order to provide notice to the public of the completion of the city's financial statement, the appropriate officer of the city performing an audit publishes the audit report in accordance with KRS 91A.040(9) and the appropriate officer of a city not conducting an annual audit for the fiscal year under exemptions, publish a legal display advertisement and provide financial statements to various media; require the appropriate officers in counties to publish the audit in the same manner that city audits are published; amend KRS 42.460 to conform.</w:t>
        <w:br/>
      </w:r>
    </w:p>
    <w:p>
      <w:pPr>
        <w:pStyle w:val="RecordBase"/>
      </w:pPr>
      <w:r>
        <w:t xml:space="preserve">	Feb 12, 2019 - </w:t>
      </w:r>
      <w:r>
        <w:t xml:space="preserve">introduced in Senate</w:t>
      </w:r>
    </w:p>
    <w:p>
      <w:pPr>
        <w:pStyle w:val="RecordBase"/>
      </w:pPr>
      <w:r>
        <w:t xml:space="preserve">	Feb 14, 2019 - </w:t>
      </w:r>
      <w:r>
        <w:t xml:space="preserve">to</w:t>
      </w:r>
      <w:r>
        <w:t xml:space="preserve"> State &amp; Local Government (S)</w:t>
      </w:r>
    </w:p>
    <w:p>
      <w:pPr>
        <w:pStyle w:val="RecordBase"/>
      </w:pPr>
      <w:r>
        <w:t xml:space="preserve">	Feb 20,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21,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r>
    </w:p>
    <w:p>
      <w:pPr>
        <w:pStyle w:val="RecordBase"/>
      </w:pPr>
      <w:r>
        <w:t xml:space="preserve">	Feb 25, 2019 - </w:t>
      </w:r>
      <w:r>
        <w:t xml:space="preserve">reported favorably, to Rules</w:t>
      </w:r>
      <w:r>
        <w:t xml:space="preserve"> as a consent bill</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Local Government (H)</w:t>
      </w:r>
    </w:p>
    <w:p>
      <w:pPr>
        <w:pStyle w:val="RecordBase"/>
      </w:pPr>
      <w:r>
        <w:t xml:space="preserve">	Feb 28,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br/>
      </w:r>
    </w:p>
    <w:p>
      <w:pPr>
        <w:pStyle w:val="RecordBase"/>
      </w:pPr>
      <w:r>
        <w:rPr>
          <w:b/>
        </w:rPr>
        <w:t xml:space="preserve">SB173 (BR1510)</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12, 2019 - </w:t>
      </w:r>
      <w:r>
        <w:t xml:space="preserve">introduced in Senate</w:t>
      </w:r>
    </w:p>
    <w:p>
      <w:pPr>
        <w:pStyle w:val="RecordBase"/>
      </w:pPr>
      <w:r>
        <w:t xml:space="preserve">	Feb 14, 2019 - </w:t>
      </w:r>
      <w:r>
        <w:t xml:space="preserve">to</w:t>
      </w:r>
      <w:r>
        <w:t xml:space="preserve"> Education (S)</w:t>
        <w:br/>
      </w:r>
    </w:p>
    <w:p>
      <w:pPr>
        <w:pStyle w:val="RecordBase"/>
      </w:pPr>
      <w:r>
        <w:rPr>
          <w:b/>
        </w:rPr>
        <w:t xml:space="preserve">SB174 (BR1509)</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12, 2019 - </w:t>
      </w:r>
      <w:r>
        <w:t xml:space="preserve">introduced in Senate</w:t>
      </w:r>
    </w:p>
    <w:p>
      <w:pPr>
        <w:pStyle w:val="RecordBase"/>
      </w:pPr>
      <w:r>
        <w:t xml:space="preserve">	Feb 14, 2019 - </w:t>
      </w:r>
      <w:r>
        <w:t xml:space="preserve">to</w:t>
      </w:r>
      <w:r>
        <w:t xml:space="preserve"> Education (S)</w:t>
        <w:br/>
      </w:r>
    </w:p>
    <w:p>
      <w:pPr>
        <w:pStyle w:val="RecordBase"/>
      </w:pPr>
      <w:r>
        <w:rPr>
          <w:b/>
        </w:rPr>
        <w:t xml:space="preserve">SB175 (BR70)</w:t>
      </w:r>
      <w:r>
        <w:rPr>
          <w:b/>
        </w:rPr>
        <w:t xml:space="preserve"/>
      </w:r>
      <w:r>
        <w:t xml:space="preserve"> - D. Givens</w:t>
        <w:br/>
      </w:r>
    </w:p>
    <w:p>
      <w:pPr>
        <w:pStyle w:val="RecordBase"/>
      </w:pPr>
      <w:r>
        <w:t xml:space="preserve">	AN ACT relating to public school assessments and accountability.</w:t>
      </w:r>
    </w:p>
    <w:p>
      <w:pPr>
        <w:pStyle w:val="RecordBase"/>
      </w:pPr>
      <w:r>
        <w:t xml:space="preserve">	Amend KRS 158.6453 to revise the standards and assessments process review committee; amend KRS 158.6455 to revise the requirements for the state accountability system; amend KRS 160.346 to revise the requirements for the targeted support and improvement designation; require the Department of Education to report to the Interim Joint Committee on Education on assessment results as they relate to the new graduation requirement.</w:t>
        <w:br/>
      </w:r>
    </w:p>
    <w:p>
      <w:pPr>
        <w:pStyle w:val="RecordBaseCenter"/>
      </w:pPr>
      <w:r>
        <w:rPr>
          <w:b/>
        </w:rPr>
        <w:t xml:space="preserve">SB175 - AMENDMENTS</w:t>
      </w:r>
    </w:p>
    <w:p>
      <w:pPr>
        <w:pStyle w:val="RecordBase"/>
      </w:pPr>
      <w:r>
        <w:t xml:space="preserve">SCS1</w:t>
      </w:r>
      <w:r>
        <w:t xml:space="preserve"> - </w:t>
      </w:r>
      <w:r>
        <w:t xml:space="preserve">Retain original provisions except amend KRS 158.6453 to require that two members of the standards and assessment process review committee be parents of public school students; amend KRS 158.6455 to require the  use of a numerical index in the state accountability system and specify how schools should be measured and compared; amend KRS 158.6453 and 158.6455 to change references to postsecondary readiness to transition readiness; amend KRS 160.346 to determine schools eligible for additional targeted support and improvement every three years; change the criteria for determining schools eligible for targeted support and improvement; require the Department of Education to report to the Interim Joint Committee on Education on assessment results as they relate to the growth calculation.</w:t>
      </w:r>
    </w:p>
    <w:p>
      <w:pPr>
        <w:pStyle w:val="RecordBase"/>
      </w:pPr>
      <w:r>
        <w:t xml:space="preserve">HCS1</w:t>
      </w:r>
      <w:r>
        <w:t xml:space="preserve"> - </w:t>
      </w:r>
      <w:r>
        <w:t xml:space="preserve">Retain original provisions; except amend academic indicators to include level of proficiency; limit weighting of proficiency level to 40 percent; amend targeted support and improvement criteria to be a subgroup performing in the lowest five percent of all schools for three consecutive years and the subgroup's school performing in the lowest 10 percent of all schools by level.</w:t>
      </w:r>
    </w:p>
    <w:p>
      <w:pPr>
        <w:pStyle w:val="RecordBase"/>
      </w:pPr>
      <w:r>
        <w:t xml:space="preserve">HFA1</w:t>
      </w:r>
      <w:r>
        <w:t xml:space="preserve">(J. Carney)</w:t>
      </w:r>
      <w:r>
        <w:t xml:space="preserve"> - </w:t>
      </w:r>
      <w:r>
        <w:t xml:space="preserve">	Delete Sections 2. and 5. of the bill.</w:t>
      </w:r>
    </w:p>
    <w:p>
      <w:pPr>
        <w:pStyle w:val="RecordBase"/>
      </w:pPr>
      <w:r>
        <w:t xml:space="preserve">HFA2</w:t>
      </w:r>
      <w:r>
        <w:t xml:space="preserve">(J. Carney)</w:t>
      </w:r>
      <w:r>
        <w:t xml:space="preserve"> - </w:t>
      </w:r>
      <w:r>
        <w:t xml:space="preserve">Delete accountability system provisions; revise requirements for Targeted Support and Improvement designation; delete Department of Education reporting requirement on growth calculation.</w:t>
        <w:br/>
      </w:r>
    </w:p>
    <w:p>
      <w:pPr>
        <w:pStyle w:val="RecordBase"/>
      </w:pPr>
      <w:r>
        <w:t xml:space="preserve">	Feb 12, 2019 - </w:t>
      </w:r>
      <w:r>
        <w:t xml:space="preserve">introduced in Senate</w:t>
      </w:r>
    </w:p>
    <w:p>
      <w:pPr>
        <w:pStyle w:val="RecordBase"/>
      </w:pPr>
      <w:r>
        <w:t xml:space="preserve">	Feb 13, 2019 - </w:t>
      </w:r>
      <w:r>
        <w:t xml:space="preserve">to</w:t>
      </w:r>
      <w:r>
        <w:t xml:space="preserve"> Education (S)</w:t>
      </w:r>
    </w:p>
    <w:p>
      <w:pPr>
        <w:pStyle w:val="RecordBase"/>
      </w:pPr>
      <w:r>
        <w:t xml:space="preserve">	Feb 20,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21, 2019 - </w:t>
      </w:r>
      <w:r>
        <w:t xml:space="preserve">reported favorably, 2nd reading, to Rules with Committee Substitute (1)</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36-0 with Committee Substitute (1)</w:t>
      </w:r>
    </w:p>
    <w:p>
      <w:pPr>
        <w:pStyle w:val="RecordBase"/>
      </w:pPr>
      <w:r>
        <w:t xml:space="preserve">	Feb 26, 2019 - </w:t>
      </w:r>
      <w:r>
        <w:t xml:space="preserve">received in House</w:t>
      </w:r>
    </w:p>
    <w:p>
      <w:pPr>
        <w:pStyle w:val="RecordBase"/>
      </w:pPr>
      <w:r>
        <w:t xml:space="preserve">	Feb 27, 2019 - </w:t>
      </w:r>
      <w:r>
        <w:t xml:space="preserve">to</w:t>
      </w:r>
      <w:r>
        <w:t xml:space="preserve"> Education (H)</w:t>
      </w:r>
    </w:p>
    <w:p>
      <w:pPr>
        <w:pStyle w:val="RecordBase"/>
      </w:pPr>
      <w:r>
        <w:t xml:space="preserve">	Mar 01, 2019 - </w:t>
      </w:r>
      <w:r>
        <w:t xml:space="preserve">posted in committee</w:t>
      </w:r>
    </w:p>
    <w:p>
      <w:pPr>
        <w:pStyle w:val="RecordBase"/>
      </w:pPr>
      <w:r>
        <w:t xml:space="preserve">	Mar 05, 2019 - </w:t>
      </w:r>
      <w:r>
        <w:t xml:space="preserve">reported favorably, 1st reading, to Calendar with Committee Substitute (1)</w:t>
      </w:r>
    </w:p>
    <w:p>
      <w:pPr>
        <w:pStyle w:val="RecordBase"/>
      </w:pPr>
      <w:r>
        <w:t xml:space="preserve">	Mar 06, 2019 - </w:t>
      </w:r>
      <w:r>
        <w:t xml:space="preserve">2nd reading, to Rules</w:t>
      </w:r>
      <w:r>
        <w:t xml:space="preserve">; </w:t>
      </w:r>
      <w:r>
        <w:t xml:space="preserve">posted for passage in the Regular Orders of the Day for Thursday, March 7, 2019</w:t>
      </w:r>
    </w:p>
    <w:p>
      <w:pPr>
        <w:pStyle w:val="RecordBase"/>
      </w:pPr>
      <w:r>
        <w:t xml:space="preserve">	Mar 07, 2019 - </w:t>
      </w:r>
      <w:r>
        <w:t xml:space="preserve">floor amendment (1) filed</w:t>
      </w:r>
    </w:p>
    <w:p>
      <w:pPr>
        <w:pStyle w:val="RecordBase"/>
      </w:pPr>
      <w:r>
        <w:t xml:space="preserve">	Mar 12, 2019 - </w:t>
      </w:r>
      <w:r>
        <w:t xml:space="preserve">floor amendment (2) filed to Committee Substitute</w:t>
        <w:br/>
      </w:r>
    </w:p>
    <w:p>
      <w:pPr>
        <w:pStyle w:val="RecordBase"/>
      </w:pPr>
      <w:r>
        <w:rPr>
          <w:b/>
        </w:rPr>
        <w:t xml:space="preserve">SB176 (BR1508)</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12, 2019 - </w:t>
      </w:r>
      <w:r>
        <w:t xml:space="preserve">introduced in Senate</w:t>
      </w:r>
    </w:p>
    <w:p>
      <w:pPr>
        <w:pStyle w:val="RecordBase"/>
      </w:pPr>
      <w:r>
        <w:t xml:space="preserve">	Feb 14, 2019 - </w:t>
      </w:r>
      <w:r>
        <w:t xml:space="preserve">to</w:t>
      </w:r>
      <w:r>
        <w:t xml:space="preserve"> Education (S)</w:t>
        <w:br/>
      </w:r>
    </w:p>
    <w:p>
      <w:pPr>
        <w:pStyle w:val="RecordBase"/>
      </w:pPr>
      <w:r>
        <w:rPr>
          <w:b/>
        </w:rPr>
        <w:t xml:space="preserve">SB177 (BR1269)</w:t>
      </w:r>
      <w:r>
        <w:rPr>
          <w:b/>
        </w:rPr>
        <w:t xml:space="preserve">/CI/LM</w:t>
      </w:r>
      <w:r>
        <w:t xml:space="preserve"> - J. Adams</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a new section of KRS Chapter 527 to create the crimes of possession of a firearm by a convicted domestic abuser and possession of a firearm by the subject of a domestic violence protective order; create a new section of KRS Chapter 527 to require the surrender of firearms by people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12, 2019 - </w:t>
      </w:r>
      <w:r>
        <w:t xml:space="preserve">introduced in Senate</w:t>
      </w:r>
    </w:p>
    <w:p>
      <w:pPr>
        <w:pStyle w:val="RecordBase"/>
      </w:pPr>
      <w:r>
        <w:t xml:space="preserve">	Feb 14, 2019 - </w:t>
      </w:r>
      <w:r>
        <w:t xml:space="preserve">to</w:t>
      </w:r>
      <w:r>
        <w:t xml:space="preserve"> Judiciary (S)</w:t>
        <w:br/>
      </w:r>
    </w:p>
    <w:p>
      <w:pPr>
        <w:pStyle w:val="RecordBase"/>
      </w:pPr>
      <w:r>
        <w:rPr>
          <w:b/>
        </w:rPr>
        <w:t xml:space="preserve">SB178 (BR502)</w:t>
      </w:r>
      <w:r>
        <w:rPr>
          <w:b/>
        </w:rPr>
        <w:t xml:space="preserve"/>
      </w:r>
      <w:r>
        <w:t xml:space="preserve"> - M. Wilson</w:t>
      </w:r>
      <w:r>
        <w:t xml:space="preserve">, C. Embry Jr.</w:t>
        <w:br/>
      </w:r>
    </w:p>
    <w:p>
      <w:pPr>
        <w:pStyle w:val="RecordBase"/>
      </w:pPr>
      <w:r>
        <w:t xml:space="preserve">	AN ACT relating to the Kentucky Military History Museum.</w:t>
      </w:r>
    </w:p>
    <w:p>
      <w:pPr>
        <w:pStyle w:val="RecordBase"/>
      </w:pPr>
      <w:r>
        <w:t xml:space="preserve">	Amend KRS 171.345 to remove the creation and administration of the Kentucky Military History Museum Committee; amend KRS 171.782 to give the Kentucky Military Heritage Commission authority to promulgate administrative regulations for the operation of the Kentucky Military History Museum; confirm Executive Order 2018-718.</w:t>
        <w:br/>
      </w:r>
    </w:p>
    <w:p>
      <w:pPr>
        <w:pStyle w:val="RecordBaseCenter"/>
      </w:pPr>
      <w:r>
        <w:rPr>
          <w:b/>
        </w:rPr>
        <w:t xml:space="preserve">SB178 - AMENDMENTS</w:t>
      </w:r>
    </w:p>
    <w:p>
      <w:pPr>
        <w:pStyle w:val="RecordBase"/>
      </w:pPr>
      <w:r>
        <w:t xml:space="preserve">SCS1</w:t>
      </w:r>
      <w:r>
        <w:t xml:space="preserve"> - </w:t>
      </w:r>
      <w:r>
        <w:t xml:space="preserve">Amend KRS 171.345 to remove the creation and administration of the Kentucky Military History Museum Committee; Amend KRS 171.345 to allow KHS to administer and operate the Kentucky Military History Museum; confirm Executive Order 2018-718.</w:t>
        <w:br/>
      </w:r>
    </w:p>
    <w:p>
      <w:pPr>
        <w:pStyle w:val="RecordBase"/>
      </w:pPr>
      <w:r>
        <w:t xml:space="preserve">	Feb 13, 2019 - </w:t>
      </w:r>
      <w:r>
        <w:t xml:space="preserve">introduced in Senate</w:t>
      </w:r>
    </w:p>
    <w:p>
      <w:pPr>
        <w:pStyle w:val="RecordBase"/>
      </w:pPr>
      <w:r>
        <w:t xml:space="preserve">	Feb 15, 2019 - </w:t>
      </w:r>
      <w:r>
        <w:t xml:space="preserve">to</w:t>
      </w:r>
      <w:r>
        <w:t xml:space="preserve"> Veterans, Military Affairs, &amp; Public Protection (S)</w:t>
      </w:r>
    </w:p>
    <w:p>
      <w:pPr>
        <w:pStyle w:val="RecordBase"/>
      </w:pPr>
      <w:r>
        <w:t xml:space="preserve">	Feb 21, 2019 - </w:t>
      </w:r>
      <w:r>
        <w:t xml:space="preserve">reported favorably, 1st reading, to Consent Calendar with Committee Substitute (1)</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37-0 with Committee Substitute (1)</w:t>
      </w:r>
      <w:r>
        <w:t xml:space="preserve">; </w:t>
      </w:r>
      <w:r>
        <w:t xml:space="preserve">received in House</w:t>
      </w:r>
    </w:p>
    <w:p>
      <w:pPr>
        <w:pStyle w:val="RecordBase"/>
      </w:pPr>
      <w:r>
        <w:t xml:space="preserve">	Feb 27, 2019 - </w:t>
      </w:r>
      <w:r>
        <w:t xml:space="preserve">to</w:t>
      </w:r>
      <w:r>
        <w:t xml:space="preserve"> Veterans, Military Affairs, and Public Protection (H)</w:t>
      </w:r>
    </w:p>
    <w:p>
      <w:pPr>
        <w:pStyle w:val="RecordBase"/>
      </w:pPr>
      <w:r>
        <w:t xml:space="preserve">	Mar 01, 2019 - </w:t>
      </w:r>
      <w:r>
        <w:t xml:space="preserve">posted in committee</w:t>
      </w:r>
    </w:p>
    <w:p>
      <w:pPr>
        <w:pStyle w:val="RecordBase"/>
      </w:pPr>
      <w:r>
        <w:t xml:space="preserve">	Mar 06, 2019 - </w:t>
      </w:r>
      <w:r>
        <w:t xml:space="preserve">reported favorably, 1st reading, to Calendar</w:t>
      </w:r>
    </w:p>
    <w:p>
      <w:pPr>
        <w:pStyle w:val="RecordBase"/>
      </w:pPr>
      <w:r>
        <w:t xml:space="preserve">	Mar 07, 2019 - </w:t>
      </w:r>
      <w:r>
        <w:t xml:space="preserve">2nd reading, to Rules</w:t>
      </w:r>
      <w:r>
        <w:t xml:space="preserve">; </w:t>
      </w:r>
      <w:r>
        <w:t xml:space="preserve">posted for passage in the Regular Orders of the Day for Tuesday, March 12, 2019</w:t>
        <w:br/>
      </w:r>
    </w:p>
    <w:p>
      <w:pPr>
        <w:pStyle w:val="RecordBase"/>
      </w:pPr>
      <w:r>
        <w:rPr>
          <w:b/>
        </w:rPr>
        <w:t xml:space="preserve">SB179 (BR1660)</w:t>
      </w:r>
      <w:r>
        <w:rPr>
          <w:b/>
        </w:rPr>
        <w:t xml:space="preserve">/FN</w:t>
      </w:r>
      <w:r>
        <w:t xml:space="preserve"> - A. Kerr</w:t>
      </w:r>
      <w:r>
        <w:t xml:space="preserve">, R. Thomas</w:t>
        <w:br/>
      </w:r>
    </w:p>
    <w:p>
      <w:pPr>
        <w:pStyle w:val="RecordBase"/>
      </w:pPr>
      <w:r>
        <w:t xml:space="preserve">	AN ACT relating to institutions of higher education.</w:t>
      </w:r>
    </w:p>
    <w:p>
      <w:pPr>
        <w:pStyle w:val="RecordBase"/>
      </w:pPr>
      <w:r>
        <w:t xml:space="preserve">	Amend KRS 45.777 to permit institutions of higher education to keep the proceeds from the sale of major items of equipment or real property.</w:t>
        <w:br/>
      </w:r>
    </w:p>
    <w:p>
      <w:pPr>
        <w:pStyle w:val="RecordBase"/>
      </w:pPr>
      <w:r>
        <w:t xml:space="preserve">	Feb 13, 2019 - </w:t>
      </w:r>
      <w:r>
        <w:t xml:space="preserve">introduced in Senate</w:t>
      </w:r>
    </w:p>
    <w:p>
      <w:pPr>
        <w:pStyle w:val="RecordBase"/>
      </w:pPr>
      <w:r>
        <w:t xml:space="preserve">	Feb 15, 2019 - </w:t>
      </w:r>
      <w:r>
        <w:t xml:space="preserve">to</w:t>
      </w:r>
      <w:r>
        <w:t xml:space="preserve"> Appropriations &amp; Revenue (S)</w:t>
        <w:br/>
      </w:r>
    </w:p>
    <w:p>
      <w:pPr>
        <w:pStyle w:val="RecordBase"/>
      </w:pPr>
      <w:r>
        <w:rPr>
          <w:b/>
        </w:rPr>
        <w:t xml:space="preserve">SB180 (BR1252)</w:t>
      </w:r>
      <w:r>
        <w:rPr>
          <w:b/>
        </w:rPr>
        <w:t xml:space="preserve"/>
      </w:r>
      <w:r>
        <w:t xml:space="preserve"> - J. Adams</w:t>
        <w:br/>
      </w:r>
    </w:p>
    <w:p>
      <w:pPr>
        <w:pStyle w:val="RecordBase"/>
      </w:pPr>
      <w:r>
        <w:t xml:space="preserve">	AN ACT relating to the storage of firearms.</w:t>
      </w:r>
    </w:p>
    <w:p>
      <w:pPr>
        <w:pStyle w:val="RecordBase"/>
      </w:pPr>
      <w:r>
        <w:t xml:space="preserve">	Create a new section of KRS 199.420 to 199.670 to require the Cabinet for Health and Family Services to promulgate administrative regulations to certify that firearms in certain adoptive and foster care home placements are stored in a manner which prevents children from accessing them.</w:t>
        <w:br/>
      </w:r>
    </w:p>
    <w:p>
      <w:pPr>
        <w:pStyle w:val="RecordBase"/>
      </w:pPr>
      <w:r>
        <w:t xml:space="preserve">	Feb 13, 2019 - </w:t>
      </w:r>
      <w:r>
        <w:t xml:space="preserve">introduced in Senate</w:t>
      </w:r>
    </w:p>
    <w:p>
      <w:pPr>
        <w:pStyle w:val="RecordBase"/>
      </w:pPr>
      <w:r>
        <w:t xml:space="preserve">	Feb 15, 2019 - </w:t>
      </w:r>
      <w:r>
        <w:t xml:space="preserve">to</w:t>
      </w:r>
      <w:r>
        <w:t xml:space="preserve"> Veterans, Military Affairs, &amp; Public Protection (S)</w:t>
        <w:br/>
      </w:r>
    </w:p>
    <w:p>
      <w:pPr>
        <w:pStyle w:val="RecordBase"/>
      </w:pPr>
      <w:r>
        <w:rPr>
          <w:b/>
        </w:rPr>
        <w:t xml:space="preserve">SB181 (BR1807)</w:t>
      </w:r>
      <w:r>
        <w:rPr>
          <w:b/>
        </w:rPr>
        <w:t xml:space="preserve"/>
      </w:r>
      <w:r>
        <w:t xml:space="preserve"> - R. Mills</w:t>
        <w:br/>
      </w:r>
    </w:p>
    <w:p>
      <w:pPr>
        <w:pStyle w:val="RecordBase"/>
      </w:pPr>
      <w:r>
        <w:t xml:space="preserve">	AN ACT relating to operations of the Cabinet for Health and Family Services.</w:t>
      </w:r>
    </w:p>
    <w:p>
      <w:pPr>
        <w:pStyle w:val="RecordBase"/>
      </w:pPr>
      <w:r>
        <w:t xml:space="preserve">	Amend KRS 42.545 to delete the Kentucky Health and Geriatric Authority; amend KRS 42.720, 42.726, 42.728, and 61.8715 to delete reference to the Statewide Strategic Planning Committee for Children in Placement; amend KRS 154.20-020 to delete reference to building a one hundred bed inpatient mental health facility in eastern Kentucky; amend KRS 194A.050, 194A.180, and 194A.190 to delete reference to the Public Health Services Advisory Council; amend KRS 199.894 to change definition of child-care center and family child-care home; amend KRS 199.896  to add exemption from licensure for instructional programs; amend KRS 200.550 to make technical correction; amend KRS 205.178 to change reporting requirement; amend KRS 209.032 to delete boarding homes from definition of vulnerable adult service provider; amend KRS 209.552 to change flu immunization requirements for long-term care facilities; amend KRS 209.554 to change long-term care facility purchase of vaccines; change reporting requirements; amend KRS 211.1752 to delete appeals hearings from the local Health Department Employment Personnel Council duties; amend KRS 211.990 to increase penalties for violations of KRS 211.842 to 211.852 relating to radiation control; amend KRS 216.2920 to change definitions of ambulatory facility and health-care provider; amend KRS 216.2925 to conform; amend KRS 216.2980 to delete the Department for Public health from reporting; amend KRS 216B.990 to delete penalties relating to boarding homes; amend KRS 342.375 to conform; repeal KRS 194.245, 194A.140, 194A.145, 194A.146, 194A.200, 199.8992, 200.662, 205.179, 210.271, 211.215, 216.2960, 216.750, 216.760, 216.770, 216.780, 216.800, 216.803, 216.805, 216.807, 216.810, 216.813, 216.815, 216.817, 216.820, 216.823, 216.825, 216.827, 216.830, 216.833, 216.835, 216.837, 216.840, 216.843, 216.845, 216.847, 216.850, 216.853, 216B.300, 216B.303, 216B.305, 216B.306, 216B.310, 216B.315, 216B.320, and 216B.459.</w:t>
        <w:br/>
      </w:r>
    </w:p>
    <w:p>
      <w:pPr>
        <w:pStyle w:val="RecordBaseCenter"/>
      </w:pPr>
      <w:r>
        <w:rPr>
          <w:b/>
        </w:rPr>
        <w:t xml:space="preserve">SB181 - AMENDMENTS</w:t>
      </w:r>
    </w:p>
    <w:p>
      <w:pPr>
        <w:pStyle w:val="RecordBase"/>
      </w:pPr>
      <w:r>
        <w:t xml:space="preserve">SCS1</w:t>
      </w:r>
      <w:r>
        <w:t xml:space="preserve"> - </w:t>
      </w:r>
      <w:r>
        <w:t xml:space="preserve">Amend KRS 216.2920 to change the definition of "ambulatory facility"; amend KRS 216.2925 to make changes; make technical corrections.</w:t>
      </w:r>
    </w:p>
    <w:p>
      <w:pPr>
        <w:pStyle w:val="RecordBase"/>
      </w:pPr>
      <w:r>
        <w:t xml:space="preserve">SFA1</w:t>
      </w:r>
      <w:r>
        <w:t xml:space="preserve">(D. Parrett)</w:t>
      </w:r>
      <w:r>
        <w:t xml:space="preserve"> - </w:t>
      </w:r>
      <w:r>
        <w:t xml:space="preserve">Amend KRS 209.554 to restore language related to the reporting of the number of hospitalizations of long-term care facility residents due to influenza virus, pneumococcal disease, and associated complications.</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r>
    </w:p>
    <w:p>
      <w:pPr>
        <w:pStyle w:val="RecordBase"/>
      </w:pPr>
      <w:r>
        <w:t xml:space="preserve">	Feb 27, 2019 - </w:t>
      </w:r>
      <w:r>
        <w:t xml:space="preserve">reported favorably, 1st reading, to Consent Calendar with Committee Substitute (1)</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taken from the Consent Orders of the Day, placed in the Regular Orders of the Day</w:t>
      </w:r>
      <w:r>
        <w:t xml:space="preserve">; </w:t>
      </w:r>
      <w:r>
        <w:t xml:space="preserve">passed over and retained in the Orders of the Day</w:t>
      </w:r>
    </w:p>
    <w:p>
      <w:pPr>
        <w:pStyle w:val="RecordBase"/>
      </w:pPr>
      <w:r>
        <w:t xml:space="preserve">	Mar 04, 2019 - </w:t>
      </w:r>
      <w:r>
        <w:t xml:space="preserve">passed over and retained in the Orders of the Day</w:t>
      </w:r>
      <w:r>
        <w:t xml:space="preserve">; </w:t>
      </w:r>
      <w:r>
        <w:t xml:space="preserve">floor amendment (1) filed to Committee Substitute</w:t>
      </w:r>
    </w:p>
    <w:p>
      <w:pPr>
        <w:pStyle w:val="RecordBase"/>
      </w:pPr>
      <w:r>
        <w:t xml:space="preserve">	Mar 05, 2019 - </w:t>
      </w:r>
      <w:r>
        <w:t xml:space="preserve">3rd reading, passed 36-0 with Committee Substitute (1) floor amendment (1)</w:t>
      </w:r>
    </w:p>
    <w:p>
      <w:pPr>
        <w:pStyle w:val="RecordBase"/>
      </w:pPr>
      <w:r>
        <w:t xml:space="preserve">	Mar 06, 2019 - </w:t>
      </w:r>
      <w:r>
        <w:t xml:space="preserve">received in House</w:t>
      </w:r>
    </w:p>
    <w:p>
      <w:pPr>
        <w:pStyle w:val="RecordBase"/>
      </w:pPr>
      <w:r>
        <w:t xml:space="preserve">	Mar 07, 2019 - </w:t>
      </w:r>
      <w:r>
        <w:t xml:space="preserve">to</w:t>
      </w:r>
      <w:r>
        <w:t xml:space="preserve"> Health and Family Services (H)</w:t>
      </w:r>
    </w:p>
    <w:p>
      <w:pPr>
        <w:pStyle w:val="RecordBase"/>
      </w:pPr>
      <w:r>
        <w:t xml:space="preserve">	Mar 12, 2019 - </w:t>
      </w:r>
      <w:r>
        <w:t xml:space="preserve">posted in committee</w:t>
        <w:br/>
      </w:r>
    </w:p>
    <w:p>
      <w:pPr>
        <w:pStyle w:val="RecordBase"/>
      </w:pPr>
      <w:r>
        <w:rPr>
          <w:b/>
        </w:rPr>
        <w:t xml:space="preserve">SB182 (BR1800)</w:t>
      </w:r>
      <w:r>
        <w:rPr>
          <w:b/>
        </w:rPr>
        <w:t xml:space="preserve">/FN</w:t>
      </w:r>
      <w:r>
        <w:t xml:space="preserve"> - A. Kerr</w:t>
        <w:br/>
      </w:r>
    </w:p>
    <w:p>
      <w:pPr>
        <w:pStyle w:val="RecordBase"/>
      </w:pPr>
      <w:r>
        <w:t xml:space="preserve">	AN ACT relating to licensure by the Cabinet for Health and Family Services.</w:t>
      </w:r>
    </w:p>
    <w:p>
      <w:pPr>
        <w:pStyle w:val="RecordBase"/>
      </w:pPr>
      <w:r>
        <w:t xml:space="preserve">	Create a new section of KRS Chapter 216 to establish the Kentucky certified long-term care facility civil money penalty fund; amend KRS 205.510 to delete the definition of primary care center; amend KRS 216.515 to cite federal law regarding long-term care facility resident rights; amend KRS 216.525, 216.555, and 216.557 to make technical corrections; amend KRS 216.560 to change the nursing incentive scholarship fund to the Kentucky civil penalty fund; amend KRS 216.567 change hearing officer's decision process; amend 216B.015 to make technical corrections; amend KRS 216B.020 to clarify which facilities and services are required  to obtain a certificate of need and which are subject to licensure; amend KRS 216B.042, 216B.085, and 216B.086 to make technical corrections; amend KRS 216B.105 to clarify cabinet actions when issuing an emergency order to suspend a license; amend KRS 216B.131 to require penalties to be paid into the Kentucky civil penalty fund; amend KRS 216B.450 to delete the term "home-like"; amend KRS 216B.455 and 216B.457 to update licensure requirements for Level I and Level II psychiatric residential treatment facilities; amend KRS 218A.240 to permit the cabinet to notify patients of closures using the electronic system for monitoring Schedules II, III, IV, and V controlled substances; amend KRS 304.17-312 to make technical corrections; amend KRS 314.027 to remove the payment of penalties and fines to the Kentucky nursing incentive scholarship fund; repeal KRS 216B.021, 216B.022, and 216B.182.</w:t>
        <w:br/>
      </w:r>
    </w:p>
    <w:p>
      <w:pPr>
        <w:pStyle w:val="RecordBaseCenter"/>
      </w:pPr>
      <w:r>
        <w:rPr>
          <w:b/>
        </w:rPr>
        <w:t xml:space="preserve">SB182 - AMENDMENTS</w:t>
      </w:r>
    </w:p>
    <w:p>
      <w:pPr>
        <w:pStyle w:val="RecordBase"/>
      </w:pPr>
      <w:r>
        <w:t xml:space="preserve">SCS1</w:t>
      </w:r>
      <w:r>
        <w:t xml:space="preserve"> - </w:t>
      </w:r>
      <w:r>
        <w:t xml:space="preserve">Amend to clarify that the federal civil monetary fund is not a new fund and that the fund is located in the Cabinet for Health and Family Services; make technical corrections.</w:t>
      </w:r>
    </w:p>
    <w:p>
      <w:pPr>
        <w:pStyle w:val="RecordBase"/>
      </w:pPr>
      <w:r>
        <w:t xml:space="preserve">SCA1</w:t>
      </w:r>
      <w:r>
        <w:t xml:space="preserve">(A. Kerr)</w:t>
      </w:r>
      <w:r>
        <w:t xml:space="preserve"> - </w:t>
      </w:r>
      <w:r>
        <w:t xml:space="preserve">Amend title to SB 182.</w:t>
        <w:br/>
      </w:r>
    </w:p>
    <w:p>
      <w:pPr>
        <w:pStyle w:val="RecordBase"/>
      </w:pPr>
      <w:r>
        <w:t xml:space="preserve">	Feb 13, 2019 - </w:t>
      </w:r>
      <w:r>
        <w:t xml:space="preserve">introduced in Senate</w:t>
      </w:r>
    </w:p>
    <w:p>
      <w:pPr>
        <w:pStyle w:val="RecordBase"/>
      </w:pPr>
      <w:r>
        <w:t xml:space="preserve">	Feb 15, 2019 - </w:t>
      </w:r>
      <w:r>
        <w:t xml:space="preserve">to</w:t>
      </w:r>
      <w:r>
        <w:t xml:space="preserve"> Appropriations &amp; Revenue (S)</w:t>
      </w:r>
    </w:p>
    <w:p>
      <w:pPr>
        <w:pStyle w:val="RecordBase"/>
      </w:pPr>
      <w:r>
        <w:t xml:space="preserve">	Feb 27, 2019 - </w:t>
      </w:r>
      <w:r>
        <w:t xml:space="preserve">reassigned to</w:t>
      </w:r>
      <w:r>
        <w:t xml:space="preserve"> Health &amp; Welfare (S)</w:t>
      </w:r>
    </w:p>
    <w:p>
      <w:pPr>
        <w:pStyle w:val="RecordBase"/>
      </w:pPr>
      <w:r>
        <w:t xml:space="preserve">	Mar 06, 2019 - </w:t>
      </w:r>
      <w:r>
        <w:t xml:space="preserve">reported favorably, 1st reading, to Consent Calendar with committee amendments (1-title) Committee Substitute (1)</w:t>
      </w:r>
    </w:p>
    <w:p>
      <w:pPr>
        <w:pStyle w:val="RecordBase"/>
      </w:pPr>
      <w:r>
        <w:t xml:space="preserve">	Mar 07, 2019 - </w:t>
      </w:r>
      <w:r>
        <w:t xml:space="preserve">2nd reading, to Rules</w:t>
      </w:r>
    </w:p>
    <w:p>
      <w:pPr>
        <w:pStyle w:val="RecordBase"/>
      </w:pPr>
      <w:r>
        <w:t xml:space="preserve">	Mar 12, 2019 - </w:t>
      </w:r>
      <w:r>
        <w:t xml:space="preserve">posted for passage in the Consent Orders of the Day for Tuesday, March 12, 2019</w:t>
      </w:r>
      <w:r>
        <w:t xml:space="preserve">; </w:t>
      </w:r>
      <w:r>
        <w:t xml:space="preserve">3rd reading, passed 37-0 with Committee Substitute (1) and committee amendment (1-title)</w:t>
      </w:r>
      <w:r>
        <w:t xml:space="preserve">; </w:t>
      </w:r>
      <w:r>
        <w:t xml:space="preserve">received in House</w:t>
        <w:br/>
      </w:r>
    </w:p>
    <w:p>
      <w:pPr>
        <w:pStyle w:val="RecordBase"/>
      </w:pPr>
      <w:r>
        <w:rPr>
          <w:b/>
        </w:rPr>
        <w:t xml:space="preserve">SB183 (BR1034)</w:t>
      </w:r>
      <w:r>
        <w:rPr>
          <w:b/>
        </w:rPr>
        <w:t xml:space="preserve">/CI/LM</w:t>
      </w:r>
      <w:r>
        <w:t xml:space="preserve"> - T. Buford</w:t>
        <w:br/>
      </w:r>
    </w:p>
    <w:p>
      <w:pPr>
        <w:pStyle w:val="RecordBase"/>
      </w:pPr>
      <w:r>
        <w:t xml:space="preserve">	AN ACT relating to animal sheltering and care.</w:t>
      </w:r>
    </w:p>
    <w:p>
      <w:pPr>
        <w:pStyle w:val="RecordBase"/>
      </w:pPr>
      <w:r>
        <w:t xml:space="preserve">	Create new section of KRS Chapter 258 to require local governments to adopt an animal control and care program outlined by Kentucky Department of Agriculture and an outdoor sheltering and care ordinance that establishes standards for housing and caring for a dog that predominantly lives outdoors; require dog owners to obtain a dog license that will require the owner to agree to maintain the dog in accordance with the outdoor sheltering and care ordinance standards; require impoundment of a dog whose outdoor sheltering and care would reasonably lead to the animal's immediate injury or death; require owner's notification of an impounded dog for reason of inadequate outdoor sheltering and care include reference to applicable penalties and animal forfeiture; amend KRS 258.990 to create a first and second offense and penalties for violations of outdoor sheltering and care of a dog; subject an owner of a dog impounded for reasons of immediate injury or death to the penalties as would be for animal cruelty in the second degree and loss of ability to have a dog for a year and loss of being able to purchase a dog license; require forfeiture of the dog and inability to obtain a dog license for one year; place fines collected for violation of outdoor sheltering and care in the animal control and care fund at the Kentucky Department of Agriculture.</w:t>
        <w:br/>
      </w:r>
    </w:p>
    <w:p>
      <w:pPr>
        <w:pStyle w:val="RecordBase"/>
      </w:pPr>
      <w:r>
        <w:t xml:space="preserve">	Feb 13, 2019 - </w:t>
      </w:r>
      <w:r>
        <w:t xml:space="preserve">introduced in Senate</w:t>
      </w:r>
    </w:p>
    <w:p>
      <w:pPr>
        <w:pStyle w:val="RecordBase"/>
      </w:pPr>
      <w:r>
        <w:t xml:space="preserve">	Feb 26, 2019 - </w:t>
      </w:r>
      <w:r>
        <w:t xml:space="preserve">to</w:t>
      </w:r>
      <w:r>
        <w:t xml:space="preserve"> State &amp; Local Government (S)</w:t>
        <w:br/>
      </w:r>
    </w:p>
    <w:p>
      <w:pPr>
        <w:pStyle w:val="RecordBase"/>
      </w:pPr>
      <w:r>
        <w:rPr>
          <w:b/>
        </w:rPr>
        <w:t xml:space="preserve">SB184 (BR1798)</w:t>
      </w:r>
      <w:r>
        <w:rPr>
          <w:b/>
        </w:rPr>
        <w:t xml:space="preserve">/FN</w:t>
      </w:r>
      <w:r>
        <w:t xml:space="preserve"> - D. Parrett</w:t>
        <w:br/>
      </w:r>
    </w:p>
    <w:p>
      <w:pPr>
        <w:pStyle w:val="RecordBase"/>
      </w:pPr>
      <w:r>
        <w:t xml:space="preserve">	AN ACT relating to veteran-owned nonprofit businesses.</w:t>
      </w:r>
    </w:p>
    <w:p>
      <w:pPr>
        <w:pStyle w:val="RecordBase"/>
      </w:pPr>
      <w:r>
        <w:t xml:space="preserve">	Amend KRS 14A.1-070 to add a nonprofit business which is at least 51 percent unconditionally controlled by a veteran to the definition of "veteran-owned business"; amend KRS 14A.2-060 and KRS 14A.2-165 to conform.</w:t>
        <w:br/>
      </w:r>
    </w:p>
    <w:p>
      <w:pPr>
        <w:pStyle w:val="RecordBase"/>
      </w:pPr>
      <w:r>
        <w:t xml:space="preserve">	Feb 13, 2019 - </w:t>
      </w:r>
      <w:r>
        <w:t xml:space="preserve">introduced in Senate</w:t>
      </w:r>
    </w:p>
    <w:p>
      <w:pPr>
        <w:pStyle w:val="RecordBase"/>
      </w:pPr>
      <w:r>
        <w:t xml:space="preserve">	Feb 15, 2019 - </w:t>
      </w:r>
      <w:r>
        <w:t xml:space="preserve">to</w:t>
      </w:r>
      <w:r>
        <w:t xml:space="preserve"> Appropriations &amp; Revenue (S)</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37-0</w:t>
      </w:r>
      <w:r>
        <w:t xml:space="preserve">; </w:t>
      </w:r>
      <w:r>
        <w:t xml:space="preserve">received in House</w:t>
      </w:r>
    </w:p>
    <w:p>
      <w:pPr>
        <w:pStyle w:val="RecordBase"/>
      </w:pPr>
      <w:r>
        <w:t xml:space="preserve">	Mar 01, 2019 - </w:t>
      </w:r>
      <w:r>
        <w:t xml:space="preserve">to</w:t>
      </w:r>
      <w:r>
        <w:t xml:space="preserve"> Appropriations &amp; Revenue (H)</w:t>
      </w:r>
    </w:p>
    <w:p>
      <w:pPr>
        <w:pStyle w:val="RecordBase"/>
      </w:pPr>
      <w:r>
        <w:t xml:space="preserve">	Mar 07, 2019 - </w:t>
      </w:r>
      <w:r>
        <w:t xml:space="preserve">taken from</w:t>
      </w:r>
      <w:r>
        <w:t xml:space="preserve"> Appropriations &amp; Revenue (H)</w:t>
      </w:r>
      <w:r>
        <w:t xml:space="preserve">; </w:t>
      </w:r>
      <w:r>
        <w:t xml:space="preserve">1st reading</w:t>
      </w:r>
      <w:r>
        <w:t xml:space="preserve">; </w:t>
      </w:r>
      <w:r>
        <w:t xml:space="preserve">returned to</w:t>
      </w:r>
      <w:r>
        <w:t xml:space="preserve"> Appropriations &amp; Revenue (H)</w:t>
      </w:r>
    </w:p>
    <w:p>
      <w:pPr>
        <w:pStyle w:val="RecordBase"/>
      </w:pPr>
      <w:r>
        <w:t xml:space="preserve">	Mar 12, 2019 -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br/>
      </w:r>
    </w:p>
    <w:p>
      <w:pPr>
        <w:pStyle w:val="RecordBase"/>
      </w:pPr>
      <w:r>
        <w:rPr>
          <w:b/>
        </w:rPr>
        <w:t xml:space="preserve">SB185 (BR1453)</w:t>
      </w:r>
      <w:r>
        <w:rPr>
          <w:b/>
        </w:rPr>
        <w:t xml:space="preserve"/>
      </w:r>
      <w:r>
        <w:t xml:space="preserve"> - R. Alvarado</w:t>
        <w:br/>
      </w:r>
    </w:p>
    <w:p>
      <w:pPr>
        <w:pStyle w:val="RecordBase"/>
      </w:pPr>
      <w:r>
        <w:t xml:space="preserve">	AN ACT relating to mental health.</w:t>
      </w:r>
    </w:p>
    <w:p>
      <w:pPr>
        <w:pStyle w:val="RecordBase"/>
      </w:pPr>
      <w:r>
        <w:t xml:space="preserve">	Amend KRS 202A.131 to make language gender-neutral.</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br/>
      </w:r>
    </w:p>
    <w:p>
      <w:pPr>
        <w:pStyle w:val="RecordBase"/>
      </w:pPr>
      <w:r>
        <w:rPr>
          <w:b/>
        </w:rPr>
        <w:t xml:space="preserve">SB186 (BR1520)</w:t>
      </w:r>
      <w:r>
        <w:rPr>
          <w:b/>
        </w:rPr>
        <w:t xml:space="preserve"/>
      </w:r>
      <w:r>
        <w:t xml:space="preserve"> - R. Alvarado</w:t>
        <w:br/>
      </w:r>
    </w:p>
    <w:p>
      <w:pPr>
        <w:pStyle w:val="RecordBase"/>
      </w:pPr>
      <w:r>
        <w:t xml:space="preserve">	AN ACT relating to the Cabinet for Health and Family Services.</w:t>
      </w:r>
    </w:p>
    <w:p>
      <w:pPr>
        <w:pStyle w:val="RecordBase"/>
      </w:pPr>
      <w:r>
        <w:t xml:space="preserve">	Amend KRS 199.900 to make language gender-neutral.</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br/>
      </w:r>
    </w:p>
    <w:p>
      <w:pPr>
        <w:pStyle w:val="RecordBase"/>
      </w:pPr>
      <w:r>
        <w:rPr>
          <w:b/>
        </w:rPr>
        <w:t xml:space="preserve">SB187 (BR1521)</w:t>
      </w:r>
      <w:r>
        <w:rPr>
          <w:b/>
        </w:rPr>
        <w:t xml:space="preserve"/>
      </w:r>
      <w:r>
        <w:t xml:space="preserve"> - R. Alvarado</w:t>
        <w:br/>
      </w:r>
    </w:p>
    <w:p>
      <w:pPr>
        <w:pStyle w:val="RecordBase"/>
      </w:pPr>
      <w:r>
        <w:t xml:space="preserve">	AN ACT relating to health and welfare.</w:t>
      </w:r>
    </w:p>
    <w:p>
      <w:pPr>
        <w:pStyle w:val="RecordBase"/>
      </w:pPr>
      <w:r>
        <w:t xml:space="preserve">	Amend KRS 311.271 to make language gender-neutral.</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br/>
      </w:r>
    </w:p>
    <w:p>
      <w:pPr>
        <w:pStyle w:val="RecordBase"/>
      </w:pPr>
      <w:r>
        <w:rPr>
          <w:b/>
        </w:rPr>
        <w:t xml:space="preserve">SB188 (BR1450)</w:t>
      </w:r>
      <w:r>
        <w:rPr>
          <w:b/>
        </w:rPr>
        <w:t xml:space="preserve"/>
      </w:r>
      <w:r>
        <w:t xml:space="preserve"> - R. Alvarado</w:t>
        <w:br/>
      </w:r>
    </w:p>
    <w:p>
      <w:pPr>
        <w:pStyle w:val="RecordBase"/>
      </w:pPr>
      <w:r>
        <w:t xml:space="preserve">	AN ACT relating to medicine.</w:t>
      </w:r>
    </w:p>
    <w:p>
      <w:pPr>
        <w:pStyle w:val="RecordBase"/>
      </w:pPr>
      <w:r>
        <w:t xml:space="preserve">	Amend KRS 311.586 to make language gender-neutral.</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br/>
      </w:r>
    </w:p>
    <w:p>
      <w:pPr>
        <w:pStyle w:val="RecordBase"/>
      </w:pPr>
      <w:r>
        <w:rPr>
          <w:b/>
        </w:rPr>
        <w:t xml:space="preserve">SB189 (BR1451)</w:t>
      </w:r>
      <w:r>
        <w:rPr>
          <w:b/>
        </w:rPr>
        <w:t xml:space="preserve"/>
      </w:r>
      <w:r>
        <w:t xml:space="preserve"> - R. Alvarado</w:t>
        <w:br/>
      </w:r>
    </w:p>
    <w:p>
      <w:pPr>
        <w:pStyle w:val="RecordBase"/>
      </w:pPr>
      <w:r>
        <w:t xml:space="preserve">	AN ACT relating to the Cabinet for Health and Family Services.</w:t>
      </w:r>
    </w:p>
    <w:p>
      <w:pPr>
        <w:pStyle w:val="RecordBase"/>
      </w:pPr>
      <w:r>
        <w:t xml:space="preserve">	Amend KRS 205.170 to make language gender-neutral.</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br/>
      </w:r>
    </w:p>
    <w:p>
      <w:pPr>
        <w:pStyle w:val="RecordBase"/>
      </w:pPr>
      <w:r>
        <w:rPr>
          <w:b/>
        </w:rPr>
        <w:t xml:space="preserve">SB190 (BR1065)</w:t>
      </w:r>
      <w:r>
        <w:rPr>
          <w:b/>
        </w:rPr>
        <w:t xml:space="preserve">/CI/LM</w:t>
      </w:r>
      <w:r>
        <w:t xml:space="preserve"> - G. Neal</w:t>
      </w:r>
      <w:r>
        <w:t xml:space="preserve">, M. McGarvey</w:t>
      </w:r>
      <w:r>
        <w:t xml:space="preserve">, R. Thomas</w:t>
        <w:br/>
      </w:r>
    </w:p>
    <w:p>
      <w:pPr>
        <w:pStyle w:val="RecordBase"/>
      </w:pPr>
      <w:r>
        <w:t xml:space="preserve">	AN ACT relating to hate crimes.</w:t>
      </w:r>
    </w:p>
    <w:p>
      <w:pPr>
        <w:pStyle w:val="RecordBase"/>
      </w:pPr>
      <w:r>
        <w:t xml:space="preserve">	Create a new section of KRS Chapter 525 to create the offense of a hate crime.</w:t>
        <w:br/>
      </w:r>
    </w:p>
    <w:p>
      <w:pPr>
        <w:pStyle w:val="RecordBase"/>
      </w:pPr>
      <w:r>
        <w:t xml:space="preserve">	Feb 13, 2019 - </w:t>
      </w:r>
      <w:r>
        <w:t xml:space="preserve">introduced in Senate</w:t>
      </w:r>
    </w:p>
    <w:p>
      <w:pPr>
        <w:pStyle w:val="RecordBase"/>
      </w:pPr>
      <w:r>
        <w:t xml:space="preserve">	Feb 15, 2019 - </w:t>
      </w:r>
      <w:r>
        <w:t xml:space="preserve">to</w:t>
      </w:r>
      <w:r>
        <w:t xml:space="preserve"> Judiciary (S)</w:t>
        <w:br/>
      </w:r>
    </w:p>
    <w:p>
      <w:pPr>
        <w:pStyle w:val="RecordBase"/>
      </w:pPr>
      <w:r>
        <w:rPr>
          <w:b/>
        </w:rPr>
        <w:t xml:space="preserve">SB191 (BR1452)</w:t>
      </w:r>
      <w:r>
        <w:rPr>
          <w:b/>
        </w:rPr>
        <w:t xml:space="preserve"/>
      </w:r>
      <w:r>
        <w:t xml:space="preserve"> - R. Alvarado</w:t>
        <w:br/>
      </w:r>
    </w:p>
    <w:p>
      <w:pPr>
        <w:pStyle w:val="RecordBase"/>
      </w:pPr>
      <w:r>
        <w:t xml:space="preserve">	AN ACT relating to health care.</w:t>
      </w:r>
    </w:p>
    <w:p>
      <w:pPr>
        <w:pStyle w:val="RecordBase"/>
      </w:pPr>
      <w:r>
        <w:t xml:space="preserve">	Amend KRS 311.1961 to make language gender-neutral.</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br/>
      </w:r>
    </w:p>
    <w:p>
      <w:pPr>
        <w:pStyle w:val="RecordBase"/>
      </w:pPr>
      <w:r>
        <w:rPr>
          <w:b/>
        </w:rPr>
        <w:t xml:space="preserve">SB192 (BR1741)</w:t>
      </w:r>
      <w:r>
        <w:rPr>
          <w:b/>
        </w:rPr>
        <w:t xml:space="preserve">/FN/LM</w:t>
      </w:r>
      <w:r>
        <w:t xml:space="preserve"> - S. West</w:t>
        <w:br/>
      </w:r>
    </w:p>
    <w:p>
      <w:pPr>
        <w:pStyle w:val="RecordBase"/>
      </w:pPr>
      <w:r>
        <w:t xml:space="preserve">	AN ACT relating to public finance.</w:t>
      </w:r>
    </w:p>
    <w:p>
      <w:pPr>
        <w:pStyle w:val="RecordBase"/>
      </w:pPr>
      <w:r>
        <w:t xml:space="preserve">	Amend KRS 58.190 to apply the statute of limitations for challenging an action by a governmental agency adopting a lease to be the same 30-day period for challenging any ordinance or resolution; amend KRS 65.942 and 58.040 to conform; amend KRS 424.360 to allow notices of competitive bond sales to be posted in an electronic bidding system as an alternative advertising method; amend KRS 103.200 to include within the definition of industrial building any use by an entity recognized by the Internal Revenue Service as an organization described in 26 U.S.C. sec. 501(c)(3) in any manner related to or in the furtherance of that entity's exempt purposes; amend KRS 103.2101 to conform notice date and extend the maximum length of any bond authorization to 40 years; amend KRS 424.130 to clarify that failure to properly publish a notice of adoption of an ordinance or resolution will not void the adoption unless the failure continues for a period of 15 days; amend KRS 66.310 to conform the notice date for a hearing; amend KRS 66.400 to clarify that a general obligation pledge is a pledge of taxes, to limit garnishment of public funds, and allow for periodic payment of judgments in the case of bankruptcy.</w:t>
        <w:br/>
      </w:r>
    </w:p>
    <w:p>
      <w:pPr>
        <w:pStyle w:val="RecordBaseCenter"/>
      </w:pPr>
      <w:r>
        <w:rPr>
          <w:b/>
        </w:rPr>
        <w:t xml:space="preserve">SB192 - AMENDMENTS</w:t>
      </w:r>
    </w:p>
    <w:p>
      <w:pPr>
        <w:pStyle w:val="RecordBase"/>
      </w:pPr>
      <w:r>
        <w:t xml:space="preserve">SCS1/LM</w:t>
      </w:r>
      <w:r>
        <w:t xml:space="preserve"> - </w:t>
      </w:r>
      <w:r>
        <w:t xml:space="preserve">Amend KRS 58.190 to apply the statute of limitations for challenging an action by a governmental agency adopting a lease to be the same 30-day period for challenging any ordinance or resolution; amend KRS 65.942 and 58.040 to conform; amend KRS 424.360 to allow notices of competitive bond sales to be posted in an electronic bidding system as an alternative advertising method; amend KRS 103.200 to include within the definition of industrial building any use by an entity recognized by the Internal Revenue Service as an organization described in 26 U.S.C. sec. 501(c)(3) in any manner related to or in the furtherance of that entity's exempt purposes where the use would also qualify for federally tax-exempt financing under the rules applicable to a qualified 501(c)(3) bond as defined in 26 U.S.C. sec. 145; amend KRS 103.2101 to conform notice date and extend the maximum length of any bond authorization to 40 years; amend KRS 424.130 to clarify that failure to properly publish a notice of adoption of an ordinance or resolution will not void the adoption unless the failure continues for a period of 15 days; amend KRS 66.310 to conform the notice date for a hearing; amend KRS 66.400 to clarify that a general obligation pledge is a pledge of taxes, to limit garnishment of public funds, and allow for periodic payment of judgments in the case of bankruptcy.</w:t>
        <w:br/>
      </w:r>
    </w:p>
    <w:p>
      <w:pPr>
        <w:pStyle w:val="RecordBase"/>
      </w:pPr>
      <w:r>
        <w:t xml:space="preserve">	Feb 13, 2019 - </w:t>
      </w:r>
      <w:r>
        <w:t xml:space="preserve">introduced in Senate</w:t>
      </w:r>
    </w:p>
    <w:p>
      <w:pPr>
        <w:pStyle w:val="RecordBase"/>
      </w:pPr>
      <w:r>
        <w:t xml:space="preserve">	Feb 15, 2019 - </w:t>
      </w:r>
      <w:r>
        <w:t xml:space="preserve">to</w:t>
      </w:r>
      <w:r>
        <w:t xml:space="preserve"> Appropriations &amp; Revenue (S)</w:t>
      </w:r>
    </w:p>
    <w:p>
      <w:pPr>
        <w:pStyle w:val="RecordBase"/>
      </w:pPr>
      <w:r>
        <w:t xml:space="preserve">	Feb 22,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Feb 25,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r>
    </w:p>
    <w:p>
      <w:pPr>
        <w:pStyle w:val="RecordBase"/>
      </w:pPr>
      <w:r>
        <w:t xml:space="preserve">	Feb 26, 2019 - </w:t>
      </w:r>
      <w:r>
        <w:t xml:space="preserve">reported favorably, to Rules with Committee Substitute (1)</w:t>
      </w:r>
      <w:r>
        <w:t xml:space="preserve"> as a consent bill</w:t>
      </w:r>
    </w:p>
    <w:p>
      <w:pPr>
        <w:pStyle w:val="RecordBase"/>
      </w:pPr>
      <w:r>
        <w:t xml:space="preserve">	Feb 28, 2019 - </w:t>
      </w:r>
      <w:r>
        <w:t xml:space="preserve">posted for passage in the Consent Orders of the Day for Thursday, February 28, 2019</w:t>
      </w:r>
      <w:r>
        <w:t xml:space="preserve">; </w:t>
      </w:r>
      <w:r>
        <w:t xml:space="preserve">3rd reading, passed 37-0 with Committee Substitute (1)</w:t>
      </w:r>
      <w:r>
        <w:t xml:space="preserve">; </w:t>
      </w:r>
      <w:r>
        <w:t xml:space="preserve">received in House</w:t>
      </w:r>
    </w:p>
    <w:p>
      <w:pPr>
        <w:pStyle w:val="RecordBase"/>
      </w:pPr>
      <w:r>
        <w:t xml:space="preserve">	Mar 01, 2019 - </w:t>
      </w:r>
      <w:r>
        <w:t xml:space="preserve">to</w:t>
      </w:r>
      <w:r>
        <w:t xml:space="preserve"> Appropriations &amp; Revenue (H)</w:t>
      </w:r>
      <w:r>
        <w:t xml:space="preserve">; </w:t>
      </w:r>
      <w:r>
        <w:t xml:space="preserve">posted in committee</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r>
        <w:t xml:space="preserve">; </w:t>
      </w:r>
      <w:r>
        <w:t xml:space="preserve">posted for passage in the Consent Orders of the Day for Thursday, March 7, 2019</w:t>
      </w:r>
    </w:p>
    <w:p>
      <w:pPr>
        <w:pStyle w:val="RecordBase"/>
      </w:pPr>
      <w:r>
        <w:t xml:space="preserve">	Mar 07, 2019 - </w:t>
      </w:r>
      <w:r>
        <w:t xml:space="preserve">3rd reading, passed 98-1</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br/>
      </w:r>
    </w:p>
    <w:p>
      <w:pPr>
        <w:pStyle w:val="RecordBase"/>
      </w:pPr>
      <w:r>
        <w:rPr>
          <w:b/>
        </w:rPr>
        <w:t xml:space="preserve">SB193 (BR1201)</w:t>
      </w:r>
      <w:r>
        <w:rPr>
          <w:b/>
        </w:rPr>
        <w:t xml:space="preserve"/>
      </w:r>
      <w:r>
        <w:t xml:space="preserve"> - D. Carroll</w:t>
        <w:br/>
      </w:r>
    </w:p>
    <w:p>
      <w:pPr>
        <w:pStyle w:val="RecordBase"/>
      </w:pPr>
      <w:r>
        <w:t xml:space="preserve">	AN ACT relating to personal information.</w:t>
      </w:r>
    </w:p>
    <w:p>
      <w:pPr>
        <w:pStyle w:val="RecordBase"/>
      </w:pPr>
      <w:r>
        <w:t xml:space="preserve">	Amend KRS 61.884 to insert gender-neutral language.</w:t>
        <w:br/>
      </w:r>
    </w:p>
    <w:p>
      <w:pPr>
        <w:pStyle w:val="RecordBase"/>
      </w:pPr>
      <w:r>
        <w:t xml:space="preserve">	Feb 13, 2019 - </w:t>
      </w:r>
      <w:r>
        <w:t xml:space="preserve">introduced in Senate</w:t>
      </w:r>
    </w:p>
    <w:p>
      <w:pPr>
        <w:pStyle w:val="RecordBase"/>
      </w:pPr>
      <w:r>
        <w:t xml:space="preserve">	Feb 15, 2019 - </w:t>
      </w:r>
      <w:r>
        <w:t xml:space="preserve">to</w:t>
      </w:r>
      <w:r>
        <w:t xml:space="preserve"> Education (S)</w:t>
      </w:r>
    </w:p>
    <w:p>
      <w:pPr>
        <w:pStyle w:val="RecordBase"/>
      </w:pPr>
      <w:r>
        <w:t xml:space="preserve">	Feb 27, 2019 - </w:t>
      </w:r>
      <w:r>
        <w:t xml:space="preserve">reassigned to</w:t>
      </w:r>
      <w:r>
        <w:t xml:space="preserve"> Judiciary (S)</w:t>
        <w:br/>
      </w:r>
    </w:p>
    <w:p>
      <w:pPr>
        <w:pStyle w:val="RecordBase"/>
      </w:pPr>
      <w:r>
        <w:rPr>
          <w:b/>
        </w:rPr>
        <w:t xml:space="preserve">SB194 (BR1514)</w:t>
      </w:r>
      <w:r>
        <w:rPr>
          <w:b/>
        </w:rPr>
        <w:t xml:space="preserve">/LM</w:t>
      </w:r>
      <w:r>
        <w:t xml:space="preserve"> - S. West</w:t>
        <w:br/>
      </w:r>
    </w:p>
    <w:p>
      <w:pPr>
        <w:pStyle w:val="RecordBase"/>
      </w:pPr>
      <w:r>
        <w:t xml:space="preserve">	AN ACT relating to official documents and making an appropriation therefor.</w:t>
      </w:r>
    </w:p>
    <w:p>
      <w:pPr>
        <w:pStyle w:val="RecordBase"/>
      </w:pPr>
      <w:r>
        <w:t xml:space="preserve">	Create new sections of KRS Chapter 423 to define various terms; limit the applicability of the Act to notarial acts performed on or after January 1, 2020; allow a notarial officer to perform a notarial act in Kentucky; outline requirements for certain notarial acts; require a personal appearance before a notarial officer; specify the requirements of identifying an individual before a notarial officer; allow a notarial officer to refuse to perform a notarial act; state who may perform a notarial act in Kentucky; recognize notarial acts performed in other states; recognize notarial acts performed in federally recognized Indian tribes under federal law, and in foreign countries; require a notarial act to be evidenced by a certificate; provide short-form certificates for use by notarial officers; outline the requirements for an official stamp of a notary public; assign responsibility of the notary public's stamping device to the notary public; require a notary public to register with the Secretary of State that the notary public will be performing notarial acts with respect to electronic records; outline the necessary requirements to be a notary public; outline grounds for suspending, denying, or revoking a commission as a notary public; require the Secretary of State to maintain an electronic database of notaries public; detail prohibited acts; establish the validity of notarial acts; allow the Secretary of State to promulgate administrative regulations to implement this Act; require all commissions occurring after the effective date of this Act to comply with this Act; state that a portion of this Act may be cited as the Uniform Real Property Electronic Recording Act; create a new section of KRS Chapter 382 to state that a paper copy of an electronic record shall satisfy a law requiring a tangible document; amend KRS 423.200 to make technical corrections; amend KRS 369.103 to allow electronic signatures on transactions relating to the conveyance of interests in real property and the creation or transfer of negotiable instruments; amend KRS 382.230 to remove reference to KRS 382.140; create a new section of KRS Chapter 382 to provide for the order of priority between physical and electronic documents presented to the county clerk; amend KRS 382.200 and 382.280 to make technical corrections; amend KRS 64.012 to update fees of county clerks for recording documents; amend KRS 382.240 to allow a reimbursement to county clerks for prepayment of postage; amend KRS 382.360 to no longer require the county clerk to deliver the original deed of release; create a task force on issues regarding the implementation of this Act; repeal KRS 382.140, 382.190, 423.010, 423.020, 423.030, 423.040, 423.050, 423.060, 423.070, 423.080, and 423.990; EFFECTIVE January 1, 2020; APPROPRIATION.</w:t>
        <w:br/>
      </w:r>
    </w:p>
    <w:p>
      <w:pPr>
        <w:pStyle w:val="RecordBase"/>
      </w:pPr>
      <w:r>
        <w:t xml:space="preserve">	Feb 13, 2019 - </w:t>
      </w:r>
      <w:r>
        <w:t xml:space="preserve">introduced in Senate</w:t>
      </w:r>
    </w:p>
    <w:p>
      <w:pPr>
        <w:pStyle w:val="RecordBase"/>
      </w:pPr>
      <w:r>
        <w:t xml:space="preserve">	Feb 15, 2019 - </w:t>
      </w:r>
      <w:r>
        <w:t xml:space="preserve">to</w:t>
      </w:r>
      <w:r>
        <w:t xml:space="preserve"> Judiciary (S)</w:t>
        <w:br/>
      </w:r>
    </w:p>
    <w:p>
      <w:pPr>
        <w:pStyle w:val="RecordBase"/>
      </w:pPr>
      <w:r>
        <w:rPr>
          <w:b/>
        </w:rPr>
        <w:t xml:space="preserve">SB195 (BR1149)</w:t>
      </w:r>
      <w:r>
        <w:rPr>
          <w:b/>
        </w:rPr>
        <w:t xml:space="preserve"/>
      </w:r>
      <w:r>
        <w:t xml:space="preserve"> - W. Westerfield</w:t>
        <w:br/>
      </w:r>
    </w:p>
    <w:p>
      <w:pPr>
        <w:pStyle w:val="RecordBase"/>
      </w:pPr>
      <w:r>
        <w:t xml:space="preserve">	AN ACT relating to security of connected devices.</w:t>
      </w:r>
    </w:p>
    <w:p>
      <w:pPr>
        <w:pStyle w:val="RecordBase"/>
      </w:pPr>
      <w:r>
        <w:t xml:space="preserve">	Create new sections of KRS Chapter 367 to require a manufacturer of a connected device offered for sale in Kentucky to equip the device with reasonable security features appropriate to the nature and function of the device and to the information it may collect, contain, or transmit, and designed to protect the device from unauthorized access, destruction, use, modification, or disclosure; define "authentication," "connected device," "manufacturer," and "unauthorized access, destruction, use, modification, of disclosure; specify that a private right of action is not created.</w:t>
        <w:br/>
      </w:r>
    </w:p>
    <w:p>
      <w:pPr>
        <w:pStyle w:val="RecordBase"/>
      </w:pPr>
      <w:r>
        <w:t xml:space="preserve">	Feb 14, 2019 - </w:t>
      </w:r>
      <w:r>
        <w:t xml:space="preserve">introduced in Senate</w:t>
      </w:r>
    </w:p>
    <w:p>
      <w:pPr>
        <w:pStyle w:val="RecordBase"/>
      </w:pPr>
      <w:r>
        <w:t xml:space="preserve">	Feb 19, 2019 - </w:t>
      </w:r>
      <w:r>
        <w:t xml:space="preserve">to</w:t>
      </w:r>
      <w:r>
        <w:t xml:space="preserve"> Economic Development, Tourism, and Labor (S)</w:t>
        <w:br/>
      </w:r>
    </w:p>
    <w:p>
      <w:pPr>
        <w:pStyle w:val="RecordBase"/>
      </w:pPr>
      <w:r>
        <w:rPr>
          <w:b/>
        </w:rPr>
        <w:t xml:space="preserve">SB196 (BR1438)</w:t>
      </w:r>
      <w:r>
        <w:rPr>
          <w:b/>
        </w:rPr>
        <w:t xml:space="preserve"/>
      </w:r>
      <w:r>
        <w:t xml:space="preserve"> - M. Castlen</w:t>
      </w:r>
      <w:r>
        <w:t xml:space="preserve">, W. Westerfield</w:t>
        <w:br/>
      </w:r>
    </w:p>
    <w:p>
      <w:pPr>
        <w:pStyle w:val="RecordBase"/>
      </w:pPr>
      <w:r>
        <w:t xml:space="preserve">	AN ACT relating to adoption.</w:t>
      </w:r>
    </w:p>
    <w:p>
      <w:pPr>
        <w:pStyle w:val="RecordBase"/>
      </w:pPr>
      <w:r>
        <w:t xml:space="preserve">	Create a new section of KRS Chapter 199 to require the Cabinet for Health and Family Services to provide adoption information to biological or legal parents or guardians of a child when the cabinet first commences any action related to the removal of the child from the care of the legal parent or guardian due to an allegation of dependency, neglect, or abuse; allow a licensed child-placing agency, the cabinet, or qualified prospective adoptive parents to intervene in a court case related to an allegation of dependency, neglect, or abuse if a biological or legal parent executes a voluntary and informed consent for adoption; amend KRS 199.011 to establish that a person's voluntary and informed consent to place a child for adoption is final and irrevocable 72 hours after it is signed; amend KRS 199.480 to establish that a father has 23 days to register on the putative father registry after the birth of a child; amend KRS 199.500 to establish that a person's voluntary and informed consent to place a child for adoption is final and irrevocable 72 hours after it is signed; amend KRS 625.065 to establish that a father has 23 days to register on the putative father registry after the birth of a child.</w:t>
        <w:br/>
      </w:r>
    </w:p>
    <w:p>
      <w:pPr>
        <w:pStyle w:val="RecordBase"/>
      </w:pPr>
      <w:r>
        <w:t xml:space="preserve">	Feb 14, 2019 - </w:t>
      </w:r>
      <w:r>
        <w:t xml:space="preserve">introduced in Senate</w:t>
      </w:r>
    </w:p>
    <w:p>
      <w:pPr>
        <w:pStyle w:val="RecordBase"/>
      </w:pPr>
      <w:r>
        <w:t xml:space="preserve">	Feb 19, 2019 - </w:t>
      </w:r>
      <w:r>
        <w:t xml:space="preserve">to</w:t>
      </w:r>
      <w:r>
        <w:t xml:space="preserve"> Health &amp; Welfare (S)</w:t>
        <w:br/>
      </w:r>
    </w:p>
    <w:p>
      <w:pPr>
        <w:pStyle w:val="RecordBase"/>
      </w:pPr>
      <w:r>
        <w:rPr>
          <w:b/>
        </w:rPr>
        <w:t xml:space="preserve">SB197 (BR1511)</w:t>
      </w:r>
      <w:r>
        <w:rPr>
          <w:b/>
        </w:rPr>
        <w:t xml:space="preserve"/>
      </w:r>
      <w:r>
        <w:t xml:space="preserve"> - M. Wise</w:t>
        <w:br/>
      </w:r>
    </w:p>
    <w:p>
      <w:pPr>
        <w:pStyle w:val="RecordBase"/>
      </w:pPr>
      <w:r>
        <w:t xml:space="preserve">	AN ACT relating to pharmacy.</w:t>
      </w:r>
    </w:p>
    <w:p>
      <w:pPr>
        <w:pStyle w:val="RecordBase"/>
      </w:pPr>
      <w:r>
        <w:t xml:space="preserve">	Amend KRS 315.020 to insert gender-neutral language.</w:t>
        <w:br/>
      </w:r>
    </w:p>
    <w:p>
      <w:pPr>
        <w:pStyle w:val="RecordBase"/>
      </w:pPr>
      <w:r>
        <w:t xml:space="preserve">	Feb 14, 2019 - </w:t>
      </w:r>
      <w:r>
        <w:t xml:space="preserve">introduced in Senate</w:t>
      </w:r>
    </w:p>
    <w:p>
      <w:pPr>
        <w:pStyle w:val="RecordBase"/>
      </w:pPr>
      <w:r>
        <w:t xml:space="preserve">	Feb 19, 2019 - </w:t>
      </w:r>
      <w:r>
        <w:t xml:space="preserve">to</w:t>
      </w:r>
      <w:r>
        <w:t xml:space="preserve"> Licensing, Occupations, &amp; Administrative Regulations (S)</w:t>
        <w:br/>
      </w:r>
    </w:p>
    <w:p>
      <w:pPr>
        <w:pStyle w:val="RecordBase"/>
      </w:pPr>
      <w:r>
        <w:rPr>
          <w:b/>
        </w:rPr>
        <w:t xml:space="preserve">SB198 (BR1485)</w:t>
      </w:r>
      <w:r>
        <w:rPr>
          <w:b/>
        </w:rPr>
        <w:t xml:space="preserve"/>
      </w:r>
      <w:r>
        <w:t xml:space="preserve"> - M. Wise</w:t>
        <w:br/>
      </w:r>
    </w:p>
    <w:p>
      <w:pPr>
        <w:pStyle w:val="RecordBase"/>
      </w:pPr>
      <w:r>
        <w:t xml:space="preserve">	AN ACT relating to grandparent visitation rights.</w:t>
      </w:r>
    </w:p>
    <w:p>
      <w:pPr>
        <w:pStyle w:val="RecordBase"/>
      </w:pPr>
      <w:r>
        <w:t xml:space="preserve">	Amend KRS 405.021 to state that a grandparent whose child has died or had their parental rights terminated may still seek visitation rights with a grandchild after they have been adopted by another grandparent or a step-parent; amend KRS 199.520 to specify that adoption does not cut off legal relationship with biological family pursuant to Section 1.</w:t>
        <w:br/>
      </w:r>
    </w:p>
    <w:p>
      <w:pPr>
        <w:pStyle w:val="RecordBase"/>
      </w:pPr>
      <w:r>
        <w:t xml:space="preserve">	Feb 14,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SB199 (BR1563)</w:t>
      </w:r>
      <w:r>
        <w:rPr>
          <w:b/>
        </w:rPr>
        <w:t xml:space="preserve">/FN</w:t>
      </w:r>
      <w:r>
        <w:t xml:space="preserve"> - M. Castlen</w:t>
        <w:br/>
      </w:r>
    </w:p>
    <w:p>
      <w:pPr>
        <w:pStyle w:val="RecordBase"/>
      </w:pPr>
      <w:r>
        <w:t xml:space="preserve">	AN ACT relating to fiscal matters.</w:t>
      </w:r>
    </w:p>
    <w:p>
      <w:pPr>
        <w:pStyle w:val="RecordBase"/>
      </w:pPr>
      <w:r>
        <w:t xml:space="preserve">	Amend KRS 139.990 to make gender-neutral.</w:t>
        <w:br/>
      </w:r>
    </w:p>
    <w:p>
      <w:pPr>
        <w:pStyle w:val="RecordBase"/>
      </w:pPr>
      <w:r>
        <w:t xml:space="preserve">	Feb 14, 2019 - </w:t>
      </w:r>
      <w:r>
        <w:t xml:space="preserve">introduced in Senate</w:t>
      </w:r>
    </w:p>
    <w:p>
      <w:pPr>
        <w:pStyle w:val="RecordBase"/>
      </w:pPr>
      <w:r>
        <w:t xml:space="preserve">	Feb 19, 2019 - </w:t>
      </w:r>
      <w:r>
        <w:t xml:space="preserve">to</w:t>
      </w:r>
      <w:r>
        <w:t xml:space="preserve"> Appropriations &amp; Revenue (S)</w:t>
        <w:br/>
      </w:r>
    </w:p>
    <w:p>
      <w:pPr>
        <w:pStyle w:val="RecordBase"/>
      </w:pPr>
      <w:r>
        <w:rPr>
          <w:b/>
        </w:rPr>
        <w:t xml:space="preserve">SB200 (BR1759)</w:t>
      </w:r>
      <w:r>
        <w:rPr>
          <w:b/>
        </w:rPr>
        <w:t xml:space="preserve"/>
      </w:r>
      <w:r>
        <w:t xml:space="preserve"> - R. Webb</w:t>
        <w:br/>
      </w:r>
    </w:p>
    <w:p>
      <w:pPr>
        <w:pStyle w:val="RecordBase"/>
      </w:pPr>
      <w:r>
        <w:t xml:space="preserve">	AN ACT relating to working animals.</w:t>
      </w:r>
    </w:p>
    <w:p>
      <w:pPr>
        <w:pStyle w:val="RecordBase"/>
      </w:pPr>
      <w:r>
        <w:t xml:space="preserve">	Create a new section of KRS Chapter 258 to guarantee the right to utilize working animals for the mutual benefit and welfare of the animals and those they serve.</w:t>
        <w:br/>
      </w:r>
    </w:p>
    <w:p>
      <w:pPr>
        <w:pStyle w:val="RecordBase"/>
      </w:pPr>
      <w:r>
        <w:t xml:space="preserve">	Feb 14, 2019 - </w:t>
      </w:r>
      <w:r>
        <w:t xml:space="preserve">introduced in Senate</w:t>
      </w:r>
    </w:p>
    <w:p>
      <w:pPr>
        <w:pStyle w:val="RecordBase"/>
      </w:pPr>
      <w:r>
        <w:t xml:space="preserve">	Feb 19, 2019 - </w:t>
      </w:r>
      <w:r>
        <w:t xml:space="preserve">to</w:t>
      </w:r>
      <w:r>
        <w:t xml:space="preserve"> Agriculture (S)</w:t>
        <w:br/>
      </w:r>
    </w:p>
    <w:p>
      <w:pPr>
        <w:pStyle w:val="RecordBase"/>
      </w:pPr>
      <w:r>
        <w:rPr>
          <w:b/>
        </w:rPr>
        <w:t xml:space="preserve">SB201 (BR1547)</w:t>
      </w:r>
      <w:r>
        <w:rPr>
          <w:b/>
        </w:rPr>
        <w:t xml:space="preserve"/>
      </w:r>
      <w:r>
        <w:t xml:space="preserve"> - R. Webb</w:t>
        <w:br/>
      </w:r>
    </w:p>
    <w:p>
      <w:pPr>
        <w:pStyle w:val="RecordBase"/>
      </w:pPr>
      <w:r>
        <w:t xml:space="preserve">	AN ACT relating to animal control officers.</w:t>
      </w:r>
    </w:p>
    <w:p>
      <w:pPr>
        <w:pStyle w:val="RecordBase"/>
      </w:pPr>
      <w:r>
        <w:t xml:space="preserve">	Create a new section of KRS 258.095 to 258.500 to require the Department of Agriculture to provide continuing education on criminal and law enforcement procedures and investigatory practices to animal control officers; EFFECTIVE January 1, 2020.</w:t>
        <w:br/>
      </w:r>
    </w:p>
    <w:p>
      <w:pPr>
        <w:pStyle w:val="RecordBase"/>
      </w:pPr>
      <w:r>
        <w:t xml:space="preserve">	Feb 14, 2019 - </w:t>
      </w:r>
      <w:r>
        <w:t xml:space="preserve">introduced in Senate</w:t>
      </w:r>
    </w:p>
    <w:p>
      <w:pPr>
        <w:pStyle w:val="RecordBase"/>
      </w:pPr>
      <w:r>
        <w:t xml:space="preserve">	Feb 26, 2019 - </w:t>
      </w:r>
      <w:r>
        <w:t xml:space="preserve">to</w:t>
      </w:r>
      <w:r>
        <w:t xml:space="preserve"> Agriculture (S)</w:t>
        <w:br/>
      </w:r>
    </w:p>
    <w:p>
      <w:pPr>
        <w:pStyle w:val="RecordBase"/>
      </w:pPr>
      <w:r>
        <w:rPr>
          <w:b/>
        </w:rPr>
        <w:t xml:space="preserve">SB202 (BR1677)</w:t>
      </w:r>
      <w:r>
        <w:rPr>
          <w:b/>
        </w:rPr>
        <w:t xml:space="preserve"/>
      </w:r>
      <w:r>
        <w:t xml:space="preserve"> - C. McDaniel</w:t>
      </w:r>
      <w:r>
        <w:t xml:space="preserve">, J. Schickel</w:t>
        <w:br/>
      </w:r>
    </w:p>
    <w:p>
      <w:pPr>
        <w:pStyle w:val="RecordBase"/>
      </w:pPr>
      <w:r>
        <w:t xml:space="preserve">	AN ACT relating to local tourist and convention commissions.</w:t>
      </w:r>
    </w:p>
    <w:p>
      <w:pPr>
        <w:pStyle w:val="RecordBase"/>
      </w:pPr>
      <w:r>
        <w:t xml:space="preserve">	Amend KRS 91A.380 change the composition of a local tourism and convention bureau.</w:t>
        <w:br/>
      </w:r>
    </w:p>
    <w:p>
      <w:pPr>
        <w:pStyle w:val="RecordBaseCenter"/>
      </w:pPr>
      <w:r>
        <w:rPr>
          <w:b/>
        </w:rPr>
        <w:t xml:space="preserve">SB202 - AMENDMENTS</w:t>
      </w:r>
    </w:p>
    <w:p>
      <w:pPr>
        <w:pStyle w:val="RecordBase"/>
      </w:pPr>
      <w:r>
        <w:t xml:space="preserve">HCS1</w:t>
      </w:r>
      <w:r>
        <w:t xml:space="preserve"> - </w:t>
      </w:r>
      <w:r>
        <w:t xml:space="preserve">Amend KRS 91A.380 change the composition of a local tourism and convention bureau.</w:t>
        <w:br/>
      </w:r>
    </w:p>
    <w:p>
      <w:pPr>
        <w:pStyle w:val="RecordBase"/>
      </w:pPr>
      <w:r>
        <w:t xml:space="preserve">	Feb 14, 2019 - </w:t>
      </w:r>
      <w:r>
        <w:t xml:space="preserve">introduced in Senate</w:t>
      </w:r>
    </w:p>
    <w:p>
      <w:pPr>
        <w:pStyle w:val="RecordBase"/>
      </w:pPr>
      <w:r>
        <w:t xml:space="preserve">	Feb 19, 2019 - </w:t>
      </w:r>
      <w:r>
        <w:t xml:space="preserve">to</w:t>
      </w:r>
      <w:r>
        <w:t xml:space="preserve"> Economic Development, Tourism, and Labor (S)</w:t>
      </w:r>
    </w:p>
    <w:p>
      <w:pPr>
        <w:pStyle w:val="RecordBase"/>
      </w:pPr>
      <w:r>
        <w:t xml:space="preserve">	Feb 20, 2019 - </w:t>
      </w:r>
      <w:r>
        <w:t xml:space="preserve">reassigned 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reported favorably, 2nd reading, to Rules</w:t>
      </w:r>
      <w:r>
        <w:t xml:space="preserve"> as a consent bill</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Tourism &amp; Outdoor Recreation (H)</w:t>
      </w:r>
    </w:p>
    <w:p>
      <w:pPr>
        <w:pStyle w:val="RecordBase"/>
      </w:pPr>
      <w:r>
        <w:t xml:space="preserve">	Mar 01, 2019 - </w:t>
      </w:r>
      <w:r>
        <w:t xml:space="preserve">taken from</w:t>
      </w:r>
      <w:r>
        <w:t xml:space="preserve"> Tourism &amp; Outdoor Recreation (H)</w:t>
      </w:r>
      <w:r>
        <w:t xml:space="preserve">; </w:t>
      </w:r>
      <w:r>
        <w:t xml:space="preserve">1st reading</w:t>
      </w:r>
      <w:r>
        <w:t xml:space="preserve">; </w:t>
      </w:r>
      <w:r>
        <w:t xml:space="preserve">returned to</w:t>
      </w:r>
      <w:r>
        <w:t xml:space="preserve"> Tourism &amp; Outdoor Recreation (H)</w:t>
      </w:r>
      <w:r>
        <w:t xml:space="preserve">; </w:t>
      </w:r>
      <w:r>
        <w:t xml:space="preserve">posted in committee</w:t>
      </w:r>
    </w:p>
    <w:p>
      <w:pPr>
        <w:pStyle w:val="RecordBase"/>
      </w:pPr>
      <w:r>
        <w:t xml:space="preserve">	Mar 05, 2019 - </w:t>
      </w:r>
      <w:r>
        <w:t xml:space="preserve">reported favorably, 2nd reading, to Rules with Committee Substitute (1) as a Consent Bill</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 with Committee Substitute (1)</w:t>
      </w:r>
      <w:r>
        <w:t xml:space="preserve">; </w:t>
      </w:r>
      <w:r>
        <w:t xml:space="preserve">received in Senate</w:t>
      </w:r>
    </w:p>
    <w:p>
      <w:pPr>
        <w:pStyle w:val="RecordBase"/>
      </w:pPr>
      <w:r>
        <w:t xml:space="preserve">	Mar 12, 2019 - </w:t>
      </w:r>
      <w:r>
        <w:t xml:space="preserve">posted for passage for concurrence in House Committee Substitute (1)</w:t>
      </w:r>
      <w:r>
        <w:t xml:space="preserve"> for Tuesday, March 12, 2019</w:t>
      </w:r>
      <w:r>
        <w:t xml:space="preserve">; </w:t>
      </w:r>
      <w:r>
        <w:t xml:space="preserve">Senate concurred in House Committee Substitute (1)</w:t>
      </w:r>
      <w:r>
        <w:t xml:space="preserve">; </w:t>
      </w:r>
      <w:r>
        <w:t xml:space="preserve">Bill passed 37-0</w:t>
        <w:br/>
      </w:r>
    </w:p>
    <w:p>
      <w:pPr>
        <w:pStyle w:val="RecordBase"/>
      </w:pPr>
      <w:r>
        <w:rPr>
          <w:b/>
        </w:rPr>
        <w:t xml:space="preserve">SB203 (BR1674)</w:t>
      </w:r>
      <w:r>
        <w:rPr>
          <w:b/>
        </w:rPr>
        <w:t xml:space="preserve"/>
      </w:r>
      <w:r>
        <w:t xml:space="preserve"> - R. Girdler</w:t>
      </w:r>
      <w:r>
        <w:t xml:space="preserve">, T. Buford</w:t>
        <w:br/>
      </w:r>
    </w:p>
    <w:p>
      <w:pPr>
        <w:pStyle w:val="RecordBase"/>
      </w:pPr>
      <w:r>
        <w:t xml:space="preserve">	AN ACT relating to the education of children who are deaf and hard of hearing.</w:t>
      </w:r>
    </w:p>
    <w:p>
      <w:pPr>
        <w:pStyle w:val="RecordBase"/>
      </w:pPr>
      <w:r>
        <w:t xml:space="preserve">	Create a new section of KRS Chapter 158 to declare findings of the General Assembly concerning the education of children who are deaf and hard of hearing; define "communication mode or language"; and establish requirements and conditions for developing an individual education plan for a child who is deaf or hard of hearing.</w:t>
        <w:br/>
      </w:r>
    </w:p>
    <w:p>
      <w:pPr>
        <w:pStyle w:val="RecordBase"/>
      </w:pPr>
      <w:r>
        <w:t xml:space="preserve">	Feb 14, 2019 - </w:t>
      </w:r>
      <w:r>
        <w:t xml:space="preserve">introduced in Senate</w:t>
      </w:r>
    </w:p>
    <w:p>
      <w:pPr>
        <w:pStyle w:val="RecordBase"/>
      </w:pPr>
      <w:r>
        <w:t xml:space="preserve">	Feb 19, 2019 - </w:t>
      </w:r>
      <w:r>
        <w:t xml:space="preserve">to</w:t>
      </w:r>
      <w:r>
        <w:t xml:space="preserve"> Education (S)</w:t>
        <w:br/>
      </w:r>
    </w:p>
    <w:p>
      <w:pPr>
        <w:pStyle w:val="RecordBase"/>
      </w:pPr>
      <w:r>
        <w:rPr>
          <w:b/>
        </w:rPr>
        <w:t xml:space="preserve">SB204 (BR1774)</w:t>
      </w:r>
      <w:r>
        <w:rPr>
          <w:b/>
        </w:rPr>
        <w:t xml:space="preserve"/>
      </w:r>
      <w:r>
        <w:t xml:space="preserve"> - R. Girdler</w:t>
        <w:br/>
      </w:r>
    </w:p>
    <w:p>
      <w:pPr>
        <w:pStyle w:val="RecordBase"/>
      </w:pPr>
      <w:r>
        <w:t xml:space="preserve">	AN ACT relating to asbestos trust claims and declaring an emergency.</w:t>
      </w:r>
    </w:p>
    <w:p>
      <w:pPr>
        <w:pStyle w:val="RecordBase"/>
      </w:pPr>
      <w:r>
        <w:t xml:space="preserve">	Create an new section of KRS Chapter 411 to define "asbestos action," "asbestos trust," "trust claims materials," and "trust governance documents"; require plaintiffs in an asbestos action to provide certain information and documents not less than 180 days before the initial date set for trial; establish that plaintiffs have a continuing duty to supplement the information and documents; establish requirements for an order requiring a plaintiff to file additional asbestos trust claims; establish that defendants may seek discovery from an asbestos trust; establish requirements for an asbestos action; require a court to impose sanctions if a plaintiff fails to comply with the section; provide that Act may be cited to as the Kentucky Asbestos Trust Claims Transparency Act; EMERGENCY.</w:t>
        <w:br/>
      </w:r>
    </w:p>
    <w:p>
      <w:pPr>
        <w:pStyle w:val="RecordBase"/>
      </w:pPr>
      <w:r>
        <w:t xml:space="preserve">	Feb 14,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SB205 (BR1676)</w:t>
      </w:r>
      <w:r>
        <w:rPr>
          <w:b/>
        </w:rPr>
        <w:t xml:space="preserve"/>
      </w:r>
      <w:r>
        <w:t xml:space="preserve"> - C. McDaniel</w:t>
        <w:br/>
      </w:r>
    </w:p>
    <w:p>
      <w:pPr>
        <w:pStyle w:val="RecordBase"/>
      </w:pPr>
      <w:r>
        <w:t xml:space="preserve">	AN ACT relating to guardians ad litem and other court-appointed counsel and making an appropriation therefor.</w:t>
      </w:r>
    </w:p>
    <w:p>
      <w:pPr>
        <w:pStyle w:val="RecordBase"/>
      </w:pPr>
      <w:r>
        <w:t xml:space="preserve">	Amend KRS 625.041, relating to the appointment of guardian ad litems, to make a technical correction.</w:t>
        <w:br/>
      </w:r>
    </w:p>
    <w:p>
      <w:pPr>
        <w:pStyle w:val="RecordBaseCenter"/>
      </w:pPr>
      <w:r>
        <w:rPr>
          <w:b/>
        </w:rPr>
        <w:t xml:space="preserve">SB205 - AMENDMENTS</w:t>
      </w:r>
    </w:p>
    <w:p>
      <w:pPr>
        <w:pStyle w:val="RecordBase"/>
      </w:pPr>
      <w:r>
        <w:t xml:space="preserve">SCS1</w:t>
      </w:r>
      <w:r>
        <w:t xml:space="preserve"> - </w:t>
      </w:r>
      <w:r>
        <w:t xml:space="preserve">Delete original provision; create new sections of KRS Chapter 42 to create the Office of Child and Family Advocacy, the Child and Family Advocacy Commission, and the child and family advocate position to provide a state-sponsored and controlled system for guardians ad litem and court-appointed counsel; amend KRS 61.510, definitions for the Kentucky Employees Retirement System, to specify that "employee" does not include employees of the Office of Child and Family Advocacy; amend KRS 209.110, 387.305, and 620.100 to increase the guardian ad litem fee to $500; amend various statutes to conform; Sections 8 to 28 EFFECTIVE January 1, 2020; APPROPRIATION.</w:t>
      </w:r>
    </w:p>
    <w:p>
      <w:pPr>
        <w:pStyle w:val="RecordBase"/>
      </w:pPr>
      <w:r>
        <w:t xml:space="preserve">SCA1</w:t>
      </w:r>
      <w:r>
        <w:t xml:space="preserve">(C. McDaniel)</w:t>
      </w:r>
      <w:r>
        <w:t xml:space="preserve"> - </w:t>
      </w:r>
      <w:r>
        <w:t xml:space="preserve">Make title amendment.</w:t>
      </w:r>
    </w:p>
    <w:p>
      <w:pPr>
        <w:pStyle w:val="RecordBase"/>
      </w:pPr>
      <w:r>
        <w:t xml:space="preserve">SFA1</w:t>
      </w:r>
      <w:r>
        <w:t xml:space="preserve">(C. McDaniel)</w:t>
      </w:r>
      <w:r>
        <w:t xml:space="preserve"> - </w:t>
      </w:r>
      <w:r>
        <w:t xml:space="preserve">Move the Office of Child and Family Advocacy from the Finance and Administration Cabinet to the Justice and Public Safety Cabinet.</w:t>
      </w:r>
    </w:p>
    <w:p>
      <w:pPr>
        <w:pStyle w:val="RecordBase"/>
      </w:pPr>
      <w:r>
        <w:t xml:space="preserve">SFA2</w:t>
      </w:r>
      <w:r>
        <w:t xml:space="preserve">(C. McDaniel)</w:t>
      </w:r>
      <w:r>
        <w:t xml:space="preserve"> - </w:t>
      </w:r>
      <w:r>
        <w:t xml:space="preserve">Require the Justice and Public Safety Cabinet to pay guardian ad litem and court-appointed counsel fees; clarify that courts may appoint court-appointed counsel for minors and certain indigent parents; make conforming changes to KRS 199.502, 202B.210, 202B.250, 620.100, 625.0405, and 625.080.</w:t>
        <w:br/>
      </w:r>
    </w:p>
    <w:p>
      <w:pPr>
        <w:pStyle w:val="RecordBase"/>
      </w:pPr>
      <w:r>
        <w:t xml:space="preserve">	Feb 14, 2019 - </w:t>
      </w:r>
      <w:r>
        <w:t xml:space="preserve">introduced in Senate</w:t>
      </w:r>
    </w:p>
    <w:p>
      <w:pPr>
        <w:pStyle w:val="RecordBase"/>
      </w:pPr>
      <w:r>
        <w:t xml:space="preserve">	Feb 19, 2019 - </w:t>
      </w:r>
      <w:r>
        <w:t xml:space="preserve">to</w:t>
      </w:r>
      <w:r>
        <w:t xml:space="preserve"> Health &amp; Welfare (S)</w:t>
      </w:r>
    </w:p>
    <w:p>
      <w:pPr>
        <w:pStyle w:val="RecordBase"/>
      </w:pPr>
      <w:r>
        <w:t xml:space="preserve">	Feb 20, 2019 - </w:t>
      </w:r>
      <w:r>
        <w:t xml:space="preserve">reported favorably, 1st reading, to Calendar with Committee Substitute (1) and</w:t>
      </w:r>
      <w:r>
        <w:t xml:space="preserve"> committee amendment (1-title)</w:t>
      </w:r>
      <w:r>
        <w:t xml:space="preserve">; </w:t>
      </w:r>
      <w:r>
        <w:t xml:space="preserve">floor amendment (1) filed to Committee Substitute</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Friday, February 22, 2019</w:t>
      </w:r>
      <w:r>
        <w:t xml:space="preserve">; </w:t>
      </w:r>
      <w:r>
        <w:t xml:space="preserve">passed over and retained in the Orders of the Day</w:t>
      </w:r>
      <w:r>
        <w:t xml:space="preserve">; </w:t>
      </w:r>
      <w:r>
        <w:t xml:space="preserve">floor amendment (2) filed to Committee Substitute</w:t>
      </w:r>
    </w:p>
    <w:p>
      <w:pPr>
        <w:pStyle w:val="RecordBase"/>
      </w:pPr>
      <w:r>
        <w:t xml:space="preserve">	Feb 25, 2019 - </w:t>
      </w:r>
      <w:r>
        <w:t xml:space="preserve">3rd reading, passed 23-12 with Committee Substitute (1), floor amendments (1) and (2),</w:t>
      </w:r>
      <w:r>
        <w:t xml:space="preserve"> and committee amendment (1-title)</w:t>
      </w:r>
    </w:p>
    <w:p>
      <w:pPr>
        <w:pStyle w:val="RecordBase"/>
      </w:pPr>
      <w:r>
        <w:t xml:space="preserve">	Feb 26, 2019 - </w:t>
      </w:r>
      <w:r>
        <w:t xml:space="preserve">received in House</w:t>
      </w:r>
    </w:p>
    <w:p>
      <w:pPr>
        <w:pStyle w:val="RecordBase"/>
      </w:pPr>
      <w:r>
        <w:t xml:space="preserve">	Feb 27, 2019 - </w:t>
      </w:r>
      <w:r>
        <w:t xml:space="preserve">to</w:t>
      </w:r>
      <w:r>
        <w:t xml:space="preserve"> Judiciary (H)</w:t>
        <w:br/>
      </w:r>
    </w:p>
    <w:p>
      <w:pPr>
        <w:pStyle w:val="RecordBase"/>
      </w:pPr>
      <w:r>
        <w:rPr>
          <w:b/>
        </w:rPr>
        <w:t xml:space="preserve">SB206 (BR290)</w:t>
      </w:r>
      <w:r>
        <w:rPr>
          <w:b/>
        </w:rPr>
        <w:t xml:space="preserve"/>
      </w:r>
      <w:r>
        <w:t xml:space="preserve"> - T. Buford</w:t>
        <w:br/>
      </w:r>
    </w:p>
    <w:p>
      <w:pPr>
        <w:pStyle w:val="RecordBase"/>
      </w:pPr>
      <w:r>
        <w:t xml:space="preserve">	AN ACT relating to minimum staffing requirements for long-term care facilities.</w:t>
      </w:r>
    </w:p>
    <w:p>
      <w:pPr>
        <w:pStyle w:val="RecordBase"/>
      </w:pPr>
      <w:r>
        <w:t xml:space="preserve">	Create a new section of KRS Chapter 216B to require staff-to-resident ratios in long-term care facilities as a condition of licensure or relicensure; EFFECTIVE DATE June 30, 2020.</w:t>
        <w:br/>
      </w:r>
    </w:p>
    <w:p>
      <w:pPr>
        <w:pStyle w:val="RecordBase"/>
      </w:pPr>
      <w:r>
        <w:t xml:space="preserve">	Feb 14, 2019 - </w:t>
      </w:r>
      <w:r>
        <w:t xml:space="preserve">introduced in Senate</w:t>
      </w:r>
    </w:p>
    <w:p>
      <w:pPr>
        <w:pStyle w:val="RecordBase"/>
      </w:pPr>
      <w:r>
        <w:t xml:space="preserve">	Feb 26, 2019 - </w:t>
      </w:r>
      <w:r>
        <w:t xml:space="preserve">to</w:t>
      </w:r>
      <w:r>
        <w:t xml:space="preserve"> Licensing, Occupations, &amp; Administrative Regulations (S)</w:t>
        <w:br/>
      </w:r>
    </w:p>
    <w:p>
      <w:pPr>
        <w:pStyle w:val="RecordBase"/>
      </w:pPr>
      <w:r>
        <w:rPr>
          <w:b/>
        </w:rPr>
        <w:t xml:space="preserve">SB207 (BR338)</w:t>
      </w:r>
      <w:r>
        <w:rPr>
          <w:b/>
        </w:rPr>
        <w:t xml:space="preserve">/CI/LM</w:t>
      </w:r>
      <w:r>
        <w:t xml:space="preserve"> - M. McGarvey</w:t>
      </w:r>
      <w:r>
        <w:t xml:space="preserve">, W. Westerfield</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he or she intentionally selected the person because of that person's actual or perceived race, color, ethnicity, national origin, religion, mental or physical disability, gender identity or expression, or sexual orientation; amend KRS 15.334 and 17.1523 to conform; repeal KRS 49.320 and 532.031.</w:t>
        <w:br/>
      </w:r>
    </w:p>
    <w:p>
      <w:pPr>
        <w:pStyle w:val="RecordBase"/>
      </w:pPr>
      <w:r>
        <w:t xml:space="preserve">	Feb 14,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SB208 (BR970)</w:t>
      </w:r>
      <w:r>
        <w:rPr>
          <w:b/>
        </w:rPr>
        <w:t xml:space="preserve"/>
      </w:r>
      <w:r>
        <w:t xml:space="preserve"> - M. McGarvey</w:t>
        <w:br/>
      </w:r>
    </w:p>
    <w:p>
      <w:pPr>
        <w:pStyle w:val="RecordBase"/>
      </w:pPr>
      <w:r>
        <w:t xml:space="preserve">	AN ACT relating to athlete agents.</w:t>
      </w:r>
    </w:p>
    <w:p>
      <w:pPr>
        <w:pStyle w:val="RecordBase"/>
      </w:pPr>
      <w:r>
        <w:t xml:space="preserve">	Amend KRS 164.6925 to allow a certified athlete agent to pay certain expenses incurred by a student athlete, a student athlete's family member, or an individual who is a member of a class of individuals authorized to receive expenses by the national association that certified the agent.</w:t>
        <w:br/>
      </w:r>
    </w:p>
    <w:p>
      <w:pPr>
        <w:pStyle w:val="RecordBase"/>
      </w:pPr>
      <w:r>
        <w:t xml:space="preserve">	Feb 14, 2019 - </w:t>
      </w:r>
      <w:r>
        <w:t xml:space="preserve">introduced in Senate</w:t>
      </w:r>
    </w:p>
    <w:p>
      <w:pPr>
        <w:pStyle w:val="RecordBase"/>
      </w:pPr>
      <w:r>
        <w:t xml:space="preserve">	Feb 19, 2019 - </w:t>
      </w:r>
      <w:r>
        <w:t xml:space="preserve">to</w:t>
      </w:r>
      <w:r>
        <w:t xml:space="preserve"> Education (S)</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Education (H)</w:t>
      </w:r>
    </w:p>
    <w:p>
      <w:pPr>
        <w:pStyle w:val="RecordBase"/>
      </w:pPr>
      <w:r>
        <w:t xml:space="preserve">	Mar 06, 2019 - </w:t>
      </w:r>
      <w:r>
        <w:t xml:space="preserve">posted in committee</w:t>
      </w:r>
    </w:p>
    <w:p>
      <w:pPr>
        <w:pStyle w:val="RecordBase"/>
      </w:pPr>
      <w:r>
        <w:t xml:space="preserve">	Mar 12, 2019 - </w:t>
      </w:r>
      <w:r>
        <w:t xml:space="preserve">reported favorably, 1st reading, to Consent Calendar</w:t>
        <w:br/>
      </w:r>
    </w:p>
    <w:p>
      <w:pPr>
        <w:pStyle w:val="RecordBase"/>
      </w:pPr>
      <w:r>
        <w:rPr>
          <w:b/>
        </w:rPr>
        <w:t xml:space="preserve">SB209 (BR1824)</w:t>
      </w:r>
      <w:r>
        <w:rPr>
          <w:b/>
        </w:rPr>
        <w:t xml:space="preserve">/LM</w:t>
      </w:r>
      <w:r>
        <w:t xml:space="preserve"> - M. McGarvey</w:t>
        <w:br/>
      </w:r>
    </w:p>
    <w:p>
      <w:pPr>
        <w:pStyle w:val="RecordBase"/>
      </w:pPr>
      <w:r>
        <w:t xml:space="preserve">	AN ACT relating to planning and zoning in consolidated local governments.</w:t>
      </w:r>
    </w:p>
    <w:p>
      <w:pPr>
        <w:pStyle w:val="RecordBase"/>
      </w:pPr>
      <w:r>
        <w:t xml:space="preserve">	Amend KRS 100.137 to clarify powers of certain cities within a consolidated local government in regard to home rule powers and planning and zoning.</w:t>
        <w:br/>
      </w:r>
    </w:p>
    <w:p>
      <w:pPr>
        <w:pStyle w:val="RecordBase"/>
      </w:pPr>
      <w:r>
        <w:t xml:space="preserve">	Feb 14,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SB210 (BR1289)</w:t>
      </w:r>
      <w:r>
        <w:rPr>
          <w:b/>
        </w:rPr>
        <w:t xml:space="preserve">/CI</w:t>
      </w:r>
      <w:r>
        <w:t xml:space="preserve"> - M. McGarvey</w:t>
        <w:br/>
      </w:r>
    </w:p>
    <w:p>
      <w:pPr>
        <w:pStyle w:val="RecordBase"/>
      </w:pPr>
      <w:r>
        <w:t xml:space="preserve">	AN ACT relating to human trafficking.</w:t>
      </w:r>
    </w:p>
    <w:p>
      <w:pPr>
        <w:pStyle w:val="RecordBase"/>
      </w:pPr>
      <w:r>
        <w:t xml:space="preserve">	Amend KRS 439.3401 to include as violent offenders individuals convicted of promoting human trafficking; specify that individuals convicted of human trafficking or promoting human trafficking shall not be released on probation or parole until 85 percent of the sentence has been served.</w:t>
        <w:br/>
      </w:r>
    </w:p>
    <w:p>
      <w:pPr>
        <w:pStyle w:val="RecordBase"/>
      </w:pPr>
      <w:r>
        <w:t xml:space="preserve">	Feb 14,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SB211 (BR283)</w:t>
      </w:r>
      <w:r>
        <w:rPr>
          <w:b/>
        </w:rPr>
        <w:t xml:space="preserve">/LM</w:t>
      </w:r>
      <w:r>
        <w:t xml:space="preserve"> - M. McGarvey</w:t>
        <w:br/>
      </w:r>
    </w:p>
    <w:p>
      <w:pPr>
        <w:pStyle w:val="RecordBase"/>
      </w:pPr>
      <w:r>
        <w:t xml:space="preserve">	AN ACT relating to expungement and making an appropriation therefor.</w:t>
      </w:r>
    </w:p>
    <w:p>
      <w:pPr>
        <w:pStyle w:val="RecordBase"/>
      </w:pPr>
      <w:r>
        <w:t xml:space="preserve">	Amend KRS 431.073 to allow discretionary expungement of certain Class D or Class C felonies with a waiting period of up to ten years; reduce filing fee to $200; amend KRS 431.076 to allow a person against whom charges have been dismissed without prejudice to petition for expungement; set time limits for filing petitions; amend KRS 431.079 to require a certificate of eligibility only if a petition or application seeks expungement of a conviction; amend KRS 431.078 to conform; APPROPRIATION.</w:t>
        <w:br/>
      </w:r>
    </w:p>
    <w:p>
      <w:pPr>
        <w:pStyle w:val="RecordBase"/>
      </w:pPr>
      <w:r>
        <w:t xml:space="preserve">	Feb 14, 2019 - </w:t>
      </w:r>
      <w:r>
        <w:t xml:space="preserve">introduced in Senate</w:t>
      </w:r>
    </w:p>
    <w:p>
      <w:pPr>
        <w:pStyle w:val="RecordBase"/>
      </w:pPr>
      <w:r>
        <w:t xml:space="preserve">	Feb 26, 2019 - </w:t>
      </w:r>
      <w:r>
        <w:t xml:space="preserve">to</w:t>
      </w:r>
      <w:r>
        <w:t xml:space="preserve"> Judiciary (S)</w:t>
        <w:br/>
      </w:r>
    </w:p>
    <w:p>
      <w:pPr>
        <w:pStyle w:val="RecordBase"/>
      </w:pPr>
      <w:r>
        <w:rPr>
          <w:b/>
        </w:rPr>
        <w:t xml:space="preserve">SB212 (BR561)</w:t>
      </w:r>
      <w:r>
        <w:rPr>
          <w:b/>
        </w:rPr>
        <w:t xml:space="preserve"/>
      </w:r>
      <w:r>
        <w:t xml:space="preserve"> - D. Givens</w:t>
        <w:br/>
      </w:r>
    </w:p>
    <w:p>
      <w:pPr>
        <w:pStyle w:val="RecordBase"/>
      </w:pPr>
      <w:r>
        <w:t xml:space="preserve">	AN ACT relating to reorganization.</w:t>
      </w:r>
    </w:p>
    <w:p>
      <w:pPr>
        <w:pStyle w:val="RecordBase"/>
      </w:pPr>
      <w:r>
        <w:t xml:space="preserve">	Repeal, reenact, and amend KRS 164.004 to reorganize the Strategic Committee on Postsecondary Education and rename it the Strategic Committee on Higher Education; amend KRS 164.001, 164.013, and 164.020 to conform; confirm Executive Order 2019-029.</w:t>
        <w:br/>
      </w:r>
    </w:p>
    <w:p>
      <w:pPr>
        <w:pStyle w:val="RecordBaseCenter"/>
      </w:pPr>
      <w:r>
        <w:rPr>
          <w:b/>
        </w:rPr>
        <w:t xml:space="preserve">SB212 - AMENDMENTS</w:t>
      </w:r>
    </w:p>
    <w:p>
      <w:pPr>
        <w:pStyle w:val="RecordBase"/>
      </w:pPr>
      <w:r>
        <w:t xml:space="preserve">HCS1</w:t>
      </w:r>
      <w:r>
        <w:t xml:space="preserve"> - </w:t>
      </w:r>
      <w:r>
        <w:t xml:space="preserve">Retain original provisions; amend KRS 164A.055 to redefine "board"; establish the Asset Resolution Corporation as an independent du jure municipal corporation and political subdivision; authorize the retention and compensation of employees; empower the corporation to serve and support schools or students concerning student finances, postsecondary education, and workforce development.</w:t>
        <w:br/>
      </w:r>
    </w:p>
    <w:p>
      <w:pPr>
        <w:pStyle w:val="RecordBase"/>
      </w:pPr>
      <w:r>
        <w:t xml:space="preserve">	Feb 14, 2019 - </w:t>
      </w:r>
      <w:r>
        <w:t xml:space="preserve">introduced in Senate</w:t>
      </w:r>
    </w:p>
    <w:p>
      <w:pPr>
        <w:pStyle w:val="RecordBase"/>
      </w:pPr>
      <w:r>
        <w:t xml:space="preserve">	Feb 19, 2019 - </w:t>
      </w:r>
      <w:r>
        <w:t xml:space="preserve">to</w:t>
      </w:r>
      <w:r>
        <w:t xml:space="preserve"> Education (S)</w:t>
      </w:r>
    </w:p>
    <w:p>
      <w:pPr>
        <w:pStyle w:val="RecordBase"/>
      </w:pPr>
      <w:r>
        <w:t xml:space="preserve">	Feb 27,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28, 2019 - </w:t>
      </w:r>
      <w:r>
        <w:t xml:space="preserve">reported favorably, 2nd reading, to Rules</w:t>
      </w:r>
      <w:r>
        <w:t xml:space="preserve"> as a consent bill</w:t>
      </w:r>
    </w:p>
    <w:p>
      <w:pPr>
        <w:pStyle w:val="RecordBase"/>
      </w:pPr>
      <w:r>
        <w:t xml:space="preserve">	Mar 01, 2019 - </w:t>
      </w:r>
      <w:r>
        <w:t xml:space="preserve">posted for passage in the Consent Orders of the Day for Friday, March 1, 2019</w:t>
      </w:r>
      <w:r>
        <w:t xml:space="preserve">; </w:t>
      </w:r>
      <w:r>
        <w:t xml:space="preserve">3rd reading, passed 36-0</w:t>
      </w:r>
      <w:r>
        <w:t xml:space="preserve">; </w:t>
      </w:r>
      <w:r>
        <w:t xml:space="preserve">received in House</w:t>
      </w:r>
    </w:p>
    <w:p>
      <w:pPr>
        <w:pStyle w:val="RecordBase"/>
      </w:pPr>
      <w:r>
        <w:t xml:space="preserve">	Mar 04, 2019 - </w:t>
      </w:r>
      <w:r>
        <w:t xml:space="preserve">to</w:t>
      </w:r>
      <w:r>
        <w:t xml:space="preserve"> Education (H)</w:t>
      </w:r>
    </w:p>
    <w:p>
      <w:pPr>
        <w:pStyle w:val="RecordBase"/>
      </w:pPr>
      <w:r>
        <w:t xml:space="preserve">	Mar 06, 2019 - </w:t>
      </w:r>
      <w:r>
        <w:t xml:space="preserve">posted in committee</w:t>
      </w:r>
    </w:p>
    <w:p>
      <w:pPr>
        <w:pStyle w:val="RecordBase"/>
      </w:pPr>
      <w:r>
        <w:t xml:space="preserve">	Mar 07,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12, 2019 - </w:t>
      </w:r>
      <w:r>
        <w:t xml:space="preserve">reported favorably, 2nd reading, to Rules with Committee Substitute (1)</w:t>
      </w:r>
      <w:r>
        <w:t xml:space="preserve">; </w:t>
      </w:r>
      <w:r>
        <w:t xml:space="preserve">posted for passage in the Regular Orders of the Day for Wednesday, March 13, 2019</w:t>
        <w:br/>
      </w:r>
    </w:p>
    <w:p>
      <w:pPr>
        <w:pStyle w:val="RecordBase"/>
      </w:pPr>
      <w:r>
        <w:rPr>
          <w:b/>
        </w:rPr>
        <w:t xml:space="preserve">SB213 (BR1806)</w:t>
      </w:r>
      <w:r>
        <w:rPr>
          <w:b/>
        </w:rPr>
        <w:t xml:space="preserve"/>
      </w:r>
      <w:r>
        <w:t xml:space="preserve"> - S. West</w:t>
        <w:br/>
      </w:r>
    </w:p>
    <w:p>
      <w:pPr>
        <w:pStyle w:val="RecordBase"/>
      </w:pPr>
      <w:r>
        <w:t xml:space="preserve">	AN ACT relating to administrative regulations.</w:t>
      </w:r>
    </w:p>
    <w:p>
      <w:pPr>
        <w:pStyle w:val="RecordBase"/>
      </w:pPr>
      <w:r>
        <w:t xml:space="preserve">	Amend KRS 13A.040 to require the regulations compiler to respond to an agency technical amendment letter within 30 business days of receipt; make the response include the status of the request, including which changes are accepted or are not accepted as technical amendments; amend KRS 13A.3102 to extend the deadline for expiration of older ordinary administrative regulations outside the certification process to March 1, 2020; set separate regulation expiration deadlines depending on whether a regulation's last effective date was before March 1, 2013, or on or after that date; require the regulations compiler to publish an expired regulation list on September 1, 2020, and every six months thereafter; direct publication of a similar list of existing regulations with their last effective dates; amend KRS 13A.3104 to exclude KRS Chapter 13A drafting and formatting requirements from a regulation's certification review process.</w:t>
        <w:br/>
      </w:r>
    </w:p>
    <w:p>
      <w:pPr>
        <w:pStyle w:val="RecordBase"/>
      </w:pPr>
      <w:r>
        <w:t xml:space="preserve">	Feb 14, 2019 - </w:t>
      </w:r>
      <w:r>
        <w:t xml:space="preserve">introduced in Senate</w:t>
      </w:r>
    </w:p>
    <w:p>
      <w:pPr>
        <w:pStyle w:val="RecordBase"/>
      </w:pPr>
      <w:r>
        <w:t xml:space="preserve">	Feb 19, 2019 - </w:t>
      </w:r>
      <w:r>
        <w:t xml:space="preserve">to</w:t>
      </w:r>
      <w:r>
        <w:t xml:space="preserve"> Licensing, Occupations, &amp; Administrative Regulations (S)</w:t>
        <w:br/>
      </w:r>
    </w:p>
    <w:p>
      <w:pPr>
        <w:pStyle w:val="RecordBase"/>
      </w:pPr>
      <w:r>
        <w:rPr>
          <w:b/>
        </w:rPr>
        <w:t xml:space="preserve">SB214 (BR380)</w:t>
      </w:r>
      <w:r>
        <w:rPr>
          <w:b/>
        </w:rPr>
        <w:t xml:space="preserve"/>
      </w:r>
      <w:r>
        <w:t xml:space="preserve"> - R. Stivers II</w:t>
        <w:br/>
      </w:r>
    </w:p>
    <w:p>
      <w:pPr>
        <w:pStyle w:val="RecordBase"/>
      </w:pPr>
      <w:r>
        <w:t xml:space="preserve">	AN ACT relating to legislative redistricting challenges.</w:t>
      </w:r>
    </w:p>
    <w:p>
      <w:pPr>
        <w:pStyle w:val="RecordBase"/>
      </w:pPr>
      <w:r>
        <w:t xml:space="preserve">	Amend KRS 5.005 to change the jurisdiction and venue for challenging legislative districts from Franklin Circuit Court to a panel of three Circuit Judges, and to establish procedures for selecting the panel and reviewing challenges.</w:t>
        <w:br/>
      </w:r>
    </w:p>
    <w:p>
      <w:pPr>
        <w:pStyle w:val="RecordBaseCenter"/>
      </w:pPr>
      <w:r>
        <w:rPr>
          <w:b/>
        </w:rPr>
        <w:t xml:space="preserve">SB214 - AMENDMENTS</w:t>
      </w:r>
    </w:p>
    <w:p>
      <w:pPr>
        <w:pStyle w:val="RecordBase"/>
      </w:pPr>
      <w:r>
        <w:t xml:space="preserve">SFA1</w:t>
      </w:r>
      <w:r>
        <w:t xml:space="preserve">(R. Stivers II)</w:t>
      </w:r>
      <w:r>
        <w:t xml:space="preserve"> - </w:t>
      </w:r>
      <w:r>
        <w:t xml:space="preserve">Keep original provisions but remove former judges from the pool for the judicial panel, and mandate consolidation of multiple challenges to the same redistricting plan.</w:t>
        <w:br/>
      </w:r>
    </w:p>
    <w:p>
      <w:pPr>
        <w:pStyle w:val="RecordBase"/>
      </w:pPr>
      <w:r>
        <w:t xml:space="preserve">	Feb 14, 2019 - </w:t>
      </w:r>
      <w:r>
        <w:t xml:space="preserve">introduced in Senate</w:t>
      </w:r>
    </w:p>
    <w:p>
      <w:pPr>
        <w:pStyle w:val="RecordBase"/>
      </w:pPr>
      <w:r>
        <w:t xml:space="preserve">	Feb 19, 2019 - </w:t>
      </w:r>
      <w:r>
        <w:t xml:space="preserve">to</w:t>
      </w:r>
      <w:r>
        <w:t xml:space="preserve"> Judiciary (S)</w:t>
      </w:r>
    </w:p>
    <w:p>
      <w:pPr>
        <w:pStyle w:val="RecordBase"/>
      </w:pPr>
      <w:r>
        <w:t xml:space="preserve">	Feb 21, 2019 - </w:t>
      </w:r>
      <w:r>
        <w:t xml:space="preserve">reported favorably, 1st reading, to Calendar</w:t>
      </w:r>
      <w:r>
        <w:t xml:space="preserve">; </w:t>
      </w:r>
      <w:r>
        <w:t xml:space="preserve">floor amendment (1) filed</w:t>
      </w:r>
    </w:p>
    <w:p>
      <w:pPr>
        <w:pStyle w:val="RecordBase"/>
      </w:pPr>
      <w:r>
        <w:t xml:space="preserve">	Feb 22, 2019 - </w:t>
      </w:r>
      <w:r>
        <w:t xml:space="preserve">2nd reading, to Rules</w:t>
      </w:r>
    </w:p>
    <w:p>
      <w:pPr>
        <w:pStyle w:val="RecordBase"/>
      </w:pPr>
      <w:r>
        <w:t xml:space="preserve">	Feb 26, 2019 - </w:t>
      </w:r>
      <w:r>
        <w:t xml:space="preserve">posted for passage in the Regular Orders of the Day for Tuesday, February 26, 2019</w:t>
      </w:r>
      <w:r>
        <w:t xml:space="preserve">; </w:t>
      </w:r>
      <w:r>
        <w:t xml:space="preserve">3rd reading, passed 28-8 with floor amendment (1)</w:t>
      </w:r>
      <w:r>
        <w:t xml:space="preserve">; </w:t>
      </w:r>
      <w:r>
        <w:t xml:space="preserve">received in House</w:t>
      </w:r>
    </w:p>
    <w:p>
      <w:pPr>
        <w:pStyle w:val="RecordBase"/>
      </w:pPr>
      <w:r>
        <w:t xml:space="preserve">	Feb 27, 2019 - </w:t>
      </w:r>
      <w:r>
        <w:t xml:space="preserve">to</w:t>
      </w:r>
      <w:r>
        <w:t xml:space="preserve"> Judiciary (H)</w:t>
      </w:r>
    </w:p>
    <w:p>
      <w:pPr>
        <w:pStyle w:val="RecordBase"/>
      </w:pPr>
      <w:r>
        <w:t xml:space="preserve">	Mar 01, 2019 - </w:t>
      </w:r>
      <w:r>
        <w:t xml:space="preserve">posted in committee</w:t>
      </w:r>
    </w:p>
    <w:p>
      <w:pPr>
        <w:pStyle w:val="RecordBase"/>
      </w:pPr>
      <w:r>
        <w:t xml:space="preserve">	Mar 12, 2019 - </w:t>
      </w:r>
      <w:r>
        <w:t xml:space="preserve">reported favorably, 1st reading, to Calendar</w:t>
        <w:br/>
      </w:r>
    </w:p>
    <w:p>
      <w:pPr>
        <w:pStyle w:val="RecordBase"/>
      </w:pPr>
      <w:r>
        <w:rPr>
          <w:b/>
        </w:rPr>
        <w:t xml:space="preserve">SB215 (BR466)</w:t>
      </w:r>
      <w:r>
        <w:rPr>
          <w:b/>
        </w:rPr>
        <w:t xml:space="preserve"/>
      </w:r>
      <w:r>
        <w:t xml:space="preserve"> - M. McGarvey</w:t>
        <w:br/>
      </w:r>
    </w:p>
    <w:p>
      <w:pPr>
        <w:pStyle w:val="RecordBase"/>
      </w:pPr>
      <w:r>
        <w:t xml:space="preserve">	AN ACT relating to expungement and making an appropriation therefor.</w:t>
      </w:r>
    </w:p>
    <w:p>
      <w:pPr>
        <w:pStyle w:val="RecordBase"/>
      </w:pPr>
      <w:r>
        <w:t xml:space="preserve">	Amend KRS 431.073 to allow the court to set fees of $20 to $500 for expungement of felony convictions; require 10 percent of those fees to be deposited into the account for county clerks; APPROPRIATION.</w:t>
        <w:br/>
      </w:r>
    </w:p>
    <w:p>
      <w:pPr>
        <w:pStyle w:val="RecordBase"/>
      </w:pPr>
      <w:r>
        <w:t xml:space="preserve">	Feb 14, 2019 - </w:t>
      </w:r>
      <w:r>
        <w:t xml:space="preserve">introduced in Senate</w:t>
      </w:r>
    </w:p>
    <w:p>
      <w:pPr>
        <w:pStyle w:val="RecordBase"/>
      </w:pPr>
      <w:r>
        <w:t xml:space="preserve">	Feb 26, 2019 - </w:t>
      </w:r>
      <w:r>
        <w:t xml:space="preserve">to</w:t>
      </w:r>
      <w:r>
        <w:t xml:space="preserve"> Judiciary (S)</w:t>
        <w:br/>
      </w:r>
    </w:p>
    <w:p>
      <w:pPr>
        <w:pStyle w:val="RecordBase"/>
      </w:pPr>
      <w:r>
        <w:rPr>
          <w:b/>
        </w:rPr>
        <w:t xml:space="preserve">SB216 (BR1796)</w:t>
      </w:r>
      <w:r>
        <w:rPr>
          <w:b/>
        </w:rPr>
        <w:t xml:space="preserve"/>
      </w:r>
      <w:r>
        <w:t xml:space="preserve"> - S. Humphries</w:t>
      </w:r>
      <w:r>
        <w:t xml:space="preserve">, R. Thomas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Education (S)</w:t>
        <w:br/>
      </w:r>
    </w:p>
    <w:p>
      <w:pPr>
        <w:pStyle w:val="RecordBase"/>
      </w:pPr>
      <w:r>
        <w:rPr>
          <w:b/>
        </w:rPr>
        <w:t xml:space="preserve">SB217 (BR8)</w:t>
      </w:r>
      <w:r>
        <w:rPr>
          <w:b/>
        </w:rPr>
        <w:t xml:space="preserve"/>
      </w:r>
      <w:r>
        <w:t xml:space="preserve"> - R. Stivers II</w:t>
        <w:br/>
      </w:r>
    </w:p>
    <w:p>
      <w:pPr>
        <w:pStyle w:val="RecordBase"/>
      </w:pPr>
      <w:r>
        <w:t xml:space="preserve">	AN ACT relating to judicial review of administrative decisions.</w:t>
      </w:r>
    </w:p>
    <w:p>
      <w:pPr>
        <w:pStyle w:val="RecordBase"/>
      </w:pPr>
      <w:r>
        <w:t xml:space="preserve">	Amend KRS 13B.150 to require a court to decide all questions of law in the judicial review of final orders rendered by state agencies without deference to the agency's determination; amend KRS 13B.020 to conform.</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SB218 (BR1139)</w:t>
      </w:r>
      <w:r>
        <w:rPr>
          <w:b/>
        </w:rPr>
        <w:t xml:space="preserve">/LM</w:t>
      </w:r>
      <w:r>
        <w:t xml:space="preserve"> - B. Smith</w:t>
      </w:r>
      <w:r>
        <w:t xml:space="preserve">, S. Meredith</w:t>
        <w:br/>
      </w:r>
    </w:p>
    <w:p>
      <w:pPr>
        <w:pStyle w:val="RecordBase"/>
      </w:pPr>
      <w:r>
        <w:t xml:space="preserve">	AN ACT relating to prevention of smoking and vaping by students.</w:t>
      </w:r>
    </w:p>
    <w:p>
      <w:pPr>
        <w:pStyle w:val="RecordBase"/>
      </w:pPr>
      <w:r>
        <w:t xml:space="preserve">	Create a new section of KRS Chapter 156 to require the Department of Education to establish an anonymous reporting mechanism for students to report concerns about vaping and other substances in schools;  establish policies for the prompt investigation of reports to the anonymous reporting mechanism; encourage local school boards to provide awarness programs to teachers, students, and staff about vaping;</w:t>
        <w:br/>
      </w:r>
    </w:p>
    <w:p>
      <w:pPr>
        <w:pStyle w:val="RecordBaseCenter"/>
      </w:pPr>
      <w:r>
        <w:rPr>
          <w:b/>
        </w:rPr>
        <w:t xml:space="preserve">SB218 - AMENDMENTS</w:t>
      </w:r>
    </w:p>
    <w:p>
      <w:pPr>
        <w:pStyle w:val="RecordBase"/>
      </w:pPr>
      <w:r>
        <w:t xml:space="preserve">SFA1</w:t>
      </w:r>
      <w:r>
        <w:t xml:space="preserve">(S. Meredith)</w:t>
      </w:r>
      <w:r>
        <w:t xml:space="preserve"> - </w:t>
      </w:r>
      <w:r>
        <w:t xml:space="preserve">Raise the age to purchase alternative nicotine products and vapor products to 21 years.</w:t>
      </w:r>
    </w:p>
    <w:p>
      <w:pPr>
        <w:pStyle w:val="RecordBase"/>
      </w:pPr>
      <w:r>
        <w:t xml:space="preserve">SFA2</w:t>
      </w:r>
      <w:r>
        <w:t xml:space="preserve">(S. Meredith)</w:t>
      </w:r>
      <w:r>
        <w:t xml:space="preserve"> - </w:t>
      </w:r>
      <w:r>
        <w:t xml:space="preserve">Make title amendment.</w:t>
      </w:r>
    </w:p>
    <w:p>
      <w:pPr>
        <w:pStyle w:val="RecordBase"/>
      </w:pPr>
      <w:r>
        <w:t xml:space="preserve">SFA3</w:t>
      </w:r>
      <w:r>
        <w:t xml:space="preserve">(B. Smith)</w:t>
      </w:r>
      <w:r>
        <w:t xml:space="preserve"> - </w:t>
      </w:r>
      <w:r>
        <w:t xml:space="preserve">Provide identiying language to paragraph (5)(b).</w:t>
      </w:r>
    </w:p>
    <w:p>
      <w:pPr>
        <w:pStyle w:val="RecordBase"/>
      </w:pPr>
      <w:r>
        <w:t xml:space="preserve">SFA4</w:t>
      </w:r>
      <w:r>
        <w:t xml:space="preserve">(P. Hornback)</w:t>
      </w:r>
      <w:r>
        <w:t xml:space="preserve"> - </w:t>
      </w:r>
      <w:r>
        <w:t xml:space="preserve">Removes the term "alternative nicotine products" and replaces it with the term "electronic smoking device". Raises the age to purchase tobacco products, electronic smoking devices and vapor products to twenty-one (21) years.  Does away with the classification of status offense for violations of this Act. Adds delayed effective date of August 1, 2020.</w:t>
      </w:r>
    </w:p>
    <w:p>
      <w:pPr>
        <w:pStyle w:val="RecordBase"/>
      </w:pPr>
      <w:r>
        <w:t xml:space="preserve">SFA5</w:t>
      </w:r>
      <w:r>
        <w:t xml:space="preserve">(S. Meredith)</w:t>
      </w:r>
      <w:r>
        <w:t xml:space="preserve"> - </w:t>
      </w:r>
      <w:r>
        <w:t xml:space="preserve">Raise the age to purchase alternative nicotine products and vapor products to 21 years. Exempt military personnel and their spouses from the heightened age requirement.  Removes the classification of status offender for violations from the statute.</w:t>
        <w:br/>
      </w:r>
    </w:p>
    <w:p>
      <w:pPr>
        <w:pStyle w:val="RecordBase"/>
      </w:pPr>
      <w:r>
        <w:t xml:space="preserve">	Feb 15, 2019 - </w:t>
      </w:r>
      <w:r>
        <w:t xml:space="preserve">introduced in Senate</w:t>
      </w:r>
    </w:p>
    <w:p>
      <w:pPr>
        <w:pStyle w:val="RecordBase"/>
      </w:pPr>
      <w:r>
        <w:t xml:space="preserve">	Feb 19, 2019 - </w:t>
      </w:r>
      <w:r>
        <w:t xml:space="preserve">to</w:t>
      </w:r>
      <w:r>
        <w:t xml:space="preserve"> Health &amp; Welfare (S)</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floor amendment (1) and (2-title) and (3) filed</w:t>
      </w:r>
    </w:p>
    <w:p>
      <w:pPr>
        <w:pStyle w:val="RecordBase"/>
      </w:pPr>
      <w:r>
        <w:t xml:space="preserve">	Mar 01, 2019 - </w:t>
      </w:r>
      <w:r>
        <w:t xml:space="preserve">floor amendment (4) filed</w:t>
      </w:r>
    </w:p>
    <w:p>
      <w:pPr>
        <w:pStyle w:val="RecordBase"/>
      </w:pPr>
      <w:r>
        <w:t xml:space="preserve">	Mar 04, 2019 - </w:t>
      </w:r>
      <w:r>
        <w:t xml:space="preserve">posted for passage in the Regular Orders of the Day for Monday, March 4, 2019</w:t>
      </w:r>
      <w:r>
        <w:t xml:space="preserve">; </w:t>
      </w:r>
      <w:r>
        <w:t xml:space="preserve">passed over and retained in the Orders of the Day</w:t>
      </w:r>
      <w:r>
        <w:t xml:space="preserve">; </w:t>
      </w:r>
      <w:r>
        <w:t xml:space="preserve">floor amendment (5) filed</w:t>
      </w:r>
    </w:p>
    <w:p>
      <w:pPr>
        <w:pStyle w:val="RecordBase"/>
      </w:pPr>
      <w:r>
        <w:t xml:space="preserve">	Mar 05, 2019 - </w:t>
      </w:r>
      <w:r>
        <w:t xml:space="preserve">3rd reading</w:t>
      </w:r>
      <w:r>
        <w:t xml:space="preserve">; </w:t>
      </w:r>
      <w:r>
        <w:t xml:space="preserve">floor amendments (1) (2-title) (4) and (5) withdrawn</w:t>
      </w:r>
      <w:r>
        <w:t xml:space="preserve">; </w:t>
      </w:r>
      <w:r>
        <w:t xml:space="preserve">passed 33-3 with floor amendment (3)</w:t>
      </w:r>
    </w:p>
    <w:p>
      <w:pPr>
        <w:pStyle w:val="RecordBase"/>
      </w:pPr>
      <w:r>
        <w:t xml:space="preserve">	Mar 06, 2019 - </w:t>
      </w:r>
      <w:r>
        <w:t xml:space="preserve">received in House</w:t>
      </w:r>
    </w:p>
    <w:p>
      <w:pPr>
        <w:pStyle w:val="RecordBase"/>
      </w:pPr>
      <w:r>
        <w:t xml:space="preserve">	Mar 07, 2019 - </w:t>
      </w:r>
      <w:r>
        <w:t xml:space="preserve">to</w:t>
      </w:r>
      <w:r>
        <w:t xml:space="preserve"> Health and Family Services (H)</w:t>
      </w:r>
    </w:p>
    <w:p>
      <w:pPr>
        <w:pStyle w:val="RecordBase"/>
      </w:pPr>
      <w:r>
        <w:t xml:space="preserve">	Mar 12, 2019 - </w:t>
      </w:r>
      <w:r>
        <w:t xml:space="preserve">posted in committee</w:t>
      </w:r>
      <w:r>
        <w:t xml:space="preserve">; </w:t>
      </w:r>
      <w:r>
        <w:t xml:space="preserve">taken from</w:t>
      </w:r>
      <w:r>
        <w:t xml:space="preserve"> Health and Family Services (H)</w:t>
      </w:r>
      <w:r>
        <w:t xml:space="preserve">; </w:t>
      </w:r>
      <w:r>
        <w:t xml:space="preserve">1st reading</w:t>
      </w:r>
      <w:r>
        <w:t xml:space="preserve">; </w:t>
      </w:r>
      <w:r>
        <w:t xml:space="preserve">returned to</w:t>
      </w:r>
      <w:r>
        <w:t xml:space="preserve"> Health and Family Services (H)</w:t>
        <w:br/>
      </w:r>
    </w:p>
    <w:p>
      <w:pPr>
        <w:pStyle w:val="RecordBase"/>
      </w:pPr>
      <w:r>
        <w:rPr>
          <w:b/>
        </w:rPr>
        <w:t xml:space="preserve">SB219 (BR982)</w:t>
      </w:r>
      <w:r>
        <w:rPr>
          <w:b/>
        </w:rPr>
        <w:t xml:space="preserve"/>
      </w:r>
      <w:r>
        <w:t xml:space="preserve"> - P. Hornback</w:t>
        <w:br/>
      </w:r>
    </w:p>
    <w:p>
      <w:pPr>
        <w:pStyle w:val="RecordBase"/>
      </w:pPr>
      <w:r>
        <w:t xml:space="preserve">	AN ACT relating to amusement parks.</w:t>
      </w:r>
    </w:p>
    <w:p>
      <w:pPr>
        <w:pStyle w:val="RecordBase"/>
      </w:pPr>
      <w:r>
        <w:t xml:space="preserve">	Amend KRS 247.232 to change the minimum age of an amusement ride or attraction operator to sixteen years of age; remove the definition of operator assistant; amend KRS 247.233 to change the parameters of an injury that would require the owner of an amusement ride or attraction to notify the Commissioner of Agriculture of any occurrence involving an amusement ride or attraction; amend KRS 247.236 to change the minimum age of an operator to sixteen years of age; remove all references to an operator assistant.</w:t>
        <w:br/>
      </w:r>
    </w:p>
    <w:p>
      <w:pPr>
        <w:pStyle w:val="RecordBase"/>
      </w:pPr>
      <w:r>
        <w:t xml:space="preserve">	Feb 15, 2019 - </w:t>
      </w:r>
      <w:r>
        <w:t xml:space="preserve">introduced in Senate</w:t>
      </w:r>
    </w:p>
    <w:p>
      <w:pPr>
        <w:pStyle w:val="RecordBase"/>
      </w:pPr>
      <w:r>
        <w:t xml:space="preserve">	Feb 19, 2019 - </w:t>
      </w:r>
      <w:r>
        <w:t xml:space="preserve">to</w:t>
      </w:r>
      <w:r>
        <w:t xml:space="preserve"> Agriculture (S)</w:t>
      </w:r>
    </w:p>
    <w:p>
      <w:pPr>
        <w:pStyle w:val="RecordBase"/>
      </w:pPr>
      <w:r>
        <w:t xml:space="preserve">	Feb 21, 2019 - </w:t>
      </w:r>
      <w:r>
        <w:t xml:space="preserve">taken from</w:t>
      </w:r>
      <w:r>
        <w:t xml:space="preserve"> Agriculture (S)</w:t>
      </w:r>
      <w:r>
        <w:t xml:space="preserve">; </w:t>
      </w:r>
      <w:r>
        <w:t xml:space="preserve">1st reading</w:t>
      </w:r>
      <w:r>
        <w:t xml:space="preserve">; </w:t>
      </w:r>
      <w:r>
        <w:t xml:space="preserve">returned to</w:t>
      </w:r>
      <w:r>
        <w:t xml:space="preserve"> Agriculture (S)</w:t>
      </w:r>
    </w:p>
    <w:p>
      <w:pPr>
        <w:pStyle w:val="RecordBase"/>
      </w:pPr>
      <w:r>
        <w:t xml:space="preserve">	Feb 22, 2019 - </w:t>
      </w:r>
      <w:r>
        <w:t xml:space="preserve">taken from</w:t>
      </w:r>
      <w:r>
        <w:t xml:space="preserve"> Agriculture (S)</w:t>
      </w:r>
      <w:r>
        <w:t xml:space="preserve">; </w:t>
      </w:r>
      <w:r>
        <w:t xml:space="preserve">2nd reading</w:t>
      </w:r>
      <w:r>
        <w:t xml:space="preserve">; </w:t>
      </w:r>
      <w:r>
        <w:t xml:space="preserve">returned to</w:t>
      </w:r>
      <w:r>
        <w:t xml:space="preserve"> Agriculture (S)</w:t>
      </w:r>
    </w:p>
    <w:p>
      <w:pPr>
        <w:pStyle w:val="RecordBase"/>
      </w:pPr>
      <w:r>
        <w:t xml:space="preserve">	Feb 25, 2019 - </w:t>
      </w:r>
      <w:r>
        <w:t xml:space="preserve">reported favorably, to Rules</w:t>
      </w:r>
    </w:p>
    <w:p>
      <w:pPr>
        <w:pStyle w:val="RecordBase"/>
      </w:pPr>
      <w:r>
        <w:t xml:space="preserve">	Feb 26, 2019 - </w:t>
      </w:r>
      <w:r>
        <w:t xml:space="preserve">posted for passage in the Regular Orders of the Day for Tuesday, February 26, 2019</w:t>
      </w:r>
      <w:r>
        <w:t xml:space="preserve">; </w:t>
      </w:r>
      <w:r>
        <w:t xml:space="preserve">3rd reading, passed 32-4</w:t>
      </w:r>
      <w:r>
        <w:t xml:space="preserve">; </w:t>
      </w:r>
      <w:r>
        <w:t xml:space="preserve">received in House</w:t>
      </w:r>
    </w:p>
    <w:p>
      <w:pPr>
        <w:pStyle w:val="RecordBase"/>
      </w:pPr>
      <w:r>
        <w:t xml:space="preserve">	Feb 27, 2019 - </w:t>
      </w:r>
      <w:r>
        <w:t xml:space="preserve">to</w:t>
      </w:r>
      <w:r>
        <w:t xml:space="preserve"> Agriculture (H)</w:t>
      </w:r>
    </w:p>
    <w:p>
      <w:pPr>
        <w:pStyle w:val="RecordBase"/>
      </w:pPr>
      <w:r>
        <w:t xml:space="preserve">	Mar 04, 2019 - </w:t>
      </w:r>
      <w:r>
        <w:t xml:space="preserve">posted in committee</w:t>
      </w:r>
    </w:p>
    <w:p>
      <w:pPr>
        <w:pStyle w:val="RecordBase"/>
      </w:pPr>
      <w:r>
        <w:t xml:space="preserve">	Mar 06, 2019 - </w:t>
      </w:r>
      <w:r>
        <w:t xml:space="preserve">reported favorably, 1st reading, to Calendar</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12, 2019 - </w:t>
      </w:r>
      <w:r>
        <w:t xml:space="preserve">3rd reading, passed 90-6</w:t>
        <w:br/>
      </w:r>
    </w:p>
    <w:p>
      <w:pPr>
        <w:pStyle w:val="RecordBase"/>
      </w:pPr>
      <w:r>
        <w:rPr>
          <w:b/>
        </w:rPr>
        <w:t xml:space="preserve">SB220 (BR1731)</w:t>
      </w:r>
      <w:r>
        <w:rPr>
          <w:b/>
        </w:rPr>
        <w:t xml:space="preserve"/>
      </w:r>
      <w:r>
        <w:t xml:space="preserve"> - J. Carroll</w:t>
        <w:br/>
      </w:r>
    </w:p>
    <w:p>
      <w:pPr>
        <w:pStyle w:val="RecordBase"/>
      </w:pPr>
      <w:r>
        <w:t xml:space="preserve">	AN ACT relating to a bone marrow registry.</w:t>
      </w:r>
    </w:p>
    <w:p>
      <w:pPr>
        <w:pStyle w:val="RecordBase"/>
      </w:pPr>
      <w:r>
        <w:t xml:space="preserve">	Create a new section of KRS Chapter 211 to require the Department for Public Health to develop a statewide education, awareness, and information program on bone marrow registries in the Commonwealth; allow primary health care practitioners and urgent treatment facility or urgent care facility health care practitioners to ask new patients if they are registered with a bone marrow registry in the Commonwealth.</w:t>
        <w:br/>
      </w:r>
    </w:p>
    <w:p>
      <w:pPr>
        <w:pStyle w:val="RecordBase"/>
      </w:pPr>
      <w:r>
        <w:t xml:space="preserve">	Feb 15, 2019 - </w:t>
      </w:r>
      <w:r>
        <w:t xml:space="preserve">introduced in Senate</w:t>
      </w:r>
    </w:p>
    <w:p>
      <w:pPr>
        <w:pStyle w:val="RecordBase"/>
      </w:pPr>
      <w:r>
        <w:t xml:space="preserve">	Feb 19, 2019 - </w:t>
      </w:r>
      <w:r>
        <w:t xml:space="preserve">to</w:t>
      </w:r>
      <w:r>
        <w:t xml:space="preserve"> Health &amp; Welfare (S)</w:t>
        <w:br/>
      </w:r>
    </w:p>
    <w:p>
      <w:pPr>
        <w:pStyle w:val="RecordBase"/>
      </w:pPr>
      <w:r>
        <w:rPr>
          <w:b/>
        </w:rPr>
        <w:t xml:space="preserve">SB221 (BR871)</w:t>
      </w:r>
      <w:r>
        <w:rPr>
          <w:b/>
        </w:rPr>
        <w:t xml:space="preserve">/FN</w:t>
      </w:r>
      <w:r>
        <w:t xml:space="preserve"> - C. McDaniel</w:t>
        <w:br/>
      </w:r>
    </w:p>
    <w:p>
      <w:pPr>
        <w:pStyle w:val="RecordBase"/>
      </w:pPr>
      <w:r>
        <w:t xml:space="preserve">	AN ACT relating to submission of budget recommendations.</w:t>
      </w:r>
    </w:p>
    <w:p>
      <w:pPr>
        <w:pStyle w:val="RecordBase"/>
      </w:pPr>
      <w:r>
        <w:t xml:space="preserve">	Amend KRS 48.210, relating to submission of budget recommendations, to include the Transportation Cabinet.</w:t>
        <w:br/>
      </w:r>
    </w:p>
    <w:p>
      <w:pPr>
        <w:pStyle w:val="RecordBase"/>
      </w:pPr>
      <w:r>
        <w:t xml:space="preserve">	Feb 15, 2019 - </w:t>
      </w:r>
      <w:r>
        <w:t xml:space="preserve">introduced in Senate</w:t>
      </w:r>
    </w:p>
    <w:p>
      <w:pPr>
        <w:pStyle w:val="RecordBase"/>
      </w:pPr>
      <w:r>
        <w:t xml:space="preserve">	Feb 19, 2019 - </w:t>
      </w:r>
      <w:r>
        <w:t xml:space="preserve">to</w:t>
      </w:r>
      <w:r>
        <w:t xml:space="preserve"> Appropriations &amp; Revenue (S)</w:t>
        <w:br/>
      </w:r>
    </w:p>
    <w:p>
      <w:pPr>
        <w:pStyle w:val="RecordBase"/>
      </w:pPr>
      <w:r>
        <w:rPr>
          <w:b/>
        </w:rPr>
        <w:t xml:space="preserve">SB222 (BR872)</w:t>
      </w:r>
      <w:r>
        <w:rPr>
          <w:b/>
        </w:rPr>
        <w:t xml:space="preserve">/FN</w:t>
      </w:r>
      <w:r>
        <w:t xml:space="preserve"> - C. McDaniel</w:t>
        <w:br/>
      </w:r>
    </w:p>
    <w:p>
      <w:pPr>
        <w:pStyle w:val="RecordBase"/>
      </w:pPr>
      <w:r>
        <w:t xml:space="preserve">	AN ACT relating to the structure of branch budget bills.</w:t>
      </w:r>
    </w:p>
    <w:p>
      <w:pPr>
        <w:pStyle w:val="RecordBase"/>
      </w:pPr>
      <w:r>
        <w:t xml:space="preserve">	Amend KRS 48.311, relating to the structure of branch budget bills, to make a technical correction.</w:t>
        <w:br/>
      </w:r>
    </w:p>
    <w:p>
      <w:pPr>
        <w:pStyle w:val="RecordBase"/>
      </w:pPr>
      <w:r>
        <w:t xml:space="preserve">	Feb 15, 2019 - </w:t>
      </w:r>
      <w:r>
        <w:t xml:space="preserve">introduced in Senate</w:t>
      </w:r>
    </w:p>
    <w:p>
      <w:pPr>
        <w:pStyle w:val="RecordBase"/>
      </w:pPr>
      <w:r>
        <w:t xml:space="preserve">	Feb 19, 2019 - </w:t>
      </w:r>
      <w:r>
        <w:t xml:space="preserve">to</w:t>
      </w:r>
      <w:r>
        <w:t xml:space="preserve"> Appropriations &amp; Revenue (S)</w:t>
        <w:br/>
      </w:r>
    </w:p>
    <w:p>
      <w:pPr>
        <w:pStyle w:val="RecordBase"/>
      </w:pPr>
      <w:r>
        <w:rPr>
          <w:b/>
        </w:rPr>
        <w:t xml:space="preserve">SB223 (BR1404)</w:t>
      </w:r>
      <w:r>
        <w:rPr>
          <w:b/>
        </w:rPr>
        <w:t xml:space="preserve"/>
      </w:r>
      <w:r>
        <w:t xml:space="preserve"> - E. Harris</w:t>
        <w:br/>
      </w:r>
    </w:p>
    <w:p>
      <w:pPr>
        <w:pStyle w:val="RecordBase"/>
      </w:pPr>
      <w:r>
        <w:t xml:space="preserve">	AN ACT relating to transportation.</w:t>
      </w:r>
    </w:p>
    <w:p>
      <w:pPr>
        <w:pStyle w:val="RecordBase"/>
      </w:pPr>
      <w:r>
        <w:t xml:space="preserve">	Amend KRS 186.020, 186.060, 186A.100, 189.125, 281,735, and 281A.080 to make technical corrections.</w:t>
        <w:br/>
      </w:r>
    </w:p>
    <w:p>
      <w:pPr>
        <w:pStyle w:val="RecordBase"/>
      </w:pPr>
      <w:r>
        <w:t xml:space="preserve">	Feb 15, 2019 - </w:t>
      </w:r>
      <w:r>
        <w:t xml:space="preserve">introduced in Senate</w:t>
      </w:r>
    </w:p>
    <w:p>
      <w:pPr>
        <w:pStyle w:val="RecordBase"/>
      </w:pPr>
      <w:r>
        <w:t xml:space="preserve">	Feb 19, 2019 - </w:t>
      </w:r>
      <w:r>
        <w:t xml:space="preserve">to</w:t>
      </w:r>
      <w:r>
        <w:t xml:space="preserve"> Transportation (S)</w:t>
        <w:br/>
      </w:r>
    </w:p>
    <w:p>
      <w:pPr>
        <w:pStyle w:val="RecordBase"/>
      </w:pPr>
      <w:r>
        <w:rPr>
          <w:b/>
        </w:rPr>
        <w:t xml:space="preserve">SB224 (BR1280)</w:t>
      </w:r>
      <w:r>
        <w:rPr>
          <w:b/>
        </w:rPr>
        <w:t xml:space="preserve">/CI/LM</w:t>
      </w:r>
      <w:r>
        <w:t xml:space="preserve"> - R. Webb</w:t>
        <w:br/>
      </w:r>
    </w:p>
    <w:p>
      <w:pPr>
        <w:pStyle w:val="RecordBase"/>
      </w:pPr>
      <w:r>
        <w:t xml:space="preserve">	AN ACT relating to dog vendors and making an appropriation therefor.</w:t>
      </w:r>
    </w:p>
    <w:p>
      <w:pPr>
        <w:pStyle w:val="RecordBase"/>
      </w:pPr>
      <w:r>
        <w:t xml:space="preserve">	Create a new sections of KRS Chapter 258 to define terms including "animal control agency", "animal shelter", and "dog vendor"; require persons acting as a dog vendor to register with the Department of Agriculture and submit for inspection; specify necessary care and conditions for dogs kept by a dog vendor, and to require a dog vendor to maintain records on each dog; require the Department of Agriculture to maintain an online list of registered dog vendors; grant the Commissioner of Agriculture the ability to inspect or re-inspect the facilities of a dog vendor; allow the Commissioner of Agriculture to deny, suspend, or revoke a dog vendor's registration; require the Commissioner of Agriculture to promulgate regulations to administer this Act; prohibit a person from transporting a dog for sale without the proper health documentation; specify that no dog may be sold before reaching eight weeks of age; specify that any person who commits a prohibited act under this section is guilty of a Class B misdemeanor; amend KRS 258.117 to require the Animal Control Advisory Board to hear appeals from decisions made by the Commissioner of Agriculture; effective, January 1, 2020; APPROPRIATION.</w:t>
        <w:br/>
      </w:r>
    </w:p>
    <w:p>
      <w:pPr>
        <w:pStyle w:val="RecordBase"/>
      </w:pPr>
      <w:r>
        <w:t xml:space="preserve">	Feb 15, 2019 - </w:t>
      </w:r>
      <w:r>
        <w:t xml:space="preserve">introduced in Senate</w:t>
      </w:r>
    </w:p>
    <w:p>
      <w:pPr>
        <w:pStyle w:val="RecordBase"/>
      </w:pPr>
      <w:r>
        <w:t xml:space="preserve">	Feb 26, 2019 - </w:t>
      </w:r>
      <w:r>
        <w:t xml:space="preserve">to</w:t>
      </w:r>
      <w:r>
        <w:t xml:space="preserve"> Agriculture (S)</w:t>
        <w:br/>
      </w:r>
    </w:p>
    <w:p>
      <w:pPr>
        <w:pStyle w:val="RecordBase"/>
      </w:pPr>
      <w:r>
        <w:rPr>
          <w:b/>
        </w:rPr>
        <w:t xml:space="preserve">SB225 (BR1281)</w:t>
      </w:r>
      <w:r>
        <w:rPr>
          <w:b/>
        </w:rPr>
        <w:t xml:space="preserve"/>
      </w:r>
      <w:r>
        <w:t xml:space="preserve"> - R. Webb</w:t>
        <w:br/>
      </w:r>
    </w:p>
    <w:p>
      <w:pPr>
        <w:pStyle w:val="RecordBase"/>
      </w:pPr>
      <w:r>
        <w:t xml:space="preserve">	AN ACT relating to wine corkage.</w:t>
      </w:r>
    </w:p>
    <w:p>
      <w:pPr>
        <w:pStyle w:val="RecordBase"/>
      </w:pPr>
      <w:r>
        <w:t xml:space="preserve">	Create a new section of KRS Chapter 243 to create conditions for wine corkage in conjunction with a meal; create conditions for removal of a bottle of opened wine; amend KRS 243.020 to permit corkage; amend KRS 243.034 to allow a limited restaurant licensee to allow corkage; amend KRS 243.084 to allow a nonquota type 2 or NQ2 retail drink licensee to allow corkage; amend KRS 242.260 to exempt corkage from being a violation.</w:t>
        <w:br/>
      </w:r>
    </w:p>
    <w:p>
      <w:pPr>
        <w:pStyle w:val="RecordBase"/>
      </w:pPr>
      <w:r>
        <w:t xml:space="preserve">	Feb 15, 2019 - </w:t>
      </w:r>
      <w:r>
        <w:t xml:space="preserve">introduced in Senate</w:t>
      </w:r>
    </w:p>
    <w:p>
      <w:pPr>
        <w:pStyle w:val="RecordBase"/>
      </w:pPr>
      <w:r>
        <w:t xml:space="preserve">	Feb 19, 2019 - </w:t>
      </w:r>
      <w:r>
        <w:t xml:space="preserve">to</w:t>
      </w:r>
      <w:r>
        <w:t xml:space="preserve"> Licensing, Occupations, &amp; Administrative Regulations (S)</w:t>
        <w:br/>
      </w:r>
    </w:p>
    <w:p>
      <w:pPr>
        <w:pStyle w:val="RecordBase"/>
      </w:pPr>
      <w:r>
        <w:rPr>
          <w:b/>
        </w:rPr>
        <w:t xml:space="preserve">SB226 (BR1405)</w:t>
      </w:r>
      <w:r>
        <w:rPr>
          <w:b/>
        </w:rPr>
        <w:t xml:space="preserve"/>
      </w:r>
      <w:r>
        <w:t xml:space="preserve"> - E. Harris</w:t>
        <w:br/>
      </w:r>
    </w:p>
    <w:p>
      <w:pPr>
        <w:pStyle w:val="RecordBase"/>
      </w:pPr>
      <w:r>
        <w:t xml:space="preserve">	AN ACT relating to transportation.</w:t>
      </w:r>
    </w:p>
    <w:p>
      <w:pPr>
        <w:pStyle w:val="RecordBase"/>
      </w:pPr>
      <w:r>
        <w:t xml:space="preserve">	Amend KRS 186.020, 186.060, 186A.100, 189.125, 281,735, and 281A.080 to make technical corrections.</w:t>
        <w:br/>
      </w:r>
    </w:p>
    <w:p>
      <w:pPr>
        <w:pStyle w:val="RecordBase"/>
      </w:pPr>
      <w:r>
        <w:t xml:space="preserve">	Feb 15, 2019 - </w:t>
      </w:r>
      <w:r>
        <w:t xml:space="preserve">introduced in Senate</w:t>
      </w:r>
    </w:p>
    <w:p>
      <w:pPr>
        <w:pStyle w:val="RecordBase"/>
      </w:pPr>
      <w:r>
        <w:t xml:space="preserve">	Feb 19, 2019 - </w:t>
      </w:r>
      <w:r>
        <w:t xml:space="preserve">to</w:t>
      </w:r>
      <w:r>
        <w:t xml:space="preserve"> Transportation (S)</w:t>
        <w:br/>
      </w:r>
    </w:p>
    <w:p>
      <w:pPr>
        <w:pStyle w:val="RecordBase"/>
      </w:pPr>
      <w:r>
        <w:rPr>
          <w:b/>
        </w:rPr>
        <w:t xml:space="preserve">SB227 (BR1455)</w:t>
      </w:r>
      <w:r>
        <w:rPr>
          <w:b/>
        </w:rPr>
        <w:t xml:space="preserve">/CI/LM</w:t>
      </w:r>
      <w:r>
        <w:t xml:space="preserve"> - W. Westerfield</w:t>
      </w:r>
      <w:r>
        <w:t xml:space="preserve">, M. Castlen</w:t>
      </w:r>
      <w:r>
        <w:t xml:space="preserve">, C. Embry Jr.</w:t>
      </w:r>
      <w:r>
        <w:t xml:space="preserve">, R. Girdler</w:t>
      </w:r>
      <w:r>
        <w:t xml:space="preserve">, W. Schroder</w:t>
        <w:br/>
      </w:r>
    </w:p>
    <w:p>
      <w:pPr>
        <w:pStyle w:val="RecordBase"/>
      </w:pPr>
      <w:r>
        <w:t xml:space="preserve">	AN ACT relating to abortion and declaring an emergency.</w:t>
      </w:r>
    </w:p>
    <w:p>
      <w:pPr>
        <w:pStyle w:val="RecordBase"/>
      </w:pPr>
      <w:r>
        <w:t xml:space="preserve">	Create new sections of KRS Chapter 311 to prohibit a person from denying or depriving an infant of nourishment with the intent to cause or allow the death of an infant; prohibit a person from denying or depriving an infant of medically appropriate and reasonable medical care, medical treatment, or surgical care; require a physician performing an abortion to take all medically appropriate and reasonable steps to preserve the life and health of a born alive infant; provide that a born alive infant shall be treated as a legal person under the laws of the Commonwealth; specify that any born alive infant, whose parents declare they do not want to keep the infant, shall immediately upon birth become a ward of the Cabinet for Health and Family Services; prohibit any person from performing scientific research on a born alive infant; specify that this section shall not be construed as preventing an infant's parent or guardian from refusing medical care that is not medically necessary; specify that the parent or guardian of a born alive infant shall not be held criminally or civilly liable for the actions of a physician, nurse, or other healthcare provider that acted without his or her consent; provide for civil and administrative penalties for violations of this Act; allow for severability; allow the General Assembly by joint resolution to appoint members to intervene as a matter or right in any case that challenges the constitutionality of this Act; amend KRS 311.595, 311.850, 314.091, and 315.121 to suspend or revoke the license of any physician, physician's assistant, nurse, or pharmacist who violates this Act; amend KRS 311.990 to establish criminal penalties for violations; establish the short title of "Born Alive Infant Protection Act"; EMERGENCY.</w:t>
        <w:br/>
      </w:r>
    </w:p>
    <w:p>
      <w:pPr>
        <w:pStyle w:val="RecordBaseCenter"/>
      </w:pPr>
      <w:r>
        <w:rPr>
          <w:b/>
        </w:rPr>
        <w:t xml:space="preserve">SB227 - AMENDMENTS</w:t>
      </w:r>
    </w:p>
    <w:p>
      <w:pPr>
        <w:pStyle w:val="RecordBase"/>
      </w:pPr>
      <w:r>
        <w:t xml:space="preserve">HCA1</w:t>
      </w:r>
      <w:r>
        <w:t xml:space="preserve">(W. Thomas)</w:t>
      </w:r>
      <w:r>
        <w:t xml:space="preserve"> - </w:t>
      </w:r>
      <w:r>
        <w:t xml:space="preserve">Clarify that a born alive infant immediately becomes a ward of the Cabinet for Health and Family Services if the mother and, if married, her husband has or have filed a petition for voluntary termination of parental rights.</w:t>
        <w:br/>
      </w:r>
    </w:p>
    <w:p>
      <w:pPr>
        <w:pStyle w:val="RecordBase"/>
      </w:pPr>
      <w:r>
        <w:t xml:space="preserve">	Feb 15, 2019 - </w:t>
      </w:r>
      <w:r>
        <w:t xml:space="preserve">introduced in Senate</w:t>
      </w:r>
    </w:p>
    <w:p>
      <w:pPr>
        <w:pStyle w:val="RecordBase"/>
      </w:pPr>
      <w:r>
        <w:t xml:space="preserve">	Feb 20, 2019 - </w:t>
      </w:r>
      <w:r>
        <w:t xml:space="preserve">to</w:t>
      </w:r>
      <w:r>
        <w:t xml:space="preserve"> Veterans, Military Affairs, &amp; Public Protection (S)</w:t>
      </w:r>
    </w:p>
    <w:p>
      <w:pPr>
        <w:pStyle w:val="RecordBase"/>
      </w:pPr>
      <w:r>
        <w:t xml:space="preserve">	Feb 25,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Feb 26, 2019 - </w:t>
      </w:r>
      <w:r>
        <w:t xml:space="preserve">taken from</w:t>
      </w:r>
      <w:r>
        <w:t xml:space="preserve"> Veterans, Military Affairs, &amp; Public Protection (S)</w:t>
      </w:r>
      <w:r>
        <w:t xml:space="preserve">; </w:t>
      </w:r>
      <w:r>
        <w:t xml:space="preserve">2nd reading</w:t>
      </w:r>
      <w:r>
        <w:t xml:space="preserve">; </w:t>
      </w:r>
      <w:r>
        <w:t xml:space="preserve">returned to</w:t>
      </w:r>
      <w:r>
        <w:t xml:space="preserve"> Veterans, Military Affairs, &amp; Public Protection (S)</w:t>
      </w:r>
    </w:p>
    <w:p>
      <w:pPr>
        <w:pStyle w:val="RecordBase"/>
      </w:pPr>
      <w:r>
        <w:t xml:space="preserve">	Feb 28, 2019 - </w:t>
      </w:r>
      <w:r>
        <w:t xml:space="preserve">reported favorably, to Rules</w:t>
      </w:r>
      <w:r>
        <w:t xml:space="preserve">; </w:t>
      </w:r>
      <w:r>
        <w:t xml:space="preserve">posted for passage in the Regular Orders of the Day for Thursday, February 28, 2019</w:t>
      </w:r>
      <w:r>
        <w:t xml:space="preserve">; </w:t>
      </w:r>
      <w:r>
        <w:t xml:space="preserve">3rd reading, passed 32-0</w:t>
      </w:r>
      <w:r>
        <w:t xml:space="preserve">; </w:t>
      </w:r>
      <w:r>
        <w:t xml:space="preserve">received in House</w:t>
      </w:r>
    </w:p>
    <w:p>
      <w:pPr>
        <w:pStyle w:val="RecordBase"/>
      </w:pPr>
      <w:r>
        <w:t xml:space="preserve">	Mar 01, 2019 - </w:t>
      </w:r>
      <w:r>
        <w:t xml:space="preserve">to</w:t>
      </w:r>
      <w:r>
        <w:t xml:space="preserve"> Veterans, Military Affairs, and Public Protection (H)</w:t>
      </w:r>
    </w:p>
    <w:p>
      <w:pPr>
        <w:pStyle w:val="RecordBase"/>
      </w:pPr>
      <w:r>
        <w:t xml:space="preserve">	Mar 04, 2019 - </w:t>
      </w:r>
      <w:r>
        <w:t xml:space="preserve">posted in committee</w:t>
      </w:r>
    </w:p>
    <w:p>
      <w:pPr>
        <w:pStyle w:val="RecordBase"/>
      </w:pPr>
      <w:r>
        <w:t xml:space="preserve">	Mar 06, 2019 - </w:t>
      </w:r>
      <w:r>
        <w:t xml:space="preserve">reported favorably, 1st reading, to Calendar with committee amendment (1)</w:t>
      </w:r>
    </w:p>
    <w:p>
      <w:pPr>
        <w:pStyle w:val="RecordBase"/>
      </w:pPr>
      <w:r>
        <w:t xml:space="preserve">	Mar 07, 2019 - </w:t>
      </w:r>
      <w:r>
        <w:t xml:space="preserve">2nd reading, to Rules</w:t>
      </w:r>
      <w:r>
        <w:t xml:space="preserve">; </w:t>
      </w:r>
      <w:r>
        <w:t xml:space="preserve">posted for passage in the Regular Orders of the Day for Tuesday, March 12, 2019</w:t>
        <w:br/>
      </w:r>
    </w:p>
    <w:p>
      <w:pPr>
        <w:pStyle w:val="RecordBase"/>
      </w:pPr>
      <w:r>
        <w:rPr>
          <w:b/>
        </w:rPr>
        <w:t xml:space="preserve">SB228 (BR1837)</w:t>
      </w:r>
      <w:r>
        <w:rPr>
          <w:b/>
        </w:rPr>
        <w:t xml:space="preserve">/AA</w:t>
      </w:r>
      <w:r>
        <w:t xml:space="preserve"> - J. Higdon</w:t>
        <w:br/>
      </w:r>
    </w:p>
    <w:p>
      <w:pPr>
        <w:pStyle w:val="RecordBase"/>
      </w:pPr>
      <w:r>
        <w:t xml:space="preserve">	AN ACT relating to the Teachers' Retirement System.</w:t>
      </w:r>
    </w:p>
    <w:p>
      <w:pPr>
        <w:pStyle w:val="RecordBase"/>
      </w:pPr>
      <w:r>
        <w:t xml:space="preserve">	Create a new section of KRS 161.220 to 161.716 to permit the Teachers' Retirement System (TRS) to use and accept electronic signatures as deemed appropriate; amend KRS 161.220 to emphasize that annual compensation does not include benefit or salary adjustments that are not available to all members of an agency; amend KRS 161.290 to require all public employers to grant paid leave to teacher trustees serving on the TRS board; amend KRS 161.310 to specify the types of remuneration included in retirement incentives; amend KRS 161.340 to add insurance to the items for which TRS may contract and delete requirement for the procurement of fiduciary bonds for board trustees and executive secretary and add that the board may expend funds as necessary for indemnification and self-insurance; amend KRS 161.430 to update contract language regarding money managers and consultants; remove references to the book value of assets in regard to limitations on funds managed internally by the system's investment staff; remove the requirement that the board investment committee may consist of the executive secretary of the system and two trustees,; require the system's staff to be subject to fiduciary requirements applicable to board members, employees, and investment consultants; change standards from CFA Institute’s code of ethics to compliance with federal securities law; and make technical amendments; amend KRS 161.470 to make technical corrections; amend KRS 161.480 to automatically designate a TRS member's spouse as beneficiary for an active member's account balance upon employment until changed by the member; declare the member's spouse as beneficiary of the active member's account balance in the event all named beneficiaries predecease the active member or the member fails to designate a beneficiary; amend KRS 161.500 to specifically address service credit for contracts exceeding 185 days; amend KRS 161.515 to reference new retirement factors for out-of-state service purchases; amend KRS 161.520 to delete the requirement of physicians' statements corroborating the mental competency of an adult child waiving survivorship benefits; amend KRS 161.540 to specify eligibility requirements for including annual leave credit in the retirement calculation for calendar-year contracts; amend KRS 161.545 to provide that full-time sabbatical leave by university staff participating in the TRS shall be deemed full-time employment for retirement purposes; require employee and employer contributions to be paid during the period of sabbatical leave; amend KRS 161.553 to adjust the cost schedules of providing statutory benefit improvements for annuitants; amend KRS 161.560 to adjust the methods by which participating employers shall file contribution data and set penalties for noncompliance that TRS may impose; amend KRS 161.597 to require a refund of prior installment payments and a reduction in service credit for a member in default on installment payments; amend KRS 161.605 to make technical changes; specify that medical insurance is not compensation; require a refund of retirement contributions made on compensation that exceeds salary limitations; provide that breaks in service are required before returning to work for the employer even if in a position not covered by TRS if the member is under age 60; begin running of breaks in service from date of retirement; prohibit prearranged agreements between a retiring member and employer for member to return to work after retirement and require certification thereof; allow TRS to provide medical insurance to retired members who return to work when medical insurance is not available from the employer; allow the commissioner of education to pay reemployed retirees in excess of statutory maximums if the commissioner deems that the employees have the necessary experience to provide services and support to persistently low-achieving schools as provided by KRS 160.346; require retired members under age 60 returning to work for certain state universities and state community colleges to comply with the separation-from-service requirements, effective July 1, 2019; amend KRS 161.612 to reduce the $500 minimum monthly disability benefit by benefit payments from all state-administered retirement systems for part-time employees and substitute teachers participating in the TRS who apply for disability benefits on or after July 1, 2019; provide that part-time employees and substitute teachers are not eligible to apply for a disability retirement allowance if they are eligible for a nondiscounted service retirement allowance; amend KRS 161.614 to include mediation awards to a method that may be binding for the adjustment of a member’s account; amend KRS 161.620 to specify the option for seeking inflation adjustments; amend KRS 161.630 to make technical changes; amend KRS 161.643 to authorize TRS to require more frequent submission of annual reports on reemployed employees by participating employers; amend KRS 161.650 to automatically designate a TRS member's spouse as beneficiary for a retired member's remaining account balance at the time of death unless changed by the member; declare the member's spouse as beneficiary of the retired member's remaining account balance in the event all named beneficiaries predecease the retired member or the member fails to name a beneficiary for the account balance; amend KRS 161.655 to automatically designate a TRS member's spouse as beneficiary for the life insurance benefit available to active and retired members unless changed by the member; declare the member's spouse as beneficiary of the life insurance benefit available to active and retired members if, upon the death of the member, all named beneficiaries predecease the member or the member fails to name a beneficiary; amend KRS 161.661 to provide that members who begin participating on or after July 1, 2019, shall not be eligible for a disability benefit if they are eligible for any unreduced benefit and that they shall have their $500 minimum monthly disability benefit reduced by benefit payments from all state-administered retirement systems; amend KRS 161.680 to provide detail describing the system's authority to collect overpayments; EMERGENCY.</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br/>
      </w:r>
    </w:p>
    <w:p>
      <w:pPr>
        <w:pStyle w:val="RecordBase"/>
      </w:pPr>
      <w:r>
        <w:rPr>
          <w:b/>
        </w:rPr>
        <w:t xml:space="preserve">SB229 (BR1858)</w:t>
      </w:r>
      <w:r>
        <w:rPr>
          <w:b/>
        </w:rPr>
        <w:t xml:space="preserve"/>
      </w:r>
      <w:r>
        <w:t xml:space="preserve"> - R. Mills</w:t>
        <w:br/>
      </w:r>
    </w:p>
    <w:p>
      <w:pPr>
        <w:pStyle w:val="RecordBase"/>
      </w:pPr>
      <w:r>
        <w:t xml:space="preserve">	AN ACT relating to abandoned and blighted property.</w:t>
      </w:r>
    </w:p>
    <w:p>
      <w:pPr>
        <w:pStyle w:val="RecordBase"/>
      </w:pPr>
      <w:r>
        <w:t xml:space="preserve">	Create new sections of KRS Chapter 99 to define "abandoned and blighted property," "building," "competent entity," "conservator's or developer's fee," "conservatorship," "costs of rehabilitation," "local government," "nonprofit corporation," "owner," "party in interest," and "public nuisance,"; allow for and set requirements for a petition for the appointment of a conservator to take possession of abandoned and blighted property and rehabilitate it; provide notice to parties in interest of the proceeding; require the court to act upon a petition for conservatorship and set conditions for granting one; allow the courts to certify a schedule of encumbrances and grant other relief as appropriate, and set conditions for conservators' qualifications and responsibilities; allow owners of the property to correct the conditions even after appointment of a conservator; set the powers and duties of a conservator relative to the rehabilitation of a property; allow the courts to order a sale of the property under conservatorship and set conditions for the sale and distribution of proceeds; set conditions for termination of a conservatorship; establish a short title.</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SB230 (BR1735)</w:t>
      </w:r>
      <w:r>
        <w:rPr>
          <w:b/>
        </w:rPr>
        <w:t xml:space="preserve"/>
      </w:r>
      <w:r>
        <w:t xml:space="preserve"> - W. Schroder</w:t>
        <w:br/>
      </w:r>
    </w:p>
    <w:p>
      <w:pPr>
        <w:pStyle w:val="RecordBase"/>
      </w:pPr>
      <w:r>
        <w:t xml:space="preserve">	AN ACT relating to open records.</w:t>
      </w:r>
    </w:p>
    <w:p>
      <w:pPr>
        <w:pStyle w:val="RecordBase"/>
      </w:pPr>
      <w:r>
        <w:t xml:space="preserve">	Amend KRS 61.872 to allow application for inspection of records to be by email and fax.</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reported favorably, 2nd reading, to Rules</w:t>
      </w:r>
      <w:r>
        <w:t xml:space="preserve"> as a consent bill</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State Government (H)</w:t>
      </w:r>
    </w:p>
    <w:p>
      <w:pPr>
        <w:pStyle w:val="RecordBase"/>
      </w:pPr>
      <w:r>
        <w:t xml:space="preserve">	Mar 04, 2019 - </w:t>
      </w:r>
      <w:r>
        <w:t xml:space="preserve">posted in committee</w:t>
      </w:r>
    </w:p>
    <w:p>
      <w:pPr>
        <w:pStyle w:val="RecordBase"/>
      </w:pPr>
      <w:r>
        <w:t xml:space="preserve">	Mar 06, 2019 - </w:t>
      </w:r>
      <w:r>
        <w:t xml:space="preserve">reported favorably, 1st reading, to Calendar</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12, 2019 - </w:t>
      </w:r>
      <w:r>
        <w:t xml:space="preserve">3rd reading, passed 98-0</w:t>
        <w:br/>
      </w:r>
    </w:p>
    <w:p>
      <w:pPr>
        <w:pStyle w:val="RecordBase"/>
      </w:pPr>
      <w:r>
        <w:rPr>
          <w:b/>
        </w:rPr>
        <w:t xml:space="preserve">SB231 (BR1310)</w:t>
      </w:r>
      <w:r>
        <w:rPr>
          <w:b/>
        </w:rPr>
        <w:t xml:space="preserve"/>
      </w:r>
      <w:r>
        <w:t xml:space="preserve"> - D. Thayer</w:t>
        <w:br/>
      </w:r>
    </w:p>
    <w:p>
      <w:pPr>
        <w:pStyle w:val="RecordBase"/>
      </w:pPr>
      <w:r>
        <w:t xml:space="preserve">	AN ACT relating to public health.</w:t>
      </w:r>
    </w:p>
    <w:p>
      <w:pPr>
        <w:pStyle w:val="RecordBase"/>
      </w:pPr>
      <w:r>
        <w:t xml:space="preserve">	Amend KRS 212.170 to make language gender neutral.</w:t>
        <w:br/>
      </w:r>
    </w:p>
    <w:p>
      <w:pPr>
        <w:pStyle w:val="RecordBase"/>
      </w:pPr>
      <w:r>
        <w:t xml:space="preserve">	Feb 15, 2019 - </w:t>
      </w:r>
      <w:r>
        <w:t xml:space="preserve">introduced in Senate</w:t>
      </w:r>
    </w:p>
    <w:p>
      <w:pPr>
        <w:pStyle w:val="RecordBase"/>
      </w:pPr>
      <w:r>
        <w:t xml:space="preserve">	Feb 19, 2019 - </w:t>
      </w:r>
      <w:r>
        <w:t xml:space="preserve">to</w:t>
      </w:r>
      <w:r>
        <w:t xml:space="preserve"> Health &amp; Welfare (S)</w:t>
        <w:br/>
      </w:r>
    </w:p>
    <w:p>
      <w:pPr>
        <w:pStyle w:val="RecordBase"/>
      </w:pPr>
      <w:r>
        <w:rPr>
          <w:b/>
        </w:rPr>
        <w:t xml:space="preserve">SB232 (BR1311)</w:t>
      </w:r>
      <w:r>
        <w:rPr>
          <w:b/>
        </w:rPr>
        <w:t xml:space="preserve"/>
      </w:r>
      <w:r>
        <w:t xml:space="preserve"> - D. Thayer</w:t>
        <w:br/>
      </w:r>
    </w:p>
    <w:p>
      <w:pPr>
        <w:pStyle w:val="RecordBase"/>
      </w:pPr>
      <w:r>
        <w:t xml:space="preserve">	AN ACT relating to the judiciary.</w:t>
      </w:r>
    </w:p>
    <w:p>
      <w:pPr>
        <w:pStyle w:val="RecordBase"/>
      </w:pPr>
      <w:r>
        <w:t xml:space="preserve">	Amend KRS 27A.010, relating to the executive head of the Court of Justice, to insert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SB233 (BR1314)</w:t>
      </w:r>
      <w:r>
        <w:rPr>
          <w:b/>
        </w:rPr>
        <w:t xml:space="preserve"/>
      </w:r>
      <w:r>
        <w:t xml:space="preserve"> - D. Thayer</w:t>
        <w:br/>
      </w:r>
    </w:p>
    <w:p>
      <w:pPr>
        <w:pStyle w:val="RecordBase"/>
      </w:pPr>
      <w:r>
        <w:t xml:space="preserve">	AN ACT relating to state government.</w:t>
      </w:r>
    </w:p>
    <w:p>
      <w:pPr>
        <w:pStyle w:val="RecordBase"/>
      </w:pPr>
      <w:r>
        <w:t xml:space="preserve">	Amend KRS 18A.060  to add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SB234 (BR1815)</w:t>
      </w:r>
      <w:r>
        <w:rPr>
          <w:b/>
        </w:rPr>
        <w:t xml:space="preserve"/>
      </w:r>
      <w:r>
        <w:t xml:space="preserve"> - R. Thomas</w:t>
        <w:br/>
      </w:r>
    </w:p>
    <w:p>
      <w:pPr>
        <w:pStyle w:val="RecordBase"/>
      </w:pPr>
      <w:r>
        <w:t xml:space="preserve">	AN ACT long-term care facilities.</w:t>
      </w:r>
    </w:p>
    <w:p>
      <w:pPr>
        <w:pStyle w:val="RecordBase"/>
      </w:pPr>
      <w:r>
        <w:t xml:space="preserve">	Create a new section of KRS 216.537 to 216.590 to require the Cabinet for Health and Family Services to promulgate administrative regulations establishing the training and education requirements for employees of long-term care facilities.</w:t>
        <w:br/>
      </w:r>
    </w:p>
    <w:p>
      <w:pPr>
        <w:pStyle w:val="RecordBase"/>
      </w:pPr>
      <w:r>
        <w:t xml:space="preserve">	Feb 15, 2019 - </w:t>
      </w:r>
      <w:r>
        <w:t xml:space="preserve">introduced in Senate</w:t>
      </w:r>
    </w:p>
    <w:p>
      <w:pPr>
        <w:pStyle w:val="RecordBase"/>
      </w:pPr>
      <w:r>
        <w:t xml:space="preserve">	Feb 26, 2019 - </w:t>
      </w:r>
      <w:r>
        <w:t xml:space="preserve">to</w:t>
      </w:r>
      <w:r>
        <w:t xml:space="preserve"> Licensing, Occupations, &amp; Administrative Regulations (S)</w:t>
        <w:br/>
      </w:r>
    </w:p>
    <w:p>
      <w:pPr>
        <w:pStyle w:val="RecordBase"/>
      </w:pPr>
      <w:r>
        <w:rPr>
          <w:b/>
        </w:rPr>
        <w:t xml:space="preserve">SB235 (BR1751)</w:t>
      </w:r>
      <w:r>
        <w:t xml:space="preserve"> - J. Carpenter</w:t>
      </w:r>
    </w:p>
    <w:p>
      <w:pPr>
        <w:pStyle w:val="RecordBase"/>
      </w:pPr>
      <w:r>
        <w:t xml:space="preserve">Feb 27-WITHDRAWN</w:t>
        <w:br/>
      </w:r>
    </w:p>
    <w:p>
      <w:pPr>
        <w:pStyle w:val="RecordBase"/>
      </w:pPr>
      <w:r>
        <w:rPr>
          <w:b/>
        </w:rPr>
        <w:t xml:space="preserve">SB236 (BR1128)</w:t>
      </w:r>
      <w:r>
        <w:rPr>
          <w:b/>
        </w:rPr>
        <w:t xml:space="preserve"/>
      </w:r>
      <w:r>
        <w:t xml:space="preserve"> - B. Smith</w:t>
        <w:br/>
      </w:r>
    </w:p>
    <w:p>
      <w:pPr>
        <w:pStyle w:val="RecordBase"/>
      </w:pPr>
      <w:r>
        <w:t xml:space="preserve">	AN ACT relating to littering.</w:t>
      </w:r>
    </w:p>
    <w:p>
      <w:pPr>
        <w:pStyle w:val="RecordBase"/>
      </w:pPr>
      <w:r>
        <w:t xml:space="preserve">	Amend KRS 2.255 to require the Energy and Environment Cabinet to create a website and mobile app for anonymous reporting of litterers and authorize the cabinet to send warning letters; amend KRS 431.100 to direct all fines collected for littering to the charging agency; amend KRS 433.753 to include points for littering drivers; amend KRS 433.753 to include Trooper R Class officers and officers of the Department of Fish and Wildlife Resources.</w:t>
        <w:br/>
      </w:r>
    </w:p>
    <w:p>
      <w:pPr>
        <w:pStyle w:val="RecordBase"/>
      </w:pPr>
      <w:r>
        <w:t xml:space="preserve">	Feb 15, 2019 - </w:t>
      </w:r>
      <w:r>
        <w:t xml:space="preserve">introduced in Senate</w:t>
      </w:r>
    </w:p>
    <w:p>
      <w:pPr>
        <w:pStyle w:val="RecordBase"/>
      </w:pPr>
      <w:r>
        <w:t xml:space="preserve">	Feb 19, 2019 - </w:t>
      </w:r>
      <w:r>
        <w:t xml:space="preserve">to</w:t>
      </w:r>
      <w:r>
        <w:t xml:space="preserve"> Natural Resources &amp; Energy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35-1</w:t>
      </w:r>
      <w:r>
        <w:t xml:space="preserve">; </w:t>
      </w:r>
      <w:r>
        <w:t xml:space="preserve">received in House</w:t>
      </w:r>
    </w:p>
    <w:p>
      <w:pPr>
        <w:pStyle w:val="RecordBase"/>
      </w:pPr>
      <w:r>
        <w:t xml:space="preserve">	Mar 04, 2019 - </w:t>
      </w:r>
      <w:r>
        <w:t xml:space="preserve">to</w:t>
      </w:r>
      <w:r>
        <w:t xml:space="preserve"> Natural Resources &amp; Energy (H)</w:t>
        <w:br/>
      </w:r>
    </w:p>
    <w:p>
      <w:pPr>
        <w:pStyle w:val="RecordBase"/>
      </w:pPr>
      <w:r>
        <w:rPr>
          <w:b/>
        </w:rPr>
        <w:t xml:space="preserve">SB237 (BR1778)</w:t>
      </w:r>
      <w:r>
        <w:rPr>
          <w:b/>
        </w:rPr>
        <w:t xml:space="preserve">/CI/LM</w:t>
      </w:r>
      <w:r>
        <w:t xml:space="preserve"> - B. Smith</w:t>
        <w:br/>
      </w:r>
    </w:p>
    <w:p>
      <w:pPr>
        <w:pStyle w:val="RecordBase"/>
      </w:pPr>
      <w:r>
        <w:t xml:space="preserve">	AN ACT relating to indecent exposure.</w:t>
      </w:r>
    </w:p>
    <w:p>
      <w:pPr>
        <w:pStyle w:val="RecordBase"/>
      </w:pPr>
      <w:r>
        <w:t xml:space="preserve">	Create a new section of KRS Chapter 510 to create the offense of aggravated indecent exposure; amend KRS 194A.380 to conform.</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r>
    </w:p>
    <w:p>
      <w:pPr>
        <w:pStyle w:val="RecordBase"/>
      </w:pPr>
      <w:r>
        <w:t xml:space="preserve">	Mar 07, 2019 - </w:t>
      </w:r>
      <w:r>
        <w:t xml:space="preserve">reported favorably, 1st reading, to Calendar</w:t>
      </w:r>
    </w:p>
    <w:p>
      <w:pPr>
        <w:pStyle w:val="RecordBase"/>
      </w:pPr>
      <w:r>
        <w:t xml:space="preserve">	Mar 12, 2019 - </w:t>
      </w:r>
      <w:r>
        <w:t xml:space="preserve">2nd reading, to Rules</w:t>
        <w:br/>
      </w:r>
    </w:p>
    <w:p>
      <w:pPr>
        <w:pStyle w:val="RecordBase"/>
      </w:pPr>
      <w:r>
        <w:rPr>
          <w:b/>
        </w:rPr>
        <w:t xml:space="preserve">SB238 (BR1320)</w:t>
      </w:r>
      <w:r>
        <w:rPr>
          <w:b/>
        </w:rPr>
        <w:t xml:space="preserve"/>
      </w:r>
      <w:r>
        <w:t xml:space="preserve"> - M. McGarvey</w:t>
      </w:r>
      <w:r>
        <w:t xml:space="preserve">, D. Harper Angel</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Kentucky Constitution to allow felons who have completed their sentences to vote, unless they have been convicted of intentional murder, a sexual crime, treason, or bribery in an election.</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SB239 (BR421)</w:t>
      </w:r>
      <w:r>
        <w:rPr>
          <w:b/>
        </w:rPr>
        <w:t xml:space="preserve"/>
      </w:r>
      <w:r>
        <w:t xml:space="preserve"> - J. Higdon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allow persons convicted of a felony other than a sex offense, a violent offense, or an offense against a child, the right to vote five years after completion of sentence; submit to the voters for ratification or rejection.</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SB240 (BR1159)</w:t>
      </w:r>
      <w:r>
        <w:rPr>
          <w:b/>
        </w:rPr>
        <w:t xml:space="preserve">/CI/LM</w:t>
      </w:r>
      <w:r>
        <w:t xml:space="preserve"> - W. Schroder</w:t>
      </w:r>
      <w:r>
        <w:t xml:space="preserve">, R. Mills</w:t>
      </w:r>
      <w:r>
        <w:t xml:space="preserve">, W. Westerfield</w:t>
        <w:br/>
      </w:r>
    </w:p>
    <w:p>
      <w:pPr>
        <w:pStyle w:val="RecordBase"/>
      </w:pPr>
      <w:r>
        <w:t xml:space="preserve">	AN ACT relating to the dissemination of personally identifying information.</w:t>
      </w:r>
    </w:p>
    <w:p>
      <w:pPr>
        <w:pStyle w:val="RecordBase"/>
      </w:pPr>
      <w:r>
        <w:t xml:space="preserve">	Create a new section of KRS Chapter 525 to create a new felony of disseminating personally identifying information on the Internet about a minor.</w:t>
        <w:br/>
      </w:r>
    </w:p>
    <w:p>
      <w:pPr>
        <w:pStyle w:val="RecordBaseCenter"/>
      </w:pPr>
      <w:r>
        <w:rPr>
          <w:b/>
        </w:rPr>
        <w:t xml:space="preserve">SB240 - AMENDMENTS</w:t>
      </w:r>
    </w:p>
    <w:p>
      <w:pPr>
        <w:pStyle w:val="RecordBase"/>
      </w:pPr>
      <w:r>
        <w:t xml:space="preserve">SCS1/CI/LM</w:t>
      </w:r>
      <w:r>
        <w:t xml:space="preserve"> - </w:t>
      </w:r>
      <w:r>
        <w:t xml:space="preserve">Retain original provisions but make a Class A misdemeanor, remove family and household members of a minor from criminal provisions, and set monetary loss threshold levels; create civil cause of action; limit the liability of service providers.</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r>
    </w:p>
    <w:p>
      <w:pPr>
        <w:pStyle w:val="RecordBase"/>
      </w:pPr>
      <w:r>
        <w:t xml:space="preserve">	Feb 27, 2019 - </w:t>
      </w:r>
      <w:r>
        <w:t xml:space="preserve">reassigned 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 with Committee Substitute (1)</w:t>
      </w:r>
    </w:p>
    <w:p>
      <w:pPr>
        <w:pStyle w:val="RecordBase"/>
      </w:pPr>
      <w:r>
        <w:t xml:space="preserve">	Mar 07, 2019 - </w:t>
      </w:r>
      <w:r>
        <w:t xml:space="preserve">posted for passage in the Regular Orders of the Day for Thursday, March 7, 2019</w:t>
      </w:r>
      <w:r>
        <w:t xml:space="preserve">; </w:t>
      </w:r>
      <w:r>
        <w:t xml:space="preserve">3rd reading, passed 26-10 with Committee Substitute (1)</w:t>
      </w:r>
      <w:r>
        <w:t xml:space="preserve">; </w:t>
      </w:r>
      <w:r>
        <w:t xml:space="preserve">received in House</w:t>
      </w:r>
    </w:p>
    <w:p>
      <w:pPr>
        <w:pStyle w:val="RecordBase"/>
      </w:pPr>
      <w:r>
        <w:t xml:space="preserve">	Mar 12, 2019 - </w:t>
      </w:r>
      <w:r>
        <w:t xml:space="preserve">to</w:t>
      </w:r>
      <w:r>
        <w:t xml:space="preserve"> Judiciary (H)</w:t>
      </w:r>
      <w:r>
        <w:t xml:space="preserve">; </w:t>
      </w:r>
      <w:r>
        <w:t xml:space="preserve">taken from</w:t>
      </w:r>
      <w:r>
        <w:t xml:space="preserve"> Judiciary (H)</w:t>
      </w:r>
      <w:r>
        <w:t xml:space="preserve">; </w:t>
      </w:r>
      <w:r>
        <w:t xml:space="preserve">1st reading</w:t>
      </w:r>
      <w:r>
        <w:t xml:space="preserve">; </w:t>
      </w:r>
      <w:r>
        <w:t xml:space="preserve">returned to</w:t>
      </w:r>
      <w:r>
        <w:t xml:space="preserve"> Judiciary (H)</w:t>
        <w:br/>
      </w:r>
    </w:p>
    <w:p>
      <w:pPr>
        <w:pStyle w:val="RecordBase"/>
      </w:pPr>
      <w:r>
        <w:rPr>
          <w:b/>
        </w:rPr>
        <w:t xml:space="preserve">SB241 (BR1823)</w:t>
      </w:r>
      <w:r>
        <w:rPr>
          <w:b/>
        </w:rPr>
        <w:t xml:space="preserve"/>
      </w:r>
      <w:r>
        <w:t xml:space="preserve"> - M. McGarvey</w:t>
      </w:r>
      <w:r>
        <w:t xml:space="preserve">, R. Thomas</w:t>
        <w:br/>
      </w:r>
    </w:p>
    <w:p>
      <w:pPr>
        <w:pStyle w:val="RecordBase"/>
      </w:pPr>
      <w:r>
        <w:t xml:space="preserve">	AN ACT relating to an earned income tax credit.</w:t>
      </w:r>
    </w:p>
    <w:p>
      <w:pPr>
        <w:pStyle w:val="RecordBase"/>
      </w:pPr>
      <w:r>
        <w:t xml:space="preserve">	Create a new section of KRS Chapter 141 and amend KRS 141.0205 to establish a refundable earned income tax credit.</w:t>
        <w:br/>
      </w:r>
    </w:p>
    <w:p>
      <w:pPr>
        <w:pStyle w:val="RecordBase"/>
      </w:pPr>
      <w:r>
        <w:t xml:space="preserve">	Feb 15, 2019 - </w:t>
      </w:r>
      <w:r>
        <w:t xml:space="preserve">introduced in Senate</w:t>
      </w:r>
    </w:p>
    <w:p>
      <w:pPr>
        <w:pStyle w:val="RecordBase"/>
      </w:pPr>
      <w:r>
        <w:t xml:space="preserve">	Feb 19, 2019 - </w:t>
      </w:r>
      <w:r>
        <w:t xml:space="preserve">to</w:t>
      </w:r>
      <w:r>
        <w:t xml:space="preserve"> Appropriations &amp; Revenue (S)</w:t>
        <w:br/>
      </w:r>
    </w:p>
    <w:p>
      <w:pPr>
        <w:pStyle w:val="RecordBase"/>
      </w:pPr>
      <w:r>
        <w:rPr>
          <w:b/>
        </w:rPr>
        <w:t xml:space="preserve">SB242 (BR899)</w:t>
      </w:r>
      <w:r>
        <w:rPr>
          <w:b/>
        </w:rPr>
        <w:t xml:space="preserve"/>
      </w:r>
      <w:r>
        <w:t xml:space="preserve"> - R. Webb</w:t>
        <w:br/>
      </w:r>
    </w:p>
    <w:p>
      <w:pPr>
        <w:pStyle w:val="RecordBase"/>
      </w:pPr>
      <w:r>
        <w:t xml:space="preserve">	AN ACT relating to physical education curriculum.</w:t>
      </w:r>
    </w:p>
    <w:p>
      <w:pPr>
        <w:pStyle w:val="RecordBase"/>
      </w:pPr>
      <w:r>
        <w:t xml:space="preserve">	Create a new section of KRS Chapter 158 to permit a school-based decision making council or principal of a public middle or high school to adopt a physical education curriculum that includes a program of hunting, fishing, trapping, and firearm safety instruction; require the Board of Education to consult with the Department of Fish and Wildlife to promulgate standards for such a program; require the Department of Education to develop guidelines for such a program; require parents to be given notice and opportunity to opt a student out of such a program.</w:t>
        <w:br/>
      </w:r>
    </w:p>
    <w:p>
      <w:pPr>
        <w:pStyle w:val="RecordBase"/>
      </w:pPr>
      <w:r>
        <w:t xml:space="preserve">	Feb 15, 2019 - </w:t>
      </w:r>
      <w:r>
        <w:t xml:space="preserve">introduced in Senate</w:t>
      </w:r>
    </w:p>
    <w:p>
      <w:pPr>
        <w:pStyle w:val="RecordBase"/>
      </w:pPr>
      <w:r>
        <w:t xml:space="preserve">	Feb 19, 2019 - </w:t>
      </w:r>
      <w:r>
        <w:t xml:space="preserve">to</w:t>
      </w:r>
      <w:r>
        <w:t xml:space="preserve"> Education (S)</w:t>
        <w:br/>
      </w:r>
    </w:p>
    <w:p>
      <w:pPr>
        <w:pStyle w:val="RecordBase"/>
      </w:pPr>
      <w:r>
        <w:rPr>
          <w:b/>
        </w:rPr>
        <w:t xml:space="preserve">SB243 (BR1024)</w:t>
      </w:r>
      <w:r>
        <w:rPr>
          <w:b/>
        </w:rPr>
        <w:t xml:space="preserve"/>
      </w:r>
      <w:r>
        <w:t xml:space="preserve"> - W. Westerfield</w:t>
        <w:br/>
      </w:r>
    </w:p>
    <w:p>
      <w:pPr>
        <w:pStyle w:val="RecordBase"/>
      </w:pPr>
      <w:r>
        <w:t xml:space="preserve">	AN ACT relating to telecommunications location data.</w:t>
      </w:r>
    </w:p>
    <w:p>
      <w:pPr>
        <w:pStyle w:val="RecordBase"/>
      </w:pPr>
      <w:r>
        <w:t xml:space="preserve">	Create a new section fo KRS Chapter 365 prohibiting telecommunications companies from disclosing or transmitting to a third party any location data derived from a cellular phone without the consent of the customer.</w:t>
        <w:br/>
      </w:r>
    </w:p>
    <w:p>
      <w:pPr>
        <w:pStyle w:val="RecordBase"/>
      </w:pPr>
      <w:r>
        <w:t xml:space="preserve">	Feb 15, 2019 - </w:t>
      </w:r>
      <w:r>
        <w:t xml:space="preserve">introduced in Senate</w:t>
      </w:r>
    </w:p>
    <w:p>
      <w:pPr>
        <w:pStyle w:val="RecordBase"/>
      </w:pPr>
      <w:r>
        <w:t xml:space="preserve">	Feb 19, 2019 - </w:t>
      </w:r>
      <w:r>
        <w:t xml:space="preserve">to</w:t>
      </w:r>
      <w:r>
        <w:t xml:space="preserve"> Economic Development, Tourism, and Labor (S)</w:t>
        <w:br/>
      </w:r>
    </w:p>
    <w:p>
      <w:pPr>
        <w:pStyle w:val="RecordBase"/>
      </w:pPr>
      <w:r>
        <w:rPr>
          <w:b/>
        </w:rPr>
        <w:t xml:space="preserve">SB244 (BR965)</w:t>
      </w:r>
      <w:r>
        <w:rPr>
          <w:b/>
        </w:rPr>
        <w:t xml:space="preserve">/CI/LM</w:t>
      </w:r>
      <w:r>
        <w:t xml:space="preserve"> - M. McGarvey</w:t>
        <w:br/>
      </w:r>
    </w:p>
    <w:p>
      <w:pPr>
        <w:pStyle w:val="RecordBase"/>
      </w:pPr>
      <w:r>
        <w:t xml:space="preserve">	AN ACT relating to extreme risk protection orders.</w:t>
      </w:r>
    </w:p>
    <w:p>
      <w:pPr>
        <w:pStyle w:val="RecordBase"/>
      </w:pPr>
      <w:r>
        <w:t xml:space="preserve">	Create new sections of KRS Chapter 237 to allow persons to petition in District Court for one-year extreme risk protection orders when the petitioner believes a respondent poses a significant danger of causing serious physical injury to themselves or others through owning, purchasing, possessing, or receiving a firearm or ammunition; establish procedures under which a temporary ex parte protective order could be issued; establish procedures for the filing, review, hearing, and possible extension of the petition; prescribe issuance and service procedures of a resulting protection order; establish procedures for the surrender, storage, and return of firearms and ammunition; establish penalties.</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SB245 (BR1859)</w:t>
      </w:r>
      <w:r>
        <w:rPr>
          <w:b/>
        </w:rPr>
        <w:t xml:space="preserve">/CI/LM</w:t>
      </w:r>
      <w:r>
        <w:t xml:space="preserve"> - R. Mills</w:t>
        <w:br/>
      </w:r>
    </w:p>
    <w:p>
      <w:pPr>
        <w:pStyle w:val="RecordBase"/>
      </w:pPr>
      <w:r>
        <w:t xml:space="preserve">	AN ACT relating to jails.</w:t>
      </w:r>
    </w:p>
    <w:p>
      <w:pPr>
        <w:pStyle w:val="RecordBase"/>
      </w:pPr>
      <w:r>
        <w:t xml:space="preserve">	Amend KRS 441.127 to allow jails to give service credits to any county inmate in a county jail.</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SB246 (BR1319)</w:t>
      </w:r>
      <w:r>
        <w:rPr>
          <w:b/>
        </w:rPr>
        <w:t xml:space="preserve"/>
      </w:r>
      <w:r>
        <w:t xml:space="preserve"> - D. Carroll</w:t>
        <w:br/>
      </w:r>
    </w:p>
    <w:p>
      <w:pPr>
        <w:pStyle w:val="RecordBase"/>
      </w:pPr>
      <w:r>
        <w:t xml:space="preserve">	AN ACT relating to economic development.</w:t>
      </w:r>
    </w:p>
    <w:p>
      <w:pPr>
        <w:pStyle w:val="RecordBase"/>
      </w:pPr>
      <w:r>
        <w:t xml:space="preserve">	Amend KRS 154.12-100 to change the bond program to the economic development fund, replace the Capital Bonds and Oversight committee with the Kentucky Economic Development Finance Authority; amend KRS 154.25-010 to update definitions of agribusiness, eligible company, headquarters, manufacturing, and non-retail service or technology; amend KRS 154.32-020 to set the amount of economic development projects to $200,000,000 investment for inducements; and repeal KRS 154.32-080; amend KRS 154.32-030 and 154.32-090 to conform.</w:t>
        <w:br/>
      </w:r>
    </w:p>
    <w:p>
      <w:pPr>
        <w:pStyle w:val="RecordBaseCenter"/>
      </w:pPr>
      <w:r>
        <w:rPr>
          <w:b/>
        </w:rPr>
        <w:t xml:space="preserve">SB246 - AMENDMENTS</w:t>
      </w:r>
    </w:p>
    <w:p>
      <w:pPr>
        <w:pStyle w:val="RecordBase"/>
      </w:pPr>
      <w:r>
        <w:t xml:space="preserve">HCS1</w:t>
      </w:r>
      <w:r>
        <w:t xml:space="preserve"> - </w:t>
      </w:r>
      <w:r>
        <w:t xml:space="preserve">Retain original provisions except to clarify that mega-projects are eligible for incentives even outside an enhanced county; amend KRS 154.60-020 to add the Farmer Small Business tax credit to be shared with the Small Business tax credit program; and create a new section of KRS chapter 154 subchapter 60 to set out the requirements for the Farmer Small Business tax credit.</w:t>
      </w:r>
    </w:p>
    <w:p>
      <w:pPr>
        <w:pStyle w:val="RecordBase"/>
      </w:pPr>
      <w:r>
        <w:t xml:space="preserve">HFA1</w:t>
      </w:r>
      <w:r>
        <w:t xml:space="preserve">(B. Rowland)</w:t>
      </w:r>
      <w:r>
        <w:t xml:space="preserve"> - </w:t>
      </w:r>
      <w:r>
        <w:t xml:space="preserve">EMERGENCY.</w:t>
      </w:r>
    </w:p>
    <w:p>
      <w:pPr>
        <w:pStyle w:val="RecordBase"/>
      </w:pPr>
      <w:r>
        <w:t xml:space="preserve">HFA2</w:t>
      </w:r>
      <w:r>
        <w:t xml:space="preserve">(B. Rowland)</w:t>
      </w:r>
      <w:r>
        <w:t xml:space="preserve"> - </w:t>
      </w:r>
      <w:r>
        <w:t xml:space="preserve">Make title amendment.</w:t>
      </w:r>
    </w:p>
    <w:p>
      <w:pPr>
        <w:pStyle w:val="RecordBase"/>
      </w:pPr>
      <w:r>
        <w:t xml:space="preserve">HFA3</w:t>
      </w:r>
      <w:r>
        <w:t xml:space="preserve">(B. Rowland)</w:t>
      </w:r>
      <w:r>
        <w:t xml:space="preserve"> - </w:t>
      </w:r>
      <w:r>
        <w:t xml:space="preserve">EMERGENCY.</w:t>
      </w:r>
    </w:p>
    <w:p>
      <w:pPr>
        <w:pStyle w:val="RecordBase"/>
      </w:pPr>
      <w:r>
        <w:t xml:space="preserve">HFA4</w:t>
      </w:r>
      <w:r>
        <w:t xml:space="preserve">(B. Rowland)</w:t>
      </w:r>
      <w:r>
        <w:t xml:space="preserve"> - </w:t>
      </w:r>
      <w:r>
        <w:t xml:space="preserve">Remove "guidelines"; restore the original requirement for administrative regulations; EMERGENCY.</w:t>
      </w:r>
    </w:p>
    <w:p>
      <w:pPr>
        <w:pStyle w:val="RecordBase"/>
      </w:pPr>
      <w:r>
        <w:t xml:space="preserve">HFA5</w:t>
      </w:r>
      <w:r>
        <w:t xml:space="preserve">(B. Rowland)</w:t>
      </w:r>
      <w:r>
        <w:t xml:space="preserve"> - </w:t>
      </w:r>
      <w:r>
        <w:t xml:space="preserve">Remove "guidelines"; and restore the original requirement for administrative regulations; EMERGENCY.</w:t>
        <w:br/>
      </w:r>
    </w:p>
    <w:p>
      <w:pPr>
        <w:pStyle w:val="RecordBase"/>
      </w:pPr>
      <w:r>
        <w:t xml:space="preserve">	Feb 15, 2019 - </w:t>
      </w:r>
      <w:r>
        <w:t xml:space="preserve">introduced in Senate</w:t>
      </w:r>
    </w:p>
    <w:p>
      <w:pPr>
        <w:pStyle w:val="RecordBase"/>
      </w:pPr>
      <w:r>
        <w:t xml:space="preserve">	Feb 19, 2019 - </w:t>
      </w:r>
      <w:r>
        <w:t xml:space="preserve">to</w:t>
      </w:r>
      <w:r>
        <w:t xml:space="preserve"> Economic Development, Tourism, and Labor (S)</w:t>
      </w:r>
    </w:p>
    <w:p>
      <w:pPr>
        <w:pStyle w:val="RecordBase"/>
      </w:pPr>
      <w:r>
        <w:t xml:space="preserve">	Feb 20, 2019 - </w:t>
      </w:r>
      <w:r>
        <w:t xml:space="preserve">taken from</w:t>
      </w:r>
      <w:r>
        <w:t xml:space="preserve"> Economic Development, Tourism, and Labor (S)</w:t>
      </w:r>
      <w:r>
        <w:t xml:space="preserve">; </w:t>
      </w:r>
      <w:r>
        <w:t xml:space="preserve">1st reading</w:t>
      </w:r>
      <w:r>
        <w:t xml:space="preserve">; </w:t>
      </w:r>
      <w:r>
        <w:t xml:space="preserve">returned to</w:t>
      </w:r>
      <w:r>
        <w:t xml:space="preserve"> Economic Development, Tourism, and Labor (S)</w:t>
      </w:r>
    </w:p>
    <w:p>
      <w:pPr>
        <w:pStyle w:val="RecordBase"/>
      </w:pPr>
      <w:r>
        <w:t xml:space="preserve">	Feb 21, 2019 - </w:t>
      </w:r>
      <w:r>
        <w:t xml:space="preserve">taken from</w:t>
      </w:r>
      <w:r>
        <w:t xml:space="preserve"> Economic Development, Tourism, and Labor (S)</w:t>
      </w:r>
      <w:r>
        <w:t xml:space="preserve">; </w:t>
      </w:r>
      <w:r>
        <w:t xml:space="preserve">2nd reading</w:t>
      </w:r>
      <w:r>
        <w:t xml:space="preserve">; </w:t>
      </w:r>
      <w:r>
        <w:t xml:space="preserve">returned to</w:t>
      </w:r>
      <w:r>
        <w:t xml:space="preserve"> Economic Development, Tourism, and Labor (S)</w:t>
      </w:r>
    </w:p>
    <w:p>
      <w:pPr>
        <w:pStyle w:val="RecordBase"/>
      </w:pPr>
      <w:r>
        <w:t xml:space="preserve">	Feb 26, 2019 - </w:t>
      </w:r>
      <w:r>
        <w:t xml:space="preserve">reported favorably, to Rules</w:t>
      </w:r>
      <w:r>
        <w:t xml:space="preserve">; </w:t>
      </w:r>
      <w:r>
        <w:t xml:space="preserve">posted for passage in the Regular Orders of the Day for Tuesday, February 26, 2019</w:t>
      </w:r>
      <w:r>
        <w:t xml:space="preserve">; </w:t>
      </w:r>
      <w:r>
        <w:t xml:space="preserve">passed over and retained in the Orders of the Day</w:t>
      </w:r>
    </w:p>
    <w:p>
      <w:pPr>
        <w:pStyle w:val="RecordBase"/>
      </w:pPr>
      <w:r>
        <w:t xml:space="preserve">	Feb 27, 2019 - </w:t>
      </w:r>
      <w:r>
        <w:t xml:space="preserve">3rd reading, passed 37-0</w:t>
      </w:r>
      <w:r>
        <w:t xml:space="preserve">; </w:t>
      </w:r>
      <w:r>
        <w:t xml:space="preserve">received in House</w:t>
      </w:r>
    </w:p>
    <w:p>
      <w:pPr>
        <w:pStyle w:val="RecordBase"/>
      </w:pPr>
      <w:r>
        <w:t xml:space="preserve">	Feb 28, 2019 - </w:t>
      </w:r>
      <w:r>
        <w:t xml:space="preserve">to</w:t>
      </w:r>
      <w:r>
        <w:t xml:space="preserve"> Economic Development &amp; Workforce Investment (H)</w:t>
      </w:r>
    </w:p>
    <w:p>
      <w:pPr>
        <w:pStyle w:val="RecordBase"/>
      </w:pPr>
      <w:r>
        <w:t xml:space="preserve">	Mar 01, 2019 - </w:t>
      </w:r>
      <w:r>
        <w:t xml:space="preserve">posted in committee</w:t>
      </w:r>
    </w:p>
    <w:p>
      <w:pPr>
        <w:pStyle w:val="RecordBase"/>
      </w:pPr>
      <w:r>
        <w:t xml:space="preserve">	Mar 04, 2019 - </w:t>
      </w:r>
      <w:r>
        <w:t xml:space="preserve">taken from</w:t>
      </w:r>
      <w:r>
        <w:t xml:space="preserve"> Economic Development &amp; Workforce Investment (H)</w:t>
      </w:r>
      <w:r>
        <w:t xml:space="preserve">; </w:t>
      </w:r>
      <w:r>
        <w:t xml:space="preserve">1st reading</w:t>
      </w:r>
      <w:r>
        <w:t xml:space="preserve">; </w:t>
      </w:r>
      <w:r>
        <w:t xml:space="preserve">returned to</w:t>
      </w:r>
      <w:r>
        <w:t xml:space="preserve"> Economic Development &amp; Workforce Investment (H)</w:t>
      </w:r>
    </w:p>
    <w:p>
      <w:pPr>
        <w:pStyle w:val="RecordBase"/>
      </w:pPr>
      <w:r>
        <w:t xml:space="preserve">	Mar 07, 2019 - </w:t>
      </w:r>
      <w:r>
        <w:t xml:space="preserve">reported favorably, 2nd reading, to Rules with Committee Substitute (1)</w:t>
      </w:r>
      <w:r>
        <w:t xml:space="preserve">; </w:t>
      </w:r>
      <w:r>
        <w:t xml:space="preserve">posted for passage in the Regular Orders of the Day for Tuesday, March 12, 2019</w:t>
      </w:r>
    </w:p>
    <w:p>
      <w:pPr>
        <w:pStyle w:val="RecordBase"/>
      </w:pPr>
      <w:r>
        <w:t xml:space="preserve">	Mar 12, 2019 - </w:t>
      </w:r>
      <w:r>
        <w:t xml:space="preserve">floor amendment (1) and (2-title) filed, floor amendment (3) filed to Committee Substitute,</w:t>
      </w:r>
      <w:r>
        <w:t xml:space="preserve"> floor amendment (4) filed, floor amendment (5) filed to Committee Substitute</w:t>
        <w:br/>
      </w:r>
    </w:p>
    <w:p>
      <w:pPr>
        <w:pStyle w:val="RecordBase"/>
      </w:pPr>
      <w:r>
        <w:rPr>
          <w:b/>
        </w:rPr>
        <w:t xml:space="preserve">SB247 (BR1176)</w:t>
      </w:r>
      <w:r>
        <w:rPr>
          <w:b/>
        </w:rPr>
        <w:t xml:space="preserve">/FN</w:t>
      </w:r>
      <w:r>
        <w:t xml:space="preserve"> - S. Meredith</w:t>
        <w:br/>
      </w:r>
    </w:p>
    <w:p>
      <w:pPr>
        <w:pStyle w:val="RecordBase"/>
      </w:pPr>
      <w:r>
        <w:t xml:space="preserve">	AN ACT relating to Kentucky's electronic system for monitoring controlled substances.</w:t>
      </w:r>
    </w:p>
    <w:p>
      <w:pPr>
        <w:pStyle w:val="RecordBase"/>
      </w:pPr>
      <w:r>
        <w:t xml:space="preserve">	Amend KRS 218A.202 to require the Cabinet for Health and Family Services to establish secure connections between Kentucky's electronic system for monitoring controlled substances and a prescribing or dispensing health care practitioner’s electronic health recordkeeping system.</w:t>
        <w:br/>
      </w:r>
    </w:p>
    <w:p>
      <w:pPr>
        <w:pStyle w:val="RecordBase"/>
      </w:pPr>
      <w:r>
        <w:t xml:space="preserve">	Feb 15, 2019 - </w:t>
      </w:r>
      <w:r>
        <w:t xml:space="preserve">introduced in Senate</w:t>
      </w:r>
    </w:p>
    <w:p>
      <w:pPr>
        <w:pStyle w:val="RecordBase"/>
      </w:pPr>
      <w:r>
        <w:t xml:space="preserve">	Feb 19, 2019 - </w:t>
      </w:r>
      <w:r>
        <w:t xml:space="preserve">to</w:t>
      </w:r>
      <w:r>
        <w:t xml:space="preserve"> Health &amp; Welfare (S)</w:t>
        <w:br/>
      </w:r>
    </w:p>
    <w:p>
      <w:pPr>
        <w:pStyle w:val="RecordBase"/>
      </w:pPr>
      <w:r>
        <w:rPr>
          <w:b/>
        </w:rPr>
        <w:t xml:space="preserve">SB248 (BR1822)</w:t>
      </w:r>
      <w:r>
        <w:rPr>
          <w:b/>
        </w:rPr>
        <w:t xml:space="preserve"/>
      </w:r>
      <w:r>
        <w:t xml:space="preserve"> - M. McGarvey</w:t>
      </w:r>
      <w:r>
        <w:t xml:space="preserve">, D. Harper Angel</w:t>
      </w:r>
      <w:r>
        <w:t xml:space="preserve">, R. Thomas</w:t>
        <w:br/>
      </w:r>
    </w:p>
    <w:p>
      <w:pPr>
        <w:pStyle w:val="RecordBase"/>
      </w:pPr>
      <w:r>
        <w:t xml:space="preserve">	AN ACT relating to conversion therapy and declaring an emergency.</w:t>
      </w:r>
    </w:p>
    <w:p>
      <w:pPr>
        <w:pStyle w:val="RecordBase"/>
      </w:pPr>
      <w:r>
        <w:t xml:space="preserve">	Create new sections of KRS Chapters 311, 319, and 335 to prohibit practitioners from engaging in conversion therapy, including the compensation and advertisement for conversion therapy; require violations to be subject to board discipline and false claims laws; prohibit public funds from being used for conversion therapy; define "conversion therapy" and "public funds"; EMERGENCY.</w:t>
        <w:br/>
      </w:r>
    </w:p>
    <w:p>
      <w:pPr>
        <w:pStyle w:val="RecordBase"/>
      </w:pPr>
      <w:r>
        <w:t xml:space="preserve">	Feb 15, 2019 - </w:t>
      </w:r>
      <w:r>
        <w:t xml:space="preserve">introduced in Senate</w:t>
      </w:r>
    </w:p>
    <w:p>
      <w:pPr>
        <w:pStyle w:val="RecordBase"/>
      </w:pPr>
      <w:r>
        <w:t xml:space="preserve">	Feb 19, 2019 - </w:t>
      </w:r>
      <w:r>
        <w:t xml:space="preserve">to</w:t>
      </w:r>
      <w:r>
        <w:t xml:space="preserve"> Licensing, Occupations, &amp; Administrative Regulations (S)</w:t>
        <w:br/>
      </w:r>
    </w:p>
    <w:p>
      <w:pPr>
        <w:pStyle w:val="RecordBase"/>
      </w:pPr>
      <w:r>
        <w:rPr>
          <w:b/>
        </w:rPr>
        <w:t xml:space="preserve">SB249 (BR1459)</w:t>
      </w:r>
      <w:r>
        <w:rPr>
          <w:b/>
        </w:rPr>
        <w:t xml:space="preserve"/>
      </w:r>
      <w:r>
        <w:t xml:space="preserve"> - S. Meredith</w:t>
        <w:br/>
      </w:r>
    </w:p>
    <w:p>
      <w:pPr>
        <w:pStyle w:val="RecordBase"/>
      </w:pPr>
      <w:r>
        <w:t xml:space="preserve">	AN ACT relating to the sale of tobacco products.</w:t>
      </w:r>
    </w:p>
    <w:p>
      <w:pPr>
        <w:pStyle w:val="RecordBase"/>
      </w:pPr>
      <w:r>
        <w:t xml:space="preserve">	Amend KRS 438.305 to define "proof of age"; amend KRS 438.310 to restrict the sale of tobacco and vapor products to persons under the age of 21; amend KRS 438.311 to make it unlawful for persons under 21 to buy tobacco or vapor products; amend KRS 438.313 to restrict the wholesale, retail, or manufacturer distribution of tobacco or vapor products to persons under 21; amend KRS 438.315 to raise the minimum age for vending machine sales of tobacco or vapor products; amend KRS 438.325 to establish new age limits regarding tobacco or vapor product retail notifications; amend KRS 438.330 to set new tobacco and vapor product enforcement standards; amend KRS 438.350 regarding possession of tobacco or vapor products by a person under age 21.</w:t>
        <w:br/>
      </w:r>
    </w:p>
    <w:p>
      <w:pPr>
        <w:pStyle w:val="RecordBase"/>
      </w:pPr>
      <w:r>
        <w:t xml:space="preserve">	Feb 15, 2019 - </w:t>
      </w:r>
      <w:r>
        <w:t xml:space="preserve">introduced in Senate</w:t>
      </w:r>
    </w:p>
    <w:p>
      <w:pPr>
        <w:pStyle w:val="RecordBase"/>
      </w:pPr>
      <w:r>
        <w:t xml:space="preserve">	Feb 19, 2019 - </w:t>
      </w:r>
      <w:r>
        <w:t xml:space="preserve">to</w:t>
      </w:r>
      <w:r>
        <w:t xml:space="preserve"> Agriculture (S)</w:t>
      </w:r>
    </w:p>
    <w:p>
      <w:pPr>
        <w:pStyle w:val="RecordBase"/>
      </w:pPr>
      <w:r>
        <w:t xml:space="preserve">	Feb 21, 2019 - </w:t>
      </w:r>
      <w:r>
        <w:t xml:space="preserve">taken from</w:t>
      </w:r>
      <w:r>
        <w:t xml:space="preserve"> Agriculture (S)</w:t>
      </w:r>
      <w:r>
        <w:t xml:space="preserve">; </w:t>
      </w:r>
      <w:r>
        <w:t xml:space="preserve">1st reading</w:t>
      </w:r>
      <w:r>
        <w:t xml:space="preserve">; </w:t>
      </w:r>
      <w:r>
        <w:t xml:space="preserve">returned to</w:t>
      </w:r>
      <w:r>
        <w:t xml:space="preserve"> Agriculture (S)</w:t>
      </w:r>
    </w:p>
    <w:p>
      <w:pPr>
        <w:pStyle w:val="RecordBase"/>
      </w:pPr>
      <w:r>
        <w:t xml:space="preserve">	Feb 22, 2019 - </w:t>
      </w:r>
      <w:r>
        <w:t xml:space="preserve">taken from</w:t>
      </w:r>
      <w:r>
        <w:t xml:space="preserve"> Agriculture (S)</w:t>
      </w:r>
      <w:r>
        <w:t xml:space="preserve">; </w:t>
      </w:r>
      <w:r>
        <w:t xml:space="preserve">2nd reading</w:t>
      </w:r>
      <w:r>
        <w:t xml:space="preserve">; </w:t>
      </w:r>
      <w:r>
        <w:t xml:space="preserve">returned to</w:t>
      </w:r>
      <w:r>
        <w:t xml:space="preserve"> Agriculture (S)</w:t>
        <w:br/>
      </w:r>
    </w:p>
    <w:p>
      <w:pPr>
        <w:pStyle w:val="RecordBase"/>
      </w:pPr>
      <w:r>
        <w:rPr>
          <w:b/>
        </w:rPr>
        <w:t xml:space="preserve">SB250 (BR1309)</w:t>
      </w:r>
      <w:r>
        <w:rPr>
          <w:b/>
        </w:rPr>
        <w:t xml:space="preserve"/>
      </w:r>
      <w:r>
        <w:t xml:space="preserve"> - J. Adams</w:t>
        <w:br/>
      </w:r>
    </w:p>
    <w:p>
      <w:pPr>
        <w:pStyle w:val="RecordBase"/>
      </w:pPr>
      <w:r>
        <w:t xml:space="preserve">	AN ACT relating to public education.</w:t>
      </w:r>
    </w:p>
    <w:p>
      <w:pPr>
        <w:pStyle w:val="RecordBase"/>
      </w:pPr>
      <w:r>
        <w:t xml:space="preserve">	Amend KRS 45A.385 to increase the small purchase procedure maximum to $50,000 for a county school district in a county with a consolidated local government adopted under KRS Chapter 67C; amend KRS 160.375 to give a superintendent  in a county school district in a county with a consolidated local government adopted under KRS Chapter 67C sole authority for approving small purchases; amend KRS 160.345 to allow the superintendent of a county school district in a county with a consolidated local government adopted under KRS Chapter 67C to appoint a principal without the participation of the school council; amend KRS 161.720 and 161.740 to prohibit a teacher who enters an administrative position that reports directly to the superintendent in a county school district in a county with a consolidated local government adopted under KRS Chapter 67C from being issued a continuing service contract; amend KRS 161.765 to conform.</w:t>
        <w:br/>
      </w:r>
    </w:p>
    <w:p>
      <w:pPr>
        <w:pStyle w:val="RecordBaseCenter"/>
      </w:pPr>
      <w:r>
        <w:rPr>
          <w:b/>
        </w:rPr>
        <w:t xml:space="preserve">SB250 - AMENDMENTS</w:t>
      </w:r>
    </w:p>
    <w:p>
      <w:pPr>
        <w:pStyle w:val="RecordBase"/>
      </w:pPr>
      <w:r>
        <w:t xml:space="preserve">SCS1</w:t>
      </w:r>
      <w:r>
        <w:t xml:space="preserve"> - </w:t>
      </w:r>
      <w:r>
        <w:t xml:space="preserve">Retain original provisions except delete provisions regarding small purchase procedures; amend KRS 160.290 to require the board of a county school district in a county with a consolidated local government adopted under KRS Chapter 67C to empower the superintendent to carry out the district's day-to-day operations; amend KRS 160.345 to make the selection of a principal by the school council subject to the approval of the superintendent in a county school district in a county with a consolidated local government adopted under KRS Chapter 67C; amend KRS 161.720 to define "district-level administrative position"; amend KRS 161.720 and 161.740 to prohibit a teacher who enters a district-level administrative position in a county school district in a county with a consolidated local government adopted under KRS Chapter 67C from being issued a continuing service contract; amend KRS 161.740 to provide that a teacher  in a county school district in a county with a consolidated local government adopted under KRS Chapter 67C who transfers from a district-level administrative position to a non-district-level administrative position in the district or to another district shall revert to continuing contract status.</w:t>
      </w:r>
    </w:p>
    <w:p>
      <w:pPr>
        <w:pStyle w:val="RecordBase"/>
      </w:pPr>
      <w:r>
        <w:t xml:space="preserve">SFA1</w:t>
      </w:r>
      <w:r>
        <w:t xml:space="preserve">(R. Thomas)</w:t>
      </w:r>
      <w:r>
        <w:t xml:space="preserve"> - </w:t>
      </w:r>
      <w:r>
        <w:t xml:space="preserve">Amend KRS 160.345 to allow the superintendent principal selection approval authority for a school that lacks a school council.</w:t>
      </w:r>
    </w:p>
    <w:p>
      <w:pPr>
        <w:pStyle w:val="RecordBase"/>
      </w:pPr>
      <w:r>
        <w:t xml:space="preserve">SFA2</w:t>
      </w:r>
      <w:r>
        <w:t xml:space="preserve">(R. Thomas)</w:t>
      </w:r>
      <w:r>
        <w:t xml:space="preserve"> - </w:t>
      </w:r>
      <w:r>
        <w:t xml:space="preserve">Amend KRS 161.765 to limit a superintendent's authority to demote an administrator to only those administrators that report directly to the superintendent.</w:t>
      </w:r>
    </w:p>
    <w:p>
      <w:pPr>
        <w:pStyle w:val="RecordBase"/>
      </w:pPr>
      <w:r>
        <w:t xml:space="preserve">SFA3</w:t>
      </w:r>
      <w:r>
        <w:t xml:space="preserve">(J. Schickel)</w:t>
      </w:r>
      <w:r>
        <w:t xml:space="preserve"> - </w:t>
      </w:r>
      <w:r>
        <w:t xml:space="preserve">Amend KRS 160.345 to require a school council to recommend a principal to the superintendent for approval in any district.</w:t>
      </w:r>
    </w:p>
    <w:p>
      <w:pPr>
        <w:pStyle w:val="RecordBase"/>
      </w:pPr>
      <w:r>
        <w:t xml:space="preserve">SFA4</w:t>
      </w:r>
      <w:r>
        <w:t xml:space="preserve">(J. Adams)</w:t>
      </w:r>
      <w:r>
        <w:t xml:space="preserve"> - </w:t>
      </w:r>
      <w:r>
        <w:t xml:space="preserve">Delete Section 1 amending KRS 160.290 and replace with language amending KRS 160.370 to provide that the board of a county school district in a county with a consolidated local government adopted under KRS Chapter 67C shall authorize the superintendent to approve purchases of up to $20,000.</w:t>
      </w:r>
    </w:p>
    <w:p>
      <w:pPr>
        <w:pStyle w:val="RecordBase"/>
      </w:pPr>
      <w:r>
        <w:t xml:space="preserve">HFA1</w:t>
      </w:r>
      <w:r>
        <w:t xml:space="preserve">(J. Donohue)</w:t>
      </w:r>
      <w:r>
        <w:t xml:space="preserve"> - </w:t>
      </w:r>
      <w:r>
        <w:t xml:space="preserve">	Delete the new language providing principal selection approval to the superintendent.</w:t>
        <w:br/>
      </w:r>
    </w:p>
    <w:p>
      <w:pPr>
        <w:pStyle w:val="RecordBase"/>
      </w:pPr>
      <w:r>
        <w:t xml:space="preserve">	Feb 15, 2019 - </w:t>
      </w:r>
      <w:r>
        <w:t xml:space="preserve">introduced in Senate</w:t>
      </w:r>
    </w:p>
    <w:p>
      <w:pPr>
        <w:pStyle w:val="RecordBase"/>
      </w:pPr>
      <w:r>
        <w:t xml:space="preserve">	Feb 19, 2019 - </w:t>
      </w:r>
      <w:r>
        <w:t xml:space="preserve">to</w:t>
      </w:r>
      <w:r>
        <w:t xml:space="preserve"> Education (S)</w:t>
      </w:r>
    </w:p>
    <w:p>
      <w:pPr>
        <w:pStyle w:val="RecordBase"/>
      </w:pPr>
      <w:r>
        <w:t xml:space="preserve">	Feb 20,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21, 2019 - </w:t>
      </w:r>
      <w:r>
        <w:t xml:space="preserve">reported favorably, 2nd reading, to Rules with Committee Substitute (1)</w:t>
      </w:r>
    </w:p>
    <w:p>
      <w:pPr>
        <w:pStyle w:val="RecordBase"/>
      </w:pPr>
      <w:r>
        <w:t xml:space="preserve">	Feb 22, 2019 - </w:t>
      </w:r>
      <w:r>
        <w:t xml:space="preserve">floor amendment (1), (2) and (3) filed to Committee Substitute</w:t>
      </w:r>
    </w:p>
    <w:p>
      <w:pPr>
        <w:pStyle w:val="RecordBase"/>
      </w:pPr>
      <w:r>
        <w:t xml:space="preserve">	Feb 25, 2019 - </w:t>
      </w:r>
      <w:r>
        <w:t xml:space="preserve">floor amendment (4) filed to Committee Substitute</w:t>
      </w:r>
    </w:p>
    <w:p>
      <w:pPr>
        <w:pStyle w:val="RecordBase"/>
      </w:pPr>
      <w:r>
        <w:t xml:space="preserve">	Feb 26, 2019 - </w:t>
      </w:r>
      <w:r>
        <w:t xml:space="preserve">posted for passage in the Regular Orders of the Day for Tuesday, February 26, 2019</w:t>
      </w:r>
      <w:r>
        <w:t xml:space="preserve">; </w:t>
      </w:r>
      <w:r>
        <w:t xml:space="preserve">3rd reading</w:t>
      </w:r>
      <w:r>
        <w:t xml:space="preserve">; </w:t>
      </w:r>
      <w:r>
        <w:t xml:space="preserve">floor amendment (3) withdrawn</w:t>
      </w:r>
      <w:r>
        <w:t xml:space="preserve">; </w:t>
      </w:r>
      <w:r>
        <w:t xml:space="preserve">floor amendments (1) and (2) defeated</w:t>
      </w:r>
      <w:r>
        <w:t xml:space="preserve">; </w:t>
      </w:r>
      <w:r>
        <w:t xml:space="preserve">passed 31-6 with Committee Substitute (1) and floor amendment (4)</w:t>
      </w:r>
      <w:r>
        <w:t xml:space="preserve">; </w:t>
      </w:r>
      <w:r>
        <w:t xml:space="preserve">received in House</w:t>
      </w:r>
    </w:p>
    <w:p>
      <w:pPr>
        <w:pStyle w:val="RecordBase"/>
      </w:pPr>
      <w:r>
        <w:t xml:space="preserve">	Feb 27, 2019 - </w:t>
      </w:r>
      <w:r>
        <w:t xml:space="preserve">to</w:t>
      </w:r>
      <w:r>
        <w:t xml:space="preserve"> Local Government (H)</w:t>
      </w:r>
    </w:p>
    <w:p>
      <w:pPr>
        <w:pStyle w:val="RecordBase"/>
      </w:pPr>
      <w:r>
        <w:t xml:space="preserve">	Feb 28, 2019 - </w:t>
      </w:r>
      <w:r>
        <w:t xml:space="preserve">posted in committee</w:t>
      </w:r>
    </w:p>
    <w:p>
      <w:pPr>
        <w:pStyle w:val="RecordBase"/>
      </w:pPr>
      <w:r>
        <w:t xml:space="preserve">	Mar 06, 2019 - </w:t>
      </w:r>
      <w:r>
        <w:t xml:space="preserve">reported favorably, 1st reading, to Calendar</w:t>
      </w:r>
      <w:r>
        <w:t xml:space="preserve">; </w:t>
      </w:r>
      <w:r>
        <w:t xml:space="preserve">floor amendment (1) filed</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12, 2019 - </w:t>
      </w:r>
      <w:r>
        <w:t xml:space="preserve">3rd reading</w:t>
      </w:r>
      <w:r>
        <w:t xml:space="preserve">; </w:t>
      </w:r>
      <w:r>
        <w:t xml:space="preserve">floor amendment (1) defeated</w:t>
      </w:r>
      <w:r>
        <w:t xml:space="preserve">; </w:t>
      </w:r>
      <w:r>
        <w:t xml:space="preserve">passed 54-42</w:t>
        <w:br/>
      </w:r>
    </w:p>
    <w:p>
      <w:pPr>
        <w:pStyle w:val="RecordBase"/>
      </w:pPr>
      <w:r>
        <w:rPr>
          <w:b/>
        </w:rPr>
        <w:t xml:space="preserve">SB251 (BR364)</w:t>
      </w:r>
      <w:r>
        <w:rPr>
          <w:b/>
        </w:rPr>
        <w:t xml:space="preserve">/LM</w:t>
      </w:r>
      <w:r>
        <w:t xml:space="preserve"> - M. McGarvey</w:t>
      </w:r>
      <w:r>
        <w:t xml:space="preserve">, R. Thomas</w:t>
        <w:br/>
      </w:r>
    </w:p>
    <w:p>
      <w:pPr>
        <w:pStyle w:val="RecordBase"/>
      </w:pPr>
      <w:r>
        <w:t xml:space="preserve">	AN ACT relating to elections.</w:t>
      </w:r>
    </w:p>
    <w:p>
      <w:pPr>
        <w:pStyle w:val="RecordBase"/>
      </w:pPr>
      <w:r>
        <w:t xml:space="preserve">	Create a new section of KRS Chapter 117 to establish that in-person absentee voting be conducted at least 12 working days, including two Saturdays, immediately preceding the Sunday prior to election day; permit a county board of elections to establish a longer period of time for in-person absentee voting; expand the class of qualified voters who can choose to cast a vote by means of an in-person absentee; amend KRS 117.085 to expand the class of qualified voters who can choose to cast a vote by means of a mail-in absentee ballot; eliminate a qualified voter's time requirement of returning a mail-in absentee ballot seven days prior to an election in order to vote in-person; allow a qualified voter the ability to return and cancel his or her mail-in absentee ballot anytime on or before election day, and be able to vote in-person absentee or vote on election day; allow a qualified voter who is unable to return and cancel his or her mail-in absentee ballot the ability to vote, in person absentee or on election day, if the voter signs a written oath as to his or her qualifications on a form prescribed by the State Board of Elections; make technical corrections; amend KRS 117.145 to increase from 15 to 45 the number of days the county clerk is required to have ballots and labels ready for a special election; require the county clerk to equip the in-person absentee voting machines with the necessary supplies, including a pencil or a pen for the purpose of write-in votes, at least five days before the in-person absentee voting period begins; make technical corrections; repeal KRS 117.075, which establishes the ability to apply for a mail-in absentee ballot for those person who, on account of age, disability, or illness, is not able to appear at the polls on election day; repeal KRS 117.077, which establishes the ability to apply for a mail-in absentee ballot for a registered voter and the registered voter's spouse, if there is a medical emergency 14 days or less of an election; amend KRS 117.0851, 117.086, 117.087, 117.088, 117.165, 117.235, 118.035,  116.065, 117.079, 117A.060, and 14.312 to conform and make technical corrections; repeal KRS 117.075 and 117.077.</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SB252 (BR490)</w:t>
      </w:r>
      <w:r>
        <w:rPr>
          <w:b/>
        </w:rPr>
        <w:t xml:space="preserve"/>
      </w:r>
      <w:r>
        <w:t xml:space="preserve"> - M. McGarvey</w:t>
      </w:r>
      <w:r>
        <w:t xml:space="preserve">, R. Thomas</w:t>
        <w:br/>
      </w:r>
    </w:p>
    <w:p>
      <w:pPr>
        <w:pStyle w:val="RecordBase"/>
      </w:pPr>
      <w:r>
        <w:t xml:space="preserve">	AN ACT relating to state procurement for technology businesses.</w:t>
      </w:r>
    </w:p>
    <w:p>
      <w:pPr>
        <w:pStyle w:val="RecordBase"/>
      </w:pPr>
      <w:r>
        <w:t xml:space="preserve">	Create a new section of KRS Chapter 45A with definitions of "contract," "resident technology business," and "state agency"; make legislative findings of maximizing the use of Kentucky technology services; require the Commonwealth Office of Technology to notify and use Kentucky technology businesses and require the Finance and Administration Cabinet to promulgate administrative regulations to set out the procedures.</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SB253 (BR873)</w:t>
      </w:r>
      <w:r>
        <w:rPr>
          <w:b/>
        </w:rPr>
        <w:t xml:space="preserve"/>
      </w:r>
      <w:r>
        <w:t xml:space="preserve"> - C. McDaniel</w:t>
        <w:br/>
      </w:r>
    </w:p>
    <w:p>
      <w:pPr>
        <w:pStyle w:val="RecordBase"/>
      </w:pPr>
      <w:r>
        <w:t xml:space="preserve">	AN ACT relating to broadband services in the Commonwealth and declaring an emergency.</w:t>
      </w:r>
    </w:p>
    <w:p>
      <w:pPr>
        <w:pStyle w:val="RecordBase"/>
      </w:pPr>
      <w:r>
        <w:t xml:space="preserve">	Amend KRS 154.15-010 to make a technical correction; EMERGENCY.</w:t>
        <w:br/>
      </w:r>
    </w:p>
    <w:p>
      <w:pPr>
        <w:pStyle w:val="RecordBase"/>
      </w:pPr>
      <w:r>
        <w:t xml:space="preserve">	Feb 15, 2019 - </w:t>
      </w:r>
      <w:r>
        <w:t xml:space="preserve">introduced in Senate</w:t>
      </w:r>
    </w:p>
    <w:p>
      <w:pPr>
        <w:pStyle w:val="RecordBase"/>
      </w:pPr>
      <w:r>
        <w:t xml:space="preserve">	Feb 19, 2019 - </w:t>
      </w:r>
      <w:r>
        <w:t xml:space="preserve">to</w:t>
      </w:r>
      <w:r>
        <w:t xml:space="preserve"> Appropriations &amp; Revenue (S)</w:t>
        <w:br/>
      </w:r>
    </w:p>
    <w:p>
      <w:pPr>
        <w:pStyle w:val="RecordBase"/>
      </w:pPr>
      <w:r>
        <w:rPr>
          <w:b/>
        </w:rPr>
        <w:t xml:space="preserve">SB254 (BR1757)</w:t>
      </w:r>
      <w:r>
        <w:rPr>
          <w:b/>
        </w:rPr>
        <w:t xml:space="preserve"/>
      </w:r>
      <w:r>
        <w:t xml:space="preserve"> - J. Adams</w:t>
        <w:br/>
      </w:r>
    </w:p>
    <w:p>
      <w:pPr>
        <w:pStyle w:val="RecordBase"/>
      </w:pPr>
      <w:r>
        <w:t xml:space="preserve">	AN ACT relating to the Gatton and Craft Academies.</w:t>
      </w:r>
    </w:p>
    <w:p>
      <w:pPr>
        <w:pStyle w:val="RecordBase"/>
      </w:pPr>
      <w:r>
        <w:t xml:space="preserve">	Amend KRS 157.196 to clarify an exceptional student attending the Gatton or Craft Academy shall have an individual education plan; require the Kentucky Board of Education to promulgate administrative regulations for individual education plans for students enrolled in the Gatton or Craft Academy.</w:t>
        <w:br/>
      </w:r>
    </w:p>
    <w:p>
      <w:pPr>
        <w:pStyle w:val="RecordBase"/>
      </w:pPr>
      <w:r>
        <w:t xml:space="preserve">	Feb 15, 2019 - </w:t>
      </w:r>
      <w:r>
        <w:t xml:space="preserve">introduced in Senate</w:t>
      </w:r>
    </w:p>
    <w:p>
      <w:pPr>
        <w:pStyle w:val="RecordBase"/>
      </w:pPr>
      <w:r>
        <w:t xml:space="preserve">	Feb 19, 2019 - </w:t>
      </w:r>
      <w:r>
        <w:t xml:space="preserve">to</w:t>
      </w:r>
      <w:r>
        <w:t xml:space="preserve"> Education (S)</w:t>
        <w:br/>
      </w:r>
    </w:p>
    <w:p>
      <w:pPr>
        <w:pStyle w:val="RecordBase"/>
      </w:pPr>
      <w:r>
        <w:rPr>
          <w:b/>
        </w:rPr>
        <w:t xml:space="preserve">SB255 (BR1613)</w:t>
      </w:r>
      <w:r>
        <w:rPr>
          <w:b/>
        </w:rPr>
        <w:t xml:space="preserve"/>
      </w:r>
      <w:r>
        <w:t xml:space="preserve"> - B. Smith</w:t>
        <w:br/>
      </w:r>
    </w:p>
    <w:p>
      <w:pPr>
        <w:pStyle w:val="RecordBase"/>
      </w:pPr>
      <w:r>
        <w:t xml:space="preserve">	AN ACT relating to utility rates.</w:t>
      </w:r>
    </w:p>
    <w:p>
      <w:pPr>
        <w:pStyle w:val="RecordBase"/>
      </w:pPr>
      <w:r>
        <w:t xml:space="preserve">	Create a new section of KRS Chapter 278 to allow the Public Service Commission to implement alternative regulatory methods so that utilities may adjust their rates outside of a general rate case proceeding; allow for the development of minimum filing requirements; establish procedures for consideration and denial of an alternative regulatory method; specify what costs may be recovered as part of an alternative regulatory method; specify what shall be included in operating expenses; allow utilities to file for other alternative regulatory methods; allow the Public Service Commission to employ outside experts and consultants in discharging their duties under the Act.</w:t>
        <w:br/>
      </w:r>
    </w:p>
    <w:p>
      <w:pPr>
        <w:pStyle w:val="RecordBase"/>
      </w:pPr>
      <w:r>
        <w:t xml:space="preserve">	Feb 15, 2019 - </w:t>
      </w:r>
      <w:r>
        <w:t xml:space="preserve">introduced in Senate</w:t>
      </w:r>
    </w:p>
    <w:p>
      <w:pPr>
        <w:pStyle w:val="RecordBase"/>
      </w:pPr>
      <w:r>
        <w:t xml:space="preserve">	Feb 19, 2019 - </w:t>
      </w:r>
      <w:r>
        <w:t xml:space="preserve">to</w:t>
      </w:r>
      <w:r>
        <w:t xml:space="preserve"> Natural Resources &amp; Energy (S)</w:t>
        <w:br/>
      </w:r>
    </w:p>
    <w:p>
      <w:pPr>
        <w:pStyle w:val="RecordBase"/>
      </w:pPr>
      <w:r>
        <w:rPr>
          <w:b/>
        </w:rPr>
        <w:t xml:space="preserve">SB256 (BR1555)</w:t>
      </w:r>
      <w:r>
        <w:rPr>
          <w:b/>
        </w:rPr>
        <w:t xml:space="preserve"/>
      </w:r>
      <w:r>
        <w:t xml:space="preserve"> - B. Smith</w:t>
        <w:br/>
      </w:r>
    </w:p>
    <w:p>
      <w:pPr>
        <w:pStyle w:val="RecordBase"/>
      </w:pPr>
      <w:r>
        <w:t xml:space="preserve">	AN ACT relating to the Public Service Commission.</w:t>
      </w:r>
    </w:p>
    <w:p>
      <w:pPr>
        <w:pStyle w:val="RecordBase"/>
      </w:pPr>
      <w:r>
        <w:t xml:space="preserve">	Amend KRS 278.010 to include in the definition of "utility" any person who transmits or conveys any message by telephone or telegraph for the public for compensation; amend KRS 278.020 to clarify that ordinary extensions of existing systems in the usual course of business are exempt from the requirement to obtain a certificate of public and necessity prior to construction; amend KRS 278.183 to only require environmental surcharge hearings upon request of a party; amend KRS 278.990 to remove references to principal amounts due and to specify that the Public Service Commission has the authority to collect amounts assessed or due under KRS Chapter 278; provide that collections actions be brought in Franklin Circuit Court except as provided in subsection (7) of the section; amend KRS 96.531, 224.73-150, and 278.516 to conform; repeal KRS 278.510 and 278.545.</w:t>
        <w:br/>
      </w:r>
    </w:p>
    <w:p>
      <w:pPr>
        <w:pStyle w:val="RecordBaseCenter"/>
      </w:pPr>
      <w:r>
        <w:rPr>
          <w:b/>
        </w:rPr>
        <w:t xml:space="preserve">SB256 - AMENDMENTS</w:t>
      </w:r>
    </w:p>
    <w:p>
      <w:pPr>
        <w:pStyle w:val="RecordBase"/>
      </w:pPr>
      <w:r>
        <w:t xml:space="preserve">SCS1</w:t>
      </w:r>
      <w:r>
        <w:t xml:space="preserve"> - </w:t>
      </w:r>
      <w:r>
        <w:t xml:space="preserve">Retain original provisions, except delete Section 1 in its entirety amending KRS 278.010 to change the definition of "utility"; delete Section 4 in its entirety amending KRS 278.990 giving the Public Service Commission the authority to commence and prosecute actions to collect penalties and fees in Franklin Circuit Court; delete Sections 5, 6, and 7 in their entireties making conforming changes.</w:t>
      </w:r>
    </w:p>
    <w:p>
      <w:pPr>
        <w:pStyle w:val="RecordBase"/>
      </w:pPr>
      <w:r>
        <w:t xml:space="preserve">HFA1</w:t>
      </w:r>
      <w:r>
        <w:t xml:space="preserve">(A. Hatton)</w:t>
      </w:r>
      <w:r>
        <w:t xml:space="preserve"> - </w:t>
      </w:r>
      <w:r>
        <w:t xml:space="preserve">	Allow the Public Service Commission to include affordability when determining whether a utility rate is fair,  just and reasonable; require the commission to balance utility, investor, and ratepayer interests in setting rates.</w:t>
        <w:br/>
      </w:r>
    </w:p>
    <w:p>
      <w:pPr>
        <w:pStyle w:val="RecordBase"/>
      </w:pPr>
      <w:r>
        <w:t xml:space="preserve">	Feb 15, 2019 - </w:t>
      </w:r>
      <w:r>
        <w:t xml:space="preserve">introduced in Senate</w:t>
      </w:r>
    </w:p>
    <w:p>
      <w:pPr>
        <w:pStyle w:val="RecordBase"/>
      </w:pPr>
      <w:r>
        <w:t xml:space="preserve">	Feb 19, 2019 - </w:t>
      </w:r>
      <w:r>
        <w:t xml:space="preserve">to</w:t>
      </w:r>
      <w:r>
        <w:t xml:space="preserve"> Natural Resources &amp; Energy (S)</w:t>
      </w:r>
    </w:p>
    <w:p>
      <w:pPr>
        <w:pStyle w:val="RecordBase"/>
      </w:pPr>
      <w:r>
        <w:t xml:space="preserve">	Feb 25, 2019 - </w:t>
      </w:r>
      <w:r>
        <w:t xml:space="preserve">reported favorably, 1st reading, to Calendar with Committee Substitute (1)</w:t>
      </w:r>
    </w:p>
    <w:p>
      <w:pPr>
        <w:pStyle w:val="RecordBase"/>
      </w:pPr>
      <w:r>
        <w:t xml:space="preserve">	Feb 26, 2019 - </w:t>
      </w:r>
      <w:r>
        <w:t xml:space="preserve">2nd reading, to Rules</w:t>
      </w:r>
    </w:p>
    <w:p>
      <w:pPr>
        <w:pStyle w:val="RecordBase"/>
      </w:pPr>
      <w:r>
        <w:t xml:space="preserve">	Feb 27, 2019 - </w:t>
      </w:r>
      <w:r>
        <w:t xml:space="preserve">posted for passage in the Regular Orders of the Day for Wednesday, February 27, 2019</w:t>
      </w:r>
      <w:r>
        <w:t xml:space="preserve">; </w:t>
      </w:r>
      <w:r>
        <w:t xml:space="preserve">3rd reading, passed 37-0 with Committee Substitute (1)</w:t>
      </w:r>
      <w:r>
        <w:t xml:space="preserve">; </w:t>
      </w:r>
      <w:r>
        <w:t xml:space="preserve">received in House</w:t>
      </w:r>
    </w:p>
    <w:p>
      <w:pPr>
        <w:pStyle w:val="RecordBase"/>
      </w:pPr>
      <w:r>
        <w:t xml:space="preserve">	Feb 28, 2019 - </w:t>
      </w:r>
      <w:r>
        <w:t xml:space="preserve">to</w:t>
      </w:r>
      <w:r>
        <w:t xml:space="preserve"> Natural Resources &amp; Energy (H)</w:t>
      </w:r>
    </w:p>
    <w:p>
      <w:pPr>
        <w:pStyle w:val="RecordBase"/>
      </w:pPr>
      <w:r>
        <w:t xml:space="preserve">	Mar 05, 2019 - </w:t>
      </w:r>
      <w:r>
        <w:t xml:space="preserve">posted in committee</w:t>
      </w:r>
    </w:p>
    <w:p>
      <w:pPr>
        <w:pStyle w:val="RecordBase"/>
      </w:pPr>
      <w:r>
        <w:t xml:space="preserve">	Mar 06, 2019 - </w:t>
      </w:r>
      <w:r>
        <w:t xml:space="preserve">taken from</w:t>
      </w:r>
      <w:r>
        <w:t xml:space="preserve"> Natural Resources &amp; Energy (H)</w:t>
      </w:r>
      <w:r>
        <w:t xml:space="preserve">; </w:t>
      </w:r>
      <w:r>
        <w:t xml:space="preserve">1st reading</w:t>
      </w:r>
      <w:r>
        <w:t xml:space="preserve">; </w:t>
      </w:r>
      <w:r>
        <w:t xml:space="preserve">returned to</w:t>
      </w:r>
      <w:r>
        <w:t xml:space="preserve"> Natural Resources &amp; Energy (H)</w:t>
      </w:r>
    </w:p>
    <w:p>
      <w:pPr>
        <w:pStyle w:val="RecordBase"/>
      </w:pPr>
      <w:r>
        <w:t xml:space="preserve">	Mar 07, 2019 - </w:t>
      </w:r>
      <w:r>
        <w:t xml:space="preserve">reported favorably, 2nd reading, to Rules</w:t>
      </w:r>
      <w:r>
        <w:t xml:space="preserve">; </w:t>
      </w:r>
      <w:r>
        <w:t xml:space="preserve">posted for passage in the Regular Orders of the Day for Tuesday, March 12, 2019</w:t>
      </w:r>
      <w:r>
        <w:t xml:space="preserve">; </w:t>
      </w:r>
      <w:r>
        <w:t xml:space="preserve">floor amendment (1) filed</w:t>
        <w:br/>
      </w:r>
    </w:p>
    <w:p>
      <w:pPr>
        <w:pStyle w:val="RecordBase"/>
      </w:pPr>
      <w:r>
        <w:rPr>
          <w:b/>
        </w:rPr>
        <w:t xml:space="preserve">SB257 (BR1318)</w:t>
      </w:r>
      <w:r>
        <w:rPr>
          <w:b/>
        </w:rPr>
        <w:t xml:space="preserve"/>
      </w:r>
      <w:r>
        <w:t xml:space="preserve"> - D. Thayer</w:t>
        <w:br/>
      </w:r>
    </w:p>
    <w:p>
      <w:pPr>
        <w:pStyle w:val="RecordBase"/>
      </w:pPr>
      <w:r>
        <w:t xml:space="preserve">	AN ACT relating to public pensions.</w:t>
      </w:r>
    </w:p>
    <w:p>
      <w:pPr>
        <w:pStyle w:val="RecordBase"/>
      </w:pPr>
      <w:r>
        <w:t xml:space="preserve">	Amend KRS 61.450 to make technical correction.</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br/>
      </w:r>
    </w:p>
    <w:p>
      <w:pPr>
        <w:pStyle w:val="RecordBase"/>
      </w:pPr>
      <w:r>
        <w:rPr>
          <w:b/>
        </w:rPr>
        <w:t xml:space="preserve">SB258 (BR1315)</w:t>
      </w:r>
      <w:r>
        <w:rPr>
          <w:b/>
        </w:rPr>
        <w:t xml:space="preserve"/>
      </w:r>
      <w:r>
        <w:t xml:space="preserve"> - R. Stivers II</w:t>
        <w:br/>
      </w:r>
    </w:p>
    <w:p>
      <w:pPr>
        <w:pStyle w:val="RecordBase"/>
      </w:pPr>
      <w:r>
        <w:t xml:space="preserve">	AN ACT relating to transportation, making an appropriation therefor, and declaring an emergency.</w:t>
      </w:r>
    </w:p>
    <w:p>
      <w:pPr>
        <w:pStyle w:val="RecordBase"/>
      </w:pPr>
      <w:r>
        <w:t xml:space="preserve">	Amend KRS 177.030, relating to the state accepting donations in aid of the construction or maintenance of roads, to include corporations; APPROPRIATION; EMERGENCY.</w:t>
        <w:br/>
      </w:r>
    </w:p>
    <w:p>
      <w:pPr>
        <w:pStyle w:val="RecordBase"/>
      </w:pPr>
      <w:r>
        <w:t xml:space="preserve">	Feb 15, 2019 - </w:t>
      </w:r>
      <w:r>
        <w:t xml:space="preserve">introduced in Senate</w:t>
      </w:r>
    </w:p>
    <w:p>
      <w:pPr>
        <w:pStyle w:val="RecordBase"/>
      </w:pPr>
      <w:r>
        <w:t xml:space="preserve">	Feb 19, 2019 - </w:t>
      </w:r>
      <w:r>
        <w:t xml:space="preserve">to</w:t>
      </w:r>
      <w:r>
        <w:t xml:space="preserve"> Transportation (S)</w:t>
        <w:br/>
      </w:r>
    </w:p>
    <w:p>
      <w:pPr>
        <w:pStyle w:val="RecordBase"/>
      </w:pPr>
      <w:r>
        <w:rPr>
          <w:b/>
        </w:rPr>
        <w:t xml:space="preserve">SB259 (BR1615)</w:t>
      </w:r>
      <w:r>
        <w:rPr>
          <w:b/>
        </w:rPr>
        <w:t xml:space="preserve"/>
      </w:r>
      <w:r>
        <w:t xml:space="preserve"> - A. Robinson</w:t>
        <w:br/>
      </w:r>
    </w:p>
    <w:p>
      <w:pPr>
        <w:pStyle w:val="RecordBase"/>
      </w:pPr>
      <w:r>
        <w:t xml:space="preserve">	AN ACT relating to veterans.</w:t>
      </w:r>
    </w:p>
    <w:p>
      <w:pPr>
        <w:pStyle w:val="RecordBase"/>
      </w:pPr>
      <w:r>
        <w:t xml:space="preserve">	Amend KRS 148.0211 to add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Veterans, Military Affairs, &amp; Public Protection (S)</w:t>
        <w:br/>
      </w:r>
    </w:p>
    <w:p>
      <w:pPr>
        <w:pStyle w:val="RecordBase"/>
      </w:pPr>
      <w:r>
        <w:rPr>
          <w:b/>
        </w:rPr>
        <w:t xml:space="preserve">SB260 (BR1616)</w:t>
      </w:r>
      <w:r>
        <w:rPr>
          <w:b/>
        </w:rPr>
        <w:t xml:space="preserve"/>
      </w:r>
      <w:r>
        <w:t xml:space="preserve"> - A. Robinson</w:t>
        <w:br/>
      </w:r>
    </w:p>
    <w:p>
      <w:pPr>
        <w:pStyle w:val="RecordBase"/>
      </w:pPr>
      <w:r>
        <w:t xml:space="preserve">	AN ACT relating to veterans.</w:t>
      </w:r>
    </w:p>
    <w:p>
      <w:pPr>
        <w:pStyle w:val="RecordBase"/>
      </w:pPr>
      <w:r>
        <w:t xml:space="preserve">	Amend KRS 40.050 to add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Veterans, Military Affairs, &amp; Public Protection (S)</w:t>
        <w:br/>
      </w:r>
    </w:p>
    <w:p>
      <w:pPr>
        <w:pStyle w:val="RecordBase"/>
      </w:pPr>
      <w:r>
        <w:rPr>
          <w:b/>
        </w:rPr>
        <w:t xml:space="preserve">SB261 (BR1617)</w:t>
      </w:r>
      <w:r>
        <w:rPr>
          <w:b/>
        </w:rPr>
        <w:t xml:space="preserve"/>
      </w:r>
      <w:r>
        <w:t xml:space="preserve"> - A. Robinson</w:t>
        <w:br/>
      </w:r>
    </w:p>
    <w:p>
      <w:pPr>
        <w:pStyle w:val="RecordBase"/>
      </w:pPr>
      <w:r>
        <w:t xml:space="preserve">	AN ACT relating to military affairs.</w:t>
      </w:r>
    </w:p>
    <w:p>
      <w:pPr>
        <w:pStyle w:val="RecordBase"/>
      </w:pPr>
      <w:r>
        <w:t xml:space="preserve">	Amend KRS 36.392 to add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Veterans, Military Affairs, &amp; Public Protection (S)</w:t>
        <w:br/>
      </w:r>
    </w:p>
    <w:p>
      <w:pPr>
        <w:pStyle w:val="RecordBase"/>
      </w:pPr>
      <w:r>
        <w:rPr>
          <w:b/>
        </w:rPr>
        <w:t xml:space="preserve">SB262 (BR1618)</w:t>
      </w:r>
      <w:r>
        <w:rPr>
          <w:b/>
        </w:rPr>
        <w:t xml:space="preserve"/>
      </w:r>
      <w:r>
        <w:t xml:space="preserve"> - A. Robinson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Veterans, Military Affairs, &amp; Public Protection (S)</w:t>
        <w:br/>
      </w:r>
    </w:p>
    <w:p>
      <w:pPr>
        <w:pStyle w:val="RecordBase"/>
      </w:pPr>
      <w:r>
        <w:rPr>
          <w:b/>
        </w:rPr>
        <w:t xml:space="preserve">SB263 (BR1619)</w:t>
      </w:r>
      <w:r>
        <w:rPr>
          <w:b/>
        </w:rPr>
        <w:t xml:space="preserve"/>
      </w:r>
      <w:r>
        <w:t xml:space="preserve"> - A. Robinson</w:t>
        <w:br/>
      </w:r>
    </w:p>
    <w:p>
      <w:pPr>
        <w:pStyle w:val="RecordBase"/>
      </w:pPr>
      <w:r>
        <w:t xml:space="preserve">	AN ACT relating to public protection.</w:t>
      </w:r>
    </w:p>
    <w:p>
      <w:pPr>
        <w:pStyle w:val="RecordBase"/>
      </w:pPr>
      <w:r>
        <w:t xml:space="preserve">	Amend KRS 75.040 to include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Veterans, Military Affairs, &amp; Public Protection (S)</w:t>
        <w:br/>
      </w:r>
    </w:p>
    <w:p>
      <w:pPr>
        <w:pStyle w:val="RecordBase"/>
      </w:pPr>
      <w:r>
        <w:rPr>
          <w:b/>
        </w:rPr>
        <w:t xml:space="preserve">SB264 (BR1620)</w:t>
      </w:r>
      <w:r>
        <w:rPr>
          <w:b/>
        </w:rPr>
        <w:t xml:space="preserve"/>
      </w:r>
      <w:r>
        <w:t xml:space="preserve"> - A. Robinson</w:t>
        <w:br/>
      </w:r>
    </w:p>
    <w:p>
      <w:pPr>
        <w:pStyle w:val="RecordBase"/>
      </w:pPr>
      <w:r>
        <w:t xml:space="preserve">	AN ACT relating to public protection. </w:t>
      </w:r>
    </w:p>
    <w:p>
      <w:pPr>
        <w:pStyle w:val="RecordBase"/>
      </w:pPr>
      <w:r>
        <w:t xml:space="preserve">	Amend KRS 227.250 to add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Veterans, Military Affairs, &amp; Public Protection (S)</w:t>
        <w:br/>
      </w:r>
    </w:p>
    <w:p>
      <w:pPr>
        <w:pStyle w:val="RecordHeading1"/>
      </w:pPr>
      <w:r>
        <w:rPr>
          <w:b/>
        </w:rPr>
        <w:t xml:space="preserve">Senate Resolutions</w:t>
        <w:br/>
      </w:r>
    </w:p>
    <w:p>
      <w:pPr>
        <w:pStyle w:val="RecordBase"/>
      </w:pPr>
      <w:r>
        <w:rPr>
          <w:b/>
        </w:rPr>
        <w:t xml:space="preserve">SR1 (BR888)</w:t>
      </w:r>
      <w:r>
        <w:rPr>
          <w:b/>
        </w:rPr>
        <w:t xml:space="preserve"/>
      </w:r>
      <w:r>
        <w:t xml:space="preserve"> - R. Stivers II</w:t>
        <w:br/>
      </w:r>
    </w:p>
    <w:p>
      <w:pPr>
        <w:pStyle w:val="RecordBase"/>
      </w:pPr>
      <w:r>
        <w:t xml:space="preserve">	Establish the 2019 membership of the Kentucky State Senate.</w:t>
        <w:br/>
      </w:r>
    </w:p>
    <w:p>
      <w:pPr>
        <w:pStyle w:val="RecordBase"/>
      </w:pPr>
      <w:r>
        <w:t xml:space="preserve">	Jan 08, 2019 - </w:t>
      </w:r>
      <w:r>
        <w:t xml:space="preserve">introduced in Senate</w:t>
      </w:r>
      <w:r>
        <w:t xml:space="preserve">; </w:t>
      </w:r>
      <w:r>
        <w:t xml:space="preserve">adopted by voice vote</w:t>
        <w:br/>
      </w:r>
    </w:p>
    <w:p>
      <w:pPr>
        <w:pStyle w:val="RecordBase"/>
      </w:pPr>
      <w:r>
        <w:rPr>
          <w:b/>
        </w:rPr>
        <w:t xml:space="preserve">SR2 (BR889)</w:t>
      </w:r>
      <w:r>
        <w:rPr>
          <w:b/>
        </w:rPr>
        <w:t xml:space="preserve"/>
      </w:r>
      <w:r>
        <w:t xml:space="preserve"> - R. Stivers II</w:t>
        <w:br/>
      </w:r>
    </w:p>
    <w:p>
      <w:pPr>
        <w:pStyle w:val="RecordBase"/>
      </w:pPr>
      <w:r>
        <w:t xml:space="preserve">	Adopt Rules of Procedure for the 2019 Regular Session of the Senate.</w:t>
        <w:br/>
      </w:r>
    </w:p>
    <w:p>
      <w:pPr>
        <w:pStyle w:val="RecordBase"/>
      </w:pPr>
      <w:r>
        <w:t xml:space="preserve">	Jan 08, 2019 - </w:t>
      </w:r>
      <w:r>
        <w:t xml:space="preserve">introduced in Senate</w:t>
      </w:r>
      <w:r>
        <w:t xml:space="preserve">; </w:t>
      </w:r>
      <w:r>
        <w:t xml:space="preserve">adopted by voice vote</w:t>
        <w:br/>
      </w:r>
    </w:p>
    <w:p>
      <w:pPr>
        <w:pStyle w:val="RecordBase"/>
      </w:pPr>
      <w:r>
        <w:rPr>
          <w:b/>
        </w:rPr>
        <w:t xml:space="preserve">SR3 (BR890)</w:t>
      </w:r>
      <w:r>
        <w:rPr>
          <w:b/>
        </w:rPr>
        <w:t xml:space="preserve"/>
      </w:r>
      <w:r>
        <w:t xml:space="preserve"> - R. Stivers II</w:t>
        <w:br/>
      </w:r>
    </w:p>
    <w:p>
      <w:pPr>
        <w:pStyle w:val="RecordBase"/>
      </w:pPr>
      <w:r>
        <w:t xml:space="preserve">	Extend an invitation to the pastors of Frankfort churches to open sessions of the 2019 Regular Session with prayer.</w:t>
        <w:br/>
      </w:r>
    </w:p>
    <w:p>
      <w:pPr>
        <w:pStyle w:val="RecordBase"/>
      </w:pPr>
      <w:r>
        <w:t xml:space="preserve">	Jan 08, 2019 - </w:t>
      </w:r>
      <w:r>
        <w:t xml:space="preserve">introduced in Senate</w:t>
      </w:r>
      <w:r>
        <w:t xml:space="preserve">; </w:t>
      </w:r>
      <w:r>
        <w:t xml:space="preserve">adopted by voice vote</w:t>
        <w:br/>
      </w:r>
    </w:p>
    <w:p>
      <w:pPr>
        <w:pStyle w:val="RecordBase"/>
      </w:pPr>
      <w:r>
        <w:rPr>
          <w:b/>
        </w:rPr>
        <w:t xml:space="preserve">SR4 (BR891)</w:t>
      </w:r>
      <w:r>
        <w:rPr>
          <w:b/>
        </w:rPr>
        <w:t xml:space="preserve"/>
      </w:r>
      <w:r>
        <w:t xml:space="preserve"> - R. Stivers II</w:t>
        <w:br/>
      </w:r>
    </w:p>
    <w:p>
      <w:pPr>
        <w:pStyle w:val="RecordBase"/>
      </w:pPr>
      <w:r>
        <w:t xml:space="preserve">	Appoint a committee to wait upon the Governor.</w:t>
        <w:br/>
      </w:r>
    </w:p>
    <w:p>
      <w:pPr>
        <w:pStyle w:val="RecordBase"/>
      </w:pPr>
      <w:r>
        <w:t xml:space="preserve">	Jan 08, 2019 - </w:t>
      </w:r>
      <w:r>
        <w:t xml:space="preserve">introduced in Senate</w:t>
      </w:r>
    </w:p>
    <w:p>
      <w:pPr>
        <w:pStyle w:val="RecordBase"/>
      </w:pPr>
      <w:r>
        <w:t xml:space="preserve">	Feb 07, 2019 - </w:t>
      </w:r>
      <w:r>
        <w:t xml:space="preserve">adopted by voice vote</w:t>
        <w:br/>
      </w:r>
    </w:p>
    <w:p>
      <w:pPr>
        <w:pStyle w:val="RecordBase"/>
      </w:pPr>
      <w:r>
        <w:rPr>
          <w:b/>
        </w:rPr>
        <w:t xml:space="preserve">SCR5 (BR482)</w:t>
      </w:r>
      <w:r>
        <w:rPr>
          <w:b/>
        </w:rPr>
        <w:t xml:space="preserve"/>
      </w:r>
      <w:r>
        <w:t xml:space="preserve"> - R. Alvarado</w:t>
        <w:br/>
      </w:r>
    </w:p>
    <w:p>
      <w:pPr>
        <w:pStyle w:val="RecordBase"/>
      </w:pPr>
      <w:r>
        <w:t xml:space="preserve">	Direct a study of community paramedicine pilot programs in Kentucky and emergency medical services reimbursement concerns related to non-transport patients.</w:t>
        <w:br/>
      </w:r>
    </w:p>
    <w:p>
      <w:pPr>
        <w:pStyle w:val="RecordBase"/>
      </w:pPr>
      <w:r>
        <w:t xml:space="preserve">	Dec 13, 2018 - </w:t>
      </w:r>
      <w:r>
        <w:t xml:space="preserve">Prefiled by the sponsor(s).</w:t>
      </w:r>
    </w:p>
    <w:p>
      <w:pPr>
        <w:pStyle w:val="RecordBase"/>
      </w:pPr>
      <w:r>
        <w:t xml:space="preserve">	Jan 08, 2019 - </w:t>
      </w:r>
      <w:r>
        <w:t xml:space="preserve">introduced in Senate</w:t>
      </w:r>
      <w:r>
        <w:t xml:space="preserve">; </w:t>
      </w:r>
      <w:r>
        <w:t xml:space="preserve">to</w:t>
      </w:r>
      <w:r>
        <w:t xml:space="preserve"> Health &amp; Welfare (S)</w:t>
        <w:br/>
      </w:r>
    </w:p>
    <w:p>
      <w:pPr>
        <w:pStyle w:val="RecordBase"/>
      </w:pPr>
      <w:r>
        <w:rPr>
          <w:b/>
        </w:rPr>
        <w:t xml:space="preserve">SCR6 (BR483)</w:t>
      </w:r>
      <w:r>
        <w:rPr>
          <w:b/>
        </w:rPr>
        <w:t xml:space="preserve"/>
      </w:r>
      <w:r>
        <w:t xml:space="preserve"> - R. Alvarado</w:t>
        <w:br/>
      </w:r>
    </w:p>
    <w:p>
      <w:pPr>
        <w:pStyle w:val="RecordBase"/>
      </w:pPr>
      <w:r>
        <w:t xml:space="preserve">	Urge all private health insurance providers doing business in Kentucky to study the potential impacts of implementing programs similar to the Kentucky Employees' Health Plan's Diabetes Value Benefit plan and Diabetes Prevention Program and to implement similar programs if the results of their studies indicate a likelihood of cost savings or improved client health outcomes.</w:t>
        <w:br/>
      </w:r>
    </w:p>
    <w:p>
      <w:pPr>
        <w:pStyle w:val="RecordBase"/>
      </w:pPr>
      <w:r>
        <w:t xml:space="preserve">	Dec 13, 2018 - </w:t>
      </w:r>
      <w:r>
        <w:t xml:space="preserve">Prefiled by the sponsor(s).</w:t>
      </w:r>
    </w:p>
    <w:p>
      <w:pPr>
        <w:pStyle w:val="RecordBase"/>
      </w:pPr>
      <w:r>
        <w:t xml:space="preserve">	Jan 08, 2019 - </w:t>
      </w:r>
      <w:r>
        <w:t xml:space="preserve">introduced in Senate</w:t>
      </w:r>
      <w:r>
        <w:t xml:space="preserve">; </w:t>
      </w:r>
      <w:r>
        <w:t xml:space="preserve">to</w:t>
      </w:r>
      <w:r>
        <w:t xml:space="preserve"> Banking &amp; Insurance (S)</w:t>
        <w:br/>
      </w:r>
    </w:p>
    <w:p>
      <w:pPr>
        <w:pStyle w:val="RecordBase"/>
      </w:pPr>
      <w:r>
        <w:rPr>
          <w:b/>
        </w:rPr>
        <w:t xml:space="preserve">SJR7 (BR467)</w:t>
      </w:r>
      <w:r>
        <w:rPr>
          <w:b/>
        </w:rPr>
        <w:t xml:space="preserve"/>
      </w:r>
      <w:r>
        <w:t xml:space="preserve"> - R. Alvarado</w:t>
        <w:br/>
      </w:r>
    </w:p>
    <w:p>
      <w:pPr>
        <w:pStyle w:val="RecordBase"/>
      </w:pPr>
      <w:r>
        <w:t xml:space="preserve">	Direct the Department for Medicaid Services to study the potential impacts of implementing programs similar to the Kentucky Employee Health Plan's Diabetes Value Benefit plan and Diabetes Prevention Program for Medicaid beneficiaries in the Commonwealth; direct the department to submit a written report of its findings to the IJC on Health and Welfare and Family Services.</w:t>
        <w:br/>
      </w:r>
    </w:p>
    <w:p>
      <w:pPr>
        <w:pStyle w:val="RecordBaseCenter"/>
      </w:pPr>
      <w:r>
        <w:rPr>
          <w:b/>
        </w:rPr>
        <w:t xml:space="preserve">SJR7 - AMENDMENTS</w:t>
      </w:r>
    </w:p>
    <w:p>
      <w:pPr>
        <w:pStyle w:val="RecordBase"/>
      </w:pPr>
      <w:r>
        <w:t xml:space="preserve">SCS1</w:t>
      </w:r>
      <w:r>
        <w:t xml:space="preserve"> - </w:t>
      </w:r>
      <w:r>
        <w:t xml:space="preserve">Retain original provisions and make technical corrections.</w:t>
        <w:br/>
      </w:r>
    </w:p>
    <w:p>
      <w:pPr>
        <w:pStyle w:val="RecordBase"/>
      </w:pPr>
      <w:r>
        <w:t xml:space="preserve">	Dec 13,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Health &amp; Welfare (S)</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36-0 with Committee Substitute (1)</w:t>
      </w:r>
    </w:p>
    <w:p>
      <w:pPr>
        <w:pStyle w:val="RecordBase"/>
      </w:pPr>
      <w:r>
        <w:t xml:space="preserve">	Feb 26, 2019 - </w:t>
      </w:r>
      <w:r>
        <w:t xml:space="preserve">received in House</w:t>
      </w:r>
    </w:p>
    <w:p>
      <w:pPr>
        <w:pStyle w:val="RecordBase"/>
      </w:pPr>
      <w:r>
        <w:t xml:space="preserve">	Feb 27,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Consent Calendar</w:t>
      </w:r>
    </w:p>
    <w:p>
      <w:pPr>
        <w:pStyle w:val="RecordBase"/>
      </w:pPr>
      <w:r>
        <w:t xml:space="preserve">	Mar 05,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br/>
      </w:r>
    </w:p>
    <w:p>
      <w:pPr>
        <w:pStyle w:val="RecordBase"/>
      </w:pPr>
      <w:r>
        <w:rPr>
          <w:b/>
        </w:rPr>
        <w:t xml:space="preserve">SJR8 (BR455)</w:t>
      </w:r>
      <w:r>
        <w:rPr>
          <w:b/>
        </w:rPr>
        <w:t xml:space="preserve"/>
      </w:r>
      <w:r>
        <w:t xml:space="preserve"> - J. Schickel</w:t>
        <w:br/>
      </w:r>
    </w:p>
    <w:p>
      <w:pPr>
        <w:pStyle w:val="RecordBase"/>
      </w:pPr>
      <w:r>
        <w:t xml:space="preserve">	Designate a portion of KY 20 in Boone County in honor of Irene Patrick</w:t>
        <w:br/>
      </w:r>
    </w:p>
    <w:p>
      <w:pPr>
        <w:pStyle w:val="RecordBase"/>
      </w:pPr>
      <w:r>
        <w:t xml:space="preserve">	Dec 10,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Transportation (S)</w:t>
        <w:br/>
      </w:r>
    </w:p>
    <w:p>
      <w:pPr>
        <w:pStyle w:val="RecordBase"/>
      </w:pPr>
      <w:r>
        <w:rPr>
          <w:b/>
        </w:rPr>
        <w:t xml:space="preserve">SR9 (BR25)</w:t>
      </w:r>
      <w:r>
        <w:rPr>
          <w:b/>
        </w:rPr>
        <w:t xml:space="preserve"/>
      </w:r>
      <w:r>
        <w:t xml:space="preserve"> - J. Schickel</w:t>
        <w:br/>
      </w:r>
    </w:p>
    <w:p>
      <w:pPr>
        <w:pStyle w:val="RecordBase"/>
      </w:pPr>
      <w:r>
        <w:t xml:space="preserve">	Honor the life and accomplishments of Jack Reno.</w:t>
        <w:br/>
      </w:r>
    </w:p>
    <w:p>
      <w:pPr>
        <w:pStyle w:val="RecordBase"/>
      </w:pPr>
      <w:r>
        <w:t xml:space="preserve">	Aug 28,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12, 2019 - </w:t>
      </w:r>
      <w:r>
        <w:t xml:space="preserve">adopted by voice vote</w:t>
        <w:br/>
      </w:r>
    </w:p>
    <w:p>
      <w:pPr>
        <w:pStyle w:val="RecordBase"/>
      </w:pPr>
      <w:r>
        <w:rPr>
          <w:b/>
        </w:rPr>
        <w:t xml:space="preserve">SR10 (BR26)</w:t>
      </w:r>
      <w:r>
        <w:rPr>
          <w:b/>
        </w:rPr>
        <w:t xml:space="preserve"/>
      </w:r>
      <w:r>
        <w:t xml:space="preserve"> - J. Schickel</w:t>
        <w:br/>
      </w:r>
    </w:p>
    <w:p>
      <w:pPr>
        <w:pStyle w:val="RecordBase"/>
      </w:pPr>
      <w:r>
        <w:t xml:space="preserve">	Honor Judge Charles T. Moore upon the occasion of his retirement.</w:t>
        <w:br/>
      </w:r>
    </w:p>
    <w:p>
      <w:pPr>
        <w:pStyle w:val="RecordBase"/>
      </w:pPr>
      <w:r>
        <w:t xml:space="preserve">	Aug 28,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12, 2019 - </w:t>
      </w:r>
      <w:r>
        <w:t xml:space="preserve">adopted by voice vote</w:t>
        <w:br/>
      </w:r>
    </w:p>
    <w:p>
      <w:pPr>
        <w:pStyle w:val="RecordBase"/>
      </w:pPr>
      <w:r>
        <w:rPr>
          <w:b/>
        </w:rPr>
        <w:t xml:space="preserve">SR11 (BR27)</w:t>
      </w:r>
      <w:r>
        <w:rPr>
          <w:b/>
        </w:rPr>
        <w:t xml:space="preserve"/>
      </w:r>
      <w:r>
        <w:t xml:space="preserve"> - J. Schickel</w:t>
        <w:br/>
      </w:r>
    </w:p>
    <w:p>
      <w:pPr>
        <w:pStyle w:val="RecordBase"/>
      </w:pPr>
      <w:r>
        <w:t xml:space="preserve">	Honor Father Richard G. Bolte for his many years of service.</w:t>
        <w:br/>
      </w:r>
    </w:p>
    <w:p>
      <w:pPr>
        <w:pStyle w:val="RecordBase"/>
      </w:pPr>
      <w:r>
        <w:t xml:space="preserve">	Aug 24,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12, 2019 - </w:t>
      </w:r>
      <w:r>
        <w:t xml:space="preserve">adopted by voice vote</w:t>
        <w:br/>
      </w:r>
    </w:p>
    <w:p>
      <w:pPr>
        <w:pStyle w:val="RecordBase"/>
      </w:pPr>
      <w:r>
        <w:rPr>
          <w:b/>
        </w:rPr>
        <w:t xml:space="preserve">SR12 (BR84)</w:t>
      </w:r>
      <w:r>
        <w:rPr>
          <w:b/>
        </w:rPr>
        <w:t xml:space="preserve"/>
      </w:r>
      <w:r>
        <w:t xml:space="preserve"> - J. Schickel</w:t>
        <w:br/>
      </w:r>
    </w:p>
    <w:p>
      <w:pPr>
        <w:pStyle w:val="RecordBase"/>
      </w:pPr>
      <w:r>
        <w:t xml:space="preserve">	Honor the life and accomplishments of William "Bill" Edgar Graves.</w:t>
        <w:br/>
      </w:r>
    </w:p>
    <w:p>
      <w:pPr>
        <w:pStyle w:val="RecordBase"/>
      </w:pPr>
      <w:r>
        <w:t xml:space="preserve">	Sep 14,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12, 2019 - </w:t>
      </w:r>
      <w:r>
        <w:t xml:space="preserve">adopted by voice vote</w:t>
        <w:br/>
      </w:r>
    </w:p>
    <w:p>
      <w:pPr>
        <w:pStyle w:val="RecordBase"/>
      </w:pPr>
      <w:r>
        <w:rPr>
          <w:b/>
        </w:rPr>
        <w:t xml:space="preserve">SR13 (BR188)</w:t>
      </w:r>
      <w:r>
        <w:rPr>
          <w:b/>
        </w:rPr>
        <w:t xml:space="preserve"/>
      </w:r>
      <w:r>
        <w:t xml:space="preserve"> - J. Schickel</w:t>
        <w:br/>
      </w:r>
    </w:p>
    <w:p>
      <w:pPr>
        <w:pStyle w:val="RecordBase"/>
      </w:pPr>
      <w:r>
        <w:t xml:space="preserve">	Honor Robert J. Storer upon the auspicious occasion of his retirement as the Superintendent of the Walton-Verona School District</w:t>
        <w:br/>
      </w:r>
    </w:p>
    <w:p>
      <w:pPr>
        <w:pStyle w:val="RecordBase"/>
      </w:pPr>
      <w:r>
        <w:t xml:space="preserve">	Oct 12,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06, 2019 - </w:t>
      </w:r>
      <w:r>
        <w:t xml:space="preserve">adopted by voice vote</w:t>
        <w:br/>
      </w:r>
    </w:p>
    <w:p>
      <w:pPr>
        <w:pStyle w:val="RecordBase"/>
      </w:pPr>
      <w:r>
        <w:rPr>
          <w:b/>
        </w:rPr>
        <w:t xml:space="preserve">SR14 (BR194)</w:t>
      </w:r>
      <w:r>
        <w:rPr>
          <w:b/>
        </w:rPr>
        <w:t xml:space="preserve"/>
      </w:r>
      <w:r>
        <w:t xml:space="preserve"> - J. Schickel</w:t>
        <w:br/>
      </w:r>
    </w:p>
    <w:p>
      <w:pPr>
        <w:pStyle w:val="RecordBase"/>
      </w:pPr>
      <w:r>
        <w:t xml:space="preserve">	Honoring Connie Crigger upon being named by the Kentucky Association of School Administrators as Administrator of the Year for 2018.</w:t>
        <w:br/>
      </w:r>
    </w:p>
    <w:p>
      <w:pPr>
        <w:pStyle w:val="RecordBase"/>
      </w:pPr>
      <w:r>
        <w:t xml:space="preserve">	Sep 17,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12, 2019 - </w:t>
      </w:r>
      <w:r>
        <w:t xml:space="preserve">adopted by voice vote</w:t>
        <w:br/>
      </w:r>
    </w:p>
    <w:p>
      <w:pPr>
        <w:pStyle w:val="RecordBase"/>
      </w:pPr>
      <w:r>
        <w:rPr>
          <w:b/>
        </w:rPr>
        <w:t xml:space="preserve">SR15 (BR198)</w:t>
      </w:r>
      <w:r>
        <w:rPr>
          <w:b/>
        </w:rPr>
        <w:t xml:space="preserve"/>
      </w:r>
      <w:r>
        <w:t xml:space="preserve"> - J. Schickel</w:t>
        <w:br/>
      </w:r>
    </w:p>
    <w:p>
      <w:pPr>
        <w:pStyle w:val="RecordBase"/>
      </w:pPr>
      <w:r>
        <w:t xml:space="preserve">	Adjourn the Senate in honor and loving memory of Damian Kevin Stanton</w:t>
        <w:br/>
      </w:r>
    </w:p>
    <w:p>
      <w:pPr>
        <w:pStyle w:val="RecordBase"/>
      </w:pPr>
      <w:r>
        <w:t xml:space="preserve">	Sep 17,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06, 2019 - </w:t>
      </w:r>
      <w:r>
        <w:t xml:space="preserve">adopted by voice vote</w:t>
        <w:br/>
      </w:r>
    </w:p>
    <w:p>
      <w:pPr>
        <w:pStyle w:val="RecordBase"/>
      </w:pPr>
      <w:r>
        <w:rPr>
          <w:b/>
        </w:rPr>
        <w:t xml:space="preserve">SR16 (BR259)</w:t>
      </w:r>
      <w:r>
        <w:rPr>
          <w:b/>
        </w:rPr>
        <w:t xml:space="preserve"/>
      </w:r>
      <w:r>
        <w:t xml:space="preserve"> - J. Schickel</w:t>
        <w:br/>
      </w:r>
    </w:p>
    <w:p>
      <w:pPr>
        <w:pStyle w:val="RecordBase"/>
      </w:pPr>
      <w:r>
        <w:t xml:space="preserve">	Adjourn the Senate in honor and loving memory of Amy Register Bales.</w:t>
        <w:br/>
      </w:r>
    </w:p>
    <w:p>
      <w:pPr>
        <w:pStyle w:val="RecordBase"/>
      </w:pPr>
      <w:r>
        <w:t xml:space="preserve">	Sep 25,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28, 2019 - </w:t>
      </w:r>
      <w:r>
        <w:t xml:space="preserve">adopted by voice vote</w:t>
        <w:br/>
      </w:r>
    </w:p>
    <w:p>
      <w:pPr>
        <w:pStyle w:val="RecordBase"/>
      </w:pPr>
      <w:r>
        <w:rPr>
          <w:b/>
        </w:rPr>
        <w:t xml:space="preserve">SR17 (BR275)</w:t>
      </w:r>
      <w:r>
        <w:rPr>
          <w:b/>
        </w:rPr>
        <w:t xml:space="preserve"/>
      </w:r>
      <w:r>
        <w:t xml:space="preserve"> - J. Schickel</w:t>
      </w:r>
      <w:r>
        <w:t xml:space="preserve">, J. Carpenter</w:t>
        <w:br/>
      </w:r>
    </w:p>
    <w:p>
      <w:pPr>
        <w:pStyle w:val="RecordBase"/>
      </w:pPr>
      <w:r>
        <w:t xml:space="preserve">	Honor Greg Johnson upon his retirement as the commissioner of the Kentucky Department of Fish and Wildlife Resources.</w:t>
        <w:br/>
      </w:r>
    </w:p>
    <w:p>
      <w:pPr>
        <w:pStyle w:val="RecordBase"/>
      </w:pPr>
      <w:r>
        <w:t xml:space="preserve">	Oct 12,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04, 2019 - </w:t>
      </w:r>
      <w:r>
        <w:t xml:space="preserve">adopted by voice vote</w:t>
        <w:br/>
      </w:r>
    </w:p>
    <w:p>
      <w:pPr>
        <w:pStyle w:val="RecordBase"/>
      </w:pPr>
      <w:r>
        <w:rPr>
          <w:b/>
        </w:rPr>
        <w:t xml:space="preserve">SR18 (BR322)</w:t>
      </w:r>
      <w:r>
        <w:rPr>
          <w:b/>
        </w:rPr>
        <w:t xml:space="preserve"/>
      </w:r>
      <w:r>
        <w:t xml:space="preserve"> - J. Schickel</w:t>
        <w:br/>
      </w:r>
    </w:p>
    <w:p>
      <w:pPr>
        <w:pStyle w:val="RecordBase"/>
      </w:pPr>
      <w:r>
        <w:t xml:space="preserve">	Honor Larry Crigler upon his retirement from the Kentucky Association of Counties (KACo).</w:t>
        <w:br/>
      </w:r>
    </w:p>
    <w:p>
      <w:pPr>
        <w:pStyle w:val="RecordBase"/>
      </w:pPr>
      <w:r>
        <w:t xml:space="preserve">	Nov 19,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12, 2019 - </w:t>
      </w:r>
      <w:r>
        <w:t xml:space="preserve">adopted by voice vote</w:t>
        <w:br/>
      </w:r>
    </w:p>
    <w:p>
      <w:pPr>
        <w:pStyle w:val="RecordBase"/>
      </w:pPr>
      <w:r>
        <w:rPr>
          <w:b/>
        </w:rPr>
        <w:t xml:space="preserve">SR19 (BR341)</w:t>
      </w:r>
      <w:r>
        <w:rPr>
          <w:b/>
        </w:rPr>
        <w:t xml:space="preserve"/>
      </w:r>
      <w:r>
        <w:t xml:space="preserve"> - J. Schickel</w:t>
        <w:br/>
      </w:r>
    </w:p>
    <w:p>
      <w:pPr>
        <w:pStyle w:val="RecordBase"/>
      </w:pPr>
      <w:r>
        <w:t xml:space="preserve">	Honor Brian Miller for receiving the Gary Komarow Executive Officer of the Year Award.</w:t>
        <w:br/>
      </w:r>
    </w:p>
    <w:p>
      <w:pPr>
        <w:pStyle w:val="RecordBase"/>
      </w:pPr>
      <w:r>
        <w:t xml:space="preserve">	Nov 19,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07, 2019 - </w:t>
      </w:r>
      <w:r>
        <w:t xml:space="preserve">adopted by voice vote</w:t>
        <w:br/>
      </w:r>
    </w:p>
    <w:p>
      <w:pPr>
        <w:pStyle w:val="RecordBase"/>
      </w:pPr>
      <w:r>
        <w:rPr>
          <w:b/>
        </w:rPr>
        <w:t xml:space="preserve">SR20 (BR270)</w:t>
      </w:r>
      <w:r>
        <w:rPr>
          <w:b/>
        </w:rPr>
        <w:t xml:space="preserve"/>
      </w:r>
      <w:r>
        <w:t xml:space="preserve"> - T. Buford</w:t>
        <w:br/>
      </w:r>
    </w:p>
    <w:p>
      <w:pPr>
        <w:pStyle w:val="RecordBase"/>
      </w:pPr>
      <w:r>
        <w:t xml:space="preserve">	Adjourn in honor and loving memory of William Dedman.</w:t>
        <w:br/>
      </w:r>
    </w:p>
    <w:p>
      <w:pPr>
        <w:pStyle w:val="RecordBase"/>
      </w:pPr>
      <w:r>
        <w:t xml:space="preserve">	Jan 08, 2019 - </w:t>
      </w:r>
      <w:r>
        <w:t xml:space="preserve">introduced in Senate</w:t>
      </w:r>
    </w:p>
    <w:p>
      <w:pPr>
        <w:pStyle w:val="RecordBase"/>
      </w:pPr>
      <w:r>
        <w:t xml:space="preserve">	Jan 10, 2019 - </w:t>
      </w:r>
      <w:r>
        <w:t xml:space="preserve">adopted by voice vote</w:t>
        <w:br/>
      </w:r>
    </w:p>
    <w:p>
      <w:pPr>
        <w:pStyle w:val="RecordBase"/>
      </w:pPr>
      <w:r>
        <w:rPr>
          <w:b/>
        </w:rPr>
        <w:t xml:space="preserve">SR21 (BR973)</w:t>
      </w:r>
      <w:r>
        <w:rPr>
          <w:b/>
        </w:rPr>
        <w:t xml:space="preserve"/>
      </w:r>
      <w:r>
        <w:t xml:space="preserve"> - D. Givens</w:t>
        <w:br/>
      </w:r>
    </w:p>
    <w:p>
      <w:pPr>
        <w:pStyle w:val="RecordBase"/>
      </w:pPr>
      <w:r>
        <w:t xml:space="preserve">	Honor the Barren County Lions Club.</w:t>
        <w:br/>
      </w:r>
    </w:p>
    <w:p>
      <w:pPr>
        <w:pStyle w:val="RecordBase"/>
      </w:pPr>
      <w:r>
        <w:t xml:space="preserve">	Jan 08, 2019 - </w:t>
      </w:r>
      <w:r>
        <w:t xml:space="preserve">introduced in Senate</w:t>
      </w:r>
    </w:p>
    <w:p>
      <w:pPr>
        <w:pStyle w:val="RecordBase"/>
      </w:pPr>
      <w:r>
        <w:t xml:space="preserve">	Feb 05, 2019 - </w:t>
      </w:r>
      <w:r>
        <w:t xml:space="preserve">to Senate Floor</w:t>
        <w:br/>
      </w:r>
    </w:p>
    <w:p>
      <w:pPr>
        <w:pStyle w:val="RecordBase"/>
      </w:pPr>
      <w:r>
        <w:rPr>
          <w:b/>
        </w:rPr>
        <w:t xml:space="preserve">SJR22 (BR209)</w:t>
      </w:r>
      <w:r>
        <w:rPr>
          <w:b/>
        </w:rPr>
        <w:t xml:space="preserve"/>
      </w:r>
      <w:r>
        <w:t xml:space="preserve"> - B. Smith</w:t>
        <w:br/>
      </w:r>
    </w:p>
    <w:p>
      <w:pPr>
        <w:pStyle w:val="RecordBase"/>
      </w:pPr>
      <w:r>
        <w:t xml:space="preserve">	Direct the Transportation Cabinet to designate a portion of United States Highway 421 in Leslie County in honor and memory of Charles and Ruth Roark.</w:t>
        <w:br/>
      </w:r>
    </w:p>
    <w:p>
      <w:pPr>
        <w:pStyle w:val="RecordBase"/>
      </w:pPr>
      <w:r>
        <w:t xml:space="preserve">	Jan 08, 2019 - </w:t>
      </w:r>
      <w:r>
        <w:t xml:space="preserve">introduced in Senate</w:t>
      </w:r>
    </w:p>
    <w:p>
      <w:pPr>
        <w:pStyle w:val="RecordBase"/>
      </w:pPr>
      <w:r>
        <w:t xml:space="preserve">	Jan 10, 2019 - </w:t>
      </w:r>
      <w:r>
        <w:t xml:space="preserve">to</w:t>
      </w:r>
      <w:r>
        <w:t xml:space="preserve"> Transportation (S)</w:t>
        <w:br/>
      </w:r>
    </w:p>
    <w:p>
      <w:pPr>
        <w:pStyle w:val="RecordBase"/>
      </w:pPr>
      <w:r>
        <w:rPr>
          <w:b/>
        </w:rPr>
        <w:t xml:space="preserve">SJR23 (BR406)</w:t>
      </w:r>
      <w:r>
        <w:rPr>
          <w:b/>
        </w:rPr>
        <w:t xml:space="preserve"/>
      </w:r>
      <w:r>
        <w:t xml:space="preserve"> - J. Higdon</w:t>
        <w:br/>
      </w:r>
    </w:p>
    <w:p>
      <w:pPr>
        <w:pStyle w:val="RecordBase"/>
      </w:pPr>
      <w:r>
        <w:t xml:space="preserve">	Direct the Department for Local Government to conduct a study the feasibility of the creation of an on-line portal for the calculation and payment of local license and occupation taxes, and to suggest any legislative changes that are necessary to implement, operate and fund such an on-line portal; EMERGENCY.</w:t>
        <w:br/>
      </w:r>
    </w:p>
    <w:p>
      <w:pPr>
        <w:pStyle w:val="RecordBase"/>
      </w:pPr>
      <w:r>
        <w:t xml:space="preserve">	Jan 08, 2019 - </w:t>
      </w:r>
      <w:r>
        <w:t xml:space="preserve">introduced in Senate</w:t>
      </w:r>
    </w:p>
    <w:p>
      <w:pPr>
        <w:pStyle w:val="RecordBase"/>
      </w:pPr>
      <w:r>
        <w:t xml:space="preserve">	Jan 10, 2019 - </w:t>
      </w:r>
      <w:r>
        <w:t xml:space="preserve">to</w:t>
      </w:r>
      <w:r>
        <w:t xml:space="preserve"> State &amp; Local Government (S)</w:t>
        <w:br/>
      </w:r>
    </w:p>
    <w:p>
      <w:pPr>
        <w:pStyle w:val="RecordBase"/>
      </w:pPr>
      <w:r>
        <w:rPr>
          <w:b/>
        </w:rPr>
        <w:t xml:space="preserve">SR24 (BR328)</w:t>
      </w:r>
      <w:r>
        <w:rPr>
          <w:b/>
        </w:rPr>
        <w:t xml:space="preserve"/>
      </w:r>
      <w:r>
        <w:t xml:space="preserve"> - J. Higdon</w:t>
      </w:r>
      <w:r>
        <w:t xml:space="preserve">, R. Stivers II</w:t>
        <w:br/>
      </w:r>
    </w:p>
    <w:p>
      <w:pPr>
        <w:pStyle w:val="RecordBase"/>
      </w:pPr>
      <w:r>
        <w:t xml:space="preserve">	Adjourn the Senate in honor and loving memory of Dr. Salem George.</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20, 2019 - </w:t>
      </w:r>
      <w:r>
        <w:t xml:space="preserve">adopted by voice vote</w:t>
        <w:br/>
      </w:r>
    </w:p>
    <w:p>
      <w:pPr>
        <w:pStyle w:val="RecordBase"/>
      </w:pPr>
      <w:r>
        <w:rPr>
          <w:b/>
        </w:rPr>
        <w:t xml:space="preserve">SR25 (BR900)</w:t>
      </w:r>
      <w:r>
        <w:rPr>
          <w:b/>
        </w:rPr>
        <w:t xml:space="preserve"/>
      </w:r>
      <w:r>
        <w:t xml:space="preserve"> - R. Alvarado</w:t>
      </w:r>
      <w:r>
        <w:t xml:space="preserve">, T. Buford</w:t>
      </w:r>
      <w:r>
        <w:t xml:space="preserve">, J. Adams</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 II</w:t>
      </w:r>
      <w:r>
        <w:t xml:space="preserve">, D. Thayer</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Adjourn in honor and loving memory of Adrian King Arnold.</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06, 2019 - </w:t>
      </w:r>
      <w:r>
        <w:t xml:space="preserve">adopted by voice vote</w:t>
        <w:br/>
      </w:r>
    </w:p>
    <w:p>
      <w:pPr>
        <w:pStyle w:val="RecordBase"/>
      </w:pPr>
      <w:r>
        <w:rPr>
          <w:b/>
        </w:rPr>
        <w:t xml:space="preserve">SR26 (BR837)</w:t>
      </w:r>
      <w:r>
        <w:rPr>
          <w:b/>
        </w:rPr>
        <w:t xml:space="preserve"/>
      </w:r>
      <w:r>
        <w:t xml:space="preserve"> - J. Turner</w:t>
      </w:r>
      <w:r>
        <w:t xml:space="preserve">, J. Carroll</w:t>
        <w:br/>
      </w:r>
    </w:p>
    <w:p>
      <w:pPr>
        <w:pStyle w:val="RecordBase"/>
      </w:pPr>
      <w:r>
        <w:t xml:space="preserve">	Adjourn the Senate in honor and loving memory of Carl Winston Hall.</w:t>
        <w:br/>
      </w:r>
    </w:p>
    <w:p>
      <w:pPr>
        <w:pStyle w:val="RecordBase"/>
      </w:pPr>
      <w:r>
        <w:t xml:space="preserve">	Jan 08, 2019 - </w:t>
      </w:r>
      <w:r>
        <w:t xml:space="preserve">introduced in Senate</w:t>
      </w:r>
    </w:p>
    <w:p>
      <w:pPr>
        <w:pStyle w:val="RecordBase"/>
      </w:pPr>
      <w:r>
        <w:t xml:space="preserve">	Jan 11, 2019 - </w:t>
      </w:r>
      <w:r>
        <w:t xml:space="preserve">adopted by voice vote</w:t>
        <w:br/>
      </w:r>
    </w:p>
    <w:p>
      <w:pPr>
        <w:pStyle w:val="RecordBase"/>
      </w:pPr>
      <w:r>
        <w:rPr>
          <w:b/>
        </w:rPr>
        <w:t xml:space="preserve">SR27 (BR327)</w:t>
      </w:r>
      <w:r>
        <w:rPr>
          <w:b/>
        </w:rPr>
        <w:t xml:space="preserve"/>
      </w:r>
      <w:r>
        <w:t xml:space="preserve"> - D. Parrett</w:t>
      </w:r>
      <w:r>
        <w:t xml:space="preserve">, D. Harper Angel</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A. Robinson</w:t>
      </w:r>
      <w:r>
        <w:t xml:space="preserve">, J. Schickel</w:t>
      </w:r>
      <w:r>
        <w:t xml:space="preserve">, W. Schroder</w:t>
      </w:r>
      <w:r>
        <w:t xml:space="preserve">, D. Seum</w:t>
      </w:r>
      <w:r>
        <w:t xml:space="preserve">, B. Smith</w:t>
      </w:r>
      <w:r>
        <w:t xml:space="preserve">, R. Stivers II</w:t>
      </w:r>
      <w:r>
        <w:t xml:space="preserve">, D. Thayer</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Adjourn in honor and loving memory of former United States Senator Walter Darlington "Dee" Huddleston.</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19, 2019 - </w:t>
      </w:r>
      <w:r>
        <w:t xml:space="preserve">adopted by voice vote</w:t>
        <w:br/>
      </w:r>
    </w:p>
    <w:p>
      <w:pPr>
        <w:pStyle w:val="RecordBase"/>
      </w:pPr>
      <w:r>
        <w:rPr>
          <w:b/>
        </w:rPr>
        <w:t xml:space="preserve">SR28 (BR901)</w:t>
      </w:r>
      <w:r>
        <w:rPr>
          <w:b/>
        </w:rPr>
        <w:t xml:space="preserve"/>
      </w:r>
      <w:r>
        <w:t xml:space="preserve"> - D. Parrett</w:t>
        <w:br/>
      </w:r>
    </w:p>
    <w:p>
      <w:pPr>
        <w:pStyle w:val="RecordBase"/>
      </w:pPr>
      <w:r>
        <w:t xml:space="preserve">	Honor retired Radcliff Mayor Mike Weaver.</w:t>
        <w:br/>
      </w:r>
    </w:p>
    <w:p>
      <w:pPr>
        <w:pStyle w:val="RecordBase"/>
      </w:pPr>
      <w:r>
        <w:t xml:space="preserve">	Jan 08, 2019 - </w:t>
      </w:r>
      <w:r>
        <w:t xml:space="preserve">introduced in Senate</w:t>
      </w:r>
    </w:p>
    <w:p>
      <w:pPr>
        <w:pStyle w:val="RecordBase"/>
      </w:pPr>
      <w:r>
        <w:t xml:space="preserve">	Feb 05, 2019 - </w:t>
      </w:r>
      <w:r>
        <w:t xml:space="preserve">to Senate Floor</w:t>
        <w:br/>
      </w:r>
    </w:p>
    <w:p>
      <w:pPr>
        <w:pStyle w:val="RecordBase"/>
      </w:pPr>
      <w:r>
        <w:rPr>
          <w:b/>
        </w:rPr>
        <w:t xml:space="preserve">SR29 (BR907)</w:t>
      </w:r>
      <w:r>
        <w:rPr>
          <w:b/>
        </w:rPr>
        <w:t xml:space="preserve"/>
      </w:r>
      <w:r>
        <w:t xml:space="preserve"> - J. Turner</w:t>
        <w:br/>
      </w:r>
    </w:p>
    <w:p>
      <w:pPr>
        <w:pStyle w:val="RecordBase"/>
      </w:pPr>
      <w:r>
        <w:t xml:space="preserve">	Adjourn in honor and loving memory of Marshall Long.</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22, 2019 - </w:t>
      </w:r>
      <w:r>
        <w:t xml:space="preserve">adopted by voice vote</w:t>
        <w:br/>
      </w:r>
    </w:p>
    <w:p>
      <w:pPr>
        <w:pStyle w:val="RecordBase"/>
      </w:pPr>
      <w:r>
        <w:rPr>
          <w:b/>
        </w:rPr>
        <w:t xml:space="preserve">SR30 (BR908)</w:t>
      </w:r>
      <w:r>
        <w:rPr>
          <w:b/>
        </w:rPr>
        <w:t xml:space="preserve"/>
      </w:r>
      <w:r>
        <w:t xml:space="preserve"> - J. Turner</w:t>
        <w:br/>
      </w:r>
    </w:p>
    <w:p>
      <w:pPr>
        <w:pStyle w:val="RecordBase"/>
      </w:pPr>
      <w:r>
        <w:t xml:space="preserve">	Adjourn in honor and loving memory of Adrian King Arnold.</w:t>
        <w:br/>
      </w:r>
    </w:p>
    <w:p>
      <w:pPr>
        <w:pStyle w:val="RecordBase"/>
      </w:pPr>
      <w:r>
        <w:t xml:space="preserve">	Jan 08, 2019 - </w:t>
      </w:r>
      <w:r>
        <w:t xml:space="preserve">introduced in Senate</w:t>
      </w:r>
    </w:p>
    <w:p>
      <w:pPr>
        <w:pStyle w:val="RecordBase"/>
      </w:pPr>
      <w:r>
        <w:t xml:space="preserve">	Feb 05, 2019 - </w:t>
      </w:r>
      <w:r>
        <w:t xml:space="preserve">to Senate Floor</w:t>
        <w:br/>
      </w:r>
    </w:p>
    <w:p>
      <w:pPr>
        <w:pStyle w:val="RecordBase"/>
      </w:pPr>
      <w:r>
        <w:rPr>
          <w:b/>
        </w:rPr>
        <w:t xml:space="preserve">SR31 (BR157)</w:t>
      </w:r>
      <w:r>
        <w:rPr>
          <w:b/>
        </w:rPr>
        <w:t xml:space="preserve"/>
      </w:r>
      <w:r>
        <w:t xml:space="preserve"> - J. Turner</w:t>
        <w:br/>
      </w:r>
    </w:p>
    <w:p>
      <w:pPr>
        <w:pStyle w:val="RecordBase"/>
      </w:pPr>
      <w:r>
        <w:t xml:space="preserve">	Adjourn in honor and loving memory of Lieutenant Colonel James M. Caudill, Jr.</w:t>
        <w:br/>
      </w:r>
    </w:p>
    <w:p>
      <w:pPr>
        <w:pStyle w:val="RecordBase"/>
      </w:pPr>
      <w:r>
        <w:t xml:space="preserve">	Jan 08, 2019 - </w:t>
      </w:r>
      <w:r>
        <w:t xml:space="preserve">introduced in Senate</w:t>
      </w:r>
    </w:p>
    <w:p>
      <w:pPr>
        <w:pStyle w:val="RecordBase"/>
      </w:pPr>
      <w:r>
        <w:t xml:space="preserve">	Jan 11, 2019 - </w:t>
      </w:r>
      <w:r>
        <w:t xml:space="preserve">adopted by voice vote</w:t>
        <w:br/>
      </w:r>
    </w:p>
    <w:p>
      <w:pPr>
        <w:pStyle w:val="RecordBase"/>
      </w:pPr>
      <w:r>
        <w:rPr>
          <w:b/>
        </w:rPr>
        <w:t xml:space="preserve">SR32 (BR245)</w:t>
      </w:r>
      <w:r>
        <w:rPr>
          <w:b/>
        </w:rPr>
        <w:t xml:space="preserve"/>
      </w:r>
      <w:r>
        <w:t xml:space="preserve"> - D. Parrett</w:t>
      </w:r>
      <w:r>
        <w:t xml:space="preserve">, D. Harper Angel</w:t>
      </w:r>
      <w:r>
        <w:t xml:space="preserve">, P. Clark</w:t>
      </w:r>
      <w:r>
        <w:t xml:space="preserve">, M. McGarvey</w:t>
      </w:r>
      <w:r>
        <w:t xml:space="preserve">, S. Meredith</w:t>
      </w:r>
      <w:r>
        <w:t xml:space="preserve">, G. Neal</w:t>
        <w:br/>
      </w:r>
    </w:p>
    <w:p>
      <w:pPr>
        <w:pStyle w:val="RecordBase"/>
      </w:pPr>
      <w:r>
        <w:t xml:space="preserve">	Adjourn in honor and loving memory of John Stephen Asher.</w:t>
        <w:br/>
      </w:r>
    </w:p>
    <w:p>
      <w:pPr>
        <w:pStyle w:val="RecordBase"/>
      </w:pPr>
      <w:r>
        <w:t xml:space="preserve">	Jan 08, 2019 - </w:t>
      </w:r>
      <w:r>
        <w:t xml:space="preserve">introduced in Senate</w:t>
      </w:r>
    </w:p>
    <w:p>
      <w:pPr>
        <w:pStyle w:val="RecordBase"/>
      </w:pPr>
      <w:r>
        <w:t xml:space="preserve">	Feb 05, 2019 - </w:t>
      </w:r>
      <w:r>
        <w:t xml:space="preserve">to Senate Floor</w:t>
        <w:br/>
      </w:r>
    </w:p>
    <w:p>
      <w:pPr>
        <w:pStyle w:val="RecordBase"/>
      </w:pPr>
      <w:r>
        <w:rPr>
          <w:b/>
        </w:rPr>
        <w:t xml:space="preserve">SR33 (BR861)</w:t>
      </w:r>
      <w:r>
        <w:rPr>
          <w:b/>
        </w:rPr>
        <w:t xml:space="preserve"/>
      </w:r>
      <w:r>
        <w:t xml:space="preserve"> - J. Schickel</w:t>
        <w:br/>
      </w:r>
    </w:p>
    <w:p>
      <w:pPr>
        <w:pStyle w:val="RecordBase"/>
      </w:pPr>
      <w:r>
        <w:t xml:space="preserve">	A resolution adjourning the Senate in honor and loving memory of John Edward Collett.</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07, 2019 - </w:t>
      </w:r>
      <w:r>
        <w:t xml:space="preserve">adopted by voice vote</w:t>
        <w:br/>
      </w:r>
    </w:p>
    <w:p>
      <w:pPr>
        <w:pStyle w:val="RecordBase"/>
      </w:pPr>
      <w:r>
        <w:rPr>
          <w:b/>
        </w:rPr>
        <w:t xml:space="preserve">SR34 (BR418)</w:t>
      </w:r>
      <w:r>
        <w:rPr>
          <w:b/>
        </w:rPr>
        <w:t xml:space="preserve"/>
      </w:r>
      <w:r>
        <w:t xml:space="preserve"> - D. Thayer</w:t>
        <w:br/>
      </w:r>
    </w:p>
    <w:p>
      <w:pPr>
        <w:pStyle w:val="RecordBase"/>
      </w:pPr>
      <w:r>
        <w:t xml:space="preserve">	Adjourn in honor and loving memory of John Stephen Asher.</w:t>
        <w:br/>
      </w:r>
    </w:p>
    <w:p>
      <w:pPr>
        <w:pStyle w:val="RecordBase"/>
      </w:pPr>
      <w:r>
        <w:t xml:space="preserve">	Jan 08, 2019 - </w:t>
      </w:r>
      <w:r>
        <w:t xml:space="preserve">introduced in Senate</w:t>
      </w:r>
    </w:p>
    <w:p>
      <w:pPr>
        <w:pStyle w:val="RecordBase"/>
      </w:pPr>
      <w:r>
        <w:t xml:space="preserve">	Feb 05, 2019 - </w:t>
      </w:r>
      <w:r>
        <w:t xml:space="preserve">to Senate Floor</w:t>
        <w:br/>
      </w:r>
    </w:p>
    <w:p>
      <w:pPr>
        <w:pStyle w:val="RecordBase"/>
      </w:pPr>
      <w:r>
        <w:rPr>
          <w:b/>
        </w:rPr>
        <w:t xml:space="preserve">SR35 (BR394)</w:t>
      </w:r>
      <w:r>
        <w:rPr>
          <w:b/>
        </w:rPr>
        <w:t xml:space="preserve"/>
      </w:r>
      <w:r>
        <w:t xml:space="preserve"> - D. Thayer</w:t>
      </w:r>
      <w:r>
        <w:t xml:space="preserve">, M. Wilson</w:t>
      </w:r>
      <w:r>
        <w:t xml:space="preserve">, J. Carpenter</w:t>
      </w:r>
      <w:r>
        <w:t xml:space="preserve">, M. Castlen</w:t>
      </w:r>
      <w:r>
        <w:t xml:space="preserve">, D. Givens</w:t>
      </w:r>
      <w:r>
        <w:t xml:space="preserve">, P. Hornback</w:t>
      </w:r>
      <w:r>
        <w:t xml:space="preserve">, W. Schroder</w:t>
      </w:r>
      <w:r>
        <w:t xml:space="preserve">, R. Stivers II</w:t>
      </w:r>
      <w:r>
        <w:t xml:space="preserve">, M. Wise</w:t>
        <w:br/>
      </w:r>
    </w:p>
    <w:p>
      <w:pPr>
        <w:pStyle w:val="RecordBase"/>
      </w:pPr>
      <w:r>
        <w:t xml:space="preserve">	Adjourn the Senate in honor and loving memory of Martin J. "Sonny" Mills.</w:t>
        <w:br/>
      </w:r>
    </w:p>
    <w:p>
      <w:pPr>
        <w:pStyle w:val="RecordBase"/>
      </w:pPr>
      <w:r>
        <w:t xml:space="preserve">	Jan 08, 2019 - </w:t>
      </w:r>
      <w:r>
        <w:t xml:space="preserve">introduced in Senate</w:t>
      </w:r>
    </w:p>
    <w:p>
      <w:pPr>
        <w:pStyle w:val="RecordBase"/>
      </w:pPr>
      <w:r>
        <w:t xml:space="preserve">	Feb 05, 2019 - </w:t>
      </w:r>
      <w:r>
        <w:t xml:space="preserve">to Senate Floor</w:t>
        <w:br/>
      </w:r>
    </w:p>
    <w:p>
      <w:pPr>
        <w:pStyle w:val="RecordBase"/>
      </w:pPr>
      <w:r>
        <w:rPr>
          <w:b/>
        </w:rPr>
        <w:t xml:space="preserve">SCR36 (BR980)</w:t>
      </w:r>
      <w:r>
        <w:rPr>
          <w:b/>
        </w:rPr>
        <w:t xml:space="preserve"/>
      </w:r>
      <w:r>
        <w:t xml:space="preserve"> - D. Thayer</w:t>
        <w:br/>
      </w:r>
    </w:p>
    <w:p>
      <w:pPr>
        <w:pStyle w:val="RecordBase"/>
      </w:pPr>
      <w:r>
        <w:t xml:space="preserve">	Provide that when the Senate and the House of Representatives adjourn on January 11, 2019, they adjourn until February 5, 2019, when the second part of the 2019 Regular Session shall convene.</w:t>
        <w:br/>
      </w:r>
    </w:p>
    <w:p>
      <w:pPr>
        <w:pStyle w:val="RecordBase"/>
      </w:pPr>
      <w:r>
        <w:t xml:space="preserve">	Jan 09, 2019 - </w:t>
      </w:r>
      <w:r>
        <w:t xml:space="preserve">introduced in Senate</w:t>
      </w:r>
    </w:p>
    <w:p>
      <w:pPr>
        <w:pStyle w:val="RecordBase"/>
      </w:pPr>
      <w:r>
        <w:t xml:space="preserve">	Jan 11, 2019 - </w:t>
      </w:r>
      <w:r>
        <w:t xml:space="preserve">to Senate Floor</w:t>
        <w:br/>
      </w:r>
    </w:p>
    <w:p>
      <w:pPr>
        <w:pStyle w:val="RecordBase"/>
      </w:pPr>
      <w:r>
        <w:rPr>
          <w:b/>
        </w:rPr>
        <w:t xml:space="preserve">SR37 (BR976)</w:t>
      </w:r>
      <w:r>
        <w:rPr>
          <w:b/>
        </w:rPr>
        <w:t xml:space="preserve"/>
      </w:r>
      <w:r>
        <w:t xml:space="preserve"> - J. Carroll</w:t>
      </w:r>
      <w:r>
        <w:t xml:space="preserve">, G. Neal</w:t>
      </w:r>
      <w:r>
        <w:t xml:space="preserve">, J. Adams</w:t>
      </w:r>
      <w:r>
        <w:t xml:space="preserve">, R. Alvarado</w:t>
      </w:r>
      <w:r>
        <w:t xml:space="preserve">, T. Buford</w:t>
      </w:r>
      <w:r>
        <w:t xml:space="preserve">, J. Carpenter</w:t>
      </w:r>
      <w:r>
        <w:t xml:space="preserve">, D.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D. Parrett</w:t>
      </w:r>
      <w:r>
        <w:t xml:space="preserve">, A. Robinson</w:t>
      </w:r>
      <w:r>
        <w:t xml:space="preserve">, J. Schickel</w:t>
      </w:r>
      <w:r>
        <w:t xml:space="preserve">, W. Schroder</w:t>
      </w:r>
      <w:r>
        <w:t xml:space="preserve">, D. Seum</w:t>
      </w:r>
      <w:r>
        <w:t xml:space="preserve">, B. Smith</w:t>
      </w:r>
      <w:r>
        <w:t xml:space="preserve">, R. Stivers II</w:t>
      </w:r>
      <w:r>
        <w:t xml:space="preserve">, D. Thayer</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Adjourn in honor and loving memory of Sandra Louise Deaton.</w:t>
        <w:br/>
      </w:r>
    </w:p>
    <w:p>
      <w:pPr>
        <w:pStyle w:val="RecordBase"/>
      </w:pPr>
      <w:r>
        <w:t xml:space="preserve">	Jan 09, 2019 - </w:t>
      </w:r>
      <w:r>
        <w:t xml:space="preserve">introduced in Senate</w:t>
      </w:r>
    </w:p>
    <w:p>
      <w:pPr>
        <w:pStyle w:val="RecordBase"/>
      </w:pPr>
      <w:r>
        <w:t xml:space="preserve">	Jan 11, 2019 - </w:t>
      </w:r>
      <w:r>
        <w:t xml:space="preserve">adopted by voice vote</w:t>
        <w:br/>
      </w:r>
    </w:p>
    <w:p>
      <w:pPr>
        <w:pStyle w:val="RecordBase"/>
      </w:pPr>
      <w:r>
        <w:rPr>
          <w:b/>
        </w:rPr>
        <w:t xml:space="preserve">SJR38 (BR897)</w:t>
      </w:r>
      <w:r>
        <w:rPr>
          <w:b/>
        </w:rPr>
        <w:t xml:space="preserve"/>
      </w:r>
      <w:r>
        <w:t xml:space="preserve"> - R. Girdler</w:t>
      </w:r>
      <w:r>
        <w:t xml:space="preserve">, R. Alvarado</w:t>
        <w:br/>
      </w:r>
    </w:p>
    <w:p>
      <w:pPr>
        <w:pStyle w:val="RecordBase"/>
      </w:pPr>
      <w:r>
        <w:t xml:space="preserve">	Encourage  Kentucky schools to recognize April 6 of each year as Child Abuse Prevention Day in the Commonwealth; direct the Kentucky Department of Education to develop instructional matierials on how to recognize and report child abuse and neglect.</w:t>
        <w:br/>
      </w:r>
    </w:p>
    <w:p>
      <w:pPr>
        <w:pStyle w:val="RecordBase"/>
      </w:pPr>
      <w:r>
        <w:t xml:space="preserve">	Jan 10, 2019 - </w:t>
      </w:r>
      <w:r>
        <w:t xml:space="preserve">introduced in Senate</w:t>
      </w:r>
    </w:p>
    <w:p>
      <w:pPr>
        <w:pStyle w:val="RecordBase"/>
      </w:pPr>
      <w:r>
        <w:t xml:space="preserve">	Jan 11, 2019 - </w:t>
      </w:r>
      <w:r>
        <w:t xml:space="preserve">to</w:t>
      </w:r>
      <w:r>
        <w:t xml:space="preserve"> Education (S)</w:t>
        <w:br/>
      </w:r>
    </w:p>
    <w:p>
      <w:pPr>
        <w:pStyle w:val="RecordBase"/>
      </w:pPr>
      <w:r>
        <w:rPr>
          <w:b/>
        </w:rPr>
        <w:t xml:space="preserve">SR39 (BR1000)</w:t>
      </w:r>
      <w:r>
        <w:rPr>
          <w:b/>
        </w:rPr>
        <w:t xml:space="preserve"/>
      </w:r>
      <w:r>
        <w:t xml:space="preserve"> - R. Stivers II</w:t>
        <w:br/>
      </w:r>
    </w:p>
    <w:p>
      <w:pPr>
        <w:pStyle w:val="RecordBase"/>
      </w:pPr>
      <w:r>
        <w:t xml:space="preserve">	Adjourn in honor and loving memory of Doris Archolene "Archie" Stivers.</w:t>
        <w:br/>
      </w:r>
    </w:p>
    <w:p>
      <w:pPr>
        <w:pStyle w:val="RecordBase"/>
      </w:pPr>
      <w:r>
        <w:t xml:space="preserve">	Jan 10, 2019 - </w:t>
      </w:r>
      <w:r>
        <w:t xml:space="preserve">introduced in Senate</w:t>
      </w:r>
    </w:p>
    <w:p>
      <w:pPr>
        <w:pStyle w:val="RecordBase"/>
      </w:pPr>
      <w:r>
        <w:t xml:space="preserve">	Feb 05, 2019 - </w:t>
      </w:r>
      <w:r>
        <w:t xml:space="preserve">to Senate Floor</w:t>
        <w:br/>
      </w:r>
    </w:p>
    <w:p>
      <w:pPr>
        <w:pStyle w:val="RecordBase"/>
      </w:pPr>
      <w:r>
        <w:rPr>
          <w:b/>
        </w:rPr>
        <w:t xml:space="preserve">SR40 (BR1001)</w:t>
      </w:r>
      <w:r>
        <w:rPr>
          <w:b/>
        </w:rPr>
        <w:t xml:space="preserve"/>
      </w:r>
      <w:r>
        <w:t xml:space="preserve"> - R. Stivers II</w:t>
        <w:br/>
      </w:r>
    </w:p>
    <w:p>
      <w:pPr>
        <w:pStyle w:val="RecordBase"/>
      </w:pPr>
      <w:r>
        <w:t xml:space="preserve">	Adjourn in honor and loving memory of Carl Edward "Crawdad" Sizemore.</w:t>
        <w:br/>
      </w:r>
    </w:p>
    <w:p>
      <w:pPr>
        <w:pStyle w:val="RecordBase"/>
      </w:pPr>
      <w:r>
        <w:t xml:space="preserve">	Jan 10, 2019 - </w:t>
      </w:r>
      <w:r>
        <w:t xml:space="preserve">introduced in Senate</w:t>
      </w:r>
    </w:p>
    <w:p>
      <w:pPr>
        <w:pStyle w:val="RecordBase"/>
      </w:pPr>
      <w:r>
        <w:t xml:space="preserve">	Feb 05, 2019 - </w:t>
      </w:r>
      <w:r>
        <w:t xml:space="preserve">to Senate Floor</w:t>
        <w:br/>
      </w:r>
    </w:p>
    <w:p>
      <w:pPr>
        <w:pStyle w:val="RecordBase"/>
      </w:pPr>
      <w:r>
        <w:rPr>
          <w:b/>
        </w:rPr>
        <w:t xml:space="preserve">SR41 (BR999)</w:t>
      </w:r>
      <w:r>
        <w:rPr>
          <w:b/>
        </w:rPr>
        <w:t xml:space="preserve"/>
      </w:r>
      <w:r>
        <w:t xml:space="preserve"> - R. Stivers II</w:t>
        <w:br/>
      </w:r>
    </w:p>
    <w:p>
      <w:pPr>
        <w:pStyle w:val="RecordBase"/>
      </w:pPr>
      <w:r>
        <w:t xml:space="preserve">	Adjourn in honor and loving memory of Daugh Kennon "Doug" White.</w:t>
        <w:br/>
      </w:r>
    </w:p>
    <w:p>
      <w:pPr>
        <w:pStyle w:val="RecordBase"/>
      </w:pPr>
      <w:r>
        <w:t xml:space="preserve">	Jan 10, 2019 - </w:t>
      </w:r>
      <w:r>
        <w:t xml:space="preserve">introduced in Senate</w:t>
      </w:r>
    </w:p>
    <w:p>
      <w:pPr>
        <w:pStyle w:val="RecordBase"/>
      </w:pPr>
      <w:r>
        <w:t xml:space="preserve">	Feb 05, 2019 - </w:t>
      </w:r>
      <w:r>
        <w:t xml:space="preserve">to Senate Floor</w:t>
        <w:br/>
      </w:r>
    </w:p>
    <w:p>
      <w:pPr>
        <w:pStyle w:val="RecordBase"/>
      </w:pPr>
      <w:r>
        <w:rPr>
          <w:b/>
        </w:rPr>
        <w:t xml:space="preserve">SJR42 (BR469)</w:t>
      </w:r>
      <w:r>
        <w:rPr>
          <w:b/>
        </w:rPr>
        <w:t xml:space="preserve"/>
      </w:r>
      <w:r>
        <w:t xml:space="preserve"> - D. Givens</w:t>
        <w:br/>
      </w:r>
    </w:p>
    <w:p>
      <w:pPr>
        <w:pStyle w:val="RecordBase"/>
      </w:pPr>
      <w:r>
        <w:t xml:space="preserve">	Direct the Transportation Cabinet to designate a roadway in Warren County in honor of First Lt. Robert Lewis Henderson II and erect appropriate signage.</w:t>
        <w:br/>
      </w:r>
    </w:p>
    <w:p>
      <w:pPr>
        <w:pStyle w:val="RecordBase"/>
      </w:pPr>
      <w:r>
        <w:t xml:space="preserve">	Jan 10, 2019 - </w:t>
      </w:r>
      <w:r>
        <w:t xml:space="preserve">introduced in Senate</w:t>
      </w:r>
    </w:p>
    <w:p>
      <w:pPr>
        <w:pStyle w:val="RecordBase"/>
      </w:pPr>
      <w:r>
        <w:t xml:space="preserve">	Jan 11, 2019 - </w:t>
      </w:r>
      <w:r>
        <w:t xml:space="preserve">to</w:t>
      </w:r>
      <w:r>
        <w:t xml:space="preserve"> Agriculture (S)</w:t>
      </w:r>
    </w:p>
    <w:p>
      <w:pPr>
        <w:pStyle w:val="RecordBase"/>
      </w:pPr>
      <w:r>
        <w:t xml:space="preserve">	Feb 05, 2019 - </w:t>
      </w:r>
      <w:r>
        <w:t xml:space="preserve">reassigned to</w:t>
      </w:r>
      <w:r>
        <w:t xml:space="preserve"> Transportation (S)</w:t>
        <w:br/>
      </w:r>
    </w:p>
    <w:p>
      <w:pPr>
        <w:pStyle w:val="RecordBase"/>
      </w:pPr>
      <w:r>
        <w:rPr>
          <w:b/>
        </w:rPr>
        <w:t xml:space="preserve">SR43 (BR967)</w:t>
      </w:r>
      <w:r>
        <w:rPr>
          <w:b/>
        </w:rPr>
        <w:t xml:space="preserve"/>
      </w:r>
      <w:r>
        <w:t xml:space="preserve"> - G. Neal</w:t>
      </w:r>
      <w:r>
        <w:t xml:space="preserve">, D. Harper Angel</w:t>
      </w:r>
      <w:r>
        <w:t xml:space="preserve">, M. McGarvey</w:t>
        <w:br/>
      </w:r>
    </w:p>
    <w:p>
      <w:pPr>
        <w:pStyle w:val="RecordBase"/>
      </w:pPr>
      <w:r>
        <w:t xml:space="preserve">	Adjourn in honor and loving memory of Suzy Post.</w:t>
        <w:br/>
      </w:r>
    </w:p>
    <w:p>
      <w:pPr>
        <w:pStyle w:val="RecordBase"/>
      </w:pPr>
      <w:r>
        <w:t xml:space="preserve">	Jan 10, 2019 - </w:t>
      </w:r>
      <w:r>
        <w:t xml:space="preserve">introduced in Senate</w:t>
      </w:r>
    </w:p>
    <w:p>
      <w:pPr>
        <w:pStyle w:val="RecordBase"/>
      </w:pPr>
      <w:r>
        <w:t xml:space="preserve">	Jan 11, 2019 - </w:t>
      </w:r>
      <w:r>
        <w:t xml:space="preserve">adopted by voice vote</w:t>
        <w:br/>
      </w:r>
    </w:p>
    <w:p>
      <w:pPr>
        <w:pStyle w:val="RecordBase"/>
      </w:pPr>
      <w:r>
        <w:rPr>
          <w:b/>
        </w:rPr>
        <w:t xml:space="preserve">SJR44 (BR892)</w:t>
      </w:r>
      <w:r>
        <w:rPr>
          <w:b/>
        </w:rPr>
        <w:t xml:space="preserve"/>
      </w:r>
      <w:r>
        <w:t xml:space="preserve"> - W. Schroder</w:t>
      </w:r>
      <w:r>
        <w:t xml:space="preserve">, D. Thayer</w:t>
      </w:r>
      <w:r>
        <w:t xml:space="preserve">, C. McDaniel</w:t>
      </w:r>
      <w:r>
        <w:t xml:space="preserve">, W. Westerfield</w:t>
        <w:br/>
      </w:r>
    </w:p>
    <w:p>
      <w:pPr>
        <w:pStyle w:val="RecordBase"/>
      </w:pPr>
      <w:r>
        <w:t xml:space="preserve">	Direct the Transportation Cabinet to designate Interstate 471 in the Commonwealth in honor and memory of former U.S. Senator and Major League Baseball Hall of Famer Jim Bunning.</w:t>
        <w:br/>
      </w:r>
    </w:p>
    <w:p>
      <w:pPr>
        <w:pStyle w:val="RecordBaseCenter"/>
      </w:pPr>
      <w:r>
        <w:rPr>
          <w:b/>
        </w:rPr>
        <w:t xml:space="preserve">SJR44 - AMENDMENTS</w:t>
      </w:r>
    </w:p>
    <w:p>
      <w:pPr>
        <w:pStyle w:val="RecordBase"/>
      </w:pPr>
      <w:r>
        <w:t xml:space="preserve">SCS1</w:t>
      </w:r>
      <w:r>
        <w:t xml:space="preserve"> - </w:t>
      </w:r>
      <w:r>
        <w:t xml:space="preserve">Retain provisions of the original version, except add other honorary road designations and erections of honorary signs; remove time restrictions for the placement of honorary signs.</w:t>
      </w:r>
    </w:p>
    <w:p>
      <w:pPr>
        <w:pStyle w:val="RecordBase"/>
      </w:pPr>
      <w:r>
        <w:t xml:space="preserve">SCA1</w:t>
      </w:r>
      <w:r>
        <w:t xml:space="preserve">(E. Harris)</w:t>
      </w:r>
      <w:r>
        <w:t xml:space="preserve"> - </w:t>
      </w:r>
      <w:r>
        <w:t xml:space="preserve">Make title amendment.</w:t>
      </w:r>
    </w:p>
    <w:p>
      <w:pPr>
        <w:pStyle w:val="RecordBase"/>
      </w:pPr>
      <w:r>
        <w:t xml:space="preserve">HCS1</w:t>
      </w:r>
      <w:r>
        <w:t xml:space="preserve"> - </w:t>
      </w:r>
      <w:r>
        <w:t xml:space="preserve">Retain provisions of the Senate version, make technical corrections and add other honorary road designations and erections of honorary signs.</w:t>
      </w:r>
    </w:p>
    <w:p>
      <w:pPr>
        <w:pStyle w:val="RecordBase"/>
      </w:pPr>
      <w:r>
        <w:t xml:space="preserve">HFA1</w:t>
      </w:r>
      <w:r>
        <w:t xml:space="preserve">(T. Branham Clark)</w:t>
      </w:r>
      <w:r>
        <w:t xml:space="preserve"> - </w:t>
      </w:r>
      <w:r>
        <w:t xml:space="preserve">	Direct placement of honorary signs on US 60 in Boyd County for 2019 Kentucky Miss Basketball Savannah Wheeler.</w:t>
      </w:r>
    </w:p>
    <w:p>
      <w:pPr>
        <w:pStyle w:val="RecordBase"/>
      </w:pPr>
      <w:r>
        <w:t xml:space="preserve">HFA2</w:t>
      </w:r>
      <w:r>
        <w:t xml:space="preserve">(S. Miles)</w:t>
      </w:r>
      <w:r>
        <w:t xml:space="preserve"> - </w:t>
      </w:r>
      <w:r>
        <w:t xml:space="preserve">	Retain original provisions; amend honorary signage location in Daviess County.</w:t>
      </w:r>
    </w:p>
    <w:p>
      <w:pPr>
        <w:pStyle w:val="RecordBase"/>
      </w:pPr>
      <w:r>
        <w:t xml:space="preserve">HFA3</w:t>
      </w:r>
      <w:r>
        <w:t xml:space="preserve">(K. Upchurch)</w:t>
      </w:r>
      <w:r>
        <w:t xml:space="preserve"> - </w:t>
      </w:r>
      <w:r>
        <w:t xml:space="preserve">	Designate a portion of the KY 90 Bypass in Wayne County as the Gene "Cedar" Wright Memorial Highway.</w:t>
        <w:br/>
      </w:r>
    </w:p>
    <w:p>
      <w:pPr>
        <w:pStyle w:val="RecordBase"/>
      </w:pPr>
      <w:r>
        <w:t xml:space="preserve">	Jan 11, 2019 - </w:t>
      </w:r>
      <w:r>
        <w:t xml:space="preserve">introduced in Senate</w:t>
      </w:r>
    </w:p>
    <w:p>
      <w:pPr>
        <w:pStyle w:val="RecordBase"/>
      </w:pPr>
      <w:r>
        <w:t xml:space="preserve">	Feb 05, 2019 - </w:t>
      </w:r>
      <w:r>
        <w:t xml:space="preserve">to</w:t>
      </w:r>
      <w:r>
        <w:t xml:space="preserve"> Transportation (S)</w:t>
      </w:r>
    </w:p>
    <w:p>
      <w:pPr>
        <w:pStyle w:val="RecordBase"/>
      </w:pPr>
      <w:r>
        <w:t xml:space="preserve">	Feb 20, 2019 - </w:t>
      </w:r>
      <w:r>
        <w:t xml:space="preserve">reported favorably, 1st reading, to Calendar with Committee Substitute (1) and</w:t>
      </w:r>
      <w:r>
        <w:t xml:space="preserve"> committee amendment (1-title)</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34-0 with Committee Substitute (1) and committee amendment (1-title)</w:t>
      </w:r>
    </w:p>
    <w:p>
      <w:pPr>
        <w:pStyle w:val="RecordBase"/>
      </w:pPr>
      <w:r>
        <w:t xml:space="preserve">	Feb 26, 2019 - </w:t>
      </w:r>
      <w:r>
        <w:t xml:space="preserve">received in House</w:t>
      </w:r>
    </w:p>
    <w:p>
      <w:pPr>
        <w:pStyle w:val="RecordBase"/>
      </w:pPr>
      <w:r>
        <w:t xml:space="preserve">	Feb 27, 2019 - </w:t>
      </w:r>
      <w:r>
        <w:t xml:space="preserve">to</w:t>
      </w:r>
      <w:r>
        <w:t xml:space="preserve"> Transportation (H)</w:t>
      </w:r>
    </w:p>
    <w:p>
      <w:pPr>
        <w:pStyle w:val="RecordBase"/>
      </w:pPr>
      <w:r>
        <w:t xml:space="preserve">	Feb 28, 2019 - </w:t>
      </w:r>
      <w:r>
        <w:t xml:space="preserve">posted in committee</w:t>
      </w:r>
    </w:p>
    <w:p>
      <w:pPr>
        <w:pStyle w:val="RecordBase"/>
      </w:pPr>
      <w:r>
        <w:t xml:space="preserve">	Mar 05, 2019 - </w:t>
      </w:r>
      <w:r>
        <w:t xml:space="preserve">reported favorably, 1st reading, to Consent Calendar with Committee Substitute (1)</w:t>
      </w:r>
    </w:p>
    <w:p>
      <w:pPr>
        <w:pStyle w:val="RecordBase"/>
      </w:pPr>
      <w:r>
        <w:t xml:space="preserve">	Mar 06, 2019 - </w:t>
      </w:r>
      <w:r>
        <w:t xml:space="preserve">2nd reading, to Rules</w:t>
      </w:r>
      <w:r>
        <w:t xml:space="preserve">; </w:t>
      </w:r>
      <w:r>
        <w:t xml:space="preserve">posted for passage in the Consent Orders of the Day for Thursday, March 7, 2019</w:t>
      </w:r>
      <w:r>
        <w:t xml:space="preserve">; </w:t>
      </w:r>
      <w:r>
        <w:t xml:space="preserve">floor amendment (1) filed to Committee Substitute</w:t>
      </w:r>
    </w:p>
    <w:p>
      <w:pPr>
        <w:pStyle w:val="RecordBase"/>
      </w:pPr>
      <w:r>
        <w:t xml:space="preserve">	Mar 07, 2019 - </w:t>
      </w:r>
      <w:r>
        <w:t xml:space="preserve">taken from the Consent Orders of the Day, placed in the Regular Orders of the Day</w:t>
      </w:r>
      <w:r>
        <w:t xml:space="preserve">; </w:t>
      </w:r>
      <w:r>
        <w:t xml:space="preserve">floor amendment (2) filed to Committee Substitute</w:t>
      </w:r>
    </w:p>
    <w:p>
      <w:pPr>
        <w:pStyle w:val="RecordBase"/>
      </w:pPr>
      <w:r>
        <w:t xml:space="preserve">	Mar 12, 2019 - </w:t>
      </w:r>
      <w:r>
        <w:t xml:space="preserve">floor amendment (3) filed to Committee Substitute</w:t>
        <w:br/>
      </w:r>
    </w:p>
    <w:p>
      <w:pPr>
        <w:pStyle w:val="RecordBase"/>
      </w:pPr>
      <w:r>
        <w:rPr>
          <w:b/>
        </w:rPr>
        <w:t xml:space="preserve">SR45 (BR1048)</w:t>
      </w:r>
      <w:r>
        <w:rPr>
          <w:b/>
        </w:rPr>
        <w:t xml:space="preserve"/>
      </w:r>
      <w:r>
        <w:t xml:space="preserve"> - M. Wise</w:t>
        <w:br/>
      </w:r>
    </w:p>
    <w:p>
      <w:pPr>
        <w:pStyle w:val="RecordBase"/>
      </w:pPr>
      <w:r>
        <w:t xml:space="preserve">	Adjourn in honor and loving memory of Russell Glen Mobley.</w:t>
        <w:br/>
      </w:r>
    </w:p>
    <w:p>
      <w:pPr>
        <w:pStyle w:val="RecordBase"/>
      </w:pPr>
      <w:r>
        <w:t xml:space="preserve">	Jan 11, 2019 - </w:t>
      </w:r>
      <w:r>
        <w:t xml:space="preserve">introduced in Senate</w:t>
      </w:r>
    </w:p>
    <w:p>
      <w:pPr>
        <w:pStyle w:val="RecordBase"/>
      </w:pPr>
      <w:r>
        <w:t xml:space="preserve">	Feb 05, 2019 - </w:t>
      </w:r>
      <w:r>
        <w:t xml:space="preserve">to Senate Floor</w:t>
        <w:br/>
      </w:r>
    </w:p>
    <w:p>
      <w:pPr>
        <w:pStyle w:val="RecordBase"/>
      </w:pPr>
      <w:r>
        <w:rPr>
          <w:b/>
        </w:rPr>
        <w:t xml:space="preserve">SCR46 (BR1016)</w:t>
      </w:r>
      <w:r>
        <w:rPr>
          <w:b/>
        </w:rPr>
        <w:t xml:space="preserve"/>
      </w:r>
      <w:r>
        <w:t xml:space="preserve"> - R. Mills</w:t>
      </w:r>
      <w:r>
        <w:t xml:space="preserve">, R. Girdler</w:t>
      </w:r>
      <w:r>
        <w:t xml:space="preserve">, D. Harper Angel</w:t>
      </w:r>
      <w:r>
        <w:t xml:space="preserve">, R. Thomas</w:t>
        <w:br/>
      </w:r>
    </w:p>
    <w:p>
      <w:pPr>
        <w:pStyle w:val="RecordBase"/>
      </w:pPr>
      <w:r>
        <w:t xml:space="preserve">	Create the Alzheimer's and Dementia Workforce Assessment Task Force to study the state's healthcare workforce needs as well as the state's long-term care services and supports infrastructure, including long-term care facilities that are used to provide care to individuals diagnosed with Alzheimer's or dementia; outline task force membership; require the task force to meet monthly during the 2019 Interim and to submit findings and recommendations to the Legislative Research Commission by December 1, 2019.</w:t>
        <w:br/>
      </w:r>
    </w:p>
    <w:p>
      <w:pPr>
        <w:pStyle w:val="RecordBaseCenter"/>
      </w:pPr>
      <w:r>
        <w:rPr>
          <w:b/>
        </w:rPr>
        <w:t xml:space="preserve">SCR46 - AMENDMENTS</w:t>
      </w:r>
    </w:p>
    <w:p>
      <w:pPr>
        <w:pStyle w:val="RecordBase"/>
      </w:pPr>
      <w:r>
        <w:t xml:space="preserve">SCS1</w:t>
      </w:r>
      <w:r>
        <w:t xml:space="preserve"> - </w:t>
      </w:r>
      <w:r>
        <w:t xml:space="preserve">Retain original provisions, except replace the representative from the Cabinet for Health and Family Services with the commissioner of the Department for Aging and Independent Living; replace the representative from the Kentuckiana Regional Planning and Development with a representative from the Kentucky Council of Area Development Districts who has professional experience in the areas of aging and independent living.</w:t>
      </w:r>
    </w:p>
    <w:p>
      <w:pPr>
        <w:pStyle w:val="RecordBase"/>
      </w:pPr>
      <w:r>
        <w:t xml:space="preserve">SFA1</w:t>
      </w:r>
      <w:r>
        <w:t xml:space="preserve">(R. Mills)</w:t>
      </w:r>
      <w:r>
        <w:t xml:space="preserve"> - </w:t>
      </w:r>
      <w:r>
        <w:t xml:space="preserve">Permit the Executive Director of the Greater Kentucky and Southern Indiana chapter of the Alzheimer's Association to submit the names of two consumer advocates to serve in his or her place on the task force; reduce the number of representatives from the Alzheimer's Disease and Related Disorders Advisory Council from five to three; and add one representative from the Kentucky Association of Health Care Facilities who specializes in Alzheimer's and dementia care giving.</w:t>
        <w:br/>
      </w:r>
    </w:p>
    <w:p>
      <w:pPr>
        <w:pStyle w:val="RecordBase"/>
      </w:pPr>
      <w:r>
        <w:t xml:space="preserve">	Jan 11, 2019 - </w:t>
      </w:r>
      <w:r>
        <w:t xml:space="preserve">introduced in Senate</w:t>
      </w:r>
    </w:p>
    <w:p>
      <w:pPr>
        <w:pStyle w:val="RecordBase"/>
      </w:pPr>
      <w:r>
        <w:t xml:space="preserve">	Feb 05, 2019 - </w:t>
      </w:r>
      <w:r>
        <w:t xml:space="preserve">to</w:t>
      </w:r>
      <w:r>
        <w:t xml:space="preserve"> Health &amp; Welfare (S)</w:t>
      </w:r>
    </w:p>
    <w:p>
      <w:pPr>
        <w:pStyle w:val="RecordBase"/>
      </w:pPr>
      <w:r>
        <w:t xml:space="preserve">	Feb 13, 2019 - </w:t>
      </w:r>
      <w:r>
        <w:t xml:space="preserve">reported favorably, 1st reading, to Calendar with Committee Substitute (1)</w:t>
      </w:r>
    </w:p>
    <w:p>
      <w:pPr>
        <w:pStyle w:val="RecordBase"/>
      </w:pPr>
      <w:r>
        <w:t xml:space="preserve">	Feb 14, 2019 - </w:t>
      </w:r>
      <w:r>
        <w:t xml:space="preserve">2nd reading, to Rules</w:t>
      </w:r>
    </w:p>
    <w:p>
      <w:pPr>
        <w:pStyle w:val="RecordBase"/>
      </w:pPr>
      <w:r>
        <w:t xml:space="preserve">	Feb 15, 2019 - </w:t>
      </w:r>
      <w:r>
        <w:t xml:space="preserve">posted for passage in the Regular Orders of the Day for Tuesday, February 19, 2019</w:t>
      </w:r>
      <w:r>
        <w:t xml:space="preserve">; </w:t>
      </w:r>
      <w:r>
        <w:t xml:space="preserve">floor amendment (1) filed to Committee Substitute</w:t>
      </w:r>
    </w:p>
    <w:p>
      <w:pPr>
        <w:pStyle w:val="RecordBase"/>
      </w:pPr>
      <w:r>
        <w:t xml:space="preserve">	Feb 19, 2019 - </w:t>
      </w:r>
      <w:r>
        <w:t xml:space="preserve">3rd reading, passed 35-0 with Committee Substitute (1) and floor amendment (1)</w:t>
      </w:r>
    </w:p>
    <w:p>
      <w:pPr>
        <w:pStyle w:val="RecordBase"/>
      </w:pPr>
      <w:r>
        <w:t xml:space="preserve">	Feb 20, 2019 - </w:t>
      </w:r>
      <w:r>
        <w:t xml:space="preserve">received in House</w:t>
      </w:r>
    </w:p>
    <w:p>
      <w:pPr>
        <w:pStyle w:val="RecordBase"/>
      </w:pPr>
      <w:r>
        <w:t xml:space="preserve">	Feb 21,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Consent Calendar</w:t>
      </w:r>
    </w:p>
    <w:p>
      <w:pPr>
        <w:pStyle w:val="RecordBase"/>
      </w:pPr>
      <w:r>
        <w:t xml:space="preserve">	Mar 05,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taken from the Consent Orders of the Day, placed in the Regular Orders of the Day</w:t>
        <w:br/>
      </w:r>
    </w:p>
    <w:p>
      <w:pPr>
        <w:pStyle w:val="RecordBase"/>
      </w:pPr>
      <w:r>
        <w:rPr>
          <w:b/>
        </w:rPr>
        <w:t xml:space="preserve">SJR47 (BR1050)</w:t>
      </w:r>
      <w:r>
        <w:rPr>
          <w:b/>
        </w:rPr>
        <w:t xml:space="preserve"/>
      </w:r>
      <w:r>
        <w:t xml:space="preserve"> - D. Thayer</w:t>
        <w:br/>
      </w:r>
    </w:p>
    <w:p>
      <w:pPr>
        <w:pStyle w:val="RecordBase"/>
      </w:pPr>
      <w:r>
        <w:t xml:space="preserve">	Direct the KYTC to designate the Jed Deters Memorial Highway in Kenton County.</w:t>
        <w:br/>
      </w:r>
    </w:p>
    <w:p>
      <w:pPr>
        <w:pStyle w:val="RecordBase"/>
      </w:pPr>
      <w:r>
        <w:t xml:space="preserve">	Jan 11, 2019 - </w:t>
      </w:r>
      <w:r>
        <w:t xml:space="preserve">introduced in Senate</w:t>
      </w:r>
    </w:p>
    <w:p>
      <w:pPr>
        <w:pStyle w:val="RecordBase"/>
      </w:pPr>
      <w:r>
        <w:t xml:space="preserve">	Feb 05, 2019 - </w:t>
      </w:r>
      <w:r>
        <w:t xml:space="preserve">to</w:t>
      </w:r>
      <w:r>
        <w:t xml:space="preserve"> Transportation (S)</w:t>
        <w:br/>
      </w:r>
    </w:p>
    <w:p>
      <w:pPr>
        <w:pStyle w:val="RecordBase"/>
      </w:pPr>
      <w:r>
        <w:rPr>
          <w:b/>
        </w:rPr>
        <w:t xml:space="preserve">SR48 (BR1031)</w:t>
      </w:r>
      <w:r>
        <w:rPr>
          <w:b/>
        </w:rPr>
        <w:t xml:space="preserve"/>
      </w:r>
      <w:r>
        <w:t xml:space="preserve"> - M. McGarvey</w:t>
      </w:r>
      <w:r>
        <w:t xml:space="preserve">, J. Adams</w:t>
      </w:r>
      <w:r>
        <w:t xml:space="preserve">, D. Carroll</w:t>
      </w:r>
      <w:r>
        <w:t xml:space="preserve">, P. Clark</w:t>
      </w:r>
      <w:r>
        <w:t xml:space="preserve">, D. Harper Angel</w:t>
      </w:r>
      <w:r>
        <w:t xml:space="preserve">, E. Harris</w:t>
      </w:r>
      <w:r>
        <w:t xml:space="preserve">, G. Neal</w:t>
      </w:r>
      <w:r>
        <w:t xml:space="preserve">, D. Parrett</w:t>
      </w:r>
      <w:r>
        <w:t xml:space="preserve">, D. Seum</w:t>
      </w:r>
      <w:r>
        <w:t xml:space="preserve">, R. Stivers II</w:t>
        <w:br/>
      </w:r>
    </w:p>
    <w:p>
      <w:pPr>
        <w:pStyle w:val="RecordBase"/>
      </w:pPr>
      <w:r>
        <w:t xml:space="preserve">	Adjourn in honor and loving memory of Louisville Metro Police Detective Deidre Irene Mengedoht.</w:t>
        <w:br/>
      </w:r>
    </w:p>
    <w:p>
      <w:pPr>
        <w:pStyle w:val="RecordBase"/>
      </w:pPr>
      <w:r>
        <w:t xml:space="preserve">	Jan 11, 2019 - </w:t>
      </w:r>
      <w:r>
        <w:t xml:space="preserve">introduced in Senate</w:t>
      </w:r>
    </w:p>
    <w:p>
      <w:pPr>
        <w:pStyle w:val="RecordBase"/>
      </w:pPr>
      <w:r>
        <w:t xml:space="preserve">	Feb 05, 2019 - </w:t>
      </w:r>
      <w:r>
        <w:t xml:space="preserve">to Senate Floor</w:t>
        <w:br/>
      </w:r>
    </w:p>
    <w:p>
      <w:pPr>
        <w:pStyle w:val="RecordBase"/>
      </w:pPr>
      <w:r>
        <w:rPr>
          <w:b/>
        </w:rPr>
        <w:t xml:space="preserve">SR49 (BR1247)</w:t>
      </w:r>
      <w:r>
        <w:rPr>
          <w:b/>
        </w:rPr>
        <w:t xml:space="preserve"/>
      </w:r>
      <w:r>
        <w:t xml:space="preserve"> - R. Stivers II</w:t>
        <w:br/>
      </w:r>
    </w:p>
    <w:p>
      <w:pPr>
        <w:pStyle w:val="RecordBase"/>
      </w:pPr>
      <w:r>
        <w:t xml:space="preserve">	Adjourn in honor and loving memory of Daniel D. Thayer.</w:t>
        <w:br/>
      </w:r>
    </w:p>
    <w:p>
      <w:pPr>
        <w:pStyle w:val="RecordBase"/>
      </w:pPr>
      <w:r>
        <w:t xml:space="preserve">	Feb 05, 2019 - </w:t>
      </w:r>
      <w:r>
        <w:t xml:space="preserve">introduced in Senate</w:t>
      </w:r>
      <w:r>
        <w:t xml:space="preserve">; </w:t>
      </w:r>
      <w:r>
        <w:t xml:space="preserve">adopted by voice vote</w:t>
        <w:br/>
      </w:r>
    </w:p>
    <w:p>
      <w:pPr>
        <w:pStyle w:val="RecordBase"/>
      </w:pPr>
      <w:r>
        <w:rPr>
          <w:b/>
        </w:rPr>
        <w:t xml:space="preserve">SR50 (BR1385)</w:t>
      </w:r>
      <w:r>
        <w:rPr>
          <w:b/>
        </w:rPr>
        <w:t xml:space="preserve"/>
      </w:r>
      <w:r>
        <w:t xml:space="preserve"> - T. Buford</w:t>
      </w:r>
      <w:r>
        <w:t xml:space="preserve">, E. Harris</w:t>
        <w:br/>
      </w:r>
    </w:p>
    <w:p>
      <w:pPr>
        <w:pStyle w:val="RecordBase"/>
      </w:pPr>
      <w:r>
        <w:t xml:space="preserve">	Commend Taiwan for its relations with the United States.</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21, 2019 - </w:t>
      </w:r>
      <w:r>
        <w:t xml:space="preserve">adopted by voice vote</w:t>
        <w:br/>
      </w:r>
    </w:p>
    <w:p>
      <w:pPr>
        <w:pStyle w:val="RecordBase"/>
      </w:pPr>
      <w:r>
        <w:rPr>
          <w:b/>
        </w:rPr>
        <w:t xml:space="preserve">SR51 (BR1230)</w:t>
      </w:r>
      <w:r>
        <w:rPr>
          <w:b/>
        </w:rPr>
        <w:t xml:space="preserve"/>
      </w:r>
      <w:r>
        <w:t xml:space="preserve"> - W. Westerfield</w:t>
        <w:br/>
      </w:r>
    </w:p>
    <w:p>
      <w:pPr>
        <w:pStyle w:val="RecordBase"/>
      </w:pPr>
      <w:r>
        <w:t xml:space="preserve">	Adjourn in honor and loving memory of Jonathan Farmer.</w:t>
        <w:br/>
      </w:r>
    </w:p>
    <w:p>
      <w:pPr>
        <w:pStyle w:val="RecordBase"/>
      </w:pPr>
      <w:r>
        <w:t xml:space="preserve">	Feb 05, 2019 - </w:t>
      </w:r>
      <w:r>
        <w:t xml:space="preserve">introduced in Senate</w:t>
      </w:r>
    </w:p>
    <w:p>
      <w:pPr>
        <w:pStyle w:val="RecordBase"/>
      </w:pPr>
      <w:r>
        <w:t xml:space="preserve">	Feb 07, 2019 - </w:t>
      </w:r>
      <w:r>
        <w:t xml:space="preserve">to Senate Floor</w:t>
        <w:br/>
      </w:r>
    </w:p>
    <w:p>
      <w:pPr>
        <w:pStyle w:val="RecordBase"/>
      </w:pPr>
      <w:r>
        <w:rPr>
          <w:b/>
        </w:rPr>
        <w:t xml:space="preserve">SR52 (BR1141)</w:t>
      </w:r>
      <w:r>
        <w:rPr>
          <w:b/>
        </w:rPr>
        <w:t xml:space="preserve"/>
      </w:r>
      <w:r>
        <w:t xml:space="preserve"> - W. Westerfield</w:t>
        <w:br/>
      </w:r>
    </w:p>
    <w:p>
      <w:pPr>
        <w:pStyle w:val="RecordBase"/>
      </w:pPr>
      <w:r>
        <w:t xml:space="preserve">	Honor Riley Fort upon being named Distinguished Young Woman of Kentucky.</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11, 2019 - </w:t>
      </w:r>
      <w:r>
        <w:t xml:space="preserve">adopted by voice vote</w:t>
        <w:br/>
      </w:r>
    </w:p>
    <w:p>
      <w:pPr>
        <w:pStyle w:val="RecordBase"/>
      </w:pPr>
      <w:r>
        <w:rPr>
          <w:b/>
        </w:rPr>
        <w:t xml:space="preserve">SJR53 (BR1133)</w:t>
      </w:r>
      <w:r>
        <w:rPr>
          <w:b/>
        </w:rPr>
        <w:t xml:space="preserve"/>
      </w:r>
      <w:r>
        <w:t xml:space="preserve"> - W. Westerfield</w:t>
        <w:br/>
      </w:r>
    </w:p>
    <w:p>
      <w:pPr>
        <w:pStyle w:val="RecordBase"/>
      </w:pPr>
      <w:r>
        <w:t xml:space="preserve">	Designate the Martin Luther King, Jr. Memorial Highway in Logan County.</w:t>
        <w:br/>
      </w:r>
    </w:p>
    <w:p>
      <w:pPr>
        <w:pStyle w:val="RecordBase"/>
      </w:pPr>
      <w:r>
        <w:t xml:space="preserve">	Feb 05, 2019 - </w:t>
      </w:r>
      <w:r>
        <w:t xml:space="preserve">introduced in Senate</w:t>
      </w:r>
    </w:p>
    <w:p>
      <w:pPr>
        <w:pStyle w:val="RecordBase"/>
      </w:pPr>
      <w:r>
        <w:t xml:space="preserve">	Feb 07, 2019 - </w:t>
      </w:r>
      <w:r>
        <w:t xml:space="preserve">to</w:t>
      </w:r>
      <w:r>
        <w:t xml:space="preserve"> Transportation (S)</w:t>
        <w:br/>
      </w:r>
    </w:p>
    <w:p>
      <w:pPr>
        <w:pStyle w:val="RecordBase"/>
      </w:pPr>
      <w:r>
        <w:rPr>
          <w:b/>
        </w:rPr>
        <w:t xml:space="preserve">SR54 (BR1091)</w:t>
      </w:r>
      <w:r>
        <w:rPr>
          <w:b/>
        </w:rPr>
        <w:t xml:space="preserve"/>
      </w:r>
      <w:r>
        <w:t xml:space="preserve"> - W. Westerfield</w:t>
        <w:br/>
      </w:r>
    </w:p>
    <w:p>
      <w:pPr>
        <w:pStyle w:val="RecordBase"/>
      </w:pPr>
      <w:r>
        <w:t xml:space="preserve">	Honor Cayce Mill Supply Co. on the auspicious occasion of their 100th anniversary.</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19, 2019 - </w:t>
      </w:r>
      <w:r>
        <w:t xml:space="preserve">adopted by voice vote</w:t>
        <w:br/>
      </w:r>
    </w:p>
    <w:p>
      <w:pPr>
        <w:pStyle w:val="RecordBase"/>
      </w:pPr>
      <w:r>
        <w:rPr>
          <w:b/>
        </w:rPr>
        <w:t xml:space="preserve">SR55 (BR1221)</w:t>
      </w:r>
      <w:r>
        <w:rPr>
          <w:b/>
        </w:rPr>
        <w:t xml:space="preserve"/>
      </w:r>
      <w:r>
        <w:t xml:space="preserve"> - W. Westerfield</w:t>
        <w:br/>
      </w:r>
    </w:p>
    <w:p>
      <w:pPr>
        <w:pStyle w:val="RecordBase"/>
      </w:pPr>
      <w:r>
        <w:t xml:space="preserve">	Recognize February 13, 2019 as Children's Advocacy Day.</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13, 2019 - </w:t>
      </w:r>
      <w:r>
        <w:t xml:space="preserve">adopted by voice vote</w:t>
        <w:br/>
      </w:r>
    </w:p>
    <w:p>
      <w:pPr>
        <w:pStyle w:val="RecordBase"/>
      </w:pPr>
      <w:r>
        <w:rPr>
          <w:b/>
        </w:rPr>
        <w:t xml:space="preserve">SR56 (BR1114)</w:t>
      </w:r>
      <w:r>
        <w:rPr>
          <w:b/>
        </w:rPr>
        <w:t xml:space="preserve"/>
      </w:r>
      <w:r>
        <w:t xml:space="preserve"> - J. Turner</w:t>
        <w:br/>
      </w:r>
    </w:p>
    <w:p>
      <w:pPr>
        <w:pStyle w:val="RecordBase"/>
      </w:pPr>
      <w:r>
        <w:t xml:space="preserve">	Adjourn in honor and loving memory of Rebecca "Becky" Terrill Amburgey.</w:t>
        <w:br/>
      </w:r>
    </w:p>
    <w:p>
      <w:pPr>
        <w:pStyle w:val="RecordBase"/>
      </w:pPr>
      <w:r>
        <w:t xml:space="preserve">	Feb 05, 2019 - </w:t>
      </w:r>
      <w:r>
        <w:t xml:space="preserve">introduced in Senate</w:t>
      </w:r>
    </w:p>
    <w:p>
      <w:pPr>
        <w:pStyle w:val="RecordBase"/>
      </w:pPr>
      <w:r>
        <w:t xml:space="preserve">	Feb 07, 2019 - </w:t>
      </w:r>
      <w:r>
        <w:t xml:space="preserve">to Senate Floor</w:t>
        <w:br/>
      </w:r>
    </w:p>
    <w:p>
      <w:pPr>
        <w:pStyle w:val="RecordBase"/>
      </w:pPr>
      <w:r>
        <w:rPr>
          <w:b/>
        </w:rPr>
        <w:t xml:space="preserve">SR57 (BR1276)</w:t>
      </w:r>
      <w:r>
        <w:rPr>
          <w:b/>
        </w:rPr>
        <w:t xml:space="preserve"/>
      </w:r>
      <w:r>
        <w:t xml:space="preserve"> - D. Harper Angel</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 II</w:t>
      </w:r>
      <w:r>
        <w:t xml:space="preserve">, D. Thayer</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Honor University of Louisville President Dr. Neeli Bendapudi.</w:t>
        <w:br/>
      </w:r>
    </w:p>
    <w:p>
      <w:pPr>
        <w:pStyle w:val="RecordBase"/>
      </w:pPr>
      <w:r>
        <w:t xml:space="preserve">	Feb 05, 2019 - </w:t>
      </w:r>
      <w:r>
        <w:t xml:space="preserve">introduced in Senate</w:t>
      </w:r>
    </w:p>
    <w:p>
      <w:pPr>
        <w:pStyle w:val="RecordBase"/>
      </w:pPr>
      <w:r>
        <w:t xml:space="preserve">	Feb 07, 2019 - </w:t>
      </w:r>
      <w:r>
        <w:t xml:space="preserve">to Senate Floor</w:t>
        <w:br/>
      </w:r>
    </w:p>
    <w:p>
      <w:pPr>
        <w:pStyle w:val="RecordBase"/>
      </w:pPr>
      <w:r>
        <w:rPr>
          <w:b/>
        </w:rPr>
        <w:t xml:space="preserve">SR58 (BR1255)</w:t>
      </w:r>
      <w:r>
        <w:rPr>
          <w:b/>
        </w:rPr>
        <w:t xml:space="preserve"/>
      </w:r>
      <w:r>
        <w:t xml:space="preserve"> - D. Harper Angel</w:t>
        <w:br/>
      </w:r>
    </w:p>
    <w:p>
      <w:pPr>
        <w:pStyle w:val="RecordBase"/>
      </w:pPr>
      <w:r>
        <w:t xml:space="preserve">	Honor Tommy Floyd upon being elected the President of the Louisville Apartment Association.</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13, 2019 - </w:t>
      </w:r>
      <w:r>
        <w:t xml:space="preserve">adopted by voice vote</w:t>
        <w:br/>
      </w:r>
    </w:p>
    <w:p>
      <w:pPr>
        <w:pStyle w:val="RecordBase"/>
      </w:pPr>
      <w:r>
        <w:rPr>
          <w:b/>
        </w:rPr>
        <w:t xml:space="preserve">SR59 (BR1258)</w:t>
      </w:r>
      <w:r>
        <w:rPr>
          <w:b/>
        </w:rPr>
        <w:t xml:space="preserve"/>
      </w:r>
      <w:r>
        <w:t xml:space="preserve"> - M. Wise</w:t>
      </w:r>
      <w:r>
        <w:t xml:space="preserve">, W. Schroder</w:t>
      </w:r>
      <w:r>
        <w:t xml:space="preserve">, J. Adams</w:t>
      </w:r>
      <w:r>
        <w:t xml:space="preserve">, R. Alvarado</w:t>
      </w:r>
      <w:r>
        <w:t xml:space="preserve">, D. Carroll</w:t>
        <w:br/>
      </w:r>
    </w:p>
    <w:p>
      <w:pPr>
        <w:pStyle w:val="RecordBase"/>
      </w:pPr>
      <w:r>
        <w:t xml:space="preserve">	Recognize Wednesday, February 6, 2019, as Kentucky Nurses Day.</w:t>
        <w:br/>
      </w:r>
    </w:p>
    <w:p>
      <w:pPr>
        <w:pStyle w:val="RecordBase"/>
      </w:pPr>
      <w:r>
        <w:t xml:space="preserve">	Feb 05, 2019 - </w:t>
      </w:r>
      <w:r>
        <w:t xml:space="preserve">introduced in Senate</w:t>
      </w:r>
    </w:p>
    <w:p>
      <w:pPr>
        <w:pStyle w:val="RecordBase"/>
      </w:pPr>
      <w:r>
        <w:t xml:space="preserve">	Feb 06, 2019 - </w:t>
      </w:r>
      <w:r>
        <w:t xml:space="preserve">adopted by voice vote</w:t>
        <w:br/>
      </w:r>
    </w:p>
    <w:p>
      <w:pPr>
        <w:pStyle w:val="RecordBase"/>
      </w:pPr>
      <w:r>
        <w:rPr>
          <w:b/>
        </w:rPr>
        <w:t xml:space="preserve">SR60 (BR1043)</w:t>
      </w:r>
      <w:r>
        <w:rPr>
          <w:b/>
        </w:rPr>
        <w:t xml:space="preserve"/>
      </w:r>
      <w:r>
        <w:t xml:space="preserve"> - M. Wise</w:t>
        <w:br/>
      </w:r>
    </w:p>
    <w:p>
      <w:pPr>
        <w:pStyle w:val="RecordBase"/>
      </w:pPr>
      <w:r>
        <w:t xml:space="preserve">	Adjourn in honor and loving memory of Edward R. "Ed" Gorin.</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Mar 12, 2019 - </w:t>
      </w:r>
      <w:r>
        <w:t xml:space="preserve">adopted by voice vote</w:t>
        <w:br/>
      </w:r>
    </w:p>
    <w:p>
      <w:pPr>
        <w:pStyle w:val="RecordBase"/>
      </w:pPr>
      <w:r>
        <w:rPr>
          <w:b/>
        </w:rPr>
        <w:t xml:space="preserve">SR61 (BR1052)</w:t>
      </w:r>
      <w:r>
        <w:rPr>
          <w:b/>
        </w:rPr>
        <w:t xml:space="preserve"/>
      </w:r>
      <w:r>
        <w:t xml:space="preserve"> - M. Wise</w:t>
        <w:br/>
      </w:r>
    </w:p>
    <w:p>
      <w:pPr>
        <w:pStyle w:val="RecordBase"/>
      </w:pPr>
      <w:r>
        <w:t xml:space="preserve">	Adjourn in honor and loving memory of William "Bill" Hall.</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Mar 12, 2019 - </w:t>
      </w:r>
      <w:r>
        <w:t xml:space="preserve">adopted by voice vote</w:t>
        <w:br/>
      </w:r>
    </w:p>
    <w:p>
      <w:pPr>
        <w:pStyle w:val="RecordBase"/>
      </w:pPr>
      <w:r>
        <w:rPr>
          <w:b/>
        </w:rPr>
        <w:t xml:space="preserve">SR62 (BR1053)</w:t>
      </w:r>
      <w:r>
        <w:rPr>
          <w:b/>
        </w:rPr>
        <w:t xml:space="preserve"/>
      </w:r>
      <w:r>
        <w:t xml:space="preserve"> - M. Wise</w:t>
        <w:br/>
      </w:r>
    </w:p>
    <w:p>
      <w:pPr>
        <w:pStyle w:val="RecordBase"/>
      </w:pPr>
      <w:r>
        <w:t xml:space="preserve">	Adjourn in honor and loving memory of Earl Porter McCoy.</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Mar 12, 2019 - </w:t>
      </w:r>
      <w:r>
        <w:t xml:space="preserve">adopted by voice vote</w:t>
        <w:br/>
      </w:r>
    </w:p>
    <w:p>
      <w:pPr>
        <w:pStyle w:val="RecordBase"/>
      </w:pPr>
      <w:r>
        <w:rPr>
          <w:b/>
        </w:rPr>
        <w:t xml:space="preserve">SR63 (BR1054)</w:t>
      </w:r>
      <w:r>
        <w:rPr>
          <w:b/>
        </w:rPr>
        <w:t xml:space="preserve"/>
      </w:r>
      <w:r>
        <w:t xml:space="preserve"> - M. Wise</w:t>
        <w:br/>
      </w:r>
    </w:p>
    <w:p>
      <w:pPr>
        <w:pStyle w:val="RecordBase"/>
      </w:pPr>
      <w:r>
        <w:t xml:space="preserve">	Adjourn in honor of the Taylor County High School boys' golf team upon winning the 2018 KHSAA State Golf Championship.</w:t>
        <w:br/>
      </w:r>
    </w:p>
    <w:p>
      <w:pPr>
        <w:pStyle w:val="RecordBase"/>
      </w:pPr>
      <w:r>
        <w:t xml:space="preserve">	Feb 05, 2019 - </w:t>
      </w:r>
      <w:r>
        <w:t xml:space="preserve">introduced in Senate</w:t>
      </w:r>
    </w:p>
    <w:p>
      <w:pPr>
        <w:pStyle w:val="RecordBase"/>
      </w:pPr>
      <w:r>
        <w:t xml:space="preserve">	Feb 07, 2019 - </w:t>
      </w:r>
      <w:r>
        <w:t xml:space="preserve">to Senate Floor</w:t>
        <w:br/>
      </w:r>
    </w:p>
    <w:p>
      <w:pPr>
        <w:pStyle w:val="RecordBase"/>
      </w:pPr>
      <w:r>
        <w:rPr>
          <w:b/>
        </w:rPr>
        <w:t xml:space="preserve">SR64 (BR1099)</w:t>
      </w:r>
      <w:r>
        <w:rPr>
          <w:b/>
        </w:rPr>
        <w:t xml:space="preserve"/>
      </w:r>
      <w:r>
        <w:t xml:space="preserve"> - P. Hornback</w:t>
      </w:r>
      <w:r>
        <w:t xml:space="preserve">, R. Girdler</w:t>
        <w:br/>
      </w:r>
    </w:p>
    <w:p>
      <w:pPr>
        <w:pStyle w:val="RecordBase"/>
      </w:pPr>
      <w:r>
        <w:t xml:space="preserve">	Declare February 20, 2019, to be Hunger Free Kentucky Day.</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20, 2019 - </w:t>
      </w:r>
      <w:r>
        <w:t xml:space="preserve">adopted by voice vote</w:t>
        <w:br/>
      </w:r>
    </w:p>
    <w:p>
      <w:pPr>
        <w:pStyle w:val="RecordBase"/>
      </w:pPr>
      <w:r>
        <w:rPr>
          <w:b/>
        </w:rPr>
        <w:t xml:space="preserve">SJR65 (BR1038)</w:t>
      </w:r>
      <w:r>
        <w:rPr>
          <w:b/>
        </w:rPr>
        <w:t xml:space="preserve"/>
      </w:r>
      <w:r>
        <w:t xml:space="preserve"> - P. Hornback</w:t>
        <w:br/>
      </w:r>
    </w:p>
    <w:p>
      <w:pPr>
        <w:pStyle w:val="RecordBase"/>
      </w:pPr>
      <w:r>
        <w:t xml:space="preserve">	Direct the KYTC to designate a section of KY 55 in Shelby and Henry Counties as the Marshall Long Memorial Highway.</w:t>
        <w:br/>
      </w:r>
    </w:p>
    <w:p>
      <w:pPr>
        <w:pStyle w:val="RecordBase"/>
      </w:pPr>
      <w:r>
        <w:t xml:space="preserve">	Feb 05, 2019 - </w:t>
      </w:r>
      <w:r>
        <w:t xml:space="preserve">introduced in Senate</w:t>
      </w:r>
    </w:p>
    <w:p>
      <w:pPr>
        <w:pStyle w:val="RecordBase"/>
      </w:pPr>
      <w:r>
        <w:t xml:space="preserve">	Feb 07, 2019 - </w:t>
      </w:r>
      <w:r>
        <w:t xml:space="preserve">to</w:t>
      </w:r>
      <w:r>
        <w:t xml:space="preserve"> Transportation (S)</w:t>
        <w:br/>
      </w:r>
    </w:p>
    <w:p>
      <w:pPr>
        <w:pStyle w:val="RecordBase"/>
      </w:pPr>
      <w:r>
        <w:rPr>
          <w:b/>
        </w:rPr>
        <w:t xml:space="preserve">SR66 (BR1100)</w:t>
      </w:r>
      <w:r>
        <w:rPr>
          <w:b/>
        </w:rPr>
        <w:t xml:space="preserve"/>
      </w:r>
      <w:r>
        <w:t xml:space="preserve"> - P. Hornback</w:t>
        <w:br/>
      </w:r>
    </w:p>
    <w:p>
      <w:pPr>
        <w:pStyle w:val="RecordBase"/>
      </w:pPr>
      <w:r>
        <w:t xml:space="preserve">	Honor Kentucky farmers and recognize February 3 to 9, 2019, as Food Check-Out Week.</w:t>
        <w:br/>
      </w:r>
    </w:p>
    <w:p>
      <w:pPr>
        <w:pStyle w:val="RecordBase"/>
      </w:pPr>
      <w:r>
        <w:t xml:space="preserve">	Feb 05, 2019 - </w:t>
      </w:r>
      <w:r>
        <w:t xml:space="preserve">introduced in Senate</w:t>
      </w:r>
    </w:p>
    <w:p>
      <w:pPr>
        <w:pStyle w:val="RecordBase"/>
      </w:pPr>
      <w:r>
        <w:t xml:space="preserve">	Feb 07, 2019 - </w:t>
      </w:r>
      <w:r>
        <w:t xml:space="preserve">to Senate Floor</w:t>
        <w:br/>
      </w:r>
    </w:p>
    <w:p>
      <w:pPr>
        <w:pStyle w:val="RecordBase"/>
      </w:pPr>
      <w:r>
        <w:rPr>
          <w:b/>
        </w:rPr>
        <w:t xml:space="preserve">SR67 (BR1224)</w:t>
      </w:r>
      <w:r>
        <w:rPr>
          <w:b/>
        </w:rPr>
        <w:t xml:space="preserve"/>
      </w:r>
      <w:r>
        <w:t xml:space="preserve"> - G. Neal</w:t>
        <w:br/>
      </w:r>
    </w:p>
    <w:p>
      <w:pPr>
        <w:pStyle w:val="RecordBase"/>
      </w:pPr>
      <w:r>
        <w:t xml:space="preserve">	Adjourn in honor and loving memory of Dr. T. Vaughn Walker.</w:t>
        <w:br/>
      </w:r>
    </w:p>
    <w:p>
      <w:pPr>
        <w:pStyle w:val="RecordBase"/>
      </w:pPr>
      <w:r>
        <w:t xml:space="preserve">	Feb 05, 2019 - </w:t>
      </w:r>
      <w:r>
        <w:t xml:space="preserve">introduced in Senate</w:t>
      </w:r>
    </w:p>
    <w:p>
      <w:pPr>
        <w:pStyle w:val="RecordBase"/>
      </w:pPr>
      <w:r>
        <w:t xml:space="preserve">	Feb 07, 2019 - </w:t>
      </w:r>
      <w:r>
        <w:t xml:space="preserve">to Senate Floor</w:t>
        <w:br/>
      </w:r>
    </w:p>
    <w:p>
      <w:pPr>
        <w:pStyle w:val="RecordBase"/>
      </w:pPr>
      <w:r>
        <w:rPr>
          <w:b/>
        </w:rPr>
        <w:t xml:space="preserve">SR68 (BR1409)</w:t>
      </w:r>
      <w:r>
        <w:rPr>
          <w:b/>
        </w:rPr>
        <w:t xml:space="preserve"/>
      </w:r>
      <w:r>
        <w:t xml:space="preserve"> - G. Neal</w:t>
      </w:r>
      <w:r>
        <w:t xml:space="preserve">, D. Harper Angel</w:t>
        <w:br/>
      </w:r>
    </w:p>
    <w:p>
      <w:pPr>
        <w:pStyle w:val="RecordBase"/>
      </w:pPr>
      <w:r>
        <w:t xml:space="preserve">	Recognize Colonel Charles Young.</w:t>
        <w:br/>
      </w:r>
    </w:p>
    <w:p>
      <w:pPr>
        <w:pStyle w:val="RecordBase"/>
      </w:pPr>
      <w:r>
        <w:t xml:space="preserve">	Feb 05, 2019 - </w:t>
      </w:r>
      <w:r>
        <w:t xml:space="preserve">introduced in Senate</w:t>
      </w:r>
    </w:p>
    <w:p>
      <w:pPr>
        <w:pStyle w:val="RecordBase"/>
      </w:pPr>
      <w:r>
        <w:t xml:space="preserve">	Feb 07, 2019 - </w:t>
      </w:r>
      <w:r>
        <w:t xml:space="preserve">to Senate Floor</w:t>
      </w:r>
      <w:r>
        <w:t xml:space="preserve">; </w:t>
      </w:r>
      <w:r>
        <w:t xml:space="preserve">adopted by voice vote</w:t>
        <w:br/>
      </w:r>
    </w:p>
    <w:p>
      <w:pPr>
        <w:pStyle w:val="RecordBase"/>
      </w:pPr>
      <w:r>
        <w:rPr>
          <w:b/>
        </w:rPr>
        <w:t xml:space="preserve">SR69 (BR1412)</w:t>
      </w:r>
      <w:r>
        <w:rPr>
          <w:b/>
        </w:rPr>
        <w:t xml:space="preserve"/>
      </w:r>
      <w:r>
        <w:t xml:space="preserve"> - G. Neal</w:t>
      </w:r>
      <w:r>
        <w:t xml:space="preserve">, R. Thomas</w:t>
        <w:br/>
      </w:r>
    </w:p>
    <w:p>
      <w:pPr>
        <w:pStyle w:val="RecordBase"/>
      </w:pPr>
      <w:r>
        <w:t xml:space="preserve">	Recognize February as Black History Month.</w:t>
        <w:br/>
      </w:r>
    </w:p>
    <w:p>
      <w:pPr>
        <w:pStyle w:val="RecordBase"/>
      </w:pPr>
      <w:r>
        <w:t xml:space="preserve">	Feb 05, 2019 - </w:t>
      </w:r>
      <w:r>
        <w:t xml:space="preserve">introduced in Senate</w:t>
      </w:r>
    </w:p>
    <w:p>
      <w:pPr>
        <w:pStyle w:val="RecordBase"/>
      </w:pPr>
      <w:r>
        <w:t xml:space="preserve">	Feb 07, 2019 - </w:t>
      </w:r>
      <w:r>
        <w:t xml:space="preserve">to Senate Floor</w:t>
      </w:r>
      <w:r>
        <w:t xml:space="preserve">; </w:t>
      </w:r>
      <w:r>
        <w:t xml:space="preserve">adopted by voice vote</w:t>
        <w:br/>
      </w:r>
    </w:p>
    <w:p>
      <w:pPr>
        <w:pStyle w:val="RecordBase"/>
      </w:pPr>
      <w:r>
        <w:rPr>
          <w:b/>
        </w:rPr>
        <w:t xml:space="preserve">SR70 (BR1267)</w:t>
      </w:r>
      <w:r>
        <w:rPr>
          <w:b/>
        </w:rPr>
        <w:t xml:space="preserve"/>
      </w:r>
      <w:r>
        <w:t xml:space="preserve"> - D. Thayer</w:t>
        <w:br/>
      </w:r>
    </w:p>
    <w:p>
      <w:pPr>
        <w:pStyle w:val="RecordBase"/>
      </w:pPr>
      <w:r>
        <w:t xml:space="preserve">	Honor Scott County High School boys' basketball coach Billy Hicks upon earning his 1,000th career win.</w:t>
        <w:br/>
      </w:r>
    </w:p>
    <w:p>
      <w:pPr>
        <w:pStyle w:val="RecordBase"/>
      </w:pPr>
      <w:r>
        <w:t xml:space="preserve">	Feb 05, 2019 - </w:t>
      </w:r>
      <w:r>
        <w:t xml:space="preserve">introduced in Senate</w:t>
      </w:r>
    </w:p>
    <w:p>
      <w:pPr>
        <w:pStyle w:val="RecordBase"/>
      </w:pPr>
      <w:r>
        <w:t xml:space="preserve">	Feb 07, 2019 - </w:t>
      </w:r>
      <w:r>
        <w:t xml:space="preserve">to Senate Floor</w:t>
        <w:br/>
      </w:r>
    </w:p>
    <w:p>
      <w:pPr>
        <w:pStyle w:val="RecordBase"/>
      </w:pPr>
      <w:r>
        <w:rPr>
          <w:b/>
        </w:rPr>
        <w:t xml:space="preserve">SJR71 (BR1131)</w:t>
      </w:r>
      <w:r>
        <w:rPr>
          <w:b/>
        </w:rPr>
        <w:t xml:space="preserve"/>
      </w:r>
      <w:r>
        <w:t xml:space="preserve"> - S. Meredith</w:t>
      </w:r>
      <w:r>
        <w:t xml:space="preserve">, D. Thayer</w:t>
        <w:br/>
      </w:r>
    </w:p>
    <w:p>
      <w:pPr>
        <w:pStyle w:val="RecordBase"/>
      </w:pPr>
      <w:r>
        <w:t xml:space="preserve">	Designate a portion of KY 259 in Grayson County as the John Stephen Asher Memorial Highway.</w:t>
        <w:br/>
      </w:r>
    </w:p>
    <w:p>
      <w:pPr>
        <w:pStyle w:val="RecordBase"/>
      </w:pPr>
      <w:r>
        <w:t xml:space="preserve">	Feb 05, 2019 - </w:t>
      </w:r>
      <w:r>
        <w:t xml:space="preserve">introduced in Senate</w:t>
      </w:r>
    </w:p>
    <w:p>
      <w:pPr>
        <w:pStyle w:val="RecordBase"/>
      </w:pPr>
      <w:r>
        <w:t xml:space="preserve">	Feb 08, 2019 - </w:t>
      </w:r>
      <w:r>
        <w:t xml:space="preserve">to</w:t>
      </w:r>
      <w:r>
        <w:t xml:space="preserve"> Transportation (S)</w:t>
        <w:br/>
      </w:r>
    </w:p>
    <w:p>
      <w:pPr>
        <w:pStyle w:val="RecordBase"/>
      </w:pPr>
      <w:r>
        <w:rPr>
          <w:b/>
        </w:rPr>
        <w:t xml:space="preserve">SR72 (BR1237)</w:t>
      </w:r>
      <w:r>
        <w:rPr>
          <w:b/>
        </w:rPr>
        <w:t xml:space="preserve"/>
      </w:r>
      <w:r>
        <w:t xml:space="preserve"> - M. McGarvey</w:t>
        <w:br/>
      </w:r>
    </w:p>
    <w:p>
      <w:pPr>
        <w:pStyle w:val="RecordBase"/>
      </w:pPr>
      <w:r>
        <w:t xml:space="preserve">	Adjourn in honor and loving memory of Dale Barnstable.</w:t>
        <w:br/>
      </w:r>
    </w:p>
    <w:p>
      <w:pPr>
        <w:pStyle w:val="RecordBase"/>
      </w:pPr>
      <w:r>
        <w:t xml:space="preserve">	Feb 05, 2019 - </w:t>
      </w:r>
      <w:r>
        <w:t xml:space="preserve">introduced in Senate</w:t>
      </w:r>
    </w:p>
    <w:p>
      <w:pPr>
        <w:pStyle w:val="RecordBase"/>
      </w:pPr>
      <w:r>
        <w:t xml:space="preserve">	Feb 11, 2019 - </w:t>
      </w:r>
      <w:r>
        <w:t xml:space="preserve">to Senate Floor</w:t>
        <w:br/>
      </w:r>
    </w:p>
    <w:p>
      <w:pPr>
        <w:pStyle w:val="RecordBase"/>
      </w:pPr>
      <w:r>
        <w:rPr>
          <w:b/>
        </w:rPr>
        <w:t xml:space="preserve">SR73 (BR1086)</w:t>
      </w:r>
      <w:r>
        <w:rPr>
          <w:b/>
        </w:rPr>
        <w:t xml:space="preserve"/>
      </w:r>
      <w:r>
        <w:t xml:space="preserve"> - R. Thomas</w:t>
      </w:r>
      <w:r>
        <w:t xml:space="preserve">, A. Kerr</w:t>
      </w:r>
      <w:r>
        <w:t xml:space="preserve">, R. Alvarado</w:t>
      </w:r>
      <w:r>
        <w:t xml:space="preserve">, T. Buford</w:t>
      </w:r>
      <w:r>
        <w:t xml:space="preserve">, J. Carpenter</w:t>
      </w:r>
      <w:r>
        <w:t xml:space="preserve">, J. Carroll</w:t>
      </w:r>
      <w:r>
        <w:t xml:space="preserve">, R. Girdler</w:t>
      </w:r>
      <w:r>
        <w:t xml:space="preserve">, D. Thayer</w:t>
        <w:br/>
      </w:r>
    </w:p>
    <w:p>
      <w:pPr>
        <w:pStyle w:val="RecordBase"/>
      </w:pPr>
      <w:r>
        <w:t xml:space="preserve">	Honor Dr. Augusta Julian upon her retirement as President/CEO of Bluegrass Community and Technical College.</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12, 2019 - </w:t>
      </w:r>
      <w:r>
        <w:t xml:space="preserve">adopted by voice vote</w:t>
        <w:br/>
      </w:r>
    </w:p>
    <w:p>
      <w:pPr>
        <w:pStyle w:val="RecordBase"/>
      </w:pPr>
      <w:r>
        <w:rPr>
          <w:b/>
        </w:rPr>
        <w:t xml:space="preserve">SR74 (BR1135)</w:t>
      </w:r>
      <w:r>
        <w:rPr>
          <w:b/>
        </w:rPr>
        <w:t xml:space="preserve"/>
      </w:r>
      <w:r>
        <w:t xml:space="preserve"> - M. McGarvey</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 II</w:t>
      </w:r>
      <w:r>
        <w:t xml:space="preserve">, D. Thayer</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Adjourn in honor and loving memory of Louisville Metro Police Detective Deidre Irene "Dee Dee" Mengedoht.</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11, 2019 - </w:t>
      </w:r>
      <w:r>
        <w:t xml:space="preserve">adopted by voice vote</w:t>
        <w:br/>
      </w:r>
    </w:p>
    <w:p>
      <w:pPr>
        <w:pStyle w:val="RecordBase"/>
      </w:pPr>
      <w:r>
        <w:rPr>
          <w:b/>
        </w:rPr>
        <w:t xml:space="preserve">SR75 (BR1240)</w:t>
      </w:r>
      <w:r>
        <w:rPr>
          <w:b/>
        </w:rPr>
        <w:t xml:space="preserve"/>
      </w:r>
      <w:r>
        <w:t xml:space="preserve"> - D. Givens</w:t>
        <w:br/>
      </w:r>
    </w:p>
    <w:p>
      <w:pPr>
        <w:pStyle w:val="RecordBase"/>
      </w:pPr>
      <w:r>
        <w:t xml:space="preserve">	Commemorate Simpson County on its bicentennial.</w:t>
        <w:br/>
      </w:r>
    </w:p>
    <w:p>
      <w:pPr>
        <w:pStyle w:val="RecordBase"/>
      </w:pPr>
      <w:r>
        <w:t xml:space="preserve">	Feb 05, 2019 - </w:t>
      </w:r>
      <w:r>
        <w:t xml:space="preserve">introduced in Senate</w:t>
      </w:r>
    </w:p>
    <w:p>
      <w:pPr>
        <w:pStyle w:val="RecordBase"/>
      </w:pPr>
      <w:r>
        <w:t xml:space="preserve">	Feb 07, 2019 - </w:t>
      </w:r>
      <w:r>
        <w:t xml:space="preserve">to Senate Floor</w:t>
        <w:br/>
      </w:r>
    </w:p>
    <w:p>
      <w:pPr>
        <w:pStyle w:val="RecordBase"/>
      </w:pPr>
      <w:r>
        <w:rPr>
          <w:b/>
        </w:rPr>
        <w:t xml:space="preserve">SR76 (BR1226)</w:t>
      </w:r>
      <w:r>
        <w:rPr>
          <w:b/>
        </w:rPr>
        <w:t xml:space="preserve"/>
      </w:r>
      <w:r>
        <w:t xml:space="preserve"> - G. Neal</w:t>
        <w:br/>
      </w:r>
    </w:p>
    <w:p>
      <w:pPr>
        <w:pStyle w:val="RecordBase"/>
      </w:pPr>
      <w:r>
        <w:t xml:space="preserve">	Adjourn in honor and loving memory of Suzy Post.</w:t>
        <w:br/>
      </w:r>
    </w:p>
    <w:p>
      <w:pPr>
        <w:pStyle w:val="RecordBase"/>
      </w:pPr>
      <w:r>
        <w:t xml:space="preserve">	Feb 06, 2019 - </w:t>
      </w:r>
      <w:r>
        <w:t xml:space="preserve">introduced in Senate</w:t>
      </w:r>
    </w:p>
    <w:p>
      <w:pPr>
        <w:pStyle w:val="RecordBase"/>
      </w:pPr>
      <w:r>
        <w:t xml:space="preserve">	Feb 11, 2019 - </w:t>
      </w:r>
      <w:r>
        <w:t xml:space="preserve">to Senate Floor</w:t>
      </w:r>
    </w:p>
    <w:p>
      <w:pPr>
        <w:pStyle w:val="RecordBase"/>
      </w:pPr>
      <w:r>
        <w:t xml:space="preserve">	Mar 06, 2019 - </w:t>
      </w:r>
      <w:r>
        <w:t xml:space="preserve">adopted by voice vote</w:t>
        <w:br/>
      </w:r>
    </w:p>
    <w:p>
      <w:pPr>
        <w:pStyle w:val="RecordBase"/>
      </w:pPr>
      <w:r>
        <w:rPr>
          <w:b/>
        </w:rPr>
        <w:t xml:space="preserve">SR77 (BR1434)</w:t>
      </w:r>
      <w:r>
        <w:rPr>
          <w:b/>
        </w:rPr>
        <w:t xml:space="preserve"/>
      </w:r>
      <w:r>
        <w:t xml:space="preserve"> - S. West</w:t>
        <w:br/>
      </w:r>
    </w:p>
    <w:p>
      <w:pPr>
        <w:pStyle w:val="RecordBase"/>
      </w:pPr>
      <w:r>
        <w:t xml:space="preserve">	Recognize February 7, 2019, as Kentucky Land Title Day.</w:t>
        <w:br/>
      </w:r>
    </w:p>
    <w:p>
      <w:pPr>
        <w:pStyle w:val="RecordBase"/>
      </w:pPr>
      <w:r>
        <w:t xml:space="preserve">	Feb 06, 2019 - </w:t>
      </w:r>
      <w:r>
        <w:t xml:space="preserve">introduced in Senate</w:t>
      </w:r>
    </w:p>
    <w:p>
      <w:pPr>
        <w:pStyle w:val="RecordBase"/>
      </w:pPr>
      <w:r>
        <w:t xml:space="preserve">	Feb 07, 2019 - </w:t>
      </w:r>
      <w:r>
        <w:t xml:space="preserve">adopted by voice vote</w:t>
        <w:br/>
      </w:r>
    </w:p>
    <w:p>
      <w:pPr>
        <w:pStyle w:val="RecordBase"/>
      </w:pPr>
      <w:r>
        <w:rPr>
          <w:b/>
        </w:rPr>
        <w:t xml:space="preserve">SJR78 (BR1291)</w:t>
      </w:r>
      <w:r>
        <w:rPr>
          <w:b/>
        </w:rPr>
        <w:t xml:space="preserve"/>
      </w:r>
      <w:r>
        <w:t xml:space="preserve"> - J. Turner</w:t>
        <w:br/>
      </w:r>
    </w:p>
    <w:p>
      <w:pPr>
        <w:pStyle w:val="RecordBase"/>
      </w:pPr>
      <w:r>
        <w:t xml:space="preserve">	Direct placement of honorary highway signs on US 23 entering Pike County honoring Emma Johns, 2019 Miss Kentucky Teen USA</w:t>
        <w:br/>
      </w:r>
    </w:p>
    <w:p>
      <w:pPr>
        <w:pStyle w:val="RecordBase"/>
      </w:pPr>
      <w:r>
        <w:t xml:space="preserve">	Feb 06, 2019 - </w:t>
      </w:r>
      <w:r>
        <w:t xml:space="preserve">introduced in Senate</w:t>
      </w:r>
    </w:p>
    <w:p>
      <w:pPr>
        <w:pStyle w:val="RecordBase"/>
      </w:pPr>
      <w:r>
        <w:t xml:space="preserve">	Feb 11, 2019 - </w:t>
      </w:r>
      <w:r>
        <w:t xml:space="preserve">to</w:t>
      </w:r>
      <w:r>
        <w:t xml:space="preserve"> Transportation (S)</w:t>
        <w:br/>
      </w:r>
    </w:p>
    <w:p>
      <w:pPr>
        <w:pStyle w:val="RecordBase"/>
      </w:pPr>
      <w:r>
        <w:rPr>
          <w:b/>
        </w:rPr>
        <w:t xml:space="preserve">SR79 (BR1464)</w:t>
      </w:r>
      <w:r>
        <w:rPr>
          <w:b/>
        </w:rPr>
        <w:t xml:space="preserve"/>
      </w:r>
      <w:r>
        <w:t xml:space="preserve"> - J. Carroll</w:t>
        <w:br/>
      </w:r>
    </w:p>
    <w:p>
      <w:pPr>
        <w:pStyle w:val="RecordBase"/>
      </w:pPr>
      <w:r>
        <w:t xml:space="preserve">	Adjourn in honor and loving memory of Jo Ann Billings Jenkins.</w:t>
        <w:br/>
      </w:r>
    </w:p>
    <w:p>
      <w:pPr>
        <w:pStyle w:val="RecordBase"/>
      </w:pPr>
      <w:r>
        <w:t xml:space="preserve">	Feb 07, 2019 - </w:t>
      </w:r>
      <w:r>
        <w:t xml:space="preserve">introduced in Senate</w:t>
      </w:r>
    </w:p>
    <w:p>
      <w:pPr>
        <w:pStyle w:val="RecordBase"/>
      </w:pPr>
      <w:r>
        <w:t xml:space="preserve">	Feb 11, 2019 - </w:t>
      </w:r>
      <w:r>
        <w:t xml:space="preserve">to Senate Floor</w:t>
      </w:r>
    </w:p>
    <w:p>
      <w:pPr>
        <w:pStyle w:val="RecordBase"/>
      </w:pPr>
      <w:r>
        <w:t xml:space="preserve">	Feb 27, 2019 - </w:t>
      </w:r>
      <w:r>
        <w:t xml:space="preserve">adopted by voice vote</w:t>
        <w:br/>
      </w:r>
    </w:p>
    <w:p>
      <w:pPr>
        <w:pStyle w:val="RecordBase"/>
      </w:pPr>
      <w:r>
        <w:rPr>
          <w:b/>
        </w:rPr>
        <w:t xml:space="preserve">SR80 (BR1503)</w:t>
      </w:r>
      <w:r>
        <w:rPr>
          <w:b/>
        </w:rPr>
        <w:t xml:space="preserve"/>
      </w:r>
      <w:r>
        <w:t xml:space="preserve"> - J. Adams</w:t>
        <w:br/>
      </w:r>
    </w:p>
    <w:p>
      <w:pPr>
        <w:pStyle w:val="RecordBase"/>
      </w:pPr>
      <w:r>
        <w:t xml:space="preserve">	Honor Thomas E. Cork on the occasion of his 90th birthday.</w:t>
        <w:br/>
      </w:r>
    </w:p>
    <w:p>
      <w:pPr>
        <w:pStyle w:val="RecordBase"/>
      </w:pPr>
      <w:r>
        <w:t xml:space="preserve">	Feb 07, 2019 - </w:t>
      </w:r>
      <w:r>
        <w:t xml:space="preserve">introduced in Senate</w:t>
      </w:r>
    </w:p>
    <w:p>
      <w:pPr>
        <w:pStyle w:val="RecordBase"/>
      </w:pPr>
      <w:r>
        <w:t xml:space="preserve">	Feb 08, 2019 - </w:t>
      </w:r>
      <w:r>
        <w:t xml:space="preserve">adopted by voice vote</w:t>
        <w:br/>
      </w:r>
    </w:p>
    <w:p>
      <w:pPr>
        <w:pStyle w:val="RecordBase"/>
      </w:pPr>
      <w:r>
        <w:rPr>
          <w:b/>
        </w:rPr>
        <w:t xml:space="preserve">SCR81 (BR1288)</w:t>
      </w:r>
      <w:r>
        <w:rPr>
          <w:b/>
        </w:rPr>
        <w:t xml:space="preserve"/>
      </w:r>
      <w:r>
        <w:t xml:space="preserve"> - R. Webb</w:t>
      </w:r>
      <w:r>
        <w:t xml:space="preserve">, W. Schroder</w:t>
        <w:br/>
      </w:r>
    </w:p>
    <w:p>
      <w:pPr>
        <w:pStyle w:val="RecordBase"/>
      </w:pPr>
      <w:r>
        <w:t xml:space="preserve">	Establish a 17-member legislative task force to study small community public drinking water systems to create mechanisms for oversight and intervention so as to prevent the drinking system's decline and failure; require policy options to be submitted to the Legislative Research Commission for referral by December 15, 2019.</w:t>
        <w:br/>
      </w:r>
    </w:p>
    <w:p>
      <w:pPr>
        <w:pStyle w:val="RecordBaseCenter"/>
      </w:pPr>
      <w:r>
        <w:rPr>
          <w:b/>
        </w:rPr>
        <w:t xml:space="preserve">SCR81 - AMENDMENTS</w:t>
      </w:r>
    </w:p>
    <w:p>
      <w:pPr>
        <w:pStyle w:val="RecordBase"/>
      </w:pPr>
      <w:r>
        <w:t xml:space="preserve">SCS1</w:t>
      </w:r>
      <w:r>
        <w:t xml:space="preserve"> - </w:t>
      </w:r>
      <w:r>
        <w:t xml:space="preserve">Retain original provisions of HCR 56; identify water as a critical resource; add wastewater treatment; rename the task force as the Public Water and Wastewater System Infrastructure Task Force; add goal of the task force is to evaluate and develop legislative recommendations and policy options; add identifying options to generate state and local funds for infrastructure; increase membership on the task force from 17 to 21 members; make number of meetings and type final work products permissive; add date for Legislative Research Commission to refer recommendations to a committee of jurisdiction.</w:t>
      </w:r>
    </w:p>
    <w:p>
      <w:pPr>
        <w:pStyle w:val="RecordBase"/>
      </w:pPr>
      <w:r>
        <w:t xml:space="preserve">SCA1</w:t>
      </w:r>
      <w:r>
        <w:t xml:space="preserve">(W. Schroder)</w:t>
      </w:r>
      <w:r>
        <w:t xml:space="preserve"> - </w:t>
      </w:r>
      <w:r>
        <w:t xml:space="preserve">Make title amendment.</w:t>
        <w:br/>
      </w:r>
    </w:p>
    <w:p>
      <w:pPr>
        <w:pStyle w:val="RecordBase"/>
      </w:pPr>
      <w:r>
        <w:t xml:space="preserve">	Feb 07, 2019 - </w:t>
      </w:r>
      <w:r>
        <w:t xml:space="preserve">introduced in Senate</w:t>
      </w:r>
    </w:p>
    <w:p>
      <w:pPr>
        <w:pStyle w:val="RecordBase"/>
      </w:pPr>
      <w:r>
        <w:t xml:space="preserve">	Feb 11, 2019 - </w:t>
      </w:r>
      <w:r>
        <w:t xml:space="preserve">to</w:t>
      </w:r>
      <w:r>
        <w:t xml:space="preserve"> State &amp; Local Government (S)</w:t>
      </w:r>
    </w:p>
    <w:p>
      <w:pPr>
        <w:pStyle w:val="RecordBase"/>
      </w:pPr>
      <w:r>
        <w:t xml:space="preserve">	Feb 20, 2019 - </w:t>
      </w:r>
      <w:r>
        <w:t xml:space="preserve">reported favorably, 1st reading, to Calendar with Committee Substitute (1) and</w:t>
      </w:r>
      <w:r>
        <w:t xml:space="preserve"> committee amendment (1-title)</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Friday, February 22, 2019</w:t>
      </w:r>
      <w:r>
        <w:t xml:space="preserve">; </w:t>
      </w:r>
      <w:r>
        <w:t xml:space="preserve">3rd reading, passed 33-0 with Committee Substitute (1) and committee amendment (1-title)</w:t>
      </w:r>
    </w:p>
    <w:p>
      <w:pPr>
        <w:pStyle w:val="RecordBase"/>
      </w:pPr>
      <w:r>
        <w:t xml:space="preserve">	Feb 25, 2019 - </w:t>
      </w:r>
      <w:r>
        <w:t xml:space="preserve">received in House</w:t>
      </w:r>
    </w:p>
    <w:p>
      <w:pPr>
        <w:pStyle w:val="RecordBase"/>
      </w:pPr>
      <w:r>
        <w:t xml:space="preserve">	Feb 26, 2019 - </w:t>
      </w:r>
      <w:r>
        <w:t xml:space="preserve">to</w:t>
      </w:r>
      <w:r>
        <w:t xml:space="preserve"> Local Government (H)</w:t>
      </w:r>
    </w:p>
    <w:p>
      <w:pPr>
        <w:pStyle w:val="RecordBase"/>
      </w:pPr>
      <w:r>
        <w:t xml:space="preserve">	Mar 01, 2019 - </w:t>
      </w:r>
      <w:r>
        <w:t xml:space="preserve">posted in committee</w:t>
        <w:br/>
      </w:r>
    </w:p>
    <w:p>
      <w:pPr>
        <w:pStyle w:val="RecordBase"/>
      </w:pPr>
      <w:r>
        <w:rPr>
          <w:b/>
        </w:rPr>
        <w:t xml:space="preserve">SR82 (BR1287)</w:t>
      </w:r>
      <w:r>
        <w:rPr>
          <w:b/>
        </w:rPr>
        <w:t xml:space="preserve"/>
      </w:r>
      <w:r>
        <w:t xml:space="preserve"> - R. Webb</w:t>
        <w:br/>
      </w:r>
    </w:p>
    <w:p>
      <w:pPr>
        <w:pStyle w:val="RecordBase"/>
      </w:pPr>
      <w:r>
        <w:t xml:space="preserve">	Support the Kentucky Public Service Commission and the Energy and Environment Cabinet to work to find solutions to the various problems faced by the Martin County Water District and support a review of the progress made to implement the 20/20 water plan.</w:t>
        <w:br/>
      </w:r>
    </w:p>
    <w:p>
      <w:pPr>
        <w:pStyle w:val="RecordBase"/>
      </w:pPr>
      <w:r>
        <w:t xml:space="preserve">	Feb 07, 2019 - </w:t>
      </w:r>
      <w:r>
        <w:t xml:space="preserve">introduced in Senate</w:t>
      </w:r>
    </w:p>
    <w:p>
      <w:pPr>
        <w:pStyle w:val="RecordBase"/>
      </w:pPr>
      <w:r>
        <w:t xml:space="preserve">	Feb 11, 2019 - </w:t>
      </w:r>
      <w:r>
        <w:t xml:space="preserve">to Senate Floor</w:t>
        <w:br/>
      </w:r>
    </w:p>
    <w:p>
      <w:pPr>
        <w:pStyle w:val="RecordBase"/>
      </w:pPr>
      <w:r>
        <w:rPr>
          <w:b/>
        </w:rPr>
        <w:t xml:space="preserve">SR83 (BR1678)</w:t>
      </w:r>
      <w:r>
        <w:rPr>
          <w:b/>
        </w:rPr>
        <w:t xml:space="preserve"/>
      </w:r>
      <w:r>
        <w:t xml:space="preserve"> - R. Alvarado</w:t>
      </w:r>
      <w:r>
        <w:t xml:space="preserve">, R. Girdler</w:t>
        <w:br/>
      </w:r>
    </w:p>
    <w:p>
      <w:pPr>
        <w:pStyle w:val="RecordBase"/>
      </w:pPr>
      <w:r>
        <w:t xml:space="preserve">	Recognize February 19, 2019, as Alzheimer's Awareness and Advocacy Day.</w:t>
        <w:br/>
      </w:r>
    </w:p>
    <w:p>
      <w:pPr>
        <w:pStyle w:val="RecordBase"/>
      </w:pPr>
      <w:r>
        <w:t xml:space="preserve">	Feb 11, 2019 - </w:t>
      </w:r>
      <w:r>
        <w:t xml:space="preserve">introduced in Senate</w:t>
      </w:r>
    </w:p>
    <w:p>
      <w:pPr>
        <w:pStyle w:val="RecordBase"/>
      </w:pPr>
      <w:r>
        <w:t xml:space="preserve">	Feb 13, 2019 - </w:t>
      </w:r>
      <w:r>
        <w:t xml:space="preserve">to Senate Floor</w:t>
      </w:r>
    </w:p>
    <w:p>
      <w:pPr>
        <w:pStyle w:val="RecordBase"/>
      </w:pPr>
      <w:r>
        <w:t xml:space="preserve">	Feb 19, 2019 - </w:t>
      </w:r>
      <w:r>
        <w:t xml:space="preserve">adopted by voice vote</w:t>
        <w:br/>
      </w:r>
    </w:p>
    <w:p>
      <w:pPr>
        <w:pStyle w:val="RecordBase"/>
      </w:pPr>
      <w:r>
        <w:rPr>
          <w:b/>
        </w:rPr>
        <w:t xml:space="preserve">SR84 (BR1847)</w:t>
      </w:r>
      <w:r>
        <w:rPr>
          <w:b/>
        </w:rPr>
        <w:t xml:space="preserve"/>
      </w:r>
      <w:r>
        <w:t xml:space="preserve"> - J. Higdon</w:t>
        <w:br/>
      </w:r>
    </w:p>
    <w:p>
      <w:pPr>
        <w:pStyle w:val="RecordBase"/>
      </w:pPr>
      <w:r>
        <w:t xml:space="preserve">	Honor Layla Spring.</w:t>
        <w:br/>
      </w:r>
    </w:p>
    <w:p>
      <w:pPr>
        <w:pStyle w:val="RecordBase"/>
      </w:pPr>
      <w:r>
        <w:t xml:space="preserve">	Feb 11, 2019 - </w:t>
      </w:r>
      <w:r>
        <w:t xml:space="preserve">introduced in Senate</w:t>
      </w:r>
    </w:p>
    <w:p>
      <w:pPr>
        <w:pStyle w:val="RecordBase"/>
      </w:pPr>
      <w:r>
        <w:t xml:space="preserve">	Feb 13, 2019 - </w:t>
      </w:r>
      <w:r>
        <w:t xml:space="preserve">to Senate Floor</w:t>
      </w:r>
      <w:r>
        <w:t xml:space="preserve">; </w:t>
      </w:r>
      <w:r>
        <w:t xml:space="preserve">adopted by voice vote</w:t>
        <w:br/>
      </w:r>
    </w:p>
    <w:p>
      <w:pPr>
        <w:pStyle w:val="RecordBase"/>
      </w:pPr>
      <w:r>
        <w:rPr>
          <w:b/>
        </w:rPr>
        <w:t xml:space="preserve">SR85 (BR1740)</w:t>
      </w:r>
      <w:r>
        <w:rPr>
          <w:b/>
        </w:rPr>
        <w:t xml:space="preserve"/>
      </w:r>
      <w:r>
        <w:t xml:space="preserve"> - J. Higdon</w:t>
        <w:br/>
      </w:r>
    </w:p>
    <w:p>
      <w:pPr>
        <w:pStyle w:val="RecordBase"/>
      </w:pPr>
      <w:r>
        <w:t xml:space="preserve">	Adjourn in honor and loving memory of Curtis Ray Goode.</w:t>
        <w:br/>
      </w:r>
    </w:p>
    <w:p>
      <w:pPr>
        <w:pStyle w:val="RecordBase"/>
      </w:pPr>
      <w:r>
        <w:t xml:space="preserve">	Feb 11, 2019 - </w:t>
      </w:r>
      <w:r>
        <w:t xml:space="preserve">introduced in Senate</w:t>
      </w:r>
    </w:p>
    <w:p>
      <w:pPr>
        <w:pStyle w:val="RecordBase"/>
      </w:pPr>
      <w:r>
        <w:t xml:space="preserve">	Feb 13, 2019 - </w:t>
      </w:r>
      <w:r>
        <w:t xml:space="preserve">to Senate Floor</w:t>
      </w:r>
    </w:p>
    <w:p>
      <w:pPr>
        <w:pStyle w:val="RecordBase"/>
      </w:pPr>
      <w:r>
        <w:t xml:space="preserve">	Feb 19, 2019 - </w:t>
      </w:r>
      <w:r>
        <w:t xml:space="preserve">adopted by voice vote</w:t>
        <w:br/>
      </w:r>
    </w:p>
    <w:p>
      <w:pPr>
        <w:pStyle w:val="RecordBase"/>
      </w:pPr>
      <w:r>
        <w:rPr>
          <w:b/>
        </w:rPr>
        <w:t xml:space="preserve">SR86 (BR1842)</w:t>
      </w:r>
      <w:r>
        <w:rPr>
          <w:b/>
        </w:rPr>
        <w:t xml:space="preserve"/>
      </w:r>
      <w:r>
        <w:t xml:space="preserve"> - M. Wise</w:t>
        <w:br/>
      </w:r>
    </w:p>
    <w:p>
      <w:pPr>
        <w:pStyle w:val="RecordBase"/>
      </w:pPr>
      <w:r>
        <w:t xml:space="preserve">	Recognize the Kentucky Advantage Education and Kentucky Advantage Refinance Loan Programs as affordable education financing options.</w:t>
        <w:br/>
      </w:r>
    </w:p>
    <w:p>
      <w:pPr>
        <w:pStyle w:val="RecordBase"/>
      </w:pPr>
      <w:r>
        <w:t xml:space="preserve">	Feb 11, 2019 - </w:t>
      </w:r>
      <w:r>
        <w:t xml:space="preserve">introduced in Senate</w:t>
      </w:r>
    </w:p>
    <w:p>
      <w:pPr>
        <w:pStyle w:val="RecordBase"/>
      </w:pPr>
      <w:r>
        <w:t xml:space="preserve">	Feb 13, 2019 - </w:t>
      </w:r>
      <w:r>
        <w:t xml:space="preserve">to Senate Floor</w:t>
      </w:r>
    </w:p>
    <w:p>
      <w:pPr>
        <w:pStyle w:val="RecordBase"/>
      </w:pPr>
      <w:r>
        <w:t xml:space="preserve">	Feb 28, 2019 - </w:t>
      </w:r>
      <w:r>
        <w:t xml:space="preserve">adopted by voice vote</w:t>
        <w:br/>
      </w:r>
    </w:p>
    <w:p>
      <w:pPr>
        <w:pStyle w:val="RecordBase"/>
      </w:pPr>
      <w:r>
        <w:rPr>
          <w:b/>
        </w:rPr>
        <w:t xml:space="preserve">SR87 (BR1680)</w:t>
      </w:r>
      <w:r>
        <w:rPr>
          <w:b/>
        </w:rPr>
        <w:t xml:space="preserve"/>
      </w:r>
      <w:r>
        <w:t xml:space="preserve"> - R. Webb</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 II</w:t>
      </w:r>
      <w:r>
        <w:t xml:space="preserve">, D. Thayer</w:t>
      </w:r>
      <w:r>
        <w:t xml:space="preserve">, R. Thomas</w:t>
      </w:r>
      <w:r>
        <w:t xml:space="preserve">, J. Turner</w:t>
      </w:r>
      <w:r>
        <w:t xml:space="preserve">, S. West</w:t>
      </w:r>
      <w:r>
        <w:t xml:space="preserve">, W. Westerfield</w:t>
      </w:r>
      <w:r>
        <w:t xml:space="preserve">, M. Wilson</w:t>
      </w:r>
      <w:r>
        <w:t xml:space="preserve">, M. Wise</w:t>
        <w:br/>
      </w:r>
    </w:p>
    <w:p>
      <w:pPr>
        <w:pStyle w:val="RecordBase"/>
      </w:pPr>
      <w:r>
        <w:t xml:space="preserve">	Commemorate the 40th anniversary of the Kentucky Main Street Program.</w:t>
        <w:br/>
      </w:r>
    </w:p>
    <w:p>
      <w:pPr>
        <w:pStyle w:val="RecordBase"/>
      </w:pPr>
      <w:r>
        <w:t xml:space="preserve">	Feb 11, 2019 - </w:t>
      </w:r>
      <w:r>
        <w:t xml:space="preserve">introduced in Senate</w:t>
      </w:r>
    </w:p>
    <w:p>
      <w:pPr>
        <w:pStyle w:val="RecordBase"/>
      </w:pPr>
      <w:r>
        <w:t xml:space="preserve">	Feb 13, 2019 - </w:t>
      </w:r>
      <w:r>
        <w:t xml:space="preserve">to Senate Floor</w:t>
      </w:r>
      <w:r>
        <w:t xml:space="preserve">; </w:t>
      </w:r>
      <w:r>
        <w:t xml:space="preserve">adopted by voice vote</w:t>
        <w:br/>
      </w:r>
    </w:p>
    <w:p>
      <w:pPr>
        <w:pStyle w:val="RecordBase"/>
      </w:pPr>
      <w:r>
        <w:rPr>
          <w:b/>
        </w:rPr>
        <w:t xml:space="preserve">SR88 (BR1203)</w:t>
      </w:r>
      <w:r>
        <w:rPr>
          <w:b/>
        </w:rPr>
        <w:t xml:space="preserve"/>
      </w:r>
      <w:r>
        <w:t xml:space="preserve"> - R. Webb</w:t>
      </w:r>
      <w:r>
        <w:t xml:space="preserve">, J. Carroll</w:t>
        <w:br/>
      </w:r>
    </w:p>
    <w:p>
      <w:pPr>
        <w:pStyle w:val="RecordBase"/>
      </w:pPr>
      <w:r>
        <w:t xml:space="preserve">	Honor Gippy Graham.</w:t>
        <w:br/>
      </w:r>
    </w:p>
    <w:p>
      <w:pPr>
        <w:pStyle w:val="RecordBase"/>
      </w:pPr>
      <w:r>
        <w:t xml:space="preserve">	Feb 11, 2019 - </w:t>
      </w:r>
      <w:r>
        <w:t xml:space="preserve">introduced in Senate</w:t>
      </w:r>
    </w:p>
    <w:p>
      <w:pPr>
        <w:pStyle w:val="RecordBase"/>
      </w:pPr>
      <w:r>
        <w:t xml:space="preserve">	Feb 13, 2019 - </w:t>
      </w:r>
      <w:r>
        <w:t xml:space="preserve">to Senate Floor</w:t>
      </w:r>
    </w:p>
    <w:p>
      <w:pPr>
        <w:pStyle w:val="RecordBase"/>
      </w:pPr>
      <w:r>
        <w:t xml:space="preserve">	Feb 27, 2019 - </w:t>
      </w:r>
      <w:r>
        <w:t xml:space="preserve">adopted by voice vote</w:t>
        <w:br/>
      </w:r>
    </w:p>
    <w:p>
      <w:pPr>
        <w:pStyle w:val="RecordBase"/>
      </w:pPr>
      <w:r>
        <w:rPr>
          <w:b/>
        </w:rPr>
        <w:t xml:space="preserve">SR89 (BR1840)</w:t>
      </w:r>
      <w:r>
        <w:rPr>
          <w:b/>
        </w:rPr>
        <w:t xml:space="preserve"/>
      </w:r>
      <w:r>
        <w:t xml:space="preserve"> - J. Schickel</w:t>
        <w:br/>
      </w:r>
    </w:p>
    <w:p>
      <w:pPr>
        <w:pStyle w:val="RecordBase"/>
      </w:pPr>
      <w:r>
        <w:t xml:space="preserve">	Adjourn the Senate in honor and loving memory of Anna Beth Hehl Collett.</w:t>
        <w:br/>
      </w:r>
    </w:p>
    <w:p>
      <w:pPr>
        <w:pStyle w:val="RecordBase"/>
      </w:pPr>
      <w:r>
        <w:t xml:space="preserve">	Feb 11, 2019 - </w:t>
      </w:r>
      <w:r>
        <w:t xml:space="preserve">introduced in Senate</w:t>
      </w:r>
    </w:p>
    <w:p>
      <w:pPr>
        <w:pStyle w:val="RecordBase"/>
      </w:pPr>
      <w:r>
        <w:t xml:space="preserve">	Feb 13, 2019 - </w:t>
      </w:r>
      <w:r>
        <w:t xml:space="preserve">to Senate Floor</w:t>
      </w:r>
    </w:p>
    <w:p>
      <w:pPr>
        <w:pStyle w:val="RecordBase"/>
      </w:pPr>
      <w:r>
        <w:t xml:space="preserve">	Mar 07, 2019 - </w:t>
      </w:r>
      <w:r>
        <w:t xml:space="preserve">adopted by voice vote</w:t>
        <w:br/>
      </w:r>
    </w:p>
    <w:p>
      <w:pPr>
        <w:pStyle w:val="RecordBase"/>
      </w:pPr>
      <w:r>
        <w:rPr>
          <w:b/>
        </w:rPr>
        <w:t xml:space="preserve">SR90 (BR1606)</w:t>
      </w:r>
      <w:r>
        <w:rPr>
          <w:b/>
        </w:rPr>
        <w:t xml:space="preserve"/>
      </w:r>
      <w:r>
        <w:t xml:space="preserve"> - S. Humphries</w:t>
      </w:r>
      <w:r>
        <w:t xml:space="preserve">, D. Carroll</w:t>
      </w:r>
      <w:r>
        <w:t xml:space="preserve">, M. Castlen</w:t>
      </w:r>
      <w:r>
        <w:t xml:space="preserve">, C. Embry Jr.</w:t>
      </w:r>
      <w:r>
        <w:t xml:space="preserve">, R. Girdler</w:t>
      </w:r>
      <w:r>
        <w:t xml:space="preserve">, R. Mills</w:t>
      </w:r>
      <w:r>
        <w:t xml:space="preserve">, W. Westerfield</w:t>
        <w:br/>
      </w:r>
    </w:p>
    <w:p>
      <w:pPr>
        <w:pStyle w:val="RecordBase"/>
      </w:pPr>
      <w:r>
        <w:t xml:space="preserve">	Urge the Tennessee Valley Authority board of directors to delay its consideration of and voting on closing the Paradise Fossil Plant Unit 3 in Muhlenberg County.</w:t>
        <w:br/>
      </w:r>
    </w:p>
    <w:p>
      <w:pPr>
        <w:pStyle w:val="RecordBase"/>
      </w:pPr>
      <w:r>
        <w:t xml:space="preserve">	Feb 11, 2019 - </w:t>
      </w:r>
      <w:r>
        <w:t xml:space="preserve">introduced in Senate</w:t>
      </w:r>
      <w:r>
        <w:t xml:space="preserve">; </w:t>
      </w:r>
      <w:r>
        <w:t xml:space="preserve">adopted by voice vote</w:t>
        <w:br/>
      </w:r>
    </w:p>
    <w:p>
      <w:pPr>
        <w:pStyle w:val="RecordBase"/>
      </w:pPr>
      <w:r>
        <w:rPr>
          <w:b/>
        </w:rPr>
        <w:t xml:space="preserve">SJR91 (BR1814)</w:t>
      </w:r>
      <w:r>
        <w:rPr>
          <w:b/>
        </w:rPr>
        <w:t xml:space="preserve"/>
      </w:r>
      <w:r>
        <w:t xml:space="preserve"> - M. Castlen</w:t>
        <w:br/>
      </w:r>
    </w:p>
    <w:p>
      <w:pPr>
        <w:pStyle w:val="RecordBase"/>
      </w:pPr>
      <w:r>
        <w:t xml:space="preserve">	Designate KY 331 in Daviess County as the C. Waitman Taylor Jr. Memorial Highway</w:t>
        <w:br/>
      </w:r>
    </w:p>
    <w:p>
      <w:pPr>
        <w:pStyle w:val="RecordBase"/>
      </w:pPr>
      <w:r>
        <w:t xml:space="preserve">	Feb 11, 2019 - </w:t>
      </w:r>
      <w:r>
        <w:t xml:space="preserve">introduced in Senate</w:t>
      </w:r>
    </w:p>
    <w:p>
      <w:pPr>
        <w:pStyle w:val="RecordBase"/>
      </w:pPr>
      <w:r>
        <w:t xml:space="preserve">	Feb 13, 2019 - </w:t>
      </w:r>
      <w:r>
        <w:t xml:space="preserve">to</w:t>
      </w:r>
      <w:r>
        <w:t xml:space="preserve"> Transportation (S)</w:t>
        <w:br/>
      </w:r>
    </w:p>
    <w:p>
      <w:pPr>
        <w:pStyle w:val="RecordBase"/>
      </w:pPr>
      <w:r>
        <w:rPr>
          <w:b/>
        </w:rPr>
        <w:t xml:space="preserve">SR92 (BR1820)</w:t>
      </w:r>
      <w:r>
        <w:rPr>
          <w:b/>
        </w:rPr>
        <w:t xml:space="preserve"/>
      </w:r>
      <w:r>
        <w:t xml:space="preserve"> - R. Thomas</w:t>
        <w:br/>
      </w:r>
    </w:p>
    <w:p>
      <w:pPr>
        <w:pStyle w:val="RecordBase"/>
      </w:pPr>
      <w:r>
        <w:t xml:space="preserve">	Adjourn in honor and loving memory of Hazel Lewis Bradley Hurley.</w:t>
        <w:br/>
      </w:r>
    </w:p>
    <w:p>
      <w:pPr>
        <w:pStyle w:val="RecordBase"/>
      </w:pPr>
      <w:r>
        <w:t xml:space="preserve">	Feb 11, 2019 - </w:t>
      </w:r>
      <w:r>
        <w:t xml:space="preserve">introduced in Senate</w:t>
      </w:r>
    </w:p>
    <w:p>
      <w:pPr>
        <w:pStyle w:val="RecordBase"/>
      </w:pPr>
      <w:r>
        <w:t xml:space="preserve">	Feb 13, 2019 - </w:t>
      </w:r>
      <w:r>
        <w:t xml:space="preserve">to Senate Floor</w:t>
        <w:br/>
      </w:r>
    </w:p>
    <w:p>
      <w:pPr>
        <w:pStyle w:val="RecordBase"/>
      </w:pPr>
      <w:r>
        <w:rPr>
          <w:b/>
        </w:rPr>
        <w:t xml:space="preserve">SR93 (BR1546)</w:t>
      </w:r>
      <w:r>
        <w:rPr>
          <w:b/>
        </w:rPr>
        <w:t xml:space="preserve"/>
      </w:r>
      <w:r>
        <w:t xml:space="preserve"> - P. Clark</w:t>
        <w:br/>
      </w:r>
    </w:p>
    <w:p>
      <w:pPr>
        <w:pStyle w:val="RecordBase"/>
      </w:pPr>
      <w:r>
        <w:t xml:space="preserve">	Adjourn the Senate in honor and loving memory of Martha McClain.</w:t>
        <w:br/>
      </w:r>
    </w:p>
    <w:p>
      <w:pPr>
        <w:pStyle w:val="RecordBase"/>
      </w:pPr>
      <w:r>
        <w:t xml:space="preserve">	Feb 11, 2019 - </w:t>
      </w:r>
      <w:r>
        <w:t xml:space="preserve">introduced in Senate</w:t>
      </w:r>
    </w:p>
    <w:p>
      <w:pPr>
        <w:pStyle w:val="RecordBase"/>
      </w:pPr>
      <w:r>
        <w:t xml:space="preserve">	Feb 13, 2019 - </w:t>
      </w:r>
      <w:r>
        <w:t xml:space="preserve">to Senate Floor</w:t>
      </w:r>
      <w:r>
        <w:t xml:space="preserve">; </w:t>
      </w:r>
      <w:r>
        <w:t xml:space="preserve">adopted by voice vote</w:t>
        <w:br/>
      </w:r>
    </w:p>
    <w:p>
      <w:pPr>
        <w:pStyle w:val="RecordBase"/>
      </w:pPr>
      <w:r>
        <w:rPr>
          <w:b/>
        </w:rPr>
        <w:t xml:space="preserve">SR94 (BR1841)</w:t>
      </w:r>
      <w:r>
        <w:rPr>
          <w:b/>
        </w:rPr>
        <w:t xml:space="preserve"/>
      </w:r>
      <w:r>
        <w:t xml:space="preserve"> - J. Higdon</w:t>
        <w:br/>
      </w:r>
    </w:p>
    <w:p>
      <w:pPr>
        <w:pStyle w:val="RecordBase"/>
      </w:pPr>
      <w:r>
        <w:t xml:space="preserve">	A resolution adjourning the Senate in honor and loving memory of Neal "Banjo Man" Shannon James II.</w:t>
        <w:br/>
      </w:r>
    </w:p>
    <w:p>
      <w:pPr>
        <w:pStyle w:val="RecordBase"/>
      </w:pPr>
      <w:r>
        <w:t xml:space="preserve">	Feb 12, 2019 - </w:t>
      </w:r>
      <w:r>
        <w:t xml:space="preserve">introduced in Senate</w:t>
      </w:r>
    </w:p>
    <w:p>
      <w:pPr>
        <w:pStyle w:val="RecordBase"/>
      </w:pPr>
      <w:r>
        <w:t xml:space="preserve">	Feb 14, 2019 - </w:t>
      </w:r>
      <w:r>
        <w:t xml:space="preserve">to Senate Floor</w:t>
      </w:r>
    </w:p>
    <w:p>
      <w:pPr>
        <w:pStyle w:val="RecordBase"/>
      </w:pPr>
      <w:r>
        <w:t xml:space="preserve">	Feb 19, 2019 - </w:t>
      </w:r>
      <w:r>
        <w:t xml:space="preserve">adopted by voice vote</w:t>
        <w:br/>
      </w:r>
    </w:p>
    <w:p>
      <w:pPr>
        <w:pStyle w:val="RecordBase"/>
      </w:pPr>
      <w:r>
        <w:rPr>
          <w:b/>
        </w:rPr>
        <w:t xml:space="preserve">SJR95 (BR1116)</w:t>
      </w:r>
      <w:r>
        <w:rPr>
          <w:b/>
        </w:rPr>
        <w:t xml:space="preserve"/>
      </w:r>
      <w:r>
        <w:t xml:space="preserve"> - C. McDaniel</w:t>
      </w:r>
      <w:r>
        <w:t xml:space="preserve">, J. Schickel</w:t>
      </w:r>
      <w:r>
        <w:t xml:space="preserve">, D. Thayer</w:t>
        <w:br/>
      </w:r>
    </w:p>
    <w:p>
      <w:pPr>
        <w:pStyle w:val="RecordBase"/>
      </w:pPr>
      <w:r>
        <w:t xml:space="preserve">	Direct the Transportation Cabinet to designate a portion of Kentucky Route 371 in Kenton County in honor of Senator Dick Roeding and erect appropriate signage.</w:t>
        <w:br/>
      </w:r>
    </w:p>
    <w:p>
      <w:pPr>
        <w:pStyle w:val="RecordBase"/>
      </w:pPr>
      <w:r>
        <w:t xml:space="preserve">	Feb 12, 2019 - </w:t>
      </w:r>
      <w:r>
        <w:t xml:space="preserve">introduced in Senate</w:t>
      </w:r>
    </w:p>
    <w:p>
      <w:pPr>
        <w:pStyle w:val="RecordBase"/>
      </w:pPr>
      <w:r>
        <w:t xml:space="preserve">	Feb 14, 2019 - </w:t>
      </w:r>
      <w:r>
        <w:t xml:space="preserve">to</w:t>
      </w:r>
      <w:r>
        <w:t xml:space="preserve"> Transportation (S)</w:t>
        <w:br/>
      </w:r>
    </w:p>
    <w:p>
      <w:pPr>
        <w:pStyle w:val="RecordBase"/>
      </w:pPr>
      <w:r>
        <w:rPr>
          <w:b/>
        </w:rPr>
        <w:t xml:space="preserve">SR96 (BR1863)</w:t>
      </w:r>
      <w:r>
        <w:rPr>
          <w:b/>
        </w:rPr>
        <w:t xml:space="preserve"/>
      </w:r>
      <w:r>
        <w:t xml:space="preserve"> - J. Turner</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 II</w:t>
      </w:r>
      <w:r>
        <w:t xml:space="preserve">, D. Thayer</w:t>
      </w:r>
      <w:r>
        <w:t xml:space="preserve">, R. Thomas</w:t>
      </w:r>
      <w:r>
        <w:t xml:space="preserve">, R. Webb</w:t>
      </w:r>
      <w:r>
        <w:t xml:space="preserve">, S. West</w:t>
      </w:r>
      <w:r>
        <w:t xml:space="preserve">, W. Westerfield</w:t>
      </w:r>
      <w:r>
        <w:t xml:space="preserve">, M. Wilson</w:t>
      </w:r>
      <w:r>
        <w:t xml:space="preserve">, M. Wise</w:t>
        <w:br/>
      </w:r>
    </w:p>
    <w:p>
      <w:pPr>
        <w:pStyle w:val="RecordBase"/>
      </w:pPr>
      <w:r>
        <w:t xml:space="preserve">	Honor Emma Johns upon being named 2019 Miss Kentucky Teen USA.</w:t>
        <w:br/>
      </w:r>
    </w:p>
    <w:p>
      <w:pPr>
        <w:pStyle w:val="RecordBase"/>
      </w:pPr>
      <w:r>
        <w:t xml:space="preserve">	Feb 12, 2019 - </w:t>
      </w:r>
      <w:r>
        <w:t xml:space="preserve">introduced in Senate</w:t>
      </w:r>
    </w:p>
    <w:p>
      <w:pPr>
        <w:pStyle w:val="RecordBase"/>
      </w:pPr>
      <w:r>
        <w:t xml:space="preserve">	Feb 14, 2019 - </w:t>
      </w:r>
      <w:r>
        <w:t xml:space="preserve">to Senate Floor</w:t>
      </w:r>
    </w:p>
    <w:p>
      <w:pPr>
        <w:pStyle w:val="RecordBase"/>
      </w:pPr>
      <w:r>
        <w:t xml:space="preserve">	Feb 20, 2019 - </w:t>
      </w:r>
      <w:r>
        <w:t xml:space="preserve">adopted by voice vote</w:t>
        <w:br/>
      </w:r>
    </w:p>
    <w:p>
      <w:pPr>
        <w:pStyle w:val="RecordBase"/>
      </w:pPr>
      <w:r>
        <w:rPr>
          <w:b/>
        </w:rPr>
        <w:t xml:space="preserve">SR97 (BR1836)</w:t>
      </w:r>
      <w:r>
        <w:rPr>
          <w:b/>
        </w:rPr>
        <w:t xml:space="preserve"/>
      </w:r>
      <w:r>
        <w:t xml:space="preserve"> - M. McGarvey</w:t>
        <w:br/>
      </w:r>
    </w:p>
    <w:p>
      <w:pPr>
        <w:pStyle w:val="RecordBase"/>
      </w:pPr>
      <w:r>
        <w:t xml:space="preserve">	Honor Kentucky State University Valedictorian Jessica Marquez Cordova.</w:t>
        <w:br/>
      </w:r>
    </w:p>
    <w:p>
      <w:pPr>
        <w:pStyle w:val="RecordBase"/>
      </w:pPr>
      <w:r>
        <w:t xml:space="preserve">	Feb 13, 2019 - </w:t>
      </w:r>
      <w:r>
        <w:t xml:space="preserve">introduced in Senate</w:t>
      </w:r>
    </w:p>
    <w:p>
      <w:pPr>
        <w:pStyle w:val="RecordBase"/>
      </w:pPr>
      <w:r>
        <w:t xml:space="preserve">	Feb 14, 2019 - </w:t>
      </w:r>
      <w:r>
        <w:t xml:space="preserve">adopted by voice vote</w:t>
        <w:br/>
      </w:r>
    </w:p>
    <w:p>
      <w:pPr>
        <w:pStyle w:val="RecordBase"/>
      </w:pPr>
      <w:r>
        <w:rPr>
          <w:b/>
        </w:rPr>
        <w:t xml:space="preserve">SR98 (BR1864)</w:t>
      </w:r>
      <w:r>
        <w:rPr>
          <w:b/>
        </w:rPr>
        <w:t xml:space="preserve"/>
      </w:r>
      <w:r>
        <w:t xml:space="preserve"> - A. Robinson</w:t>
        <w:br/>
      </w:r>
    </w:p>
    <w:p>
      <w:pPr>
        <w:pStyle w:val="RecordBase"/>
      </w:pPr>
      <w:r>
        <w:t xml:space="preserve">	Honor the America's Clogging All*Stars--Taps in Motion.</w:t>
        <w:br/>
      </w:r>
    </w:p>
    <w:p>
      <w:pPr>
        <w:pStyle w:val="RecordBase"/>
      </w:pPr>
      <w:r>
        <w:t xml:space="preserve">	Feb 13, 2019 - </w:t>
      </w:r>
      <w:r>
        <w:t xml:space="preserve">introduced in Senate</w:t>
      </w:r>
    </w:p>
    <w:p>
      <w:pPr>
        <w:pStyle w:val="RecordBase"/>
      </w:pPr>
      <w:r>
        <w:t xml:space="preserve">	Feb 19, 2019 - </w:t>
      </w:r>
      <w:r>
        <w:t xml:space="preserve">to Senate Floor</w:t>
      </w:r>
    </w:p>
    <w:p>
      <w:pPr>
        <w:pStyle w:val="RecordBase"/>
      </w:pPr>
      <w:r>
        <w:t xml:space="preserve">	Mar 07, 2019 - </w:t>
      </w:r>
      <w:r>
        <w:t xml:space="preserve">adopted by voice vote</w:t>
        <w:br/>
      </w:r>
    </w:p>
    <w:p>
      <w:pPr>
        <w:pStyle w:val="RecordBase"/>
      </w:pPr>
      <w:r>
        <w:rPr>
          <w:b/>
        </w:rPr>
        <w:t xml:space="preserve">SR99 (BR1865)</w:t>
      </w:r>
      <w:r>
        <w:rPr>
          <w:b/>
        </w:rPr>
        <w:t xml:space="preserve"/>
      </w:r>
      <w:r>
        <w:t xml:space="preserve"> - R. Thomas</w:t>
        <w:br/>
      </w:r>
    </w:p>
    <w:p>
      <w:pPr>
        <w:pStyle w:val="RecordBase"/>
      </w:pPr>
      <w:r>
        <w:t xml:space="preserve">	Adjourn in honor and loving memory of Thomas Wayne White.</w:t>
        <w:br/>
      </w:r>
    </w:p>
    <w:p>
      <w:pPr>
        <w:pStyle w:val="RecordBase"/>
      </w:pPr>
      <w:r>
        <w:t xml:space="preserve">	Feb 13, 2019 - </w:t>
      </w:r>
      <w:r>
        <w:t xml:space="preserve">introduced in Senate</w:t>
      </w:r>
    </w:p>
    <w:p>
      <w:pPr>
        <w:pStyle w:val="RecordBase"/>
      </w:pPr>
      <w:r>
        <w:t xml:space="preserve">	Feb 19, 2019 - </w:t>
      </w:r>
      <w:r>
        <w:t xml:space="preserve">to Senate Floor</w:t>
      </w:r>
    </w:p>
    <w:p>
      <w:pPr>
        <w:pStyle w:val="RecordBase"/>
      </w:pPr>
      <w:r>
        <w:t xml:space="preserve">	Feb 27, 2019 - </w:t>
      </w:r>
      <w:r>
        <w:t xml:space="preserve">adopted by voice vote</w:t>
        <w:br/>
      </w:r>
    </w:p>
    <w:p>
      <w:pPr>
        <w:pStyle w:val="RecordBase"/>
      </w:pPr>
      <w:r>
        <w:rPr>
          <w:b/>
        </w:rPr>
        <w:t xml:space="preserve">SCR100 (BR991)</w:t>
      </w:r>
      <w:r>
        <w:rPr>
          <w:b/>
        </w:rPr>
        <w:t xml:space="preserve"/>
      </w:r>
      <w:r>
        <w:t xml:space="preserve"> - J. Higdon</w:t>
        <w:br/>
      </w:r>
    </w:p>
    <w:p>
      <w:pPr>
        <w:pStyle w:val="RecordBase"/>
      </w:pPr>
      <w:r>
        <w:t xml:space="preserve">	Direct the Legislative Research Commission to establish a task force to study the Kentucky Community and Technical College System; identify areas to be studied and task force membership; and require findings and recommendations to be reported by December 1, 2019.</w:t>
        <w:br/>
      </w:r>
    </w:p>
    <w:p>
      <w:pPr>
        <w:pStyle w:val="RecordBase"/>
      </w:pPr>
      <w:r>
        <w:t xml:space="preserve">	Feb 13, 2019 - </w:t>
      </w:r>
      <w:r>
        <w:t xml:space="preserve">introduced in Senate</w:t>
      </w:r>
    </w:p>
    <w:p>
      <w:pPr>
        <w:pStyle w:val="RecordBase"/>
      </w:pPr>
      <w:r>
        <w:t xml:space="preserve">	Feb 15, 2019 - </w:t>
      </w:r>
      <w:r>
        <w:t xml:space="preserve">to</w:t>
      </w:r>
      <w:r>
        <w:t xml:space="preserve"> Education (S)</w:t>
        <w:br/>
      </w:r>
    </w:p>
    <w:p>
      <w:pPr>
        <w:pStyle w:val="RecordBase"/>
      </w:pPr>
      <w:r>
        <w:rPr>
          <w:b/>
        </w:rPr>
        <w:t xml:space="preserve">SR101 (BR1876)</w:t>
      </w:r>
      <w:r>
        <w:rPr>
          <w:b/>
        </w:rPr>
        <w:t xml:space="preserve"/>
      </w:r>
      <w:r>
        <w:t xml:space="preserve"> - J. Carroll</w:t>
        <w:br/>
      </w:r>
    </w:p>
    <w:p>
      <w:pPr>
        <w:pStyle w:val="RecordBase"/>
      </w:pPr>
      <w:r>
        <w:t xml:space="preserve">	Recognize Refugee and Immigrant Day at the Capitol.</w:t>
        <w:br/>
      </w:r>
    </w:p>
    <w:p>
      <w:pPr>
        <w:pStyle w:val="RecordBase"/>
      </w:pPr>
      <w:r>
        <w:t xml:space="preserve">	Feb 14, 2019 - </w:t>
      </w:r>
      <w:r>
        <w:t xml:space="preserve">introduced in Senate</w:t>
      </w:r>
    </w:p>
    <w:p>
      <w:pPr>
        <w:pStyle w:val="RecordBase"/>
      </w:pPr>
      <w:r>
        <w:t xml:space="preserve">	Feb 19, 2019 - </w:t>
      </w:r>
      <w:r>
        <w:t xml:space="preserve">to Senate Floor</w:t>
      </w:r>
    </w:p>
    <w:p>
      <w:pPr>
        <w:pStyle w:val="RecordBase"/>
      </w:pPr>
      <w:r>
        <w:t xml:space="preserve">	Feb 27, 2019 - </w:t>
      </w:r>
      <w:r>
        <w:t xml:space="preserve">adopted by voice vote</w:t>
        <w:br/>
      </w:r>
    </w:p>
    <w:p>
      <w:pPr>
        <w:pStyle w:val="RecordBase"/>
      </w:pPr>
      <w:r>
        <w:rPr>
          <w:b/>
        </w:rPr>
        <w:t xml:space="preserve">SJR102 (BR1458)</w:t>
      </w:r>
      <w:r>
        <w:rPr>
          <w:b/>
        </w:rPr>
        <w:t xml:space="preserve"/>
      </w:r>
      <w:r>
        <w:t xml:space="preserve"> - P. Hornback</w:t>
      </w:r>
      <w:r>
        <w:t xml:space="preserve">, R. Mills</w:t>
      </w:r>
      <w:r>
        <w:t xml:space="preserve">, C. McDaniel</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that limit the powers and jurisdiction of the federal government, and that limit the terms of office for its officials and for members of Congress; state that the application should be aggregated with the applications of other states limited for the purposes identified in the applications; state that the application should be a continuing application until a convention is called or until the application is withdrawn by the Kentucky General Assembly.</w:t>
        <w:br/>
      </w:r>
    </w:p>
    <w:p>
      <w:pPr>
        <w:pStyle w:val="RecordBase"/>
      </w:pPr>
      <w:r>
        <w:t xml:space="preserve">	Feb 14, 2019 - </w:t>
      </w:r>
      <w:r>
        <w:t xml:space="preserve">introduced in Senate</w:t>
      </w:r>
    </w:p>
    <w:p>
      <w:pPr>
        <w:pStyle w:val="RecordBase"/>
      </w:pPr>
      <w:r>
        <w:t xml:space="preserve">	Feb 27, 2019 - </w:t>
      </w:r>
      <w:r>
        <w:t xml:space="preserve">to</w:t>
      </w:r>
      <w:r>
        <w:t xml:space="preserve"> Judiciary (S)</w:t>
        <w:br/>
      </w:r>
    </w:p>
    <w:p>
      <w:pPr>
        <w:pStyle w:val="RecordBase"/>
      </w:pPr>
      <w:r>
        <w:rPr>
          <w:b/>
        </w:rPr>
        <w:t xml:space="preserve">SR103 (BR1879)</w:t>
      </w:r>
      <w:r>
        <w:rPr>
          <w:b/>
        </w:rPr>
        <w:t xml:space="preserve"/>
      </w:r>
      <w:r>
        <w:t xml:space="preserve"> - G. Neal</w:t>
      </w:r>
      <w:r>
        <w:t xml:space="preserve">, T. Buford</w:t>
      </w:r>
      <w:r>
        <w:t xml:space="preserve">, R. Stivers II</w:t>
      </w:r>
      <w:r>
        <w:t xml:space="preserve">, M. Wilson</w:t>
        <w:br/>
      </w:r>
    </w:p>
    <w:p>
      <w:pPr>
        <w:pStyle w:val="RecordBase"/>
      </w:pPr>
      <w:r>
        <w:t xml:space="preserve">	Adjourn in honor and loving memory of former Kentucky state legislator Dr. Nicholas Z. "Nick" Kafoglis.</w:t>
        <w:br/>
      </w:r>
    </w:p>
    <w:p>
      <w:pPr>
        <w:pStyle w:val="RecordBase"/>
      </w:pPr>
      <w:r>
        <w:t xml:space="preserve">	Feb 14, 2019 - </w:t>
      </w:r>
      <w:r>
        <w:t xml:space="preserve">introduced in Senate</w:t>
      </w:r>
    </w:p>
    <w:p>
      <w:pPr>
        <w:pStyle w:val="RecordBase"/>
      </w:pPr>
      <w:r>
        <w:t xml:space="preserve">	Feb 19, 2019 - </w:t>
      </w:r>
      <w:r>
        <w:t xml:space="preserve">to Senate Floor</w:t>
        <w:br/>
      </w:r>
    </w:p>
    <w:p>
      <w:pPr>
        <w:pStyle w:val="RecordBase"/>
      </w:pPr>
      <w:r>
        <w:rPr>
          <w:b/>
        </w:rPr>
        <w:t xml:space="preserve">SR104 (BR1870)</w:t>
      </w:r>
      <w:r>
        <w:rPr>
          <w:b/>
        </w:rPr>
        <w:t xml:space="preserve"/>
      </w:r>
      <w:r>
        <w:t xml:space="preserve"> - R. Thomas</w:t>
        <w:br/>
      </w:r>
    </w:p>
    <w:p>
      <w:pPr>
        <w:pStyle w:val="RecordBase"/>
      </w:pPr>
      <w:r>
        <w:t xml:space="preserve">	Adjourn in honor and loving memory of Katherine Smith Monthie.</w:t>
        <w:br/>
      </w:r>
    </w:p>
    <w:p>
      <w:pPr>
        <w:pStyle w:val="RecordBase"/>
      </w:pPr>
      <w:r>
        <w:t xml:space="preserve">	Feb 14, 2019 - </w:t>
      </w:r>
      <w:r>
        <w:t xml:space="preserve">introduced in Senate</w:t>
      </w:r>
    </w:p>
    <w:p>
      <w:pPr>
        <w:pStyle w:val="RecordBase"/>
      </w:pPr>
      <w:r>
        <w:t xml:space="preserve">	Feb 19, 2019 - </w:t>
      </w:r>
      <w:r>
        <w:t xml:space="preserve">to Senate Floor</w:t>
      </w:r>
    </w:p>
    <w:p>
      <w:pPr>
        <w:pStyle w:val="RecordBase"/>
      </w:pPr>
      <w:r>
        <w:t xml:space="preserve">	Feb 21, 2019 - </w:t>
      </w:r>
      <w:r>
        <w:t xml:space="preserve">adopted by voice vote</w:t>
        <w:br/>
      </w:r>
    </w:p>
    <w:p>
      <w:pPr>
        <w:pStyle w:val="RecordBase"/>
      </w:pPr>
      <w:r>
        <w:rPr>
          <w:b/>
        </w:rPr>
        <w:t xml:space="preserve">SR105 (BR1874)</w:t>
      </w:r>
      <w:r>
        <w:rPr>
          <w:b/>
        </w:rPr>
        <w:t xml:space="preserve"/>
      </w:r>
      <w:r>
        <w:t xml:space="preserve"> - P. Clark</w:t>
        <w:br/>
      </w:r>
    </w:p>
    <w:p>
      <w:pPr>
        <w:pStyle w:val="RecordBase"/>
      </w:pPr>
      <w:r>
        <w:t xml:space="preserve">	Recognize Refugee and Immigrant Day at the Capitol.</w:t>
        <w:br/>
      </w:r>
    </w:p>
    <w:p>
      <w:pPr>
        <w:pStyle w:val="RecordBase"/>
      </w:pPr>
      <w:r>
        <w:t xml:space="preserve">	Feb 14, 2019 - </w:t>
      </w:r>
      <w:r>
        <w:t xml:space="preserve">introduced in Senate</w:t>
      </w:r>
    </w:p>
    <w:p>
      <w:pPr>
        <w:pStyle w:val="RecordBase"/>
      </w:pPr>
      <w:r>
        <w:t xml:space="preserve">	Feb 19, 2019 - </w:t>
      </w:r>
      <w:r>
        <w:t xml:space="preserve">to Senate Floor</w:t>
      </w:r>
    </w:p>
    <w:p>
      <w:pPr>
        <w:pStyle w:val="RecordBase"/>
      </w:pPr>
      <w:r>
        <w:t xml:space="preserve">	Feb 20, 2019 - </w:t>
      </w:r>
      <w:r>
        <w:t xml:space="preserve">adopted by voice vote</w:t>
        <w:br/>
      </w:r>
    </w:p>
    <w:p>
      <w:pPr>
        <w:pStyle w:val="RecordBase"/>
      </w:pPr>
      <w:r>
        <w:rPr>
          <w:b/>
        </w:rPr>
        <w:t xml:space="preserve">SCR106 (BR1795)</w:t>
      </w:r>
      <w:r>
        <w:rPr>
          <w:b/>
        </w:rPr>
        <w:t xml:space="preserve"/>
      </w:r>
      <w:r>
        <w:t xml:space="preserve"> - S. West</w:t>
        <w:br/>
      </w:r>
    </w:p>
    <w:p>
      <w:pPr>
        <w:pStyle w:val="RecordBase"/>
      </w:pPr>
      <w:r>
        <w:t xml:space="preserve">	Urge Congress to propose the Parental Rights Amendment to the states for ratification.</w:t>
        <w:br/>
      </w:r>
    </w:p>
    <w:p>
      <w:pPr>
        <w:pStyle w:val="RecordBase"/>
      </w:pPr>
      <w:r>
        <w:t xml:space="preserve">	Feb 14,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SR107 (BR1883)</w:t>
      </w:r>
      <w:r>
        <w:rPr>
          <w:b/>
        </w:rPr>
        <w:t xml:space="preserve"/>
      </w:r>
      <w:r>
        <w:t xml:space="preserve"> - J. Carroll</w:t>
        <w:br/>
      </w:r>
    </w:p>
    <w:p>
      <w:pPr>
        <w:pStyle w:val="RecordBase"/>
      </w:pPr>
      <w:r>
        <w:t xml:space="preserve">	Honor Kellie Clark upon being named 2018 Kentucky Teacher of the Year.</w:t>
        <w:br/>
      </w:r>
    </w:p>
    <w:p>
      <w:pPr>
        <w:pStyle w:val="RecordBase"/>
      </w:pPr>
      <w:r>
        <w:t xml:space="preserve">	Feb 14, 2019 - </w:t>
      </w:r>
      <w:r>
        <w:t xml:space="preserve">introduced in Senate</w:t>
      </w:r>
    </w:p>
    <w:p>
      <w:pPr>
        <w:pStyle w:val="RecordBase"/>
      </w:pPr>
      <w:r>
        <w:t xml:space="preserve">	Feb 19, 2019 - </w:t>
      </w:r>
      <w:r>
        <w:t xml:space="preserve">to Senate Floor</w:t>
      </w:r>
    </w:p>
    <w:p>
      <w:pPr>
        <w:pStyle w:val="RecordBase"/>
      </w:pPr>
      <w:r>
        <w:t xml:space="preserve">	Feb 26, 2019 - </w:t>
      </w:r>
      <w:r>
        <w:t xml:space="preserve">adopted by voice vote</w:t>
        <w:br/>
      </w:r>
    </w:p>
    <w:p>
      <w:pPr>
        <w:pStyle w:val="RecordBase"/>
      </w:pPr>
      <w:r>
        <w:rPr>
          <w:b/>
        </w:rPr>
        <w:t xml:space="preserve">SR108 (BR1885)</w:t>
      </w:r>
      <w:r>
        <w:rPr>
          <w:b/>
        </w:rPr>
        <w:t xml:space="preserve"/>
      </w:r>
      <w:r>
        <w:t xml:space="preserve"> - A. Kerr</w:t>
        <w:br/>
      </w:r>
    </w:p>
    <w:p>
      <w:pPr>
        <w:pStyle w:val="RecordBase"/>
      </w:pPr>
      <w:r>
        <w:t xml:space="preserve">	Honor Dr. William E. Lee.</w:t>
        <w:br/>
      </w:r>
    </w:p>
    <w:p>
      <w:pPr>
        <w:pStyle w:val="RecordBase"/>
      </w:pPr>
      <w:r>
        <w:t xml:space="preserve">	Feb 14, 2019 - </w:t>
      </w:r>
      <w:r>
        <w:t xml:space="preserve">introduced in Senate</w:t>
      </w:r>
    </w:p>
    <w:p>
      <w:pPr>
        <w:pStyle w:val="RecordBase"/>
      </w:pPr>
      <w:r>
        <w:t xml:space="preserve">	Feb 19, 2019 - </w:t>
      </w:r>
      <w:r>
        <w:t xml:space="preserve">to Senate Floor</w:t>
      </w:r>
    </w:p>
    <w:p>
      <w:pPr>
        <w:pStyle w:val="RecordBase"/>
      </w:pPr>
      <w:r>
        <w:t xml:space="preserve">	Feb 21, 2019 - </w:t>
      </w:r>
      <w:r>
        <w:t xml:space="preserve">adopted by voice vote</w:t>
        <w:br/>
      </w:r>
    </w:p>
    <w:p>
      <w:pPr>
        <w:pStyle w:val="RecordBase"/>
      </w:pPr>
      <w:r>
        <w:rPr>
          <w:b/>
        </w:rPr>
        <w:t xml:space="preserve">SR109 (BR1889)</w:t>
      </w:r>
      <w:r>
        <w:t xml:space="preserve"> - R. Thomas</w:t>
      </w:r>
    </w:p>
    <w:p>
      <w:pPr>
        <w:pStyle w:val="RecordBase"/>
      </w:pPr>
      <w:r>
        <w:t xml:space="preserve">Feb 20-WITHDRAWN</w:t>
        <w:br/>
      </w:r>
    </w:p>
    <w:p>
      <w:pPr>
        <w:pStyle w:val="RecordBase"/>
      </w:pPr>
      <w:r>
        <w:rPr>
          <w:b/>
        </w:rPr>
        <w:t xml:space="preserve">SJR110 (BR1816)</w:t>
      </w:r>
      <w:r>
        <w:rPr>
          <w:b/>
        </w:rPr>
        <w:t xml:space="preserve"/>
      </w:r>
      <w:r>
        <w:t xml:space="preserve"> - J. Higdon</w:t>
        <w:br/>
      </w:r>
    </w:p>
    <w:p>
      <w:pPr>
        <w:pStyle w:val="RecordBase"/>
      </w:pPr>
      <w:r>
        <w:t xml:space="preserve">	Direct the Transportation Cabinet to designate a portion of KY Route 55 in Marion County in honor of Dr. Salem George; erect the appropriate signage denoting this designation.</w:t>
        <w:br/>
      </w:r>
    </w:p>
    <w:p>
      <w:pPr>
        <w:pStyle w:val="RecordBase"/>
      </w:pPr>
      <w:r>
        <w:t xml:space="preserve">	Feb 14, 2019 - </w:t>
      </w:r>
      <w:r>
        <w:t xml:space="preserve">introduced in Senate</w:t>
      </w:r>
    </w:p>
    <w:p>
      <w:pPr>
        <w:pStyle w:val="RecordBase"/>
      </w:pPr>
      <w:r>
        <w:t xml:space="preserve">	Feb 19, 2019 - </w:t>
      </w:r>
      <w:r>
        <w:t xml:space="preserve">to</w:t>
      </w:r>
      <w:r>
        <w:t xml:space="preserve"> Transportation (S)</w:t>
        <w:br/>
      </w:r>
    </w:p>
    <w:p>
      <w:pPr>
        <w:pStyle w:val="RecordBase"/>
      </w:pPr>
      <w:r>
        <w:rPr>
          <w:b/>
        </w:rPr>
        <w:t xml:space="preserve">SJR111 (BR1317)</w:t>
      </w:r>
      <w:r>
        <w:rPr>
          <w:b/>
        </w:rPr>
        <w:t xml:space="preserve"/>
      </w:r>
      <w:r>
        <w:t xml:space="preserve"> - J. Higdon</w:t>
        <w:br/>
      </w:r>
    </w:p>
    <w:p>
      <w:pPr>
        <w:pStyle w:val="RecordBase"/>
      </w:pPr>
      <w:r>
        <w:t xml:space="preserve">	Direct the secretary of the Finance and Administration Cabinet to designate all parking spaces next to the "rose garden" on the East side of the Capitol Annex as accessible.</w:t>
        <w:br/>
      </w:r>
    </w:p>
    <w:p>
      <w:pPr>
        <w:pStyle w:val="RecordBase"/>
      </w:pPr>
      <w:r>
        <w:t xml:space="preserve">	Feb 15, 2019 - </w:t>
      </w:r>
      <w:r>
        <w:t xml:space="preserve">introduced in Senate</w:t>
      </w:r>
    </w:p>
    <w:p>
      <w:pPr>
        <w:pStyle w:val="RecordBase"/>
      </w:pPr>
      <w:r>
        <w:t xml:space="preserve">	Feb 19, 2019 - </w:t>
      </w:r>
      <w:r>
        <w:t xml:space="preserve">to</w:t>
      </w:r>
      <w:r>
        <w:t xml:space="preserve"> Transportation (S)</w:t>
      </w:r>
    </w:p>
    <w:p>
      <w:pPr>
        <w:pStyle w:val="RecordBase"/>
      </w:pPr>
      <w:r>
        <w:t xml:space="preserve">	Mar 01, 2019 - </w:t>
      </w:r>
      <w:r>
        <w:t xml:space="preserve">taken from</w:t>
      </w:r>
      <w:r>
        <w:t xml:space="preserve"> Transportation (S)</w:t>
      </w:r>
      <w:r>
        <w:t xml:space="preserve">; </w:t>
      </w:r>
      <w:r>
        <w:t xml:space="preserve">1st reading</w:t>
      </w:r>
      <w:r>
        <w:t xml:space="preserve">; </w:t>
      </w:r>
      <w:r>
        <w:t xml:space="preserve">returned to</w:t>
      </w:r>
      <w:r>
        <w:t xml:space="preserve"> Transportation (S)</w:t>
      </w:r>
    </w:p>
    <w:p>
      <w:pPr>
        <w:pStyle w:val="RecordBase"/>
      </w:pPr>
      <w:r>
        <w:t xml:space="preserve">	Mar 04, 2019 - </w:t>
      </w:r>
      <w:r>
        <w:t xml:space="preserve">taken from</w:t>
      </w:r>
      <w:r>
        <w:t xml:space="preserve"> Transportation (S)</w:t>
      </w:r>
      <w:r>
        <w:t xml:space="preserve">; </w:t>
      </w:r>
      <w:r>
        <w:t xml:space="preserve">2nd reading</w:t>
      </w:r>
      <w:r>
        <w:t xml:space="preserve">; </w:t>
      </w:r>
      <w:r>
        <w:t xml:space="preserve">returned to</w:t>
      </w:r>
      <w:r>
        <w:t xml:space="preserve"> Transportation (S)</w:t>
      </w:r>
    </w:p>
    <w:p>
      <w:pPr>
        <w:pStyle w:val="RecordBase"/>
      </w:pPr>
      <w:r>
        <w:t xml:space="preserve">	Mar 06, 2019 - </w:t>
      </w:r>
      <w:r>
        <w:t xml:space="preserve">reported favorably,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3rd reading, passed 37-0</w:t>
      </w:r>
      <w:r>
        <w:t xml:space="preserve">; </w:t>
      </w:r>
      <w:r>
        <w:t xml:space="preserve">received in House</w:t>
      </w:r>
    </w:p>
    <w:p>
      <w:pPr>
        <w:pStyle w:val="RecordBase"/>
      </w:pPr>
      <w:r>
        <w:t xml:space="preserve">	Mar 12, 2019 - </w:t>
      </w:r>
      <w:r>
        <w:t xml:space="preserve">taken from</w:t>
      </w:r>
      <w:r>
        <w:t xml:space="preserve"> Committee on Committees (H)</w:t>
      </w:r>
      <w:r>
        <w:t xml:space="preserve">; </w:t>
      </w:r>
      <w:r>
        <w:t xml:space="preserve">1st reading</w:t>
      </w:r>
      <w:r>
        <w:t xml:space="preserve">; </w:t>
      </w:r>
      <w:r>
        <w:t xml:space="preserve">returned to</w:t>
      </w:r>
      <w:r>
        <w:t xml:space="preserve"> Committee on Committees (H)</w:t>
      </w:r>
      <w:r>
        <w:t xml:space="preserve">; </w:t>
      </w:r>
      <w:r>
        <w:t xml:space="preserve">to</w:t>
      </w:r>
      <w:r>
        <w:t xml:space="preserve"> Transportation (H)</w:t>
        <w:br/>
      </w:r>
    </w:p>
    <w:p>
      <w:pPr>
        <w:pStyle w:val="RecordBase"/>
      </w:pPr>
      <w:r>
        <w:rPr>
          <w:b/>
        </w:rPr>
        <w:t xml:space="preserve">SR112 (BR1283)</w:t>
      </w:r>
      <w:r>
        <w:rPr>
          <w:b/>
        </w:rPr>
        <w:t xml:space="preserve"/>
      </w:r>
      <w:r>
        <w:t xml:space="preserve"> - R. Webb</w:t>
        <w:br/>
      </w:r>
    </w:p>
    <w:p>
      <w:pPr>
        <w:pStyle w:val="RecordBase"/>
      </w:pPr>
      <w:r>
        <w:t xml:space="preserve">	Encourage the United States Attorney General and the Attorney General of the state of Kentucky  to investigate the Humane Society of the United States for false and misleading fundraising practices.</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SR113 (BR1877)</w:t>
      </w:r>
      <w:r>
        <w:rPr>
          <w:b/>
        </w:rPr>
        <w:t xml:space="preserve"/>
      </w:r>
      <w:r>
        <w:t xml:space="preserve"> - P. Hornback</w:t>
        <w:br/>
      </w:r>
    </w:p>
    <w:p>
      <w:pPr>
        <w:pStyle w:val="RecordBase"/>
      </w:pPr>
      <w:r>
        <w:t xml:space="preserve">	Honor the service of, and high-quality care administered by, Advanced Practice Registered Nurses, and declare February 27, 2019, as Advanced Practice Registered Nurse Day in the Commonwealth of Kentucky.</w:t>
        <w:br/>
      </w:r>
    </w:p>
    <w:p>
      <w:pPr>
        <w:pStyle w:val="RecordBase"/>
      </w:pPr>
      <w:r>
        <w:t xml:space="preserve">	Feb 15, 2019 - </w:t>
      </w:r>
      <w:r>
        <w:t xml:space="preserve">introduced in Senate</w:t>
      </w:r>
    </w:p>
    <w:p>
      <w:pPr>
        <w:pStyle w:val="RecordBase"/>
      </w:pPr>
      <w:r>
        <w:t xml:space="preserve">	Feb 19, 2019 - </w:t>
      </w:r>
      <w:r>
        <w:t xml:space="preserve">to Senate Floor</w:t>
        <w:br/>
      </w:r>
    </w:p>
    <w:p>
      <w:pPr>
        <w:pStyle w:val="RecordBase"/>
      </w:pPr>
      <w:r>
        <w:rPr>
          <w:b/>
        </w:rPr>
        <w:t xml:space="preserve">SJR114 (BR1590)</w:t>
      </w:r>
      <w:r>
        <w:rPr>
          <w:b/>
        </w:rPr>
        <w:t xml:space="preserve"/>
      </w:r>
      <w:r>
        <w:t xml:space="preserve"> - J. Carpenter</w:t>
      </w:r>
      <w:r>
        <w:t xml:space="preserve">, T. Buford</w:t>
        <w:br/>
      </w:r>
    </w:p>
    <w:p>
      <w:pPr>
        <w:pStyle w:val="RecordBase"/>
      </w:pPr>
      <w:r>
        <w:t xml:space="preserve">	Designate the Constable J.B. Marcum Memorial Highway in Madison County.</w:t>
        <w:br/>
      </w:r>
    </w:p>
    <w:p>
      <w:pPr>
        <w:pStyle w:val="RecordBase"/>
      </w:pPr>
      <w:r>
        <w:t xml:space="preserve">	Feb 15, 2019 - </w:t>
      </w:r>
      <w:r>
        <w:t xml:space="preserve">introduced in Senate</w:t>
      </w:r>
    </w:p>
    <w:p>
      <w:pPr>
        <w:pStyle w:val="RecordBase"/>
      </w:pPr>
      <w:r>
        <w:t xml:space="preserve">	Feb 19, 2019 - </w:t>
      </w:r>
      <w:r>
        <w:t xml:space="preserve">to</w:t>
      </w:r>
      <w:r>
        <w:t xml:space="preserve"> Transportation (S)</w:t>
        <w:br/>
      </w:r>
    </w:p>
    <w:p>
      <w:pPr>
        <w:pStyle w:val="RecordBase"/>
      </w:pPr>
      <w:r>
        <w:rPr>
          <w:b/>
        </w:rPr>
        <w:t xml:space="preserve">SJR115 (BR1576)</w:t>
      </w:r>
      <w:r>
        <w:rPr>
          <w:b/>
        </w:rPr>
        <w:t xml:space="preserve"/>
      </w:r>
      <w:r>
        <w:t xml:space="preserve"> - R. Alvarado</w:t>
        <w:br/>
      </w:r>
    </w:p>
    <w:p>
      <w:pPr>
        <w:pStyle w:val="RecordBase"/>
      </w:pPr>
      <w:r>
        <w:t xml:space="preserve">	Designate Clark County, Kentucky, as the "Hemp Capital of Kentucky."</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SCR116 (BR1869)</w:t>
      </w:r>
      <w:r>
        <w:rPr>
          <w:b/>
        </w:rPr>
        <w:t xml:space="preserve"/>
      </w:r>
      <w:r>
        <w:t xml:space="preserve"> - R. Stivers II</w:t>
        <w:br/>
      </w:r>
    </w:p>
    <w:p>
      <w:pPr>
        <w:pStyle w:val="RecordBase"/>
      </w:pPr>
      <w:r>
        <w:t xml:space="preserve">	Commemorate the Presidents' Day Celebration at Kentucky's Old Capitol on February 19, 2019, and recognize the efforts of the Kenntucky Historical Society.</w:t>
        <w:br/>
      </w:r>
    </w:p>
    <w:p>
      <w:pPr>
        <w:pStyle w:val="RecordBase"/>
      </w:pPr>
      <w:r>
        <w:t xml:space="preserve">	Feb 19, 2019 - </w:t>
      </w:r>
      <w:r>
        <w:t xml:space="preserve">introduced in Senate</w:t>
      </w:r>
      <w:r>
        <w:t xml:space="preserve">; </w:t>
      </w:r>
      <w:r>
        <w:t xml:space="preserve">adopted by voice vote</w:t>
      </w:r>
      <w:r>
        <w:t xml:space="preserve">; </w:t>
      </w:r>
      <w:r>
        <w:t xml:space="preserve">received in House</w:t>
      </w:r>
      <w:r>
        <w:t xml:space="preserve">; </w:t>
      </w:r>
      <w:r>
        <w:t xml:space="preserve">adopted by voice vote</w:t>
        <w:br/>
      </w:r>
    </w:p>
    <w:p>
      <w:pPr>
        <w:pStyle w:val="RecordBase"/>
      </w:pPr>
      <w:r>
        <w:rPr>
          <w:b/>
        </w:rPr>
        <w:t xml:space="preserve">SR117 (BR1890)</w:t>
      </w:r>
      <w:r>
        <w:rPr>
          <w:b/>
        </w:rPr>
        <w:t xml:space="preserve"/>
      </w:r>
      <w:r>
        <w:t xml:space="preserve"> - G. Neal</w:t>
        <w:br/>
      </w:r>
    </w:p>
    <w:p>
      <w:pPr>
        <w:pStyle w:val="RecordBase"/>
      </w:pPr>
      <w:r>
        <w:t xml:space="preserve">	Honor The Healing Place.</w:t>
        <w:br/>
      </w:r>
    </w:p>
    <w:p>
      <w:pPr>
        <w:pStyle w:val="RecordBase"/>
      </w:pPr>
      <w:r>
        <w:t xml:space="preserve">	Feb 19, 2019 - </w:t>
      </w:r>
      <w:r>
        <w:t xml:space="preserve">introduced in Senate</w:t>
      </w:r>
    </w:p>
    <w:p>
      <w:pPr>
        <w:pStyle w:val="RecordBase"/>
      </w:pPr>
      <w:r>
        <w:t xml:space="preserve">	Feb 21, 2019 - </w:t>
      </w:r>
      <w:r>
        <w:t xml:space="preserve">to Senate Floor</w:t>
        <w:br/>
      </w:r>
    </w:p>
    <w:p>
      <w:pPr>
        <w:pStyle w:val="RecordBase"/>
      </w:pPr>
      <w:r>
        <w:rPr>
          <w:b/>
        </w:rPr>
        <w:t xml:space="preserve">SR118 (BR1897)</w:t>
      </w:r>
      <w:r>
        <w:rPr>
          <w:b/>
        </w:rPr>
        <w:t xml:space="preserve"/>
      </w:r>
      <w:r>
        <w:t xml:space="preserve"> - T. Buford</w:t>
        <w:br/>
      </w:r>
    </w:p>
    <w:p>
      <w:pPr>
        <w:pStyle w:val="RecordBase"/>
      </w:pPr>
      <w:r>
        <w:t xml:space="preserve">	Adjourning the Senate in honor and loving memory of Eugene S. Peel.</w:t>
        <w:br/>
      </w:r>
    </w:p>
    <w:p>
      <w:pPr>
        <w:pStyle w:val="RecordBase"/>
      </w:pPr>
      <w:r>
        <w:t xml:space="preserve">	Feb 19, 2019 - </w:t>
      </w:r>
      <w:r>
        <w:t xml:space="preserve">introduced in Senate</w:t>
      </w:r>
    </w:p>
    <w:p>
      <w:pPr>
        <w:pStyle w:val="RecordBase"/>
      </w:pPr>
      <w:r>
        <w:t xml:space="preserve">	Feb 20, 2019 - </w:t>
      </w:r>
      <w:r>
        <w:t xml:space="preserve">adopted by voice vote</w:t>
        <w:br/>
      </w:r>
    </w:p>
    <w:p>
      <w:pPr>
        <w:pStyle w:val="RecordBase"/>
      </w:pPr>
      <w:r>
        <w:rPr>
          <w:b/>
        </w:rPr>
        <w:t xml:space="preserve">SR119 (BR1854)</w:t>
      </w:r>
      <w:r>
        <w:rPr>
          <w:b/>
        </w:rPr>
        <w:t xml:space="preserve"/>
      </w:r>
      <w:r>
        <w:t xml:space="preserve"> - J. Higdon</w:t>
      </w:r>
      <w:r>
        <w:t xml:space="preserve">, D. Seum</w:t>
        <w:br/>
      </w:r>
    </w:p>
    <w:p>
      <w:pPr>
        <w:pStyle w:val="RecordBase"/>
      </w:pPr>
      <w:r>
        <w:t xml:space="preserve">	Urge Congress and the President to recognize National Bourbon Day.</w:t>
        <w:br/>
      </w:r>
    </w:p>
    <w:p>
      <w:pPr>
        <w:pStyle w:val="RecordBase"/>
      </w:pPr>
      <w:r>
        <w:t xml:space="preserve">	Feb 19, 2019 - </w:t>
      </w:r>
      <w:r>
        <w:t xml:space="preserve">introduced in Senate</w:t>
      </w:r>
    </w:p>
    <w:p>
      <w:pPr>
        <w:pStyle w:val="RecordBase"/>
      </w:pPr>
      <w:r>
        <w:t xml:space="preserve">	Feb 21, 2019 - </w:t>
      </w:r>
      <w:r>
        <w:t xml:space="preserve">to Senate Floor</w:t>
        <w:br/>
      </w:r>
    </w:p>
    <w:p>
      <w:pPr>
        <w:pStyle w:val="RecordBase"/>
      </w:pPr>
      <w:r>
        <w:rPr>
          <w:b/>
        </w:rPr>
        <w:t xml:space="preserve">SR120 (BR1892)</w:t>
      </w:r>
      <w:r>
        <w:rPr>
          <w:b/>
        </w:rPr>
        <w:t xml:space="preserve"/>
      </w:r>
      <w:r>
        <w:t xml:space="preserve"> - J. Higdon</w:t>
      </w:r>
      <w:r>
        <w:t xml:space="preserve">, P. Hornback</w:t>
      </w:r>
      <w:r>
        <w:t xml:space="preserve">, R. Girdler</w:t>
      </w:r>
      <w:r>
        <w:t xml:space="preserve">, D. Givens</w:t>
      </w:r>
      <w:r>
        <w:t xml:space="preserve">, S. Humphries</w:t>
        <w:br/>
      </w:r>
    </w:p>
    <w:p>
      <w:pPr>
        <w:pStyle w:val="RecordBase"/>
      </w:pPr>
      <w:r>
        <w:t xml:space="preserve">	Recognize the one hundredth anniversary of Kentucky Farm Bureau.</w:t>
        <w:br/>
      </w:r>
    </w:p>
    <w:p>
      <w:pPr>
        <w:pStyle w:val="RecordBase"/>
      </w:pPr>
      <w:r>
        <w:t xml:space="preserve">	Feb 19, 2019 - </w:t>
      </w:r>
      <w:r>
        <w:t xml:space="preserve">introduced in Senate</w:t>
      </w:r>
    </w:p>
    <w:p>
      <w:pPr>
        <w:pStyle w:val="RecordBase"/>
      </w:pPr>
      <w:r>
        <w:t xml:space="preserve">	Feb 21, 2019 - </w:t>
      </w:r>
      <w:r>
        <w:t xml:space="preserve">to Senate Floor</w:t>
      </w:r>
    </w:p>
    <w:p>
      <w:pPr>
        <w:pStyle w:val="RecordBase"/>
      </w:pPr>
      <w:r>
        <w:t xml:space="preserve">	Feb 22, 2019 - </w:t>
      </w:r>
      <w:r>
        <w:t xml:space="preserve">adopted by voice vote</w:t>
        <w:br/>
      </w:r>
    </w:p>
    <w:p>
      <w:pPr>
        <w:pStyle w:val="RecordBase"/>
      </w:pPr>
      <w:r>
        <w:rPr>
          <w:b/>
        </w:rPr>
        <w:t xml:space="preserve">SR121 (BR1902)</w:t>
      </w:r>
      <w:r>
        <w:rPr>
          <w:b/>
        </w:rPr>
        <w:t xml:space="preserve"/>
      </w:r>
      <w:r>
        <w:t xml:space="preserve"> - S. Humphries</w:t>
        <w:br/>
      </w:r>
    </w:p>
    <w:p>
      <w:pPr>
        <w:pStyle w:val="RecordBase"/>
      </w:pPr>
      <w:r>
        <w:t xml:space="preserve">	Recognize March 2, 2019, as National Speech and Education Day.</w:t>
        <w:br/>
      </w:r>
    </w:p>
    <w:p>
      <w:pPr>
        <w:pStyle w:val="RecordBase"/>
      </w:pPr>
      <w:r>
        <w:t xml:space="preserve">	Feb 19, 2019 - </w:t>
      </w:r>
      <w:r>
        <w:t xml:space="preserve">introduced in Senate</w:t>
      </w:r>
    </w:p>
    <w:p>
      <w:pPr>
        <w:pStyle w:val="RecordBase"/>
      </w:pPr>
      <w:r>
        <w:t xml:space="preserve">	Feb 21, 2019 - </w:t>
      </w:r>
      <w:r>
        <w:t xml:space="preserve">to Senate Floor</w:t>
        <w:br/>
      </w:r>
    </w:p>
    <w:p>
      <w:pPr>
        <w:pStyle w:val="RecordBase"/>
      </w:pPr>
      <w:r>
        <w:rPr>
          <w:b/>
        </w:rPr>
        <w:t xml:space="preserve">SR122 (BR1894)</w:t>
      </w:r>
      <w:r>
        <w:rPr>
          <w:b/>
        </w:rPr>
        <w:t xml:space="preserve"/>
      </w:r>
      <w:r>
        <w:t xml:space="preserve"> - D. Harper Angel</w:t>
      </w:r>
      <w:r>
        <w:t xml:space="preserve">, W. Westerfield</w:t>
        <w:br/>
      </w:r>
    </w:p>
    <w:p>
      <w:pPr>
        <w:pStyle w:val="RecordBase"/>
      </w:pPr>
      <w:r>
        <w:t xml:space="preserve">	Recognize April as Sexual Assault Awareness and Prevention Month.</w:t>
        <w:br/>
      </w:r>
    </w:p>
    <w:p>
      <w:pPr>
        <w:pStyle w:val="RecordBase"/>
      </w:pPr>
      <w:r>
        <w:t xml:space="preserve">	Feb 19, 2019 - </w:t>
      </w:r>
      <w:r>
        <w:t xml:space="preserve">introduced in Senate</w:t>
      </w:r>
    </w:p>
    <w:p>
      <w:pPr>
        <w:pStyle w:val="RecordBase"/>
      </w:pPr>
      <w:r>
        <w:t xml:space="preserve">	Feb 21, 2019 - </w:t>
      </w:r>
      <w:r>
        <w:t xml:space="preserve">to Senate Floor</w:t>
        <w:br/>
      </w:r>
    </w:p>
    <w:p>
      <w:pPr>
        <w:pStyle w:val="RecordBase"/>
      </w:pPr>
      <w:r>
        <w:rPr>
          <w:b/>
        </w:rPr>
        <w:t xml:space="preserve">SR123 (BR1888)</w:t>
      </w:r>
      <w:r>
        <w:rPr>
          <w:b/>
        </w:rPr>
        <w:t xml:space="preserve"/>
      </w:r>
      <w:r>
        <w:t xml:space="preserve"> - P. Hornback</w:t>
      </w:r>
      <w:r>
        <w:t xml:space="preserve">, M. Castlen</w:t>
        <w:br/>
      </w:r>
    </w:p>
    <w:p>
      <w:pPr>
        <w:pStyle w:val="RecordBase"/>
      </w:pPr>
      <w:r>
        <w:t xml:space="preserve">	Recognize February 18 to 22, 2019, as FFA Week in Kentucky.</w:t>
        <w:br/>
      </w:r>
    </w:p>
    <w:p>
      <w:pPr>
        <w:pStyle w:val="RecordBase"/>
      </w:pPr>
      <w:r>
        <w:t xml:space="preserve">	Feb 19, 2019 - </w:t>
      </w:r>
      <w:r>
        <w:t xml:space="preserve">introduced in Senate</w:t>
      </w:r>
    </w:p>
    <w:p>
      <w:pPr>
        <w:pStyle w:val="RecordBase"/>
      </w:pPr>
      <w:r>
        <w:t xml:space="preserve">	Feb 21, 2019 - </w:t>
      </w:r>
      <w:r>
        <w:t xml:space="preserve">to Senate Floor</w:t>
        <w:br/>
      </w:r>
    </w:p>
    <w:p>
      <w:pPr>
        <w:pStyle w:val="RecordBase"/>
      </w:pPr>
      <w:r>
        <w:rPr>
          <w:b/>
        </w:rPr>
        <w:t xml:space="preserve">SR124 (BR1899)</w:t>
      </w:r>
      <w:r>
        <w:rPr>
          <w:b/>
        </w:rPr>
        <w:t xml:space="preserve"/>
      </w:r>
      <w:r>
        <w:t xml:space="preserve"> - R. Stivers II</w:t>
        <w:br/>
      </w:r>
    </w:p>
    <w:p>
      <w:pPr>
        <w:pStyle w:val="RecordBase"/>
      </w:pPr>
      <w:r>
        <w:t xml:space="preserve">	Adjourn in honor and loving memory of Norman W. Lawson, Jr.</w:t>
        <w:br/>
      </w:r>
    </w:p>
    <w:p>
      <w:pPr>
        <w:pStyle w:val="RecordBase"/>
      </w:pPr>
      <w:r>
        <w:t xml:space="preserve">	Feb 20, 2019 - </w:t>
      </w:r>
      <w:r>
        <w:t xml:space="preserve">introduced in Senate</w:t>
      </w:r>
    </w:p>
    <w:p>
      <w:pPr>
        <w:pStyle w:val="RecordBase"/>
      </w:pPr>
      <w:r>
        <w:t xml:space="preserve">	Feb 21, 2019 - </w:t>
      </w:r>
      <w:r>
        <w:t xml:space="preserve">to Senate Floor</w:t>
        <w:br/>
      </w:r>
    </w:p>
    <w:p>
      <w:pPr>
        <w:pStyle w:val="RecordBase"/>
      </w:pPr>
      <w:r>
        <w:rPr>
          <w:b/>
        </w:rPr>
        <w:t xml:space="preserve">SR125 (BR1908)</w:t>
      </w:r>
      <w:r>
        <w:rPr>
          <w:b/>
        </w:rPr>
        <w:t xml:space="preserve"/>
      </w:r>
      <w:r>
        <w:t xml:space="preserve"> - D. Parrett</w:t>
        <w:br/>
      </w:r>
    </w:p>
    <w:p>
      <w:pPr>
        <w:pStyle w:val="RecordBase"/>
      </w:pPr>
      <w:r>
        <w:t xml:space="preserve">	Adjourn in honor and loving memory of Jo Nell Carney Lee.</w:t>
        <w:br/>
      </w:r>
    </w:p>
    <w:p>
      <w:pPr>
        <w:pStyle w:val="RecordBase"/>
      </w:pPr>
      <w:r>
        <w:t xml:space="preserve">	Feb 20, 2019 - </w:t>
      </w:r>
      <w:r>
        <w:t xml:space="preserve">introduced in Senate</w:t>
      </w:r>
    </w:p>
    <w:p>
      <w:pPr>
        <w:pStyle w:val="RecordBase"/>
      </w:pPr>
      <w:r>
        <w:t xml:space="preserve">	Feb 21, 2019 - </w:t>
      </w:r>
      <w:r>
        <w:t xml:space="preserve">to Senate Floor</w:t>
      </w:r>
      <w:r>
        <w:t xml:space="preserve">; </w:t>
      </w:r>
      <w:r>
        <w:t xml:space="preserve">adopted by voice vote</w:t>
        <w:br/>
      </w:r>
    </w:p>
    <w:p>
      <w:pPr>
        <w:pStyle w:val="RecordBase"/>
      </w:pPr>
      <w:r>
        <w:rPr>
          <w:b/>
        </w:rPr>
        <w:t xml:space="preserve">SR126 (BR1898)</w:t>
      </w:r>
      <w:r>
        <w:rPr>
          <w:b/>
        </w:rPr>
        <w:t xml:space="preserve"/>
      </w:r>
      <w:r>
        <w:t xml:space="preserve"> - W. Westerfield</w:t>
        <w:br/>
      </w:r>
    </w:p>
    <w:p>
      <w:pPr>
        <w:pStyle w:val="RecordBase"/>
      </w:pPr>
      <w:r>
        <w:t xml:space="preserve">	Adjourn in honor and loving memory of Norman W. Lawson, Jr.</w:t>
        <w:br/>
      </w:r>
    </w:p>
    <w:p>
      <w:pPr>
        <w:pStyle w:val="RecordBase"/>
      </w:pPr>
      <w:r>
        <w:t xml:space="preserve">	Feb 20, 2019 - </w:t>
      </w:r>
      <w:r>
        <w:t xml:space="preserve">introduced in Senate</w:t>
      </w:r>
    </w:p>
    <w:p>
      <w:pPr>
        <w:pStyle w:val="RecordBase"/>
      </w:pPr>
      <w:r>
        <w:t xml:space="preserve">	Feb 21, 2019 - </w:t>
      </w:r>
      <w:r>
        <w:t xml:space="preserve">to Senate Floor</w:t>
        <w:br/>
      </w:r>
    </w:p>
    <w:p>
      <w:pPr>
        <w:pStyle w:val="RecordBase"/>
      </w:pPr>
      <w:r>
        <w:rPr>
          <w:b/>
        </w:rPr>
        <w:t xml:space="preserve">SR127 (BR1909)</w:t>
      </w:r>
      <w:r>
        <w:rPr>
          <w:b/>
        </w:rPr>
        <w:t xml:space="preserve"/>
      </w:r>
      <w:r>
        <w:t xml:space="preserve"> - D. Carroll</w:t>
        <w:br/>
      </w:r>
    </w:p>
    <w:p>
      <w:pPr>
        <w:pStyle w:val="RecordBase"/>
      </w:pPr>
      <w:r>
        <w:t xml:space="preserve">	Adjourning the Senate in honor of Karla Jean Jones.</w:t>
        <w:br/>
      </w:r>
    </w:p>
    <w:p>
      <w:pPr>
        <w:pStyle w:val="RecordBase"/>
      </w:pPr>
      <w:r>
        <w:t xml:space="preserve">	Feb 20, 2019 - </w:t>
      </w:r>
      <w:r>
        <w:t xml:space="preserve">introduced in Senate</w:t>
      </w:r>
    </w:p>
    <w:p>
      <w:pPr>
        <w:pStyle w:val="RecordBase"/>
      </w:pPr>
      <w:r>
        <w:t xml:space="preserve">	Feb 21, 2019 - </w:t>
      </w:r>
      <w:r>
        <w:t xml:space="preserve">to Senate Floor</w:t>
      </w:r>
      <w:r>
        <w:t xml:space="preserve">; </w:t>
      </w:r>
      <w:r>
        <w:t xml:space="preserve">adopted by voice vote</w:t>
        <w:br/>
      </w:r>
    </w:p>
    <w:p>
      <w:pPr>
        <w:pStyle w:val="RecordBase"/>
      </w:pPr>
      <w:r>
        <w:rPr>
          <w:b/>
        </w:rPr>
        <w:t xml:space="preserve">SR128 (BR1913)</w:t>
      </w:r>
      <w:r>
        <w:rPr>
          <w:b/>
        </w:rPr>
        <w:t xml:space="preserve"/>
      </w:r>
      <w:r>
        <w:t xml:space="preserve"> - R. Thomas</w:t>
        <w:br/>
      </w:r>
    </w:p>
    <w:p>
      <w:pPr>
        <w:pStyle w:val="RecordBase"/>
      </w:pPr>
      <w:r>
        <w:t xml:space="preserve">	Adjourn in honor and loving memory of Arlonzo Bryant Jr.</w:t>
        <w:br/>
      </w:r>
    </w:p>
    <w:p>
      <w:pPr>
        <w:pStyle w:val="RecordBase"/>
      </w:pPr>
      <w:r>
        <w:t xml:space="preserve">	Feb 20, 2019 - </w:t>
      </w:r>
      <w:r>
        <w:t xml:space="preserve">introduced in Senate</w:t>
      </w:r>
    </w:p>
    <w:p>
      <w:pPr>
        <w:pStyle w:val="RecordBase"/>
      </w:pPr>
      <w:r>
        <w:t xml:space="preserve">	Feb 21, 2019 - </w:t>
      </w:r>
      <w:r>
        <w:t xml:space="preserve">to Senate Floor</w:t>
      </w:r>
    </w:p>
    <w:p>
      <w:pPr>
        <w:pStyle w:val="RecordBase"/>
      </w:pPr>
      <w:r>
        <w:t xml:space="preserve">	Feb 22, 2019 - </w:t>
      </w:r>
      <w:r>
        <w:t xml:space="preserve">adopted by voice vote</w:t>
        <w:br/>
      </w:r>
    </w:p>
    <w:p>
      <w:pPr>
        <w:pStyle w:val="RecordBase"/>
      </w:pPr>
      <w:r>
        <w:rPr>
          <w:b/>
        </w:rPr>
        <w:t xml:space="preserve">SR129 (BR1920)</w:t>
      </w:r>
      <w:r>
        <w:rPr>
          <w:b/>
        </w:rPr>
        <w:t xml:space="preserve"/>
      </w:r>
      <w:r>
        <w:t xml:space="preserve"> - R. Thomas</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 II</w:t>
      </w:r>
      <w:r>
        <w:t xml:space="preserve">, D. Thayer</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Honor Dr. Aaron Thompson.</w:t>
        <w:br/>
      </w:r>
    </w:p>
    <w:p>
      <w:pPr>
        <w:pStyle w:val="RecordBase"/>
      </w:pPr>
      <w:r>
        <w:t xml:space="preserve">	Feb 20, 2019 - </w:t>
      </w:r>
      <w:r>
        <w:t xml:space="preserve">introduced in Senate</w:t>
      </w:r>
    </w:p>
    <w:p>
      <w:pPr>
        <w:pStyle w:val="RecordBase"/>
      </w:pPr>
      <w:r>
        <w:t xml:space="preserve">	Feb 21, 2019 - </w:t>
      </w:r>
      <w:r>
        <w:t xml:space="preserve">to Senate Floor</w:t>
      </w:r>
    </w:p>
    <w:p>
      <w:pPr>
        <w:pStyle w:val="RecordBase"/>
      </w:pPr>
      <w:r>
        <w:t xml:space="preserve">	Mar 12, 2019 - </w:t>
      </w:r>
      <w:r>
        <w:t xml:space="preserve">adopted by voice vote</w:t>
        <w:br/>
      </w:r>
    </w:p>
    <w:p>
      <w:pPr>
        <w:pStyle w:val="RecordBase"/>
      </w:pPr>
      <w:r>
        <w:rPr>
          <w:b/>
        </w:rPr>
        <w:t xml:space="preserve">SR130 (BR1922)</w:t>
      </w:r>
      <w:r>
        <w:rPr>
          <w:b/>
        </w:rPr>
        <w:t xml:space="preserve"/>
      </w:r>
      <w:r>
        <w:t xml:space="preserve"> - R. Webb</w:t>
        <w:br/>
      </w:r>
    </w:p>
    <w:p>
      <w:pPr>
        <w:pStyle w:val="RecordBase"/>
      </w:pPr>
      <w:r>
        <w:t xml:space="preserve">	Honor East Carter High School for being one of the first schools to achieve recognition as a Unified Champion School.</w:t>
        <w:br/>
      </w:r>
    </w:p>
    <w:p>
      <w:pPr>
        <w:pStyle w:val="RecordBase"/>
      </w:pPr>
      <w:r>
        <w:t xml:space="preserve">	Feb 21, 2019 - </w:t>
      </w:r>
      <w:r>
        <w:t xml:space="preserve">introduced in Senate</w:t>
      </w:r>
      <w:r>
        <w:t xml:space="preserve">; </w:t>
      </w:r>
      <w:r>
        <w:t xml:space="preserve">adopted by voice vote</w:t>
        <w:br/>
      </w:r>
    </w:p>
    <w:p>
      <w:pPr>
        <w:pStyle w:val="RecordBase"/>
      </w:pPr>
      <w:r>
        <w:rPr>
          <w:b/>
        </w:rPr>
        <w:t xml:space="preserve">SR131 (BR1923)</w:t>
      </w:r>
      <w:r>
        <w:rPr>
          <w:b/>
        </w:rPr>
        <w:t xml:space="preserve"/>
      </w:r>
      <w:r>
        <w:t xml:space="preserve"> - J. Turner</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 II</w:t>
      </w:r>
      <w:r>
        <w:t xml:space="preserve">, D. Thayer</w:t>
      </w:r>
      <w:r>
        <w:t xml:space="preserve">, R. Thomas</w:t>
      </w:r>
      <w:r>
        <w:t xml:space="preserve">, R. Webb</w:t>
      </w:r>
      <w:r>
        <w:t xml:space="preserve">, S. West</w:t>
      </w:r>
      <w:r>
        <w:t xml:space="preserve">, W. Westerfield</w:t>
      </w:r>
      <w:r>
        <w:t xml:space="preserve">, M. Wilson</w:t>
      </w:r>
      <w:r>
        <w:t xml:space="preserve">, M. Wise</w:t>
        <w:br/>
      </w:r>
    </w:p>
    <w:p>
      <w:pPr>
        <w:pStyle w:val="RecordBase"/>
      </w:pPr>
      <w:r>
        <w:t xml:space="preserve">	Honor Dr. Donald L. Hall upon the occasion of his retirement.</w:t>
        <w:br/>
      </w:r>
    </w:p>
    <w:p>
      <w:pPr>
        <w:pStyle w:val="RecordBase"/>
      </w:pPr>
      <w:r>
        <w:t xml:space="preserve">	Feb 21, 2019 - </w:t>
      </w:r>
      <w:r>
        <w:t xml:space="preserve">introduced in Senate</w:t>
      </w:r>
    </w:p>
    <w:p>
      <w:pPr>
        <w:pStyle w:val="RecordBase"/>
      </w:pPr>
      <w:r>
        <w:t xml:space="preserve">	Feb 25, 2019 - </w:t>
      </w:r>
      <w:r>
        <w:t xml:space="preserve">to Senate Floor</w:t>
      </w:r>
    </w:p>
    <w:p>
      <w:pPr>
        <w:pStyle w:val="RecordBase"/>
      </w:pPr>
      <w:r>
        <w:t xml:space="preserve">	Feb 26, 2019 - </w:t>
      </w:r>
      <w:r>
        <w:t xml:space="preserve">adopted by voice vote</w:t>
        <w:br/>
      </w:r>
    </w:p>
    <w:p>
      <w:pPr>
        <w:pStyle w:val="RecordBase"/>
      </w:pPr>
      <w:r>
        <w:rPr>
          <w:b/>
        </w:rPr>
        <w:t xml:space="preserve">SR132 (BR1867)</w:t>
      </w:r>
      <w:r>
        <w:rPr>
          <w:b/>
        </w:rPr>
        <w:t xml:space="preserve"/>
      </w:r>
      <w:r>
        <w:t xml:space="preserve"> - B. Smith</w:t>
      </w:r>
      <w:r>
        <w:t xml:space="preserve">, J. Turner</w:t>
        <w:br/>
      </w:r>
    </w:p>
    <w:p>
      <w:pPr>
        <w:pStyle w:val="RecordBase"/>
      </w:pPr>
      <w:r>
        <w:t xml:space="preserve">	Proclaim May 1, 2019, as Vaping Awareness Day in Kentucky.</w:t>
        <w:br/>
      </w:r>
    </w:p>
    <w:p>
      <w:pPr>
        <w:pStyle w:val="RecordBase"/>
      </w:pPr>
      <w:r>
        <w:t xml:space="preserve">	Feb 21, 2019 - </w:t>
      </w:r>
      <w:r>
        <w:t xml:space="preserve">introduced in Senate</w:t>
      </w:r>
    </w:p>
    <w:p>
      <w:pPr>
        <w:pStyle w:val="RecordBase"/>
      </w:pPr>
      <w:r>
        <w:t xml:space="preserve">	Feb 25, 2019 - </w:t>
      </w:r>
      <w:r>
        <w:t xml:space="preserve">to Senate Floor</w:t>
      </w:r>
    </w:p>
    <w:p>
      <w:pPr>
        <w:pStyle w:val="RecordBase"/>
      </w:pPr>
      <w:r>
        <w:t xml:space="preserve">	Mar 07, 2019 - </w:t>
      </w:r>
      <w:r>
        <w:t xml:space="preserve">adopted by voice vote</w:t>
        <w:br/>
      </w:r>
    </w:p>
    <w:p>
      <w:pPr>
        <w:pStyle w:val="RecordBase"/>
      </w:pPr>
      <w:r>
        <w:rPr>
          <w:b/>
        </w:rPr>
        <w:t xml:space="preserve">SR133 (BR1925)</w:t>
      </w:r>
      <w:r>
        <w:rPr>
          <w:b/>
        </w:rPr>
        <w:t xml:space="preserve"/>
      </w:r>
      <w:r>
        <w:t xml:space="preserve"> - S. Humphries</w:t>
        <w:br/>
      </w:r>
    </w:p>
    <w:p>
      <w:pPr>
        <w:pStyle w:val="RecordBase"/>
      </w:pPr>
      <w:r>
        <w:t xml:space="preserve">	Recognize March 2, 2019, as National Speech and Debate Education Day.</w:t>
        <w:br/>
      </w:r>
    </w:p>
    <w:p>
      <w:pPr>
        <w:pStyle w:val="RecordBase"/>
      </w:pPr>
      <w:r>
        <w:t xml:space="preserve">	Feb 22, 2019 - </w:t>
      </w:r>
      <w:r>
        <w:t xml:space="preserve">introduced in Senate</w:t>
      </w:r>
    </w:p>
    <w:p>
      <w:pPr>
        <w:pStyle w:val="RecordBase"/>
      </w:pPr>
      <w:r>
        <w:t xml:space="preserve">	Feb 26, 2019 - </w:t>
      </w:r>
      <w:r>
        <w:t xml:space="preserve">to Senate Floor</w:t>
      </w:r>
    </w:p>
    <w:p>
      <w:pPr>
        <w:pStyle w:val="RecordBase"/>
      </w:pPr>
      <w:r>
        <w:t xml:space="preserve">	Mar 01, 2019 - </w:t>
      </w:r>
      <w:r>
        <w:t xml:space="preserve">adopted by voice vote</w:t>
        <w:br/>
      </w:r>
    </w:p>
    <w:p>
      <w:pPr>
        <w:pStyle w:val="RecordBase"/>
      </w:pPr>
      <w:r>
        <w:rPr>
          <w:b/>
        </w:rPr>
        <w:t xml:space="preserve">SR134 (BR1930)</w:t>
      </w:r>
      <w:r>
        <w:rPr>
          <w:b/>
        </w:rPr>
        <w:t xml:space="preserve"/>
      </w:r>
      <w:r>
        <w:t xml:space="preserve"> - M. Wilson</w:t>
        <w:br/>
      </w:r>
    </w:p>
    <w:p>
      <w:pPr>
        <w:pStyle w:val="RecordBase"/>
      </w:pPr>
      <w:r>
        <w:t xml:space="preserve">	Honor the centennial celebration of Junior Achievement.</w:t>
        <w:br/>
      </w:r>
    </w:p>
    <w:p>
      <w:pPr>
        <w:pStyle w:val="RecordBase"/>
      </w:pPr>
      <w:r>
        <w:t xml:space="preserve">	Feb 22, 2019 - </w:t>
      </w:r>
      <w:r>
        <w:t xml:space="preserve">introduced in Senate</w:t>
      </w:r>
    </w:p>
    <w:p>
      <w:pPr>
        <w:pStyle w:val="RecordBase"/>
      </w:pPr>
      <w:r>
        <w:t xml:space="preserve">	Feb 26, 2019 - </w:t>
      </w:r>
      <w:r>
        <w:t xml:space="preserve">to Senate Floor</w:t>
      </w:r>
      <w:r>
        <w:t xml:space="preserve">; </w:t>
      </w:r>
      <w:r>
        <w:t xml:space="preserve">adopted by voice vote</w:t>
        <w:br/>
      </w:r>
    </w:p>
    <w:p>
      <w:pPr>
        <w:pStyle w:val="RecordBase"/>
      </w:pPr>
      <w:r>
        <w:rPr>
          <w:b/>
        </w:rPr>
        <w:t xml:space="preserve">SR135 (BR1937)</w:t>
      </w:r>
      <w:r>
        <w:rPr>
          <w:b/>
        </w:rPr>
        <w:t xml:space="preserve"/>
      </w:r>
      <w:r>
        <w:t xml:space="preserve"> - J. Schickel</w:t>
        <w:br/>
      </w:r>
    </w:p>
    <w:p>
      <w:pPr>
        <w:pStyle w:val="RecordBase"/>
      </w:pPr>
      <w:r>
        <w:t xml:space="preserve">	Adjourn in honor and loving memory of Robert William Collett Sr.</w:t>
        <w:br/>
      </w:r>
    </w:p>
    <w:p>
      <w:pPr>
        <w:pStyle w:val="RecordBase"/>
      </w:pPr>
      <w:r>
        <w:t xml:space="preserve">	Feb 25, 2019 - </w:t>
      </w:r>
      <w:r>
        <w:t xml:space="preserve">introduced in Senate</w:t>
      </w:r>
    </w:p>
    <w:p>
      <w:pPr>
        <w:pStyle w:val="RecordBase"/>
      </w:pPr>
      <w:r>
        <w:t xml:space="preserve">	Feb 27, 2019 - </w:t>
      </w:r>
      <w:r>
        <w:t xml:space="preserve">to Senate Floor</w:t>
      </w:r>
    </w:p>
    <w:p>
      <w:pPr>
        <w:pStyle w:val="RecordBase"/>
      </w:pPr>
      <w:r>
        <w:t xml:space="preserve">	Mar 07, 2019 - </w:t>
      </w:r>
      <w:r>
        <w:t xml:space="preserve">adopted by voice vote</w:t>
        <w:br/>
      </w:r>
    </w:p>
    <w:p>
      <w:pPr>
        <w:pStyle w:val="RecordBase"/>
      </w:pPr>
      <w:r>
        <w:rPr>
          <w:b/>
        </w:rPr>
        <w:t xml:space="preserve">SR136 (BR1940)</w:t>
      </w:r>
      <w:r>
        <w:rPr>
          <w:b/>
        </w:rPr>
        <w:t xml:space="preserve"/>
      </w:r>
      <w:r>
        <w:t xml:space="preserve"> - G. Neal</w:t>
        <w:br/>
      </w:r>
    </w:p>
    <w:p>
      <w:pPr>
        <w:pStyle w:val="RecordBase"/>
      </w:pPr>
      <w:r>
        <w:t xml:space="preserve">	Honor The Honorable Beverly Denise Chester-Burton, Ed.S.</w:t>
        <w:br/>
      </w:r>
    </w:p>
    <w:p>
      <w:pPr>
        <w:pStyle w:val="RecordBase"/>
      </w:pPr>
      <w:r>
        <w:t xml:space="preserve">	Feb 25, 2019 - </w:t>
      </w:r>
      <w:r>
        <w:t xml:space="preserve">introduced in Senate</w:t>
      </w:r>
    </w:p>
    <w:p>
      <w:pPr>
        <w:pStyle w:val="RecordBase"/>
      </w:pPr>
      <w:r>
        <w:t xml:space="preserve">	Feb 27, 2019 - </w:t>
      </w:r>
      <w:r>
        <w:t xml:space="preserve">to Senate Floor</w:t>
      </w:r>
    </w:p>
    <w:p>
      <w:pPr>
        <w:pStyle w:val="RecordBase"/>
      </w:pPr>
      <w:r>
        <w:t xml:space="preserve">	Feb 28, 2019 - </w:t>
      </w:r>
      <w:r>
        <w:t xml:space="preserve">adopted by voice vote</w:t>
        <w:br/>
      </w:r>
    </w:p>
    <w:p>
      <w:pPr>
        <w:pStyle w:val="RecordBase"/>
      </w:pPr>
      <w:r>
        <w:rPr>
          <w:b/>
        </w:rPr>
        <w:t xml:space="preserve">SR137 (BR1929)</w:t>
      </w:r>
      <w:r>
        <w:rPr>
          <w:b/>
        </w:rPr>
        <w:t xml:space="preserve"/>
      </w:r>
      <w:r>
        <w:t xml:space="preserve"> - M. McGarvey</w:t>
        <w:br/>
      </w:r>
    </w:p>
    <w:p>
      <w:pPr>
        <w:pStyle w:val="RecordBase"/>
      </w:pPr>
      <w:r>
        <w:t xml:space="preserve">	Honor Louisville chef Dallas McGarity for winning Food Network's Chopped.</w:t>
        <w:br/>
      </w:r>
    </w:p>
    <w:p>
      <w:pPr>
        <w:pStyle w:val="RecordBase"/>
      </w:pPr>
      <w:r>
        <w:t xml:space="preserve">	Feb 25, 2019 - </w:t>
      </w:r>
      <w:r>
        <w:t xml:space="preserve">introduced in Senate</w:t>
      </w:r>
    </w:p>
    <w:p>
      <w:pPr>
        <w:pStyle w:val="RecordBase"/>
      </w:pPr>
      <w:r>
        <w:t xml:space="preserve">	Feb 27, 2019 - </w:t>
      </w:r>
      <w:r>
        <w:t xml:space="preserve">to Senate Floor</w:t>
        <w:br/>
      </w:r>
    </w:p>
    <w:p>
      <w:pPr>
        <w:pStyle w:val="RecordBase"/>
      </w:pPr>
      <w:r>
        <w:rPr>
          <w:b/>
        </w:rPr>
        <w:t xml:space="preserve">SR138 (BR1932)</w:t>
      </w:r>
      <w:r>
        <w:rPr>
          <w:b/>
        </w:rPr>
        <w:t xml:space="preserve"/>
      </w:r>
      <w:r>
        <w:t xml:space="preserve"> - M. McGarvey</w:t>
      </w:r>
      <w:r>
        <w:t xml:space="preserve">, J. Carpenter</w:t>
        <w:br/>
      </w:r>
    </w:p>
    <w:p>
      <w:pPr>
        <w:pStyle w:val="RecordBase"/>
      </w:pPr>
      <w:r>
        <w:t xml:space="preserve">	Adjourn in honor and loving memory of Wilma Cooper Chambers.</w:t>
        <w:br/>
      </w:r>
    </w:p>
    <w:p>
      <w:pPr>
        <w:pStyle w:val="RecordBase"/>
      </w:pPr>
      <w:r>
        <w:t xml:space="preserve">	Feb 25, 2019 - </w:t>
      </w:r>
      <w:r>
        <w:t xml:space="preserve">introduced in Senate</w:t>
      </w:r>
    </w:p>
    <w:p>
      <w:pPr>
        <w:pStyle w:val="RecordBase"/>
      </w:pPr>
      <w:r>
        <w:t xml:space="preserve">	Feb 27, 2019 - </w:t>
      </w:r>
      <w:r>
        <w:t xml:space="preserve">to Senate Floor</w:t>
        <w:br/>
      </w:r>
    </w:p>
    <w:p>
      <w:pPr>
        <w:pStyle w:val="RecordBase"/>
      </w:pPr>
      <w:r>
        <w:rPr>
          <w:b/>
        </w:rPr>
        <w:t xml:space="preserve">SR139 (BR1941)</w:t>
      </w:r>
      <w:r>
        <w:rPr>
          <w:b/>
        </w:rPr>
        <w:t xml:space="preserve"/>
      </w:r>
      <w:r>
        <w:t xml:space="preserve"> - D. Carroll</w:t>
        <w:br/>
      </w:r>
    </w:p>
    <w:p>
      <w:pPr>
        <w:pStyle w:val="RecordBase"/>
      </w:pPr>
      <w:r>
        <w:t xml:space="preserve">	Adjourn in honor and loving memory of Delories Faye Bradford.</w:t>
        <w:br/>
      </w:r>
    </w:p>
    <w:p>
      <w:pPr>
        <w:pStyle w:val="RecordBase"/>
      </w:pPr>
      <w:r>
        <w:t xml:space="preserve">	Feb 25, 2019 - </w:t>
      </w:r>
      <w:r>
        <w:t xml:space="preserve">introduced in Senate</w:t>
      </w:r>
      <w:r>
        <w:t xml:space="preserve">; </w:t>
      </w:r>
      <w:r>
        <w:t xml:space="preserve">adopted by voice vote</w:t>
        <w:br/>
      </w:r>
    </w:p>
    <w:p>
      <w:pPr>
        <w:pStyle w:val="RecordBase"/>
      </w:pPr>
      <w:r>
        <w:rPr>
          <w:b/>
        </w:rPr>
        <w:t xml:space="preserve">SR140 (BR1934)</w:t>
      </w:r>
      <w:r>
        <w:rPr>
          <w:b/>
        </w:rPr>
        <w:t xml:space="preserve"/>
      </w:r>
      <w:r>
        <w:t xml:space="preserve"> - J. Carpenter</w:t>
      </w:r>
      <w:r>
        <w:t xml:space="preserve">, T. Buford</w:t>
        <w:br/>
      </w:r>
    </w:p>
    <w:p>
      <w:pPr>
        <w:pStyle w:val="RecordBase"/>
      </w:pPr>
      <w:r>
        <w:t xml:space="preserve">	Recognize February 27, 2019, as Housing and Building Industry Day and adjourn in honor of the Home Builders and Building Industry Associations in Kentucky and the Home Builders Association of Kentucky.</w:t>
        <w:br/>
      </w:r>
    </w:p>
    <w:p>
      <w:pPr>
        <w:pStyle w:val="RecordBase"/>
      </w:pPr>
      <w:r>
        <w:t xml:space="preserve">	Feb 25, 2019 - </w:t>
      </w:r>
      <w:r>
        <w:t xml:space="preserve">introduced in Senate</w:t>
      </w:r>
    </w:p>
    <w:p>
      <w:pPr>
        <w:pStyle w:val="RecordBase"/>
      </w:pPr>
      <w:r>
        <w:t xml:space="preserve">	Feb 27, 2019 - </w:t>
      </w:r>
      <w:r>
        <w:t xml:space="preserve">to Senate Floor</w:t>
      </w:r>
      <w:r>
        <w:t xml:space="preserve">; </w:t>
      </w:r>
      <w:r>
        <w:t xml:space="preserve">adopted by voice vote</w:t>
        <w:br/>
      </w:r>
    </w:p>
    <w:p>
      <w:pPr>
        <w:pStyle w:val="RecordBase"/>
      </w:pPr>
      <w:r>
        <w:rPr>
          <w:b/>
        </w:rPr>
        <w:t xml:space="preserve">SR141 (BR1943)</w:t>
      </w:r>
      <w:r>
        <w:rPr>
          <w:b/>
        </w:rPr>
        <w:t xml:space="preserve"/>
      </w:r>
      <w:r>
        <w:t xml:space="preserve"> - T. Buford</w:t>
        <w:br/>
      </w:r>
    </w:p>
    <w:p>
      <w:pPr>
        <w:pStyle w:val="RecordBase"/>
      </w:pPr>
      <w:r>
        <w:t xml:space="preserve">	Adjourn the Senate in honor and loving memory of Molly True.</w:t>
        <w:br/>
      </w:r>
    </w:p>
    <w:p>
      <w:pPr>
        <w:pStyle w:val="RecordBase"/>
      </w:pPr>
      <w:r>
        <w:t xml:space="preserve">	Feb 26, 2019 - </w:t>
      </w:r>
      <w:r>
        <w:t xml:space="preserve">introduced in Senate</w:t>
      </w:r>
    </w:p>
    <w:p>
      <w:pPr>
        <w:pStyle w:val="RecordBase"/>
      </w:pPr>
      <w:r>
        <w:t xml:space="preserve">	Feb 27, 2019 - </w:t>
      </w:r>
      <w:r>
        <w:t xml:space="preserve">adopted by voice vote</w:t>
      </w:r>
    </w:p>
    <w:p>
      <w:pPr>
        <w:pStyle w:val="RecordBase"/>
      </w:pPr>
      <w:r>
        <w:t xml:space="preserve">	Feb 28, 2019 - </w:t>
      </w:r>
      <w:r>
        <w:t xml:space="preserve">to Senate Floor</w:t>
        <w:br/>
      </w:r>
    </w:p>
    <w:p>
      <w:pPr>
        <w:pStyle w:val="RecordBase"/>
      </w:pPr>
      <w:r>
        <w:rPr>
          <w:b/>
        </w:rPr>
        <w:t xml:space="preserve">SR142 (BR1951)</w:t>
      </w:r>
      <w:r>
        <w:rPr>
          <w:b/>
        </w:rPr>
        <w:t xml:space="preserve"/>
      </w:r>
      <w:r>
        <w:t xml:space="preserve"> - G. Neal</w:t>
        <w:br/>
      </w:r>
    </w:p>
    <w:p>
      <w:pPr>
        <w:pStyle w:val="RecordBase"/>
      </w:pPr>
      <w:r>
        <w:t xml:space="preserve">	Honor Richmond Mayor Rev. Robert Blythe.</w:t>
        <w:br/>
      </w:r>
    </w:p>
    <w:p>
      <w:pPr>
        <w:pStyle w:val="RecordBase"/>
      </w:pPr>
      <w:r>
        <w:t xml:space="preserve">	Feb 26, 2019 - </w:t>
      </w:r>
      <w:r>
        <w:t xml:space="preserve">introduced in Senate</w:t>
      </w:r>
    </w:p>
    <w:p>
      <w:pPr>
        <w:pStyle w:val="RecordBase"/>
      </w:pPr>
      <w:r>
        <w:t xml:space="preserve">	Feb 28, 2019 - </w:t>
      </w:r>
      <w:r>
        <w:t xml:space="preserve">to Senate Floor</w:t>
      </w:r>
      <w:r>
        <w:t xml:space="preserve">; </w:t>
      </w:r>
      <w:r>
        <w:t xml:space="preserve">adopted by voice vote</w:t>
        <w:br/>
      </w:r>
    </w:p>
    <w:p>
      <w:pPr>
        <w:pStyle w:val="RecordBase"/>
      </w:pPr>
      <w:r>
        <w:rPr>
          <w:b/>
        </w:rPr>
        <w:t xml:space="preserve">SCR143 (BR1868)</w:t>
      </w:r>
      <w:r>
        <w:rPr>
          <w:b/>
        </w:rPr>
        <w:t xml:space="preserve"/>
      </w:r>
      <w:r>
        <w:t xml:space="preserve"> - B. Smith</w:t>
        <w:br/>
      </w:r>
    </w:p>
    <w:p>
      <w:pPr>
        <w:pStyle w:val="RecordBase"/>
      </w:pPr>
      <w:r>
        <w:t xml:space="preserve">	Urge the United States Food and Drug Administration to implement marketing restrictions on e-cigarettes and to stop the sales of all flavored e-cigarette products that have not been subject to public health review by the United States Food and Drug Administration.</w:t>
        <w:br/>
      </w:r>
    </w:p>
    <w:p>
      <w:pPr>
        <w:pStyle w:val="RecordBase"/>
      </w:pPr>
      <w:r>
        <w:t xml:space="preserve">	Feb 26, 2019 - </w:t>
      </w:r>
      <w:r>
        <w:t xml:space="preserve">introduced in Senate</w:t>
      </w:r>
    </w:p>
    <w:p>
      <w:pPr>
        <w:pStyle w:val="RecordBase"/>
      </w:pPr>
      <w:r>
        <w:t xml:space="preserve">	Feb 28, 2019 - </w:t>
      </w:r>
      <w:r>
        <w:t xml:space="preserve">to</w:t>
      </w:r>
      <w:r>
        <w:t xml:space="preserve"> Health &amp; Welfare (S)</w:t>
        <w:br/>
      </w:r>
    </w:p>
    <w:p>
      <w:pPr>
        <w:pStyle w:val="RecordBase"/>
      </w:pPr>
      <w:r>
        <w:rPr>
          <w:b/>
        </w:rPr>
        <w:t xml:space="preserve">SR144 (BR1965)</w:t>
      </w:r>
      <w:r>
        <w:rPr>
          <w:b/>
        </w:rPr>
        <w:t xml:space="preserve"/>
      </w:r>
      <w:r>
        <w:t xml:space="preserve"> - A. Kerr</w:t>
        <w:br/>
      </w:r>
    </w:p>
    <w:p>
      <w:pPr>
        <w:pStyle w:val="RecordBase"/>
      </w:pPr>
      <w:r>
        <w:t xml:space="preserve">	Recognize March 5, 2019, as Donate Life Kentucky Day.</w:t>
        <w:br/>
      </w:r>
    </w:p>
    <w:p>
      <w:pPr>
        <w:pStyle w:val="RecordBase"/>
      </w:pPr>
      <w:r>
        <w:t xml:space="preserve">	Feb 27, 2019 - </w:t>
      </w:r>
      <w:r>
        <w:t xml:space="preserve">introduced in Senate</w:t>
      </w:r>
    </w:p>
    <w:p>
      <w:pPr>
        <w:pStyle w:val="RecordBase"/>
      </w:pPr>
      <w:r>
        <w:t xml:space="preserve">	Mar 01, 2019 - </w:t>
      </w:r>
      <w:r>
        <w:t xml:space="preserve">to Senate Floor</w:t>
      </w:r>
    </w:p>
    <w:p>
      <w:pPr>
        <w:pStyle w:val="RecordBase"/>
      </w:pPr>
      <w:r>
        <w:t xml:space="preserve">	Mar 05, 2019 - </w:t>
      </w:r>
      <w:r>
        <w:t xml:space="preserve">adopted by voice vote</w:t>
        <w:br/>
      </w:r>
    </w:p>
    <w:p>
      <w:pPr>
        <w:pStyle w:val="RecordBase"/>
      </w:pPr>
      <w:r>
        <w:rPr>
          <w:b/>
        </w:rPr>
        <w:t xml:space="preserve">SR145 (BR1949)</w:t>
      </w:r>
      <w:r>
        <w:rPr>
          <w:b/>
        </w:rPr>
        <w:t xml:space="preserve"/>
      </w:r>
      <w:r>
        <w:t xml:space="preserve"> - R. Mills</w:t>
        <w:br/>
      </w:r>
    </w:p>
    <w:p>
      <w:pPr>
        <w:pStyle w:val="RecordBase"/>
      </w:pPr>
      <w:r>
        <w:t xml:space="preserve">	Honor the Union County High School wrestling team upon winning the KHSAA state chapionship.</w:t>
        <w:br/>
      </w:r>
    </w:p>
    <w:p>
      <w:pPr>
        <w:pStyle w:val="RecordBase"/>
      </w:pPr>
      <w:r>
        <w:t xml:space="preserve">	Feb 27, 2019 - </w:t>
      </w:r>
      <w:r>
        <w:t xml:space="preserve">introduced in Senate</w:t>
      </w:r>
    </w:p>
    <w:p>
      <w:pPr>
        <w:pStyle w:val="RecordBase"/>
      </w:pPr>
      <w:r>
        <w:t xml:space="preserve">	Feb 28, 2019 - </w:t>
      </w:r>
      <w:r>
        <w:t xml:space="preserve">adopted by voice vote</w:t>
      </w:r>
    </w:p>
    <w:p>
      <w:pPr>
        <w:pStyle w:val="RecordBase"/>
      </w:pPr>
      <w:r>
        <w:t xml:space="preserve">	Mar 01, 2019 - </w:t>
      </w:r>
      <w:r>
        <w:t xml:space="preserve">to Senate Floor</w:t>
        <w:br/>
      </w:r>
    </w:p>
    <w:p>
      <w:pPr>
        <w:pStyle w:val="RecordBase"/>
      </w:pPr>
      <w:r>
        <w:rPr>
          <w:b/>
        </w:rPr>
        <w:t xml:space="preserve">SR146 (BR1963)</w:t>
      </w:r>
      <w:r>
        <w:rPr>
          <w:b/>
        </w:rPr>
        <w:t xml:space="preserve"/>
      </w:r>
      <w:r>
        <w:t xml:space="preserve"> - M. Wise</w:t>
      </w:r>
      <w:r>
        <w:t xml:space="preserve">, J. Carroll</w:t>
      </w:r>
      <w:r>
        <w:t xml:space="preserve">, J. Higdon</w:t>
        <w:br/>
      </w:r>
    </w:p>
    <w:p>
      <w:pPr>
        <w:pStyle w:val="RecordBase"/>
      </w:pPr>
      <w:r>
        <w:t xml:space="preserve">	Adjourn the Senate in honor and loving memory of James "Jimmie" Whitlock, Sr.</w:t>
        <w:br/>
      </w:r>
    </w:p>
    <w:p>
      <w:pPr>
        <w:pStyle w:val="RecordBase"/>
      </w:pPr>
      <w:r>
        <w:t xml:space="preserve">	Feb 27, 2019 - </w:t>
      </w:r>
      <w:r>
        <w:t xml:space="preserve">introduced in Senate</w:t>
      </w:r>
    </w:p>
    <w:p>
      <w:pPr>
        <w:pStyle w:val="RecordBase"/>
      </w:pPr>
      <w:r>
        <w:t xml:space="preserve">	Mar 01, 2019 - </w:t>
      </w:r>
      <w:r>
        <w:t xml:space="preserve">to Senate Floor</w:t>
        <w:br/>
      </w:r>
    </w:p>
    <w:p>
      <w:pPr>
        <w:pStyle w:val="RecordBase"/>
      </w:pPr>
      <w:r>
        <w:rPr>
          <w:b/>
        </w:rPr>
        <w:t xml:space="preserve">SR147 (BR1947)</w:t>
      </w:r>
      <w:r>
        <w:rPr>
          <w:b/>
        </w:rPr>
        <w:t xml:space="preserve"/>
      </w:r>
      <w:r>
        <w:t xml:space="preserve"> - D. Thayer</w:t>
        <w:br/>
      </w:r>
    </w:p>
    <w:p>
      <w:pPr>
        <w:pStyle w:val="RecordBase"/>
      </w:pPr>
      <w:r>
        <w:t xml:space="preserve">	Honor Triple Crown winner Justify's breeder, John Gunther, and his daughter, Tanya.</w:t>
        <w:br/>
      </w:r>
    </w:p>
    <w:p>
      <w:pPr>
        <w:pStyle w:val="RecordBase"/>
      </w:pPr>
      <w:r>
        <w:t xml:space="preserve">	Feb 27, 2019 - </w:t>
      </w:r>
      <w:r>
        <w:t xml:space="preserve">introduced in Senate</w:t>
      </w:r>
    </w:p>
    <w:p>
      <w:pPr>
        <w:pStyle w:val="RecordBase"/>
      </w:pPr>
      <w:r>
        <w:t xml:space="preserve">	Mar 01, 2019 - </w:t>
      </w:r>
      <w:r>
        <w:t xml:space="preserve">to Senate Floor</w:t>
        <w:br/>
      </w:r>
    </w:p>
    <w:p>
      <w:pPr>
        <w:pStyle w:val="RecordBase"/>
      </w:pPr>
      <w:r>
        <w:rPr>
          <w:b/>
        </w:rPr>
        <w:t xml:space="preserve">SR148 (BR1956)</w:t>
      </w:r>
      <w:r>
        <w:rPr>
          <w:b/>
        </w:rPr>
        <w:t xml:space="preserve"/>
      </w:r>
      <w:r>
        <w:t xml:space="preserve"> - W. Westerfield</w:t>
        <w:br/>
      </w:r>
    </w:p>
    <w:p>
      <w:pPr>
        <w:pStyle w:val="RecordBase"/>
      </w:pPr>
      <w:r>
        <w:t xml:space="preserve">	Honor the life and achievements of Louis Dixon Scott.</w:t>
        <w:br/>
      </w:r>
    </w:p>
    <w:p>
      <w:pPr>
        <w:pStyle w:val="RecordBase"/>
      </w:pPr>
      <w:r>
        <w:t xml:space="preserve">	Feb 27, 2019 - </w:t>
      </w:r>
      <w:r>
        <w:t xml:space="preserve">introduced in Senate</w:t>
      </w:r>
    </w:p>
    <w:p>
      <w:pPr>
        <w:pStyle w:val="RecordBase"/>
      </w:pPr>
      <w:r>
        <w:t xml:space="preserve">	Mar 01, 2019 - </w:t>
      </w:r>
      <w:r>
        <w:t xml:space="preserve">to Senate Floor</w:t>
        <w:br/>
      </w:r>
    </w:p>
    <w:p>
      <w:pPr>
        <w:pStyle w:val="RecordBase"/>
      </w:pPr>
      <w:r>
        <w:rPr>
          <w:b/>
        </w:rPr>
        <w:t xml:space="preserve">SCR149 (BR1961)</w:t>
      </w:r>
      <w:r>
        <w:rPr>
          <w:b/>
        </w:rPr>
        <w:t xml:space="preserve"/>
      </w:r>
      <w:r>
        <w:t xml:space="preserve"> - S. Humphries</w:t>
        <w:br/>
      </w:r>
    </w:p>
    <w:p>
      <w:pPr>
        <w:pStyle w:val="RecordBase"/>
      </w:pPr>
      <w:r>
        <w:t xml:space="preserve">	Request that the Education Professional Standards Board conduct a study on a uniform vocational teacher ranking system and submit a report with recommendations to the Interim Joint Committee on Education by December 1, 2019.</w:t>
        <w:br/>
      </w:r>
    </w:p>
    <w:p>
      <w:pPr>
        <w:pStyle w:val="RecordBase"/>
      </w:pPr>
      <w:r>
        <w:t xml:space="preserve">	Feb 28, 2019 - </w:t>
      </w:r>
      <w:r>
        <w:t xml:space="preserve">introduced in Senate</w:t>
      </w:r>
    </w:p>
    <w:p>
      <w:pPr>
        <w:pStyle w:val="RecordBase"/>
      </w:pPr>
      <w:r>
        <w:t xml:space="preserve">	Mar 04, 2019 - </w:t>
      </w:r>
      <w:r>
        <w:t xml:space="preserve">to</w:t>
      </w:r>
      <w:r>
        <w:t xml:space="preserve"> Education (S)</w:t>
      </w:r>
    </w:p>
    <w:p>
      <w:pPr>
        <w:pStyle w:val="RecordBase"/>
      </w:pPr>
      <w:r>
        <w:t xml:space="preserve">	Mar 07, 2019 - </w:t>
      </w:r>
      <w:r>
        <w:t xml:space="preserve">reported favorably, 1st reading, to Consent Calendar</w:t>
      </w:r>
    </w:p>
    <w:p>
      <w:pPr>
        <w:pStyle w:val="RecordBase"/>
      </w:pPr>
      <w:r>
        <w:t xml:space="preserve">	Mar 12, 2019 - </w:t>
      </w:r>
      <w:r>
        <w:t xml:space="preserve">2nd reading, to Rules</w:t>
        <w:br/>
      </w:r>
    </w:p>
    <w:p>
      <w:pPr>
        <w:pStyle w:val="RecordBase"/>
      </w:pPr>
      <w:r>
        <w:rPr>
          <w:b/>
        </w:rPr>
        <w:t xml:space="preserve">SR150 (BR1970)</w:t>
      </w:r>
      <w:r>
        <w:rPr>
          <w:b/>
        </w:rPr>
        <w:t xml:space="preserve"/>
      </w:r>
      <w:r>
        <w:t xml:space="preserve"> - J. Adams</w:t>
        <w:br/>
      </w:r>
    </w:p>
    <w:p>
      <w:pPr>
        <w:pStyle w:val="RecordBase"/>
      </w:pPr>
      <w:r>
        <w:t xml:space="preserve">	Recognize March as Irish American Heritage Month for Kentucky.</w:t>
        <w:br/>
      </w:r>
    </w:p>
    <w:p>
      <w:pPr>
        <w:pStyle w:val="RecordBase"/>
      </w:pPr>
      <w:r>
        <w:t xml:space="preserve">	Feb 28, 2019 - </w:t>
      </w:r>
      <w:r>
        <w:t xml:space="preserve">introduced in Senate</w:t>
      </w:r>
    </w:p>
    <w:p>
      <w:pPr>
        <w:pStyle w:val="RecordBase"/>
      </w:pPr>
      <w:r>
        <w:t xml:space="preserve">	Mar 04, 2019 - </w:t>
      </w:r>
      <w:r>
        <w:t xml:space="preserve">to Senate Floor</w:t>
      </w:r>
    </w:p>
    <w:p>
      <w:pPr>
        <w:pStyle w:val="RecordBase"/>
      </w:pPr>
      <w:r>
        <w:t xml:space="preserve">	Mar 06, 2019 - </w:t>
      </w:r>
      <w:r>
        <w:t xml:space="preserve">adopted by voice vote</w:t>
        <w:br/>
      </w:r>
    </w:p>
    <w:p>
      <w:pPr>
        <w:pStyle w:val="RecordBase"/>
      </w:pPr>
      <w:r>
        <w:rPr>
          <w:b/>
        </w:rPr>
        <w:t xml:space="preserve">SR151 (BR1946)</w:t>
      </w:r>
      <w:r>
        <w:rPr>
          <w:b/>
        </w:rPr>
        <w:t xml:space="preserve"/>
      </w:r>
      <w:r>
        <w:t xml:space="preserve"> - D. Thayer</w:t>
        <w:br/>
      </w:r>
    </w:p>
    <w:p>
      <w:pPr>
        <w:pStyle w:val="RecordBase"/>
      </w:pPr>
      <w:r>
        <w:t xml:space="preserve">	Honor Triple Crown winner Justify and his team.</w:t>
        <w:br/>
      </w:r>
    </w:p>
    <w:p>
      <w:pPr>
        <w:pStyle w:val="RecordBase"/>
      </w:pPr>
      <w:r>
        <w:t xml:space="preserve">	Feb 28, 2019 - </w:t>
      </w:r>
      <w:r>
        <w:t xml:space="preserve">introduced in Senate</w:t>
      </w:r>
    </w:p>
    <w:p>
      <w:pPr>
        <w:pStyle w:val="RecordBase"/>
      </w:pPr>
      <w:r>
        <w:t xml:space="preserve">	Mar 04, 2019 - </w:t>
      </w:r>
      <w:r>
        <w:t xml:space="preserve">to Senate Floor</w:t>
        <w:br/>
      </w:r>
    </w:p>
    <w:p>
      <w:pPr>
        <w:pStyle w:val="RecordBase"/>
      </w:pPr>
      <w:r>
        <w:rPr>
          <w:b/>
        </w:rPr>
        <w:t xml:space="preserve">SR152 (BR1974)</w:t>
      </w:r>
      <w:r>
        <w:t xml:space="preserve"> - R. Girdler</w:t>
      </w:r>
    </w:p>
    <w:p>
      <w:pPr>
        <w:pStyle w:val="RecordBase"/>
      </w:pPr>
      <w:r>
        <w:t xml:space="preserve">Mar 05-WITHDRAWN</w:t>
        <w:br/>
      </w:r>
    </w:p>
    <w:p>
      <w:pPr>
        <w:pStyle w:val="RecordBase"/>
      </w:pPr>
      <w:r>
        <w:rPr>
          <w:b/>
        </w:rPr>
        <w:t xml:space="preserve">SR153 (BR1954)</w:t>
      </w:r>
      <w:r>
        <w:rPr>
          <w:b/>
        </w:rPr>
        <w:t xml:space="preserve"/>
      </w:r>
      <w:r>
        <w:t xml:space="preserve"> - T. Buford</w:t>
        <w:br/>
      </w:r>
    </w:p>
    <w:p>
      <w:pPr>
        <w:pStyle w:val="RecordBase"/>
      </w:pPr>
      <w:r>
        <w:t xml:space="preserve">	Adjourn in honor and loving memory of Elexene "Zenie" Cox</w:t>
        <w:br/>
      </w:r>
    </w:p>
    <w:p>
      <w:pPr>
        <w:pStyle w:val="RecordBase"/>
      </w:pPr>
      <w:r>
        <w:t xml:space="preserve">	Feb 28, 2019 - </w:t>
      </w:r>
      <w:r>
        <w:t xml:space="preserve">introduced in Senate</w:t>
      </w:r>
    </w:p>
    <w:p>
      <w:pPr>
        <w:pStyle w:val="RecordBase"/>
      </w:pPr>
      <w:r>
        <w:t xml:space="preserve">	Mar 01, 2019 - </w:t>
      </w:r>
      <w:r>
        <w:t xml:space="preserve">adopted by voice vote</w:t>
        <w:br/>
      </w:r>
    </w:p>
    <w:p>
      <w:pPr>
        <w:pStyle w:val="RecordBase"/>
      </w:pPr>
      <w:r>
        <w:rPr>
          <w:b/>
        </w:rPr>
        <w:t xml:space="preserve">SCR154 (BR1955)</w:t>
      </w:r>
      <w:r>
        <w:rPr>
          <w:b/>
        </w:rPr>
        <w:t xml:space="preserve"/>
      </w:r>
      <w:r>
        <w:t xml:space="preserve"> - M. McGarvey</w:t>
        <w:br/>
      </w:r>
    </w:p>
    <w:p>
      <w:pPr>
        <w:pStyle w:val="RecordBase"/>
      </w:pPr>
      <w:r>
        <w:t xml:space="preserve">	Direct the Cabinet for Health and Family Services to examine Kentucky's recent response to the hepatitis A outbreak and make recommendations to make future responses to outbreaks more effective.</w:t>
        <w:br/>
      </w:r>
    </w:p>
    <w:p>
      <w:pPr>
        <w:pStyle w:val="RecordBaseCenter"/>
      </w:pPr>
      <w:r>
        <w:rPr>
          <w:b/>
        </w:rPr>
        <w:t xml:space="preserve">SCR154 - AMENDMENTS</w:t>
      </w:r>
    </w:p>
    <w:p>
      <w:pPr>
        <w:pStyle w:val="RecordBase"/>
      </w:pPr>
      <w:r>
        <w:t xml:space="preserve">SCS1</w:t>
      </w:r>
      <w:r>
        <w:t xml:space="preserve"> - </w:t>
      </w:r>
      <w:r>
        <w:t xml:space="preserve">Adds requirement for the cabinet to submit recommendations to LRC by November 30, 2019.</w:t>
        <w:br/>
      </w:r>
    </w:p>
    <w:p>
      <w:pPr>
        <w:pStyle w:val="RecordBase"/>
      </w:pPr>
      <w:r>
        <w:t xml:space="preserve">	Mar 01, 2019 - </w:t>
      </w:r>
      <w:r>
        <w:t xml:space="preserve">introduced in Senate</w:t>
      </w:r>
    </w:p>
    <w:p>
      <w:pPr>
        <w:pStyle w:val="RecordBase"/>
      </w:pPr>
      <w:r>
        <w:t xml:space="preserve">	Mar 06, 2019 - </w:t>
      </w:r>
      <w:r>
        <w:t xml:space="preserve">to</w:t>
      </w:r>
      <w:r>
        <w:t xml:space="preserve"> Health &amp; Welfare (S)</w:t>
      </w:r>
    </w:p>
    <w:p>
      <w:pPr>
        <w:pStyle w:val="RecordBase"/>
      </w:pPr>
      <w:r>
        <w:t xml:space="preserve">	Mar 12, 2019 - </w:t>
      </w:r>
      <w:r>
        <w:t xml:space="preserve">reported favorably, 1st reading, to Consent Calendar with Committee Substitute (1)</w:t>
        <w:br/>
      </w:r>
    </w:p>
    <w:p>
      <w:pPr>
        <w:pStyle w:val="RecordBase"/>
      </w:pPr>
      <w:r>
        <w:rPr>
          <w:b/>
        </w:rPr>
        <w:t xml:space="preserve">SR155 (BR1953)</w:t>
      </w:r>
      <w:r>
        <w:rPr>
          <w:b/>
        </w:rPr>
        <w:t xml:space="preserve"/>
      </w:r>
      <w:r>
        <w:t xml:space="preserve"> - T. Buford</w:t>
        <w:br/>
      </w:r>
    </w:p>
    <w:p>
      <w:pPr>
        <w:pStyle w:val="RecordBase"/>
      </w:pPr>
      <w:r>
        <w:t xml:space="preserve">	Adjourn in honor and loving memory of Josephine Knight Phillips.</w:t>
        <w:br/>
      </w:r>
    </w:p>
    <w:p>
      <w:pPr>
        <w:pStyle w:val="RecordBase"/>
      </w:pPr>
      <w:r>
        <w:t xml:space="preserve">	Mar 04, 2019 - </w:t>
      </w:r>
      <w:r>
        <w:t xml:space="preserve">introduced in Senate</w:t>
      </w:r>
    </w:p>
    <w:p>
      <w:pPr>
        <w:pStyle w:val="RecordBase"/>
      </w:pPr>
      <w:r>
        <w:t xml:space="preserve">	Mar 06, 2019 - </w:t>
      </w:r>
      <w:r>
        <w:t xml:space="preserve">to Senate Floor</w:t>
      </w:r>
    </w:p>
    <w:p>
      <w:pPr>
        <w:pStyle w:val="RecordBase"/>
      </w:pPr>
      <w:r>
        <w:t xml:space="preserve">	Mar 07, 2019 - </w:t>
      </w:r>
      <w:r>
        <w:t xml:space="preserve">adopted by voice vote</w:t>
        <w:br/>
      </w:r>
    </w:p>
    <w:p>
      <w:pPr>
        <w:pStyle w:val="RecordBase"/>
      </w:pPr>
      <w:r>
        <w:rPr>
          <w:b/>
        </w:rPr>
        <w:t xml:space="preserve">SR156 (BR1982)</w:t>
      </w:r>
      <w:r>
        <w:rPr>
          <w:b/>
        </w:rPr>
        <w:t xml:space="preserve"/>
      </w:r>
      <w:r>
        <w:t xml:space="preserve"> - R. Girdler</w:t>
        <w:br/>
      </w:r>
    </w:p>
    <w:p>
      <w:pPr>
        <w:pStyle w:val="RecordBase"/>
      </w:pPr>
      <w:r>
        <w:t xml:space="preserve">	Adjourn in honor of 2018-2019 Kentucky Optometric Association President Dr. Michael Smith.</w:t>
        <w:br/>
      </w:r>
    </w:p>
    <w:p>
      <w:pPr>
        <w:pStyle w:val="RecordBase"/>
      </w:pPr>
      <w:r>
        <w:t xml:space="preserve">	Mar 04, 2019 - </w:t>
      </w:r>
      <w:r>
        <w:t xml:space="preserve">introduced in Senate</w:t>
      </w:r>
    </w:p>
    <w:p>
      <w:pPr>
        <w:pStyle w:val="RecordBase"/>
      </w:pPr>
      <w:r>
        <w:t xml:space="preserve">	Mar 06, 2019 - </w:t>
      </w:r>
      <w:r>
        <w:t xml:space="preserve">to Senate Floor</w:t>
      </w:r>
    </w:p>
    <w:p>
      <w:pPr>
        <w:pStyle w:val="RecordBase"/>
      </w:pPr>
      <w:r>
        <w:t xml:space="preserve">	Mar 07, 2019 - </w:t>
      </w:r>
      <w:r>
        <w:t xml:space="preserve">adopted by voice vote</w:t>
        <w:br/>
      </w:r>
    </w:p>
    <w:p>
      <w:pPr>
        <w:pStyle w:val="RecordBase"/>
      </w:pPr>
      <w:r>
        <w:rPr>
          <w:b/>
        </w:rPr>
        <w:t xml:space="preserve">SR157 (BR1972)</w:t>
      </w:r>
      <w:r>
        <w:rPr>
          <w:b/>
        </w:rPr>
        <w:t xml:space="preserve"/>
      </w:r>
      <w:r>
        <w:t xml:space="preserve"> - P. Hornback</w:t>
        <w:br/>
      </w:r>
    </w:p>
    <w:p>
      <w:pPr>
        <w:pStyle w:val="RecordBase"/>
      </w:pPr>
      <w:r>
        <w:t xml:space="preserve">	Honor the Shelby County High School construction team upon winning first place in the Secondary Degree Programs Construction Management Category of the National Association of Home Builders Student Competition.</w:t>
        <w:br/>
      </w:r>
    </w:p>
    <w:p>
      <w:pPr>
        <w:pStyle w:val="RecordBase"/>
      </w:pPr>
      <w:r>
        <w:t xml:space="preserve">	Mar 04, 2019 - </w:t>
      </w:r>
      <w:r>
        <w:t xml:space="preserve">introduced in Senate</w:t>
      </w:r>
    </w:p>
    <w:p>
      <w:pPr>
        <w:pStyle w:val="RecordBase"/>
      </w:pPr>
      <w:r>
        <w:t xml:space="preserve">	Mar 06, 2019 - </w:t>
      </w:r>
      <w:r>
        <w:t xml:space="preserve">to Senate Floor</w:t>
      </w:r>
      <w:r>
        <w:t xml:space="preserve">; </w:t>
      </w:r>
      <w:r>
        <w:t xml:space="preserve">adopted by voice vote</w:t>
        <w:br/>
      </w:r>
    </w:p>
    <w:p>
      <w:pPr>
        <w:pStyle w:val="RecordBase"/>
      </w:pPr>
      <w:r>
        <w:rPr>
          <w:b/>
        </w:rPr>
        <w:t xml:space="preserve">SR158 (BR1985)</w:t>
      </w:r>
      <w:r>
        <w:rPr>
          <w:b/>
        </w:rPr>
        <w:t xml:space="preserve"/>
      </w:r>
      <w:r>
        <w:t xml:space="preserve"> - D. Givens</w:t>
        <w:br/>
      </w:r>
    </w:p>
    <w:p>
      <w:pPr>
        <w:pStyle w:val="RecordBase"/>
      </w:pPr>
      <w:r>
        <w:t xml:space="preserve">	Honor and recognize the hundreds of young people from throughout the state who are participating in Kentucky 4-H: A Capitol Experience.</w:t>
        <w:br/>
      </w:r>
    </w:p>
    <w:p>
      <w:pPr>
        <w:pStyle w:val="RecordBase"/>
      </w:pPr>
      <w:r>
        <w:t xml:space="preserve">	Mar 05, 2019 - </w:t>
      </w:r>
      <w:r>
        <w:t xml:space="preserve">introduced in Senate</w:t>
      </w:r>
      <w:r>
        <w:t xml:space="preserve">; </w:t>
      </w:r>
      <w:r>
        <w:t xml:space="preserve">adopted by voice vote</w:t>
        <w:br/>
      </w:r>
    </w:p>
    <w:p>
      <w:pPr>
        <w:pStyle w:val="RecordBase"/>
      </w:pPr>
      <w:r>
        <w:rPr>
          <w:b/>
        </w:rPr>
        <w:t xml:space="preserve">SR159 (BR1978)</w:t>
      </w:r>
      <w:r>
        <w:rPr>
          <w:b/>
        </w:rPr>
        <w:t xml:space="preserve"/>
      </w:r>
      <w:r>
        <w:t xml:space="preserve"> - B. Smith</w:t>
        <w:br/>
      </w:r>
    </w:p>
    <w:p>
      <w:pPr>
        <w:pStyle w:val="RecordBase"/>
      </w:pPr>
      <w:r>
        <w:t xml:space="preserve">	Urge the President to sign the Appalachian Sky Executive Order.</w:t>
        <w:br/>
      </w:r>
    </w:p>
    <w:p>
      <w:pPr>
        <w:pStyle w:val="RecordBase"/>
      </w:pPr>
      <w:r>
        <w:t xml:space="preserve">	Mar 05, 2019 - </w:t>
      </w:r>
      <w:r>
        <w:t xml:space="preserve">introduced in Senate</w:t>
      </w:r>
      <w:r>
        <w:t xml:space="preserve">; </w:t>
      </w:r>
      <w:r>
        <w:t xml:space="preserve">adopted by voice vote</w:t>
        <w:br/>
      </w:r>
    </w:p>
    <w:p>
      <w:pPr>
        <w:pStyle w:val="RecordBase"/>
      </w:pPr>
      <w:r>
        <w:rPr>
          <w:b/>
        </w:rPr>
        <w:t xml:space="preserve">SR160 (BR1987)</w:t>
      </w:r>
      <w:r>
        <w:rPr>
          <w:b/>
        </w:rPr>
        <w:t xml:space="preserve"/>
      </w:r>
      <w:r>
        <w:t xml:space="preserve"> - J. Turner</w:t>
      </w:r>
      <w:r>
        <w:t xml:space="preserve">, B. Smith</w:t>
        <w:br/>
      </w:r>
    </w:p>
    <w:p>
      <w:pPr>
        <w:pStyle w:val="RecordBase"/>
      </w:pPr>
      <w:r>
        <w:t xml:space="preserve">	Adjourn in honor and loving memory of Cathy Goble Gullett.</w:t>
        <w:br/>
      </w:r>
    </w:p>
    <w:p>
      <w:pPr>
        <w:pStyle w:val="RecordBase"/>
      </w:pPr>
      <w:r>
        <w:t xml:space="preserve">	Mar 05, 2019 - </w:t>
      </w:r>
      <w:r>
        <w:t xml:space="preserve">introduced in Senate</w:t>
      </w:r>
    </w:p>
    <w:p>
      <w:pPr>
        <w:pStyle w:val="RecordBase"/>
      </w:pPr>
      <w:r>
        <w:t xml:space="preserve">	Mar 07, 2019 - </w:t>
      </w:r>
      <w:r>
        <w:t xml:space="preserve">to Senate Floor</w:t>
      </w:r>
      <w:r>
        <w:t xml:space="preserve">; </w:t>
      </w:r>
      <w:r>
        <w:t xml:space="preserve">adopted by voice vote</w:t>
        <w:br/>
      </w:r>
    </w:p>
    <w:p>
      <w:pPr>
        <w:pStyle w:val="RecordBase"/>
      </w:pPr>
      <w:r>
        <w:rPr>
          <w:b/>
        </w:rPr>
        <w:t xml:space="preserve">SR161 (BR1991)</w:t>
      </w:r>
      <w:r>
        <w:rPr>
          <w:b/>
        </w:rPr>
        <w:t xml:space="preserve"/>
      </w:r>
      <w:r>
        <w:t xml:space="preserve"> - B. Smith</w:t>
      </w:r>
      <w:r>
        <w:t xml:space="preserve">, R. Stivers II</w:t>
      </w:r>
      <w:r>
        <w:t xml:space="preserve">, A. Robinson</w:t>
      </w:r>
      <w:r>
        <w:t xml:space="preserve">, R. Webb</w:t>
        <w:br/>
      </w:r>
    </w:p>
    <w:p>
      <w:pPr>
        <w:pStyle w:val="RecordBase"/>
      </w:pPr>
      <w:r>
        <w:t xml:space="preserve">	Honor James Lewis upon his retirement as Leslie County Clerk.</w:t>
        <w:br/>
      </w:r>
    </w:p>
    <w:p>
      <w:pPr>
        <w:pStyle w:val="RecordBase"/>
      </w:pPr>
      <w:r>
        <w:t xml:space="preserve">	Mar 05, 2019 - </w:t>
      </w:r>
      <w:r>
        <w:t xml:space="preserve">introduced in Senate</w:t>
      </w:r>
    </w:p>
    <w:p>
      <w:pPr>
        <w:pStyle w:val="RecordBase"/>
      </w:pPr>
      <w:r>
        <w:t xml:space="preserve">	Mar 06, 2019 - </w:t>
      </w:r>
      <w:r>
        <w:t xml:space="preserve">adopted by voice vote</w:t>
      </w:r>
    </w:p>
    <w:p>
      <w:pPr>
        <w:pStyle w:val="RecordBase"/>
      </w:pPr>
      <w:r>
        <w:t xml:space="preserve">	Mar 07, 2019 - </w:t>
      </w:r>
      <w:r>
        <w:t xml:space="preserve">to Senate Floor</w:t>
        <w:br/>
      </w:r>
    </w:p>
    <w:p>
      <w:pPr>
        <w:pStyle w:val="RecordBase"/>
      </w:pPr>
      <w:r>
        <w:rPr>
          <w:b/>
        </w:rPr>
        <w:t xml:space="preserve">SR162 (BR1984)</w:t>
      </w:r>
      <w:r>
        <w:rPr>
          <w:b/>
        </w:rPr>
        <w:t xml:space="preserve"/>
      </w:r>
      <w:r>
        <w:t xml:space="preserve"> - R. Alvarado</w:t>
      </w:r>
      <w:r>
        <w:t xml:space="preserve">, R. Thomas</w:t>
      </w:r>
      <w:r>
        <w:t xml:space="preserve">, T. Buford</w:t>
      </w:r>
      <w:r>
        <w:t xml:space="preserve">, D. Seum</w:t>
        <w:br/>
      </w:r>
    </w:p>
    <w:p>
      <w:pPr>
        <w:pStyle w:val="RecordBase"/>
      </w:pPr>
      <w:r>
        <w:t xml:space="preserve">	Recognize March 2019 as Colorectal Cancer Awareness Month.</w:t>
        <w:br/>
      </w:r>
    </w:p>
    <w:p>
      <w:pPr>
        <w:pStyle w:val="RecordBase"/>
      </w:pPr>
      <w:r>
        <w:t xml:space="preserve">	Mar 05, 2019 - </w:t>
      </w:r>
      <w:r>
        <w:t xml:space="preserve">introduced in Senate</w:t>
      </w:r>
    </w:p>
    <w:p>
      <w:pPr>
        <w:pStyle w:val="RecordBase"/>
      </w:pPr>
      <w:r>
        <w:t xml:space="preserve">	Mar 07, 2019 - </w:t>
      </w:r>
      <w:r>
        <w:t xml:space="preserve">to Senate Floor</w:t>
      </w:r>
      <w:r>
        <w:t xml:space="preserve">; </w:t>
      </w:r>
      <w:r>
        <w:t xml:space="preserve">adopted by voice vote</w:t>
        <w:br/>
      </w:r>
    </w:p>
    <w:p>
      <w:pPr>
        <w:pStyle w:val="RecordBase"/>
      </w:pPr>
      <w:r>
        <w:rPr>
          <w:b/>
        </w:rPr>
        <w:t xml:space="preserve">SR163 (BR1993)</w:t>
      </w:r>
      <w:r>
        <w:rPr>
          <w:b/>
        </w:rPr>
        <w:t xml:space="preserve"/>
      </w:r>
      <w:r>
        <w:t xml:space="preserve"> - R. Stivers II</w:t>
        <w:br/>
      </w:r>
    </w:p>
    <w:p>
      <w:pPr>
        <w:pStyle w:val="RecordBase"/>
      </w:pPr>
      <w:r>
        <w:t xml:space="preserve">	Adjourn in honor and loving memory of Lloyd Hensley.</w:t>
        <w:br/>
      </w:r>
    </w:p>
    <w:p>
      <w:pPr>
        <w:pStyle w:val="RecordBase"/>
      </w:pPr>
      <w:r>
        <w:t xml:space="preserve">	Mar 06, 2019 - </w:t>
      </w:r>
      <w:r>
        <w:t xml:space="preserve">introduced in Senate</w:t>
        <w:br/>
      </w:r>
    </w:p>
    <w:p>
      <w:pPr>
        <w:pStyle w:val="RecordBase"/>
      </w:pPr>
      <w:r>
        <w:rPr>
          <w:b/>
        </w:rPr>
        <w:t xml:space="preserve">SR164 (BR1986)</w:t>
      </w:r>
      <w:r>
        <w:rPr>
          <w:b/>
        </w:rPr>
        <w:t xml:space="preserve"/>
      </w:r>
      <w:r>
        <w:t xml:space="preserve"> - A. Kerr</w:t>
        <w:br/>
      </w:r>
    </w:p>
    <w:p>
      <w:pPr>
        <w:pStyle w:val="RecordBase"/>
      </w:pPr>
      <w:r>
        <w:t xml:space="preserve">	Recognize Gerard Gerhard.</w:t>
        <w:br/>
      </w:r>
    </w:p>
    <w:p>
      <w:pPr>
        <w:pStyle w:val="RecordBase"/>
      </w:pPr>
      <w:r>
        <w:t xml:space="preserve">	Mar 06, 2019 - </w:t>
      </w:r>
      <w:r>
        <w:t xml:space="preserve">introduced in Senate</w:t>
      </w:r>
    </w:p>
    <w:p>
      <w:pPr>
        <w:pStyle w:val="RecordBase"/>
      </w:pPr>
      <w:r>
        <w:t xml:space="preserve">	Mar 07, 2019 - </w:t>
      </w:r>
      <w:r>
        <w:t xml:space="preserve">adopted by voice vote</w:t>
        <w:br/>
      </w:r>
    </w:p>
    <w:p>
      <w:pPr>
        <w:pStyle w:val="RecordBase"/>
      </w:pPr>
      <w:r>
        <w:rPr>
          <w:b/>
        </w:rPr>
        <w:t xml:space="preserve">SR165 (BR1999)</w:t>
      </w:r>
      <w:r>
        <w:rPr>
          <w:b/>
        </w:rPr>
        <w:t xml:space="preserve"/>
      </w:r>
      <w:r>
        <w:t xml:space="preserve"> - D. Givens</w:t>
        <w:br/>
      </w:r>
    </w:p>
    <w:p>
      <w:pPr>
        <w:pStyle w:val="RecordBase"/>
      </w:pPr>
      <w:r>
        <w:t xml:space="preserve">	Adjourn in honor of former Kentucky State Senator Joe Lane Travis.</w:t>
        <w:br/>
      </w:r>
    </w:p>
    <w:p>
      <w:pPr>
        <w:pStyle w:val="RecordBase"/>
      </w:pPr>
      <w:r>
        <w:t xml:space="preserve">	Mar 07, 2019 - </w:t>
      </w:r>
      <w:r>
        <w:t xml:space="preserve">introduced in Senate</w:t>
      </w:r>
    </w:p>
    <w:p>
      <w:pPr>
        <w:pStyle w:val="RecordBase"/>
      </w:pPr>
      <w:r>
        <w:t xml:space="preserve">	Mar 12, 2019 - </w:t>
      </w:r>
      <w:r>
        <w:t xml:space="preserve">to Senate Floor</w:t>
        <w:br/>
      </w:r>
    </w:p>
    <w:p>
      <w:pPr>
        <w:pStyle w:val="RecordBase"/>
      </w:pPr>
      <w:r>
        <w:rPr>
          <w:b/>
        </w:rPr>
        <w:t xml:space="preserve">SR166 (BR1994)</w:t>
      </w:r>
      <w:r>
        <w:rPr>
          <w:b/>
        </w:rPr>
        <w:t xml:space="preserve"/>
      </w:r>
      <w:r>
        <w:t xml:space="preserve"> - J. Carroll</w:t>
        <w:br/>
      </w:r>
    </w:p>
    <w:p>
      <w:pPr>
        <w:pStyle w:val="RecordBase"/>
      </w:pPr>
      <w:r>
        <w:t xml:space="preserve">	Encourage the creation of a task force to assist Kentucky tobacco farmers in transitioning to industrial hemp production.</w:t>
        <w:br/>
      </w:r>
    </w:p>
    <w:p>
      <w:pPr>
        <w:pStyle w:val="RecordBase"/>
      </w:pPr>
      <w:r>
        <w:t xml:space="preserve">	Mar 07, 2019 - </w:t>
      </w:r>
      <w:r>
        <w:t xml:space="preserve">introduced in Senate</w:t>
      </w:r>
    </w:p>
    <w:p>
      <w:pPr>
        <w:pStyle w:val="RecordBase"/>
      </w:pPr>
      <w:r>
        <w:t xml:space="preserve">	Mar 12, 2019 - </w:t>
      </w:r>
      <w:r>
        <w:t xml:space="preserve">to</w:t>
      </w:r>
      <w:r>
        <w:t xml:space="preserve"> Agriculture (S)</w:t>
        <w:br/>
      </w:r>
    </w:p>
    <w:p>
      <w:pPr>
        <w:pStyle w:val="RecordBase"/>
      </w:pPr>
      <w:r>
        <w:rPr>
          <w:b/>
        </w:rPr>
        <w:t xml:space="preserve">SR167 (BR2022)</w:t>
      </w:r>
      <w:r>
        <w:rPr>
          <w:b/>
        </w:rPr>
        <w:t xml:space="preserve"/>
      </w:r>
      <w:r>
        <w:t xml:space="preserve"> - C. Embry Jr.</w:t>
        <w:br/>
      </w:r>
    </w:p>
    <w:p>
      <w:pPr>
        <w:pStyle w:val="RecordBase"/>
      </w:pPr>
      <w:r>
        <w:t xml:space="preserve">	Urge the designation of a portion of the Wendell H. Ford Western Kentucky Parkway as Interstate 69 Spur.</w:t>
        <w:br/>
      </w:r>
    </w:p>
    <w:p>
      <w:pPr>
        <w:pStyle w:val="RecordBase"/>
      </w:pPr>
      <w:r>
        <w:t xml:space="preserve">	Mar 12, 2019 - </w:t>
      </w:r>
      <w:r>
        <w:t xml:space="preserve">introduced in Senate</w:t>
      </w:r>
      <w:r>
        <w:t xml:space="preserve">; </w:t>
      </w:r>
      <w:r>
        <w:t xml:space="preserve">adopted by voice vote</w:t>
        <w:br/>
      </w:r>
    </w:p>
    <w:p>
      <w:pPr>
        <w:pStyle w:val="RecordBase"/>
      </w:pPr>
      <w:r>
        <w:rPr>
          <w:b/>
        </w:rPr>
        <w:t xml:space="preserve">SR168 (BR2011)</w:t>
      </w:r>
      <w:r>
        <w:rPr>
          <w:b/>
        </w:rPr>
        <w:t xml:space="preserve"/>
      </w:r>
      <w:r>
        <w:t xml:space="preserve"> - R. Webb</w:t>
        <w:br/>
      </w:r>
    </w:p>
    <w:p>
      <w:pPr>
        <w:pStyle w:val="RecordBase"/>
      </w:pPr>
      <w:r>
        <w:t xml:space="preserve">	Honor the 107th anniversary of the Girl Scouts on March 12, 2019.</w:t>
        <w:br/>
      </w:r>
    </w:p>
    <w:p>
      <w:pPr>
        <w:pStyle w:val="RecordBase"/>
      </w:pPr>
      <w:r>
        <w:t xml:space="preserve">	Mar 12, 2019 - </w:t>
      </w:r>
      <w:r>
        <w:t xml:space="preserve">introduced in Senate</w:t>
      </w:r>
      <w:r>
        <w:t xml:space="preserve">; </w:t>
      </w:r>
      <w:r>
        <w:t xml:space="preserve">adopted by voice vote</w:t>
        <w:br/>
      </w:r>
    </w:p>
    <w:p>
      <w:pPr>
        <w:pStyle w:val="RecordBase"/>
      </w:pPr>
      <w:r>
        <w:rPr>
          <w:b/>
        </w:rPr>
        <w:t xml:space="preserve">SR169 (BR2010)</w:t>
      </w:r>
      <w:r>
        <w:rPr>
          <w:b/>
        </w:rPr>
        <w:t xml:space="preserve"/>
      </w:r>
      <w:r>
        <w:t xml:space="preserve"> - R. Webb</w:t>
        <w:br/>
      </w:r>
    </w:p>
    <w:p>
      <w:pPr>
        <w:pStyle w:val="RecordBase"/>
      </w:pPr>
      <w:r>
        <w:t xml:space="preserve">	Adjourn in honor and loving memory of Jack Wilhoit Strother Sr.</w:t>
        <w:br/>
      </w:r>
    </w:p>
    <w:p>
      <w:pPr>
        <w:pStyle w:val="RecordBase"/>
      </w:pPr>
      <w:r>
        <w:t xml:space="preserve">	Mar 12, 2019 - </w:t>
      </w:r>
      <w:r>
        <w:t xml:space="preserve">introduced in Senate</w:t>
        <w:br/>
      </w:r>
    </w:p>
    <w:p>
      <w:pPr>
        <w:pStyle w:val="RecordBase"/>
      </w:pPr>
      <w:r>
        <w:rPr>
          <w:b/>
        </w:rPr>
        <w:t xml:space="preserve">SR170 (BR1939)</w:t>
      </w:r>
      <w:r>
        <w:rPr>
          <w:b/>
        </w:rPr>
        <w:t xml:space="preserve"/>
      </w:r>
      <w:r>
        <w:t xml:space="preserve"> - M. McGarvey</w:t>
      </w:r>
      <w:r>
        <w:t xml:space="preserve">, D. Harper Angel</w:t>
        <w:br/>
      </w:r>
    </w:p>
    <w:p>
      <w:pPr>
        <w:pStyle w:val="RecordBase"/>
      </w:pPr>
      <w:r>
        <w:t xml:space="preserve">	Adjourn the Senate in honor and loving memory of Anthony Joe Phelps.</w:t>
        <w:br/>
      </w:r>
    </w:p>
    <w:p>
      <w:pPr>
        <w:pStyle w:val="RecordBase"/>
      </w:pPr>
      <w:r>
        <w:t xml:space="preserve">	Mar 12, 2019 - </w:t>
      </w:r>
      <w:r>
        <w:t xml:space="preserve">introduced in Senate</w:t>
        <w:br/>
      </w:r>
    </w:p>
    <w:p>
      <w:pPr>
        <w:pStyle w:val="RecordBase"/>
      </w:pPr>
      <w:r>
        <w:rPr>
          <w:b/>
        </w:rPr>
        <w:t xml:space="preserve">SR171 (BR2021)</w:t>
      </w:r>
      <w:r>
        <w:rPr>
          <w:b/>
        </w:rPr>
        <w:t xml:space="preserve"/>
      </w:r>
      <w:r>
        <w:t xml:space="preserve"> - R. Stivers II</w:t>
        <w:br/>
      </w:r>
    </w:p>
    <w:p>
      <w:pPr>
        <w:pStyle w:val="RecordBase"/>
      </w:pPr>
      <w:r>
        <w:t xml:space="preserve">	Adjourn in honor and loving memory of Danny L. Gregory.</w:t>
        <w:br/>
      </w:r>
    </w:p>
    <w:p>
      <w:pPr>
        <w:pStyle w:val="RecordBase"/>
      </w:pPr>
      <w:r>
        <w:t xml:space="preserve">	Mar 12, 2019 - </w:t>
      </w:r>
      <w:r>
        <w:t xml:space="preserve">introduced in Senate</w:t>
        <w:br/>
      </w:r>
    </w:p>
    <w:p>
      <w:pPr>
        <w:pStyle w:val="RecordBase"/>
      </w:pPr>
      <w:r>
        <w:rPr>
          <w:b/>
        </w:rPr>
        <w:t xml:space="preserve">SR172 (BR2020)</w:t>
      </w:r>
      <w:r>
        <w:rPr>
          <w:b/>
        </w:rPr>
        <w:t xml:space="preserve"/>
      </w:r>
      <w:r>
        <w:t xml:space="preserve"> - R. Stivers II</w:t>
        <w:br/>
      </w:r>
    </w:p>
    <w:p>
      <w:pPr>
        <w:pStyle w:val="RecordBase"/>
      </w:pPr>
      <w:r>
        <w:t xml:space="preserve">	Adjourn in honor and loving memory of Albert Webb.</w:t>
        <w:br/>
      </w:r>
    </w:p>
    <w:p>
      <w:pPr>
        <w:pStyle w:val="RecordBase"/>
      </w:pPr>
      <w:r>
        <w:t xml:space="preserve">	Mar 12, 2019 - </w:t>
      </w:r>
      <w:r>
        <w:t xml:space="preserve">introduced in Senate</w:t>
        <w:br/>
      </w:r>
    </w:p>
    <w:p>
      <w:pPr>
        <w:pStyle w:val="RecordBase"/>
      </w:pPr>
      <w:r>
        <w:rPr>
          <w:b/>
        </w:rPr>
        <w:t xml:space="preserve">SR173 (BR2014)</w:t>
      </w:r>
      <w:r>
        <w:rPr>
          <w:b/>
        </w:rPr>
        <w:t xml:space="preserve"/>
      </w:r>
      <w:r>
        <w:t xml:space="preserve"> - J. Adams</w:t>
        <w:br/>
      </w:r>
    </w:p>
    <w:p>
      <w:pPr>
        <w:pStyle w:val="RecordBase"/>
      </w:pPr>
      <w:r>
        <w:t xml:space="preserve">	Honor the 107th anniversary of the Girl Scouts on March 12, 2019.</w:t>
        <w:br/>
      </w:r>
    </w:p>
    <w:p>
      <w:pPr>
        <w:pStyle w:val="RecordBase"/>
      </w:pPr>
      <w:r>
        <w:t xml:space="preserve">	Mar 12, 2019 - </w:t>
      </w:r>
      <w:r>
        <w:t xml:space="preserve">introduced in Senate</w:t>
      </w:r>
      <w:r>
        <w:t xml:space="preserve">; </w:t>
      </w:r>
      <w:r>
        <w:t xml:space="preserve">adopted by voice vote</w:t>
        <w:br/>
      </w:r>
    </w:p>
    <w:p>
      <w:pPr>
        <w:pStyle w:val="RecordBase"/>
      </w:pPr>
      <w:r>
        <w:rPr>
          <w:b/>
        </w:rPr>
        <w:t xml:space="preserve">SR174 (BR2013)</w:t>
      </w:r>
      <w:r>
        <w:rPr>
          <w:b/>
        </w:rPr>
        <w:t xml:space="preserve"/>
      </w:r>
      <w:r>
        <w:t xml:space="preserve"> - J. Adams</w:t>
        <w:br/>
      </w:r>
    </w:p>
    <w:p>
      <w:pPr>
        <w:pStyle w:val="RecordBase"/>
      </w:pPr>
      <w:r>
        <w:t xml:space="preserve">	Urge Congress to appropriate funds for inland waterways construction and rehabilitation projects at a pace that matches the expenditures of the Inland Waterways Trust Fund collections.</w:t>
        <w:br/>
      </w:r>
    </w:p>
    <w:p>
      <w:pPr>
        <w:pStyle w:val="RecordBase"/>
      </w:pPr>
      <w:r>
        <w:t xml:space="preserve">	Mar 12, 2019 - </w:t>
      </w:r>
      <w:r>
        <w:t xml:space="preserve">introduced in Senate</w:t>
        <w:br/>
      </w:r>
    </w:p>
    <w:p>
      <w:pPr>
        <w:pStyle w:val="RecordBase"/>
      </w:pPr>
      <w:r>
        <w:rPr>
          <w:b/>
        </w:rPr>
        <w:t xml:space="preserve">SR175 (BR2028)</w:t>
      </w:r>
      <w:r>
        <w:rPr>
          <w:b/>
        </w:rPr>
        <w:t xml:space="preserve"/>
      </w:r>
      <w:r>
        <w:t xml:space="preserve"> - B. Smith</w:t>
      </w:r>
      <w:r>
        <w:t xml:space="preserve">, J. Turner</w:t>
        <w:br/>
      </w:r>
    </w:p>
    <w:p>
      <w:pPr>
        <w:pStyle w:val="RecordBase"/>
      </w:pPr>
      <w:r>
        <w:t xml:space="preserve">	Declare February 28, 2019, Vape Out Day.</w:t>
        <w:br/>
      </w:r>
    </w:p>
    <w:p>
      <w:pPr>
        <w:pStyle w:val="RecordBase"/>
      </w:pPr>
      <w:r>
        <w:t xml:space="preserve">	Mar 12, 2019 - </w:t>
      </w:r>
      <w:r>
        <w:t xml:space="preserve">introduced in Senate</w:t>
        <w:br/>
      </w:r>
    </w:p>
    <w:p>
      <w:pPr>
        <w:pStyle w:val="RecordBase"/>
      </w:pPr>
      <w:r>
        <w:rPr>
          <w:b/>
        </w:rPr>
        <w:t xml:space="preserve">SR176 (BR1996)</w:t>
      </w:r>
      <w:r>
        <w:rPr>
          <w:b/>
        </w:rPr>
        <w:t xml:space="preserve"/>
      </w:r>
      <w:r>
        <w:t xml:space="preserve"> - B. Smith</w:t>
        <w:br/>
      </w:r>
    </w:p>
    <w:p>
      <w:pPr>
        <w:pStyle w:val="RecordBase"/>
      </w:pPr>
      <w:r>
        <w:t xml:space="preserve">	Honor the actors and actresses of Eastern Kentucky.</w:t>
        <w:br/>
      </w:r>
    </w:p>
    <w:p>
      <w:pPr>
        <w:pStyle w:val="RecordBase"/>
      </w:pPr>
      <w:r>
        <w:t xml:space="preserve">	Mar 12, 2019 - </w:t>
      </w:r>
      <w:r>
        <w:t xml:space="preserve">introduced in Senate</w:t>
        <w:br/>
      </w:r>
    </w:p>
    <w:p>
      <w:pPr>
        <w:pStyle w:val="RecordBase"/>
      </w:pPr>
      <w:r>
        <w:rPr>
          <w:b/>
        </w:rPr>
        <w:t xml:space="preserve">SR177 (BR2026)</w:t>
      </w:r>
      <w:r>
        <w:rPr>
          <w:b/>
        </w:rPr>
        <w:t xml:space="preserve"/>
      </w:r>
      <w:r>
        <w:t xml:space="preserve"> - D. Harper Angel</w:t>
      </w:r>
      <w:r>
        <w:t xml:space="preserve">, J. Adams</w:t>
        <w:br/>
      </w:r>
    </w:p>
    <w:p>
      <w:pPr>
        <w:pStyle w:val="RecordBase"/>
      </w:pPr>
      <w:r>
        <w:t xml:space="preserve">	Honor the Trinity High School basketball team upon winning the KHSAA State Championship.</w:t>
        <w:br/>
      </w:r>
    </w:p>
    <w:p>
      <w:pPr>
        <w:pStyle w:val="RecordBase"/>
      </w:pPr>
      <w:r>
        <w:t xml:space="preserve">	Mar 12, 2019 - </w:t>
      </w:r>
      <w:r>
        <w:t xml:space="preserve">introduced in Senate</w:t>
        <w:br/>
      </w:r>
    </w:p>
    <w:p>
      <w:pPr>
        <w:pStyle w:val="RecordBase"/>
      </w:pPr>
      <w:r>
        <w:rPr>
          <w:b/>
        </w:rPr>
        <w:t xml:space="preserve">SR178 (BR2032)</w:t>
      </w:r>
      <w:r>
        <w:rPr>
          <w:b/>
        </w:rPr>
        <w:t xml:space="preserve"/>
      </w:r>
      <w:r>
        <w:t xml:space="preserve"> - R. Stivers II</w:t>
        <w:br/>
      </w:r>
    </w:p>
    <w:p>
      <w:pPr>
        <w:pStyle w:val="RecordBase"/>
      </w:pPr>
      <w:r>
        <w:t xml:space="preserve">	Adjourn in honor and loving memory of former Knox County Judge/Executive Homer Lee Jackson.</w:t>
        <w:br/>
      </w:r>
    </w:p>
    <w:p>
      <w:pPr>
        <w:pStyle w:val="RecordBase"/>
      </w:pPr>
      <w:r>
        <w:t xml:space="preserve">	Mar 12, 2019 - </w:t>
      </w:r>
      <w:r>
        <w:t xml:space="preserve">introduced in Senate</w:t>
        <w:br/>
      </w:r>
    </w:p>
    <w:p>
      <w:pPr>
        <w:pStyle w:val="RecordBase"/>
      </w:pPr>
      <w:r>
        <w:rPr>
          <w:b/>
        </w:rPr>
        <w:t xml:space="preserve">SR179 (BR2030)</w:t>
      </w:r>
      <w:r>
        <w:rPr>
          <w:b/>
        </w:rPr>
        <w:t xml:space="preserve"/>
      </w:r>
      <w:r>
        <w:t xml:space="preserve"> - P. Hornback</w:t>
        <w:br/>
      </w:r>
    </w:p>
    <w:p>
      <w:pPr>
        <w:pStyle w:val="RecordBase"/>
      </w:pPr>
      <w:r>
        <w:t xml:space="preserve">	Urge the Kentucky Transportation Cabinet to establish an Office of Intermodal and Freight Rail Advocacy.</w:t>
        <w:br/>
      </w:r>
    </w:p>
    <w:p>
      <w:pPr>
        <w:pStyle w:val="RecordBase"/>
      </w:pPr>
      <w:r>
        <w:t xml:space="preserve">	Mar 12, 2019 - </w:t>
      </w:r>
      <w:r>
        <w:t xml:space="preserve">introduced in Senate</w:t>
        <w:br/>
      </w:r>
    </w:p>
    <w:p>
      <w:pPr>
        <w:pStyle w:val="RecordHeading1"/>
      </w:pPr>
      <w:r>
        <w:rPr>
          <w:b/>
        </w:rPr>
        <w:t xml:space="preserve">House Bills</w:t>
        <w:br/>
      </w:r>
    </w:p>
    <w:p>
      <w:pPr>
        <w:pStyle w:val="RecordBase"/>
      </w:pPr>
      <w:r>
        <w:rPr>
          <w:b/>
        </w:rPr>
        <w:t xml:space="preserve">HB1 (BR1039)</w:t>
      </w:r>
      <w:r>
        <w:rPr>
          <w:b/>
        </w:rPr>
        <w:t xml:space="preserve"/>
      </w:r>
      <w:r>
        <w:t xml:space="preserve"> - J. Carney</w:t>
      </w:r>
      <w:r>
        <w:t xml:space="preserve">, C. Freeland</w:t>
      </w:r>
      <w:r>
        <w:t xml:space="preserve">, R. Adkins</w:t>
      </w:r>
      <w:r>
        <w:t xml:space="preserve">, L. Bechler</w:t>
      </w:r>
      <w:r>
        <w:t xml:space="preserve">, D. Bentley</w:t>
      </w:r>
      <w:r>
        <w:t xml:space="preserve">, J. Blanton</w:t>
      </w:r>
      <w:r>
        <w:t xml:space="preserve">, A. Bowling</w:t>
      </w:r>
      <w:r>
        <w:t xml:space="preserve">, T. Branham Clark</w:t>
      </w:r>
      <w:r>
        <w:t xml:space="preserve">, K. Bratcher</w:t>
      </w:r>
      <w:r>
        <w:t xml:space="preserve">, R. Brenda</w:t>
      </w:r>
      <w:r>
        <w:t xml:space="preserve">, R. Bridges</w:t>
      </w:r>
      <w:r>
        <w:t xml:space="preserve">, G. Brown Jr</w:t>
      </w:r>
      <w:r>
        <w:t xml:space="preserve">, M. Dossett</w:t>
      </w:r>
      <w:r>
        <w:t xml:space="preserve">, J. DuPlessis</w:t>
      </w:r>
      <w:r>
        <w:t xml:space="preserve">, L. Elkins</w:t>
      </w:r>
      <w:r>
        <w:t xml:space="preserve">, D. Elliott</w:t>
      </w:r>
      <w:r>
        <w:t xml:space="preserve">, J. Fischer</w:t>
      </w:r>
      <w:r>
        <w:t xml:space="preserve">, D. Frazier</w:t>
      </w:r>
      <w:r>
        <w:t xml:space="preserve">, C. Fugate</w:t>
      </w:r>
      <w:r>
        <w:t xml:space="preserve">, A. Gentry</w:t>
      </w:r>
      <w:r>
        <w:t xml:space="preserve">, J. Gooch Jr.</w:t>
      </w:r>
      <w:r>
        <w:t xml:space="preserve">, J. Graviss</w:t>
      </w:r>
      <w:r>
        <w:t xml:space="preserve">, D. Hale</w:t>
      </w:r>
      <w:r>
        <w:t xml:space="preserve">, R. Heath</w:t>
      </w:r>
      <w:r>
        <w:t xml:space="preserve">, K. Hinkle</w:t>
      </w:r>
      <w:r>
        <w:t xml:space="preserve">, C. Howard</w:t>
      </w:r>
      <w:r>
        <w:t xml:space="preserve">, R. Huff</w:t>
      </w:r>
      <w:r>
        <w:t xml:space="preserve">, K. King</w:t>
      </w:r>
      <w:r>
        <w:t xml:space="preserve">, M. Koch</w:t>
      </w:r>
      <w:r>
        <w:t xml:space="preserve">, A. Koenig</w:t>
      </w:r>
      <w:r>
        <w:t xml:space="preserve">, C. Massey</w:t>
      </w:r>
      <w:r>
        <w:t xml:space="preserve">, C. McCoy</w:t>
      </w:r>
      <w:r>
        <w:t xml:space="preserve">, D. Meade </w:t>
      </w:r>
      <w:r>
        <w:t xml:space="preserve">, M. Meredith</w:t>
      </w:r>
      <w:r>
        <w:t xml:space="preserve">, S. Miles</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B. Reed</w:t>
      </w:r>
      <w:r>
        <w:t xml:space="preserve">, S. Riley</w:t>
      </w:r>
      <w:r>
        <w:t xml:space="preserve">, R. Rothenburger</w:t>
      </w:r>
      <w:r>
        <w:t xml:space="preserve">, B. Rowland</w:t>
      </w:r>
      <w:r>
        <w:t xml:space="preserve">, S. Rudy</w:t>
      </w:r>
      <w:r>
        <w:t xml:space="preserve">, S. Santoro</w:t>
      </w:r>
      <w:r>
        <w:t xml:space="preserve">, S. Sheldon</w:t>
      </w:r>
      <w:r>
        <w:t xml:space="preserve">, J. Sims Jr</w:t>
      </w:r>
      <w:r>
        <w:t xml:space="preserve">, W. Stone</w:t>
      </w:r>
      <w:r>
        <w:t xml:space="preserve">, N. Tate</w:t>
      </w:r>
      <w:r>
        <w:t xml:space="preserve">, W. Thomas</w:t>
      </w:r>
      <w:r>
        <w:t xml:space="preserve">, J. Tipton</w:t>
      </w:r>
      <w:r>
        <w:t xml:space="preserve">, T. Turner</w:t>
      </w:r>
      <w:r>
        <w:t xml:space="preserve">, R. Webber</w:t>
      </w:r>
      <w:r>
        <w:t xml:space="preserve">, S. Westrom</w:t>
      </w:r>
      <w:r>
        <w:t xml:space="preserve">, L. Yates</w:t>
        <w:br/>
      </w:r>
    </w:p>
    <w:p>
      <w:pPr>
        <w:pStyle w:val="RecordBase"/>
      </w:pPr>
      <w:r>
        <w:t xml:space="preserve">	AN ACT relating to school safety.</w:t>
      </w:r>
    </w:p>
    <w:p>
      <w:pPr>
        <w:pStyle w:val="RecordBase"/>
      </w:pPr>
      <w:r>
        <w:t xml:space="preserve">	Amend KRS 158.441 to include definitions of school safety and school security; amend KRS 158.442 to include development and implementation of a school safety coordinator training program; specify membership on the Center for School Safety board of directors; amend KRS 158.443 to specify the board of directors is to appoint an executive director, establish all positions of the center, approve a school security risk assessment tool, review the organizational structure of the center and make recommendations; create a new section of KRS Chapter 158 to establish the state school security marshal to be appointed by and report to the Department of Criminal Justice Training; require the marshal to report annually to the Center for School Safety; require development of a school security risk assessment tool; require reporting by school superintendents on completion of the risk assessment annually; require mandatory additional staff training if the risk assessment is not completed; create a new section of KRS Chapter 158 to require school district superintendents to appoint a school safety coordinator; require the school safety coordinator to complete training within six months of appointment; require the coordinator to designate threat assessment teams at each school in the district; require the coordinator to prescribe policies and procedures for an all-hazards approach to school safety; require the coordinator to ensure that all school campuses in their district are toured at least once per school year; create a new section of KRS Chapter 158 to promote the assignment of a school resource officer to each school; require the Kentucky Law Enforcement Council to promulgate administrative regulations to establish school resource officer training and course curriculum; require superintendents to report annually to the Center for School Safety the number and placement of school resource officers in the district; amend KRS 15.330 to conform; amend KRS 158.162 to require all districts to restrict the access to each school building by July 1, 2022; withhold approval of new building construction or expansion approval without compliance; amend KRS 156.095 to require suicide prevention awareness information be provided to students in person, by live streaming, or via video recording; require suicide training provided to staff to include the recognition of signs and symptoms of mental illness; require staff with job duties requiring direct contact with students to receive a minimum of one hour of training annually on responding to an active shooter; create a new section of KRS Chapter 158 to define mental health professional and trauma-informed approach; direct all schools to adopt a trauma-informed approach to education; require by July 1, 2021, as funds become available, each school district to provide a mental health professional for each one thousand five hundred students; require by January 1, 2020, the Department of Education make available a tool kit to assist school districts in developing a trauma-informed approach; require by July 1, 2020, each local board of education to develop a plan for implementing a trauma-informed approach; amend KRS 70.062 to encourage sheriffs to collaborate with local school districts on policies and procedures for communicating instances of student-involved trauma; amend KRS 95.970 to encourage chiefs of police to collaborate with local school districts on policies and procedures for communicating instances of student-involved trauma; create a new section of KRS Chapter 16 to encourage the Department of Kentucky State Police to work with school districts pertaining to school and student safety and emergency response plans and concerns and policies and procedures for communicating instances of student involved trauma; amend KRS 508.078 to include in terroristic threatening in the second degree making false statements by any means for the purpose of causing evacuation, cancellation, or creating fear of bodily harm in schools or among students, parents, or school personnel; create a new section of KRS Chapter 158 to require the Department of Education make available to each school district an anonymous reporting tool; allow the reporting individual to stay anonymous; require information reported be immediately sent to administration of each school district and law enforcement agencies affected; require the Department of Education develop and provide a comprehensive training and awareness program on the anonymous reporting tool; create a new section of KRS Chapter 158 to require principals to provide each school year written notice to all students, parents, and guardians of the provisions of KRS 508.078 and potential penalties under KRS 532.060 and 534.030; create a new section of Chapter 158 to allow the board of directors of any public school district foundation to accept gifts or donations restricted for school security purposes and use them exclusively for the purpose granted; encourage the organization of foundations to support public school districts for which no foundation exists; Act shall be known as the School Safety and Resiliency Act; direct the Office of Education Accountability to conduct a study on the use of guidance counselors' time in schools.</w:t>
        <w:br/>
      </w:r>
    </w:p>
    <w:p>
      <w:pPr>
        <w:pStyle w:val="RecordBase"/>
      </w:pPr>
      <w:r>
        <w:t xml:space="preserve">	Jan 10, 2019 - </w:t>
      </w:r>
      <w:r>
        <w:t xml:space="preserve">introduced in House</w:t>
      </w:r>
    </w:p>
    <w:p>
      <w:pPr>
        <w:pStyle w:val="RecordBase"/>
      </w:pPr>
      <w:r>
        <w:t xml:space="preserve">	Jan 11, 2019 - </w:t>
      </w:r>
      <w:r>
        <w:t xml:space="preserve">to</w:t>
      </w:r>
      <w:r>
        <w:t xml:space="preserve"> Education (H)</w:t>
        <w:br/>
      </w:r>
    </w:p>
    <w:p>
      <w:pPr>
        <w:pStyle w:val="RecordBase"/>
      </w:pPr>
      <w:r>
        <w:rPr>
          <w:b/>
        </w:rPr>
        <w:t xml:space="preserve">HB2 (BR303)</w:t>
      </w:r>
      <w:r>
        <w:rPr>
          <w:b/>
        </w:rPr>
        <w:t xml:space="preserve">/FN</w:t>
      </w:r>
      <w:r>
        <w:t xml:space="preserve"> - C. Fugate</w:t>
      </w:r>
      <w:r>
        <w:t xml:space="preserve">, D. Meade </w:t>
      </w:r>
      <w:r>
        <w:t xml:space="preserve">, J. Carney</w:t>
      </w:r>
      <w:r>
        <w:t xml:space="preserve">, D. Elliott</w:t>
      </w:r>
      <w:r>
        <w:t xml:space="preserve">, R. Huff</w:t>
      </w:r>
      <w:r>
        <w:t xml:space="preserve">, C. Massey</w:t>
      </w:r>
      <w:r>
        <w:t xml:space="preserve">, C. McCoy</w:t>
      </w:r>
      <w:r>
        <w:t xml:space="preserve">, S. Miles</w:t>
      </w:r>
      <w:r>
        <w:t xml:space="preserve">, K. Moser</w:t>
      </w:r>
      <w:r>
        <w:t xml:space="preserve">, J. Nemes</w:t>
      </w:r>
      <w:r>
        <w:t xml:space="preserve">, D. Osborne</w:t>
      </w:r>
      <w:r>
        <w:t xml:space="preserve">, R. Palumbo</w:t>
      </w:r>
      <w:r>
        <w:t xml:space="preserve">, J. Petrie</w:t>
      </w:r>
      <w:r>
        <w:t xml:space="preserve">, M. Prunty</w:t>
      </w:r>
      <w:r>
        <w:t xml:space="preserve">, B. Reed</w:t>
      </w:r>
      <w:r>
        <w:t xml:space="preserve">, S. Sheldon</w:t>
      </w:r>
      <w:r>
        <w:t xml:space="preserve">, W. Thomas</w:t>
      </w:r>
      <w:r>
        <w:t xml:space="preserve">, R. Webber</w:t>
        <w:br/>
      </w:r>
    </w:p>
    <w:p>
      <w:pPr>
        <w:pStyle w:val="RecordBase"/>
      </w:pPr>
      <w:r>
        <w:t xml:space="preserve">	AN ACT relating to relative and fictive kin caregivers.</w:t>
      </w:r>
    </w:p>
    <w:p>
      <w:pPr>
        <w:pStyle w:val="RecordBase"/>
      </w:pPr>
      <w:r>
        <w:t xml:space="preserve">	Create a new section of KRS Chapter 620  to establish a custodial, permanancy, and service option assistance program for relative and fictive kin caegivers; amend KRS 405.023 to establish that the KinCare Support Program shall include respite care for low-income fictive kin caregivers; amend KRS 605.120 to delete requirement related to theKinship Care Program; amend KRS 610.010 to conform.</w:t>
        <w:br/>
      </w:r>
    </w:p>
    <w:p>
      <w:pPr>
        <w:pStyle w:val="RecordBaseCenter"/>
      </w:pPr>
      <w:r>
        <w:rPr>
          <w:b/>
        </w:rPr>
        <w:t xml:space="preserve">HB2 - AMENDMENTS</w:t>
      </w:r>
    </w:p>
    <w:p>
      <w:pPr>
        <w:pStyle w:val="RecordBase"/>
      </w:pPr>
      <w:r>
        <w:t xml:space="preserve">HFA1</w:t>
      </w:r>
      <w:r>
        <w:t xml:space="preserve">(D. Meade )</w:t>
      </w:r>
      <w:r>
        <w:t xml:space="preserve"> - </w:t>
      </w:r>
      <w:r>
        <w:t xml:space="preserve">	Create new language in KRS 605.120 requiring the Cabinet for Health and Family Services to track and analyze data on relative and fictive kin caregiver placements.</w:t>
        <w:br/>
      </w:r>
    </w:p>
    <w:p>
      <w:pPr>
        <w:pStyle w:val="RecordBase"/>
      </w:pPr>
      <w:r>
        <w:t xml:space="preserve">	Feb 13, 2019 - </w:t>
      </w:r>
      <w:r>
        <w:t xml:space="preserve">introduced in House</w:t>
      </w:r>
    </w:p>
    <w:p>
      <w:pPr>
        <w:pStyle w:val="RecordBase"/>
      </w:pPr>
      <w:r>
        <w:t xml:space="preserve">	Feb 14, 2019 - </w:t>
      </w:r>
      <w:r>
        <w:t xml:space="preserve">to</w:t>
      </w:r>
      <w:r>
        <w:t xml:space="preserve"> Health and Family Services (H)</w:t>
      </w:r>
    </w:p>
    <w:p>
      <w:pPr>
        <w:pStyle w:val="RecordBase"/>
      </w:pPr>
      <w:r>
        <w:t xml:space="preserve">	Feb 19, 2019 - </w:t>
      </w:r>
      <w:r>
        <w:t xml:space="preserve">posted in committee</w:t>
      </w:r>
    </w:p>
    <w:p>
      <w:pPr>
        <w:pStyle w:val="RecordBase"/>
      </w:pPr>
      <w:r>
        <w:t xml:space="preserve">	Feb 21, 2019 - </w:t>
      </w:r>
      <w:r>
        <w:t xml:space="preserve">reported favorably, 1st reading, to Calendar</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26, 2019 - </w:t>
      </w:r>
      <w:r>
        <w:t xml:space="preserve">floor amendment (1) filed</w:t>
      </w:r>
      <w:r>
        <w:t xml:space="preserve">; </w:t>
      </w:r>
      <w:r>
        <w:t xml:space="preserve">3rd reading, passed 97-0 with floor amendment (1)</w:t>
      </w:r>
    </w:p>
    <w:p>
      <w:pPr>
        <w:pStyle w:val="RecordBase"/>
      </w:pPr>
      <w:r>
        <w:t xml:space="preserve">	Feb 27, 2019 - </w:t>
      </w:r>
      <w:r>
        <w:t xml:space="preserve">received in Senate</w:t>
      </w:r>
    </w:p>
    <w:p>
      <w:pPr>
        <w:pStyle w:val="RecordBase"/>
      </w:pPr>
      <w:r>
        <w:t xml:space="preserve">	Mar 01,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br/>
      </w:r>
    </w:p>
    <w:p>
      <w:pPr>
        <w:pStyle w:val="RecordBase"/>
      </w:pPr>
      <w:r>
        <w:rPr>
          <w:b/>
        </w:rPr>
        <w:t xml:space="preserve">HB3 (BR906)</w:t>
      </w:r>
      <w:r>
        <w:rPr>
          <w:b/>
        </w:rPr>
        <w:t xml:space="preserve"/>
      </w:r>
      <w:r>
        <w:t xml:space="preserve"> - D. Osborne</w:t>
      </w:r>
      <w:r>
        <w:t xml:space="preserve">, D. Meade </w:t>
        <w:br/>
      </w:r>
    </w:p>
    <w:p>
      <w:pPr>
        <w:pStyle w:val="RecordBase"/>
      </w:pPr>
      <w:r>
        <w:t xml:space="preserve">	AN ACT relating to public assistance recipients.</w:t>
      </w:r>
    </w:p>
    <w:p>
      <w:pPr>
        <w:pStyle w:val="RecordBase"/>
      </w:pPr>
      <w:r>
        <w:t xml:space="preserve">	Create a new section of KRS 205.010  to 205.310 to require the Kentucky Transitional Assistance Program to allocate federal funds in a specified manner based on a percentage formula; create a new section of KRS 205.010 to 205.310 to establish definitions for "able-bodied working-age adult" and "community engagement" and establish work and community engagement requirements for food stamps beneficiaries; create a new section of KRS 205.510 to 205.560 to establish definitions for "able-bodied working-age adult" and "community engagement" and establish work and community engagement requirements for Medicaid beneficiaries; create a new section of KRS Chapter 205 to require photo IDs on all welfare benefit cards; require that an existing recipient be issued a new card at renewal; establish a procedure by which an individual may be designated to purchase qualifying items temporarily; amend KRS 205.200 to require the Cabinet for Health and Family Services to implement a substance abuse screening program for applicants and recipients of public assistance who have a felony or misdemeanor history of substance abuse; permit the cabinet to design the program and utilize testing of blood or urine or other reliable methods of substance abuse detection; state conditions under which an adult person is ineligible for public assistance; require testing as a requirement before the receipt of public assistance and once each subsequent year; require the cabinet to promulgate administrative regulations governing the program and testing, including requirements that applicants pay for all substance abuse screening costs and receive a reimbursement if the test is passed; grant the right to additional screenings for applicants who fail a test; require both parents in two-parent families to comply with screening requirements if both parents have a felony or misdemeanor history of substance abuse; require that an individual who fails a test receive a list of licensed substance abuse treatment providers in his or her area; require passage of a drug test before receiving benefits; permit parents or guardians who fail a test to designate another individual to receive benefits for the parent's minor children; require designated individuals to pass substance abuse screenings; create a 60-day grace period to enter a treatment program after the initial positive test; require individuals to pay for a test at the end of the 60-day grace period; provide that if they pass that test, they must pass two additional randomized testings during the next 24 months, or if an individual tests positive after the 60-day grace period, he or she must show evidence of having entered a substance abuse treatment program within 14 days, during which time, benefits may be suspended and only be payable for the benefit of any children in that recipient's home; amend KRS 205.520, to establish new duties for the secretary of the Cabinet for Health and Family Services related to the Medical Assistance Act; amend KRS 13B.020 to exempt the food stamps program from certain administrative hearings.</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r>
    </w:p>
    <w:p>
      <w:pPr>
        <w:pStyle w:val="RecordBase"/>
      </w:pPr>
      <w:r>
        <w:t xml:space="preserve">	Feb 26, 2019 - </w:t>
      </w:r>
      <w:r>
        <w:t xml:space="preserve">posted in committee</w:t>
        <w:br/>
      </w:r>
    </w:p>
    <w:p>
      <w:pPr>
        <w:pStyle w:val="RecordBase"/>
      </w:pPr>
      <w:r>
        <w:rPr>
          <w:b/>
        </w:rPr>
        <w:t xml:space="preserve">HB4 (BR136)</w:t>
      </w:r>
      <w:r>
        <w:rPr>
          <w:b/>
        </w:rPr>
        <w:t xml:space="preserve"/>
      </w:r>
      <w:r>
        <w:t xml:space="preserve"> - K. Upchurch</w:t>
      </w:r>
      <w:r>
        <w:t xml:space="preserve">, J. Carney</w:t>
      </w:r>
      <w:r>
        <w:t xml:space="preserve">, C. Howard</w:t>
      </w:r>
      <w:r>
        <w:t xml:space="preserve">, C. McCoy</w:t>
      </w:r>
      <w:r>
        <w:t xml:space="preserve">, D. Meade </w:t>
      </w:r>
      <w:r>
        <w:t xml:space="preserve">, S. Miles</w:t>
      </w:r>
      <w:r>
        <w:t xml:space="preserve">, D. Osborne</w:t>
      </w:r>
      <w:r>
        <w:t xml:space="preserve">, B. Reed</w:t>
        <w:br/>
      </w:r>
    </w:p>
    <w:p>
      <w:pPr>
        <w:pStyle w:val="RecordBase"/>
      </w:pPr>
      <w:r>
        <w:t xml:space="preserve">	AN ACT relating to administrative regulations.</w:t>
      </w:r>
    </w:p>
    <w:p>
      <w:pPr>
        <w:pStyle w:val="RecordBase"/>
      </w:pPr>
      <w:r>
        <w:t xml:space="preserve">	Create a new section of KRS Chapter 13A to be numbered as KRS 13A.336  to require the staff of the Administrative Regulation Review Subcommittee to submit to that committee's co-chairs an annual report on administrative regulations found deficient by a legislative committee; list the information that is necessary to complete the report; include prominent text on the first page of the report outlining potential legislative options; amend KRS 13A.190 to make an emergency administrative regulation expire after 240 days; allow an administrative body that extends the time for filing a statement of consideration to postpone the expiration beyond 240 days for a number of days equal to the extension; amend KRS 13A.290 to allow a committee to take action on an administrative regulation within 90 days of LRC referral; permit an administrative regulation to transfer between standing committees and an interim joint committee or vice versa if a session of the General Assembly occurs during part of the 90-day review period; amend KRS 13A.330 to merge administrative regulation deficency processees and to conform; amend KRS 13A.331 to combine administrative regulation adoption processes and to conform; amend KRS 13A.300, 13A.310, 13A.315, and 13A.335 to conform.</w:t>
        <w:br/>
      </w:r>
    </w:p>
    <w:p>
      <w:pPr>
        <w:pStyle w:val="RecordBaseCenter"/>
      </w:pPr>
      <w:r>
        <w:rPr>
          <w:b/>
        </w:rPr>
        <w:t xml:space="preserve">HB4 - AMENDMENTS</w:t>
      </w:r>
    </w:p>
    <w:p>
      <w:pPr>
        <w:pStyle w:val="RecordBase"/>
      </w:pPr>
      <w:r>
        <w:t xml:space="preserve">SCS1</w:t>
      </w:r>
      <w:r>
        <w:t xml:space="preserve"> - </w:t>
      </w:r>
      <w:r>
        <w:t xml:space="preserve">Retain original provisions; make the staff’s annual report contain both filed and effective administrative regulations that were found deficient; amend KRS 13A.030 to clarify the Administrative Regulation Review Subcommittee’s authority to review an effective regulation if requested by a subcommittee member; amend KRS 13A.040 to require the regulations compiler to respond to an agency technical amendment letter within 30 business days of receipt; extend emergency regulation deadlines to 270 days; amend KRS 13A.270 and 13A.280 to add one month to a filed regulation's public comment period, allowable public hearing days, and statement of consideration due date; differentiate between the subcommittee’s powers and procedures for regulations that are already effective compared to regulations that have been filed with the Legislative Research Commission; amend KRS 13A.3102 to extend the deadline for expiration of older ordinary administrative regulations outside the certification process to March 1, 2020; set separate regulation expiration deadlines depending on whether a regulation's last effective date was before March 1, 2013, or on or after that date; require the regulations compiler to publish an expired regulation list on September 1, 2020, and every six months thereafter; direct publication of a similar list of existing regulations with their last effective dates; amend KRS 13A.3104 to exclude KRS Chapter 13A drafting and formatting requirements from a regulation's certification review process; amend KRS 158.6471 to conform.</w:t>
        <w:br/>
      </w:r>
    </w:p>
    <w:p>
      <w:pPr>
        <w:pStyle w:val="RecordBase"/>
      </w:pPr>
      <w:r>
        <w:t xml:space="preserve">	Feb 06, 2019 - </w:t>
      </w:r>
      <w:r>
        <w:t xml:space="preserve">introduced in House</w:t>
      </w:r>
    </w:p>
    <w:p>
      <w:pPr>
        <w:pStyle w:val="RecordBase"/>
      </w:pPr>
      <w:r>
        <w:t xml:space="preserve">	Feb 07, 2019 - </w:t>
      </w:r>
      <w:r>
        <w:t xml:space="preserve">to</w:t>
      </w:r>
      <w:r>
        <w:t xml:space="preserve"> Licensing, Occupations, &amp; Admin Regs (H)</w:t>
      </w:r>
    </w:p>
    <w:p>
      <w:pPr>
        <w:pStyle w:val="RecordBase"/>
      </w:pPr>
      <w:r>
        <w:t xml:space="preserve">	Feb 08,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94-0</w:t>
      </w:r>
    </w:p>
    <w:p>
      <w:pPr>
        <w:pStyle w:val="RecordBase"/>
      </w:pPr>
      <w:r>
        <w:t xml:space="preserve">	Feb 26, 2019 - </w:t>
      </w:r>
      <w:r>
        <w:t xml:space="preserve">received in Senate</w:t>
      </w:r>
    </w:p>
    <w:p>
      <w:pPr>
        <w:pStyle w:val="RecordBase"/>
      </w:pPr>
      <w:r>
        <w:t xml:space="preserve">	Feb 28,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12, 2019 - </w:t>
      </w:r>
      <w:r>
        <w:t xml:space="preserve">reported favorably, 2nd reading, to Rules with Committee Substitute (1)</w:t>
        <w:br/>
      </w:r>
    </w:p>
    <w:p>
      <w:pPr>
        <w:pStyle w:val="RecordBase"/>
      </w:pPr>
      <w:r>
        <w:rPr>
          <w:b/>
        </w:rPr>
        <w:t xml:space="preserve">HB5 (BR949)</w:t>
      </w:r>
      <w:r>
        <w:rPr>
          <w:b/>
        </w:rPr>
        <w:t xml:space="preserve">/CI/LM</w:t>
      </w:r>
      <w:r>
        <w:t xml:space="preserve"> - M. Prunty</w:t>
      </w:r>
      <w:r>
        <w:t xml:space="preserve">, N. Tate</w:t>
      </w:r>
      <w:r>
        <w:t xml:space="preserve">, L. Bechler</w:t>
      </w:r>
      <w:r>
        <w:t xml:space="preserve">, D. Bentley</w:t>
      </w:r>
      <w:r>
        <w:t xml:space="preserve">, J. Blanton</w:t>
      </w:r>
      <w:r>
        <w:t xml:space="preserve">, K. Bratcher</w:t>
      </w:r>
      <w:r>
        <w:t xml:space="preserve">, R. Brenda</w:t>
      </w:r>
      <w:r>
        <w:t xml:space="preserve">, R. Bridges</w:t>
      </w:r>
      <w:r>
        <w:t xml:space="preserve">, J. DuPlessis</w:t>
      </w:r>
      <w:r>
        <w:t xml:space="preserve">, L. Elkins</w:t>
      </w:r>
      <w:r>
        <w:t xml:space="preserve">, J. Fischer</w:t>
      </w:r>
      <w:r>
        <w:t xml:space="preserve">, D. Frazier</w:t>
      </w:r>
      <w:r>
        <w:t xml:space="preserve">, C. Freeland</w:t>
      </w:r>
      <w:r>
        <w:t xml:space="preserve">, C. Fugate</w:t>
      </w:r>
      <w:r>
        <w:t xml:space="preserve">, R. Goforth</w:t>
      </w:r>
      <w:r>
        <w:t xml:space="preserve">, D. Hale</w:t>
      </w:r>
      <w:r>
        <w:t xml:space="preserve">, M. Hart</w:t>
      </w:r>
      <w:r>
        <w:t xml:space="preserve">, R. Heath</w:t>
      </w:r>
      <w:r>
        <w:t xml:space="preserve">, R. Huff</w:t>
      </w:r>
      <w:r>
        <w:t xml:space="preserve">, T. Huff</w:t>
      </w:r>
      <w:r>
        <w:t xml:space="preserve">, K. King</w:t>
      </w:r>
      <w:r>
        <w:t xml:space="preserve">, S. Lee</w:t>
      </w:r>
      <w:r>
        <w:t xml:space="preserve">, S. Lewis</w:t>
      </w:r>
      <w:r>
        <w:t xml:space="preserve">, S. Maddox</w:t>
      </w:r>
      <w:r>
        <w:t xml:space="preserve">, C. Massey</w:t>
      </w:r>
      <w:r>
        <w:t xml:space="preserve">, D. Meade </w:t>
      </w:r>
      <w:r>
        <w:t xml:space="preserve">, T. Moore</w:t>
      </w:r>
      <w:r>
        <w:t xml:space="preserve">, P. Pratt</w:t>
      </w:r>
      <w:r>
        <w:t xml:space="preserve">, B. Reed</w:t>
      </w:r>
      <w:r>
        <w:t xml:space="preserve">, B. Rowland</w:t>
      </w:r>
      <w:r>
        <w:t xml:space="preserve">, S. Santoro</w:t>
      </w:r>
      <w:r>
        <w:t xml:space="preserve">, S. Sheldon</w:t>
      </w:r>
      <w:r>
        <w:t xml:space="preserve">, J. Sims Jr</w:t>
      </w:r>
      <w:r>
        <w:t xml:space="preserve">, W. Thomas</w:t>
      </w:r>
      <w:r>
        <w:t xml:space="preserve">, J. Tipton</w:t>
      </w:r>
      <w:r>
        <w:t xml:space="preserve">, T. Turner</w:t>
      </w:r>
      <w:r>
        <w:t xml:space="preserve">, R. Webber</w:t>
        <w:br/>
      </w:r>
    </w:p>
    <w:p>
      <w:pPr>
        <w:pStyle w:val="RecordBase"/>
      </w:pPr>
      <w:r>
        <w:t xml:space="preserve">	AN ACT relating to the human rights of unborn children to not be discriminated against and declaring an emergency.</w:t>
      </w:r>
    </w:p>
    <w:p>
      <w:pPr>
        <w:pStyle w:val="RecordBase"/>
      </w:pPr>
      <w:r>
        <w:t xml:space="preserve">	Create new section of KRS Chapter 311 to prohibit an abortion if the pregnant woman is seeking the abortion, in whole or in part, because of an unborn child's sex, race, color, national origin, or disability, except in the case of a medical emergency; require physicians to certify a lack of knowledge that the pregnant woman's intent to seek an abortion was, in whole or in part, because of an unborn child's sex, race, color, national origin, or disability; require the State Board of Medical Licensure to revoke a physician's license to practice medicine if the physician violates the prohibition; provide that the Cabinet for Health and Family Services shall revoke the license of any person, including a licensed abortion facility, that violates the prohibition;  provide that a physician who violates the prohibition is civilly liable; allow for severability; amend KRS 311.595 to allow the State Board of Medical Licensure to suspend or revoke the license of any physician who violates the prohibition; amend KRS 311.725, regarding informed consent for abortions, to notify pregnant women of the prohibition; amend KRS 311.990 to provide that a person who violates the prohibition is guilty of a Class D felony; amend KRS 213.101 to conform; amend KRS 413.140 to provide a one-year statute of limitations for civil actions arising from a violation of the prohibition; EMERGENCY.</w:t>
        <w:br/>
      </w:r>
    </w:p>
    <w:p>
      <w:pPr>
        <w:pStyle w:val="RecordBaseCenter"/>
      </w:pPr>
      <w:r>
        <w:rPr>
          <w:b/>
        </w:rPr>
        <w:t xml:space="preserve">HB5 - AMENDMENTS</w:t>
      </w:r>
    </w:p>
    <w:p>
      <w:pPr>
        <w:pStyle w:val="RecordBase"/>
      </w:pPr>
      <w:r>
        <w:t xml:space="preserve">HCS1/CI/LM</w:t>
      </w:r>
      <w:r>
        <w:t xml:space="preserve"> - </w:t>
      </w:r>
      <w:r>
        <w:t xml:space="preserve">Make technical corrections.</w:t>
      </w:r>
    </w:p>
    <w:p>
      <w:pPr>
        <w:pStyle w:val="RecordBase"/>
      </w:pPr>
      <w:r>
        <w:t xml:space="preserve">HFA1</w:t>
      </w:r>
      <w:r>
        <w:t xml:space="preserve">(M. Marzian)</w:t>
      </w:r>
      <w:r>
        <w:t xml:space="preserve"> - </w:t>
      </w:r>
      <w:r>
        <w:t xml:space="preserve">Create new language in a new section of KRS 311.710 to 311.820 to establish specified constitutional rights and responsibilities of an unborn child. EMERGENCY.</w:t>
      </w:r>
    </w:p>
    <w:p>
      <w:pPr>
        <w:pStyle w:val="RecordBase"/>
      </w:pPr>
      <w:r>
        <w:t xml:space="preserve">HFA2</w:t>
      </w:r>
      <w:r>
        <w:t xml:space="preserve">(M. Marzian)</w:t>
      </w:r>
      <w:r>
        <w:t xml:space="preserve"> - </w:t>
      </w:r>
      <w:r>
        <w:t xml:space="preserve">Create new language in a new section of KRS 311.710 to 311.820 to establish specified constitutional rights and responsibilities of an unborn child. EMERGENCY.</w:t>
      </w:r>
    </w:p>
    <w:p>
      <w:pPr>
        <w:pStyle w:val="RecordBase"/>
      </w:pPr>
      <w:r>
        <w:t xml:space="preserve">SFA1</w:t>
      </w:r>
      <w:r>
        <w:t xml:space="preserve">(R. Thomas)</w:t>
      </w:r>
      <w:r>
        <w:t xml:space="preserve"> - </w:t>
      </w:r>
      <w:r>
        <w:t xml:space="preserve">Provide that the health expenses of any person born with Down syndrome or any other disability, whose mother would have aborted the person if not for the prohibition, shall be covered by Medicaid or a private health benefit plan at no cost to the person or his or her mother.</w:t>
        <w:br/>
      </w:r>
    </w:p>
    <w:p>
      <w:pPr>
        <w:pStyle w:val="RecordBase"/>
      </w:pPr>
      <w:r>
        <w:t xml:space="preserve">	Jan 10, 2019 - </w:t>
      </w:r>
      <w:r>
        <w:t xml:space="preserve">introduced in House</w:t>
      </w:r>
    </w:p>
    <w:p>
      <w:pPr>
        <w:pStyle w:val="RecordBase"/>
      </w:pPr>
      <w:r>
        <w:t xml:space="preserve">	Jan 11, 2019 - </w:t>
      </w:r>
      <w:r>
        <w:t xml:space="preserve">to</w:t>
      </w:r>
      <w:r>
        <w:t xml:space="preserve"> Health and Family Services (H)</w:t>
      </w:r>
    </w:p>
    <w:p>
      <w:pPr>
        <w:pStyle w:val="RecordBase"/>
      </w:pPr>
      <w:r>
        <w:t xml:space="preserve">	Feb 14, 2019 - </w:t>
      </w:r>
      <w:r>
        <w:t xml:space="preserve">reassigned 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r>
        <w:t xml:space="preserve">; </w:t>
      </w:r>
      <w:r>
        <w:t xml:space="preserve">floor amendment (1) filed to Committee Substitute, floor amendment (2) filed to bill</w:t>
      </w:r>
    </w:p>
    <w:p>
      <w:pPr>
        <w:pStyle w:val="RecordBase"/>
      </w:pPr>
      <w:r>
        <w:t xml:space="preserve">	Feb 22, 2019 - </w:t>
      </w:r>
      <w:r>
        <w:t xml:space="preserve">posted for passage in the Regular Orders of the Day for Monday, February 25, 2019</w:t>
      </w:r>
    </w:p>
    <w:p>
      <w:pPr>
        <w:pStyle w:val="RecordBase"/>
      </w:pPr>
      <w:r>
        <w:t xml:space="preserve">	Feb 26, 2019 - </w:t>
      </w:r>
      <w:r>
        <w:t xml:space="preserve">3rd reading, passed 67-25 with Committee Substitute (1)</w:t>
      </w:r>
    </w:p>
    <w:p>
      <w:pPr>
        <w:pStyle w:val="RecordBase"/>
      </w:pPr>
      <w:r>
        <w:t xml:space="preserve">	Feb 27, 2019 - </w:t>
      </w:r>
      <w:r>
        <w:t xml:space="preserve">received in Senate</w:t>
      </w:r>
    </w:p>
    <w:p>
      <w:pPr>
        <w:pStyle w:val="RecordBase"/>
      </w:pPr>
      <w:r>
        <w:t xml:space="preserve">	Mar 01, 2019 - </w:t>
      </w:r>
      <w:r>
        <w:t xml:space="preserve">to</w:t>
      </w:r>
      <w:r>
        <w:t xml:space="preserve"> Veterans, Military Affairs, &amp; Public Protection (S)</w:t>
      </w:r>
    </w:p>
    <w:p>
      <w:pPr>
        <w:pStyle w:val="RecordBase"/>
      </w:pPr>
      <w:r>
        <w:t xml:space="preserve">	Mar 07, 2019 - </w:t>
      </w:r>
      <w:r>
        <w:t xml:space="preserve">reported favorably, 1st reading, to Calendar</w:t>
      </w:r>
    </w:p>
    <w:p>
      <w:pPr>
        <w:pStyle w:val="RecordBase"/>
      </w:pPr>
      <w:r>
        <w:t xml:space="preserve">	Mar 12, 2019 - </w:t>
      </w:r>
      <w:r>
        <w:t xml:space="preserve">2nd reading, to Rules</w:t>
      </w:r>
      <w:r>
        <w:t xml:space="preserve">; </w:t>
      </w:r>
      <w:r>
        <w:t xml:space="preserve">floor amendment (1) filed</w:t>
        <w:br/>
      </w:r>
    </w:p>
    <w:p>
      <w:pPr>
        <w:pStyle w:val="RecordBase"/>
      </w:pPr>
      <w:r>
        <w:rPr>
          <w:b/>
        </w:rPr>
        <w:t xml:space="preserve">HB6 (BR263)</w:t>
      </w:r>
      <w:r>
        <w:rPr>
          <w:b/>
        </w:rPr>
        <w:t xml:space="preserve"/>
      </w:r>
      <w:r>
        <w:t xml:space="preserve"> - R. Meeks</w:t>
      </w:r>
      <w:r>
        <w:t xml:space="preserve">, K. Flood</w:t>
        <w:br/>
      </w:r>
    </w:p>
    <w:p>
      <w:pPr>
        <w:pStyle w:val="RecordBase"/>
      </w:pPr>
      <w:r>
        <w:t xml:space="preserve">	AN ACT relating to information used in redistricting.</w:t>
      </w:r>
    </w:p>
    <w:p>
      <w:pPr>
        <w:pStyle w:val="RecordBase"/>
      </w:pPr>
      <w:r>
        <w:t xml:space="preserve">	Create a new section of KRS Chapter 196 to require the Kentucky Department of Corrections to create and maintain a database of information on incarcerated persons, including last known address, and to report that information to the Legislative Research Commission following the decennial census; amend KRS 7.550 to require the Legislative Research Commission to receive prisoner population data, including last known address, from the Department of Corrections and to request the same information from federal facilities, and to allocate prisoners to their last known address, if determined; create a new section of KRS Chapter 5 to require that the adjusted prisoner population data be used in redistricting Kentucky's Senatorial and Representative districts; create a new section of KRS Chapter 118B to require that the adjusted prisoner population data be used in redistricting Kentucky's Congressional districts.</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HB7 (BR252)</w:t>
      </w:r>
      <w:r>
        <w:rPr>
          <w:b/>
        </w:rPr>
        <w:t xml:space="preserve"/>
      </w:r>
      <w:r>
        <w:t xml:space="preserve"> - R. Meeks</w:t>
        <w:br/>
      </w:r>
    </w:p>
    <w:p>
      <w:pPr>
        <w:pStyle w:val="RecordBase"/>
      </w:pPr>
      <w:r>
        <w:t xml:space="preserve">	AN ACT relating to elections.</w:t>
      </w:r>
    </w:p>
    <w:p>
      <w:pPr>
        <w:pStyle w:val="RecordBase"/>
      </w:pPr>
      <w:r>
        <w:t xml:space="preserve">	Amend KRS 116.025 to provide that a voter shall be a resident of the state and precinct on or before the day of an election; amend KRS 116.045 to provide that a person who has not registered prior to the time that the registration books are closed and who possesses all other qualifications for voter registration may register or change party affiliation at the person's precinct of residence on the day of the election and shall be permitted to vote in that election; provide for confirmation of identity and affidavit; permit a process of voter preregistration for persons at the minimal age of 16 years; require the State Board of Elections to promulgate administrative regulations to provide for the procedure for voter preregistration; amend KRS 116.0452 to provide for time of receipt of precinct voter registration; provide that county clerk shall provide the State Board of Elections with a report of the number of voters registering to vote at the precincts on election day; direct the State Board of Elections to publish informational materials about voter registration in Spanish; direct the State Board of Elections to provide voter registration applications in Spanish no later than January 1, 2022; amend KRS 116.046 to direct schools and the county clerk to inform students and school personnel not less than once each school year about the availability of preregistration and registration forms; direct school districts to submit an annual report to the Legislative Research Commission regarding student voter preregistration and registration; direct the State Board of Education to implement programs of public education, not less than once during each school year, regarding elections, voting procedures, and election fraud, which shall include sophomores; amend KRS 116.048 to designate all state agencies as voter registration agencies, including public libraries; require state agencies to report to the LRC a plan for implementing requirements related to voter registration; amend KRS 116.055 to delete requirement that, to vote in a primary election, a person must have been registered as a member of the political party by December 31 or, in the case of new registrations, have been registered and remained registered as a member of that party; amend KRS 117.225 to provide that if the person is not listed on the precinct roster, that the person be given the opportunity to register at the precinct; amend KRS 117.365 to provide that applications for voter registration at the precinct shall be presented to the grand jury and retained by the county clerk; and amend KRS 150.195 to require the Department of Fish and Wildlife Resources to develop a procedure to inform applicants for licenses and permits of the means and methods to register to vote in the Commonwealth.</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HB8 (BR326)</w:t>
      </w:r>
      <w:r>
        <w:rPr>
          <w:b/>
        </w:rPr>
        <w:t xml:space="preserve"/>
      </w:r>
      <w:r>
        <w:t xml:space="preserve"> - J. Carney</w:t>
      </w:r>
      <w:r>
        <w:t xml:space="preserve">, L. Bechler</w:t>
      </w:r>
      <w:r>
        <w:t xml:space="preserve">, T. Bojanowski</w:t>
      </w:r>
      <w:r>
        <w:t xml:space="preserve">, A. Gentry</w:t>
      </w:r>
      <w:r>
        <w:t xml:space="preserve">, R. Huff</w:t>
      </w:r>
      <w:r>
        <w:t xml:space="preserve">, J. Nemes</w:t>
      </w:r>
      <w:r>
        <w:t xml:space="preserve">, M. Prunty</w:t>
      </w:r>
      <w:r>
        <w:t xml:space="preserve">, B. Reed</w:t>
      </w:r>
      <w:r>
        <w:t xml:space="preserve">, J. Sims Jr</w:t>
      </w:r>
      <w:r>
        <w:t xml:space="preserve">, J. Tipton</w:t>
      </w:r>
      <w:r>
        <w:t xml:space="preserve">, S. Westrom</w:t>
        <w:br/>
      </w:r>
    </w:p>
    <w:p>
      <w:pPr>
        <w:pStyle w:val="RecordBase"/>
      </w:pPr>
      <w:r>
        <w:t xml:space="preserve">	AN ACT relating to dyslexia.</w:t>
      </w:r>
    </w:p>
    <w:p>
      <w:pPr>
        <w:pStyle w:val="RecordBase"/>
      </w:pPr>
      <w:r>
        <w:t xml:space="preserve">	Amend KRS 158.307 to require local boards of education to develop policy on identification of kindergarten through third grade students with dyslexia; require that the policy includes those attributes that may have been included previously; require postsecondary institutions with teacher preparation programs to include instruction on dyslexia by the 2020-2021 school year.</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HB9 (BR54)</w:t>
      </w:r>
      <w:r>
        <w:rPr>
          <w:b/>
        </w:rPr>
        <w:t xml:space="preserve"/>
      </w:r>
      <w:r>
        <w:t xml:space="preserve"> - A. Hatton</w:t>
      </w:r>
      <w:r>
        <w:t xml:space="preserve">, J. Graviss</w:t>
      </w:r>
      <w:r>
        <w:t xml:space="preserve">, S. Westrom</w:t>
        <w:br/>
      </w:r>
    </w:p>
    <w:p>
      <w:pPr>
        <w:pStyle w:val="RecordBase"/>
      </w:pPr>
      <w:r>
        <w:t xml:space="preserve">	AN ACT relating to information technology.</w:t>
      </w:r>
    </w:p>
    <w:p>
      <w:pPr>
        <w:pStyle w:val="RecordBase"/>
      </w:pPr>
      <w:r>
        <w:t xml:space="preserve">	Amend KRS 154.15-010 to create a definition for paid prioritization; create a new section of Subchapter 15 of KRS Chapter 154 to require KentuckyWired contracts between the Kentucky Communications Network Authority and public or private Internet service providers contain certain provisions to ensure open and fair access to the network by customers.</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Small Business &amp; Information Technology (H)</w:t>
        <w:br/>
      </w:r>
    </w:p>
    <w:p>
      <w:pPr>
        <w:pStyle w:val="RecordBase"/>
      </w:pPr>
      <w:r>
        <w:rPr>
          <w:b/>
        </w:rPr>
        <w:t xml:space="preserve">HB10 (BR211)</w:t>
      </w:r>
      <w:r>
        <w:rPr>
          <w:b/>
        </w:rPr>
        <w:t xml:space="preserve"/>
      </w:r>
      <w:r>
        <w:t xml:space="preserve"> - M. Dossett</w:t>
        <w:br/>
      </w:r>
    </w:p>
    <w:p>
      <w:pPr>
        <w:pStyle w:val="RecordBase"/>
      </w:pPr>
      <w:r>
        <w:t xml:space="preserve">	AN ACT relating to electronic advertising.</w:t>
      </w:r>
    </w:p>
    <w:p>
      <w:pPr>
        <w:pStyle w:val="RecordBase"/>
      </w:pPr>
      <w:r>
        <w:t xml:space="preserve">	Create a new section of KRS 177.830 to 177.890 to allow an electronic advertising devices located on the premises of a business or organization to advertise or promote activities and products offered both on and outside of the property; require content advertised to comply with state and federal statutes and regulations; prohibit the advertising of outside content if the business or organization has ceased operation; amend KRS 177.841 to comply.</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Feb 05, 2019 - </w:t>
      </w:r>
      <w:r>
        <w:t xml:space="preserve">to</w:t>
      </w:r>
      <w:r>
        <w:t xml:space="preserve"> Transportation (H)</w:t>
        <w:br/>
      </w:r>
    </w:p>
    <w:p>
      <w:pPr>
        <w:pStyle w:val="RecordBase"/>
      </w:pPr>
      <w:r>
        <w:rPr>
          <w:b/>
        </w:rPr>
        <w:t xml:space="preserve">HB11 (BR312)</w:t>
      </w:r>
      <w:r>
        <w:rPr>
          <w:b/>
        </w:rPr>
        <w:t xml:space="preserve"/>
      </w:r>
      <w:r>
        <w:t xml:space="preserve"> - K. Moser</w:t>
      </w:r>
      <w:r>
        <w:t xml:space="preserve">, D. Bentley</w:t>
      </w:r>
      <w:r>
        <w:t xml:space="preserve">, C. Booker</w:t>
      </w:r>
      <w:r>
        <w:t xml:space="preserve">, J. Glenn</w:t>
      </w:r>
      <w:r>
        <w:t xml:space="preserve">, R. Goforth</w:t>
      </w:r>
      <w:r>
        <w:t xml:space="preserve">, J. Graviss</w:t>
      </w:r>
      <w:r>
        <w:t xml:space="preserve">, A. Koenig</w:t>
      </w:r>
      <w:r>
        <w:t xml:space="preserve">, C. Massey</w:t>
      </w:r>
      <w:r>
        <w:t xml:space="preserve">, R. Palumbo</w:t>
      </w:r>
      <w:r>
        <w:t xml:space="preserve">, M. Prunty</w:t>
      </w:r>
      <w:r>
        <w:t xml:space="preserve">, S. Sheldon</w:t>
      </w:r>
      <w:r>
        <w:t xml:space="preserve">, N. Tate</w:t>
      </w:r>
      <w:r>
        <w:t xml:space="preserve">, S. Westrom</w:t>
      </w:r>
      <w:r>
        <w:t xml:space="preserve">, B. Wheatley</w:t>
      </w:r>
      <w:r>
        <w:t xml:space="preserve">, L. Willner</w:t>
        <w:br/>
      </w:r>
    </w:p>
    <w:p>
      <w:pPr>
        <w:pStyle w:val="RecordBase"/>
      </w:pPr>
      <w:r>
        <w:t xml:space="preserve">	AN ACT relating to student health.</w:t>
      </w:r>
    </w:p>
    <w:p>
      <w:pPr>
        <w:pStyle w:val="RecordBase"/>
      </w:pPr>
      <w:r>
        <w:t xml:space="preserve">	Create a new section of KRS Chapter 438 to define terms; prohibit use of tobacco products by students, school personnel, and visitors in schools, school vehicles, properties, and activities; require policies to be in place by the 2020-2021 school year; require that smoke-free policies and signage be adopted; provide that existing bans are not impacted; repeal KRS 438.050.</w:t>
        <w:br/>
      </w:r>
    </w:p>
    <w:p>
      <w:pPr>
        <w:pStyle w:val="RecordBaseCenter"/>
      </w:pPr>
      <w:r>
        <w:rPr>
          <w:b/>
        </w:rPr>
        <w:t xml:space="preserve">HB11 - AMENDMENTS</w:t>
      </w:r>
    </w:p>
    <w:p>
      <w:pPr>
        <w:pStyle w:val="RecordBase"/>
      </w:pPr>
      <w:r>
        <w:t xml:space="preserve">HFA1</w:t>
      </w:r>
      <w:r>
        <w:t xml:space="preserve">(R. Brenda)</w:t>
      </w:r>
      <w:r>
        <w:t xml:space="preserve"> - </w:t>
      </w:r>
      <w:r>
        <w:t xml:space="preserve">Limit the scope of the prohibition as it pertains to adults outside of the presence of students.
.</w:t>
      </w:r>
    </w:p>
    <w:p>
      <w:pPr>
        <w:pStyle w:val="RecordBase"/>
      </w:pPr>
      <w:r>
        <w:t xml:space="preserve">HFA2</w:t>
      </w:r>
      <w:r>
        <w:t xml:space="preserve">(K. Moser)</w:t>
      </w:r>
      <w:r>
        <w:t xml:space="preserve"> - </w:t>
      </w:r>
      <w:r>
        <w:t xml:space="preserve">	Amend to limit prohibition to when students are present.</w:t>
      </w:r>
    </w:p>
    <w:p>
      <w:pPr>
        <w:pStyle w:val="RecordBase"/>
      </w:pPr>
      <w:r>
        <w:t xml:space="preserve">HFA3</w:t>
      </w:r>
      <w:r>
        <w:t xml:space="preserve">(R. Heath)</w:t>
      </w:r>
      <w:r>
        <w:t xml:space="preserve"> - </w:t>
      </w:r>
      <w:r>
        <w:t xml:space="preserve">Amend to require only that the local boards of education develop a policy pertaining to tobacco products, alternative nicotine products, and vapor products.</w:t>
      </w:r>
    </w:p>
    <w:p>
      <w:pPr>
        <w:pStyle w:val="RecordBase"/>
      </w:pPr>
      <w:r>
        <w:t xml:space="preserve">HFA4</w:t>
      </w:r>
      <w:r>
        <w:t xml:space="preserve">(L. Bechler)</w:t>
      </w:r>
      <w:r>
        <w:t xml:space="preserve"> - </w:t>
      </w:r>
      <w:r>
        <w:t xml:space="preserve">Amend to permit local boards of education to develop a policy pertaining to tobacco products, alternative nicotine products, and vapor products.</w:t>
      </w:r>
    </w:p>
    <w:p>
      <w:pPr>
        <w:pStyle w:val="RecordBase"/>
      </w:pPr>
      <w:r>
        <w:t xml:space="preserve">HFA5</w:t>
      </w:r>
      <w:r>
        <w:t xml:space="preserve">(K. Moser)</w:t>
      </w:r>
      <w:r>
        <w:t xml:space="preserve"> - </w:t>
      </w:r>
      <w:r>
        <w:t xml:space="preserve">Add a provision to allow local boards of education to opt out of the provisions within three years of the effective date; remove the repeal of KRS 438.050 and amend it to include alternative nicotine products and vapor products.</w:t>
      </w:r>
    </w:p>
    <w:p>
      <w:pPr>
        <w:pStyle w:val="RecordBase"/>
      </w:pPr>
      <w:r>
        <w:t xml:space="preserve">HFA6/P</w:t>
      </w:r>
      <w:r>
        <w:t xml:space="preserve">(D. Osborne)</w:t>
      </w:r>
      <w:r>
        <w:t xml:space="preserve"> - </w:t>
      </w:r>
      <w:r>
        <w:t xml:space="preserve">Amend KRS 438.305 to define "proof of age"; amend KRS 438.310 to restrict the sale of tobacco and vapor products to persons under the age of 21; amend KRS 438.311 to make it unlawful for persons under 21 to buy tobacco or vapor products; amend KRS 438.313 to restrict the wholesale, retail, or manufacturer distribution of tobacco or vapor products to persons under 21; amend KRS 438.315 to raise the minimum age for vending machine sales of tobacco or vapor products; amend KRS 438.325 to establish new age limits regarding tobacco or vapor product retail notifications; amend KRS 438.330 to set new tobacco and vapor product enforcement standards; amend KRS 438.350 regarding possession of tobacco or vapor products by a person under age 21.</w:t>
      </w:r>
    </w:p>
    <w:p>
      <w:pPr>
        <w:pStyle w:val="RecordBase"/>
      </w:pPr>
      <w:r>
        <w:t xml:space="preserve">HFA7</w:t>
      </w:r>
      <w:r>
        <w:t xml:space="preserve">(D. Osborne)</w:t>
      </w:r>
      <w:r>
        <w:t xml:space="preserve"> - </w:t>
      </w:r>
      <w:r>
        <w:t xml:space="preserve">Make title amendment.</w:t>
      </w:r>
    </w:p>
    <w:p>
      <w:pPr>
        <w:pStyle w:val="RecordBase"/>
      </w:pPr>
      <w:r>
        <w:t xml:space="preserve">HFA8</w:t>
      </w:r>
      <w:r>
        <w:t xml:space="preserve">(D. Osborne)</w:t>
      </w:r>
      <w:r>
        <w:t xml:space="preserve"> - </w:t>
      </w:r>
      <w:r>
        <w:t xml:space="preserve">Remove the words "alternative nicotine products" and replace it with the words "electronic smoking device"; increase the age to purchase tobacco products, electronic smoking devices, and vapor products to twenty-one (21) years; remove the classification of status offense for violations; add the delayed effective date of August 1, 2020.</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r>
    </w:p>
    <w:p>
      <w:pPr>
        <w:pStyle w:val="RecordBase"/>
      </w:pPr>
      <w:r>
        <w:t xml:space="preserve">	Feb 05, 2019 - </w:t>
      </w:r>
      <w:r>
        <w:t xml:space="preserve">posted in committee</w:t>
      </w:r>
    </w:p>
    <w:p>
      <w:pPr>
        <w:pStyle w:val="RecordBase"/>
      </w:pPr>
      <w:r>
        <w:t xml:space="preserve">	Feb 07, 2019 - </w:t>
      </w:r>
      <w:r>
        <w:t xml:space="preserve">reported favorably, 1st reading, to Consent Calendar</w:t>
      </w:r>
    </w:p>
    <w:p>
      <w:pPr>
        <w:pStyle w:val="RecordBase"/>
      </w:pPr>
      <w:r>
        <w:t xml:space="preserve">	Feb 08, 2019 - </w:t>
      </w:r>
      <w:r>
        <w:t xml:space="preserve">2nd reading, to Rules</w:t>
      </w:r>
      <w:r>
        <w:t xml:space="preserve">; </w:t>
      </w:r>
      <w:r>
        <w:t xml:space="preserve">posted for passage in the Consent Orders of the Day for Monday, February 11, 2019</w:t>
      </w:r>
    </w:p>
    <w:p>
      <w:pPr>
        <w:pStyle w:val="RecordBase"/>
      </w:pPr>
      <w:r>
        <w:t xml:space="preserve">	Feb 11, 2019 - </w:t>
      </w:r>
      <w:r>
        <w:t xml:space="preserve">taken from the Consent Orders of the Day, placed in the Regular Orders of the Day</w:t>
      </w:r>
    </w:p>
    <w:p>
      <w:pPr>
        <w:pStyle w:val="RecordBase"/>
      </w:pPr>
      <w:r>
        <w:t xml:space="preserve">	Feb 13, 2019 - </w:t>
      </w:r>
      <w:r>
        <w:t xml:space="preserve">floor amendment (1) filed</w:t>
      </w:r>
    </w:p>
    <w:p>
      <w:pPr>
        <w:pStyle w:val="RecordBase"/>
      </w:pPr>
      <w:r>
        <w:t xml:space="preserve">	Feb 15, 2019 - </w:t>
      </w:r>
      <w:r>
        <w:t xml:space="preserve">floor amendment (2) filed</w:t>
      </w:r>
    </w:p>
    <w:p>
      <w:pPr>
        <w:pStyle w:val="RecordBase"/>
      </w:pPr>
      <w:r>
        <w:t xml:space="preserve">	Feb 21, 2019 - </w:t>
      </w:r>
      <w:r>
        <w:t xml:space="preserve">floor amendment (3) filed</w:t>
      </w:r>
    </w:p>
    <w:p>
      <w:pPr>
        <w:pStyle w:val="RecordBase"/>
      </w:pPr>
      <w:r>
        <w:t xml:space="preserve">	Feb 22, 2019 - </w:t>
      </w:r>
      <w:r>
        <w:t xml:space="preserve">floor amendment (4) filed</w:t>
      </w:r>
    </w:p>
    <w:p>
      <w:pPr>
        <w:pStyle w:val="RecordBase"/>
      </w:pPr>
      <w:r>
        <w:t xml:space="preserve">	Mar 04, 2019 - </w:t>
      </w:r>
      <w:r>
        <w:t xml:space="preserve">floor amendment (5) filed</w:t>
      </w:r>
    </w:p>
    <w:p>
      <w:pPr>
        <w:pStyle w:val="RecordBase"/>
      </w:pPr>
      <w:r>
        <w:t xml:space="preserve">	Mar 06, 2019 - </w:t>
      </w:r>
      <w:r>
        <w:t xml:space="preserve">floor amendments (6) and (7-title) filed</w:t>
      </w:r>
    </w:p>
    <w:p>
      <w:pPr>
        <w:pStyle w:val="RecordBase"/>
      </w:pPr>
      <w:r>
        <w:t xml:space="preserve">	Mar 12, 2019 - </w:t>
      </w:r>
      <w:r>
        <w:t xml:space="preserve">floor amendment (8) filed</w:t>
      </w:r>
      <w:r>
        <w:t xml:space="preserve">; </w:t>
      </w:r>
      <w:r>
        <w:t xml:space="preserve">3rd reading</w:t>
      </w:r>
      <w:r>
        <w:t xml:space="preserve">; </w:t>
      </w:r>
      <w:r>
        <w:t xml:space="preserve">floor amendment (4) defeated</w:t>
      </w:r>
      <w:r>
        <w:t xml:space="preserve">; </w:t>
      </w:r>
      <w:r>
        <w:t xml:space="preserve">passed 85-11 with floor amendments (2) and (5)</w:t>
        <w:br/>
      </w:r>
    </w:p>
    <w:p>
      <w:pPr>
        <w:pStyle w:val="RecordBase"/>
      </w:pPr>
      <w:r>
        <w:rPr>
          <w:b/>
        </w:rPr>
        <w:t xml:space="preserve">HB12 (BR15)</w:t>
      </w:r>
      <w:r>
        <w:rPr>
          <w:b/>
        </w:rPr>
        <w:t xml:space="preserve"/>
      </w:r>
      <w:r>
        <w:t xml:space="preserve"> - D. Keene</w:t>
      </w:r>
      <w:r>
        <w:t xml:space="preserve">, T. Burch</w:t>
      </w:r>
      <w:r>
        <w:t xml:space="preserve">, J. Donohue</w:t>
      </w:r>
      <w:r>
        <w:t xml:space="preserve">, A. Gentry</w:t>
      </w:r>
      <w:r>
        <w:t xml:space="preserve">, J. Glenn</w:t>
      </w:r>
      <w:r>
        <w:t xml:space="preserve">, D. Graham</w:t>
      </w:r>
      <w:r>
        <w:t xml:space="preserve">, K. Hinkle</w:t>
      </w:r>
      <w:r>
        <w:t xml:space="preserve">, D. Schamore</w:t>
      </w:r>
      <w:r>
        <w:t xml:space="preserve">, B. Wheatley</w:t>
        <w:br/>
      </w:r>
    </w:p>
    <w:p>
      <w:pPr>
        <w:pStyle w:val="RecordBase"/>
      </w:pPr>
      <w:r>
        <w:t xml:space="preserve">	AN ACT relating to sports wagering and making an appropriation therefor.</w:t>
      </w:r>
    </w:p>
    <w:p>
      <w:pPr>
        <w:pStyle w:val="RecordBase"/>
      </w:pPr>
      <w:r>
        <w:t xml:space="preserve">	Create a new section of KRS Chapter 154A to require the Kentucky Lottery Corporation to institute a sports wagering system; amend KRS 154A.010 to define "collegiate sports contest," "net sports wagering receipts," "professional sports contest," and "sports wagering"; amend KRS 154A.030 to prohibit owners of professional sports teams from serving on the board; amend KRS 154A.050 and 154A.060 to include sports wagering; amend 154A.063 to allow the corporation to accept wagers on collegiate and professional sports contests; amend KRS 154A.065 to prohibit sports wagers on horse racing; amend KRS 154A.070 to include sports wagering; amend KRS 154A.090 to include sports wagering retailers; amend KRS 154A.110 to prohibit sales of sports wagers to persons under 18 years of age, provide for the allocation of unclaimed sports wager prize money, and restrict owners, coaches players, and others involved in a sporting contest from placing sports wagers; create new sections of KRS Chapter 154A to permit sports wagering at lottery retailers, horse racing tracks, and simulcast facilities; require the corporation to promulgate administrative regulations needed to establish and oversee sports wagering and prohibit participants in sporting events from placing wagers on games in which they are participating; create new sections of KRS Chapter 154A to establish the sports wagering distribution trust fund and a problem gambling awareness and treatment fund and limit uses of the sports wagering revenue to administrative costs, problem gambler treatment funding, and pension system funding; amend KRS 154A.120 to include sports wagering; amend KRS 154A.130 to exempt sports wagering receipts and specify that sports wagering receipts shall be deposited in the sports wagering distribution trust fund; amend KRS 154A.400 and 154A.410 to include sports wagering; amend KRS 154A.420 to include sports wagering and allow the corporation to require a retailer to establish a separate sports wagering electronic funds transfer account, where available; amend KRS 154A.430 to include sports wagering; amend KRS 154A.440 to require retailers to accept sports wagers only at the location listed on their contract; amend KRS 154A.600 and 154A.650 to include sports wagering; amend KRS 154A.990 to establish penalties for selling a sports wager to anyone under 18 years of age, to establish the crime of tampering with the outcome of a sporting event, to prohibit participants from wagering on a sporting event, and establish penalties; APPROPRIATION.</w:t>
        <w:br/>
      </w:r>
    </w:p>
    <w:p>
      <w:pPr>
        <w:pStyle w:val="RecordBase"/>
      </w:pPr>
      <w:r>
        <w:t xml:space="preserve">	Sep 07,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HB13 (BR21)</w:t>
      </w:r>
      <w:r>
        <w:rPr>
          <w:b/>
        </w:rPr>
        <w:t xml:space="preserve">/LM</w:t>
      </w:r>
      <w:r>
        <w:t xml:space="preserve"> - R. Rothenburger</w:t>
      </w:r>
      <w:r>
        <w:t xml:space="preserve">, J. DuPlessis</w:t>
      </w:r>
      <w:r>
        <w:t xml:space="preserve">, C. Freeland</w:t>
      </w:r>
      <w:r>
        <w:t xml:space="preserve">, M. Hart</w:t>
      </w:r>
      <w:r>
        <w:t xml:space="preserve">, P. Pratt</w:t>
      </w:r>
      <w:r>
        <w:t xml:space="preserve">, B. Reed</w:t>
      </w:r>
      <w:r>
        <w:t xml:space="preserve">, J. Sims Jr</w:t>
      </w:r>
      <w:r>
        <w:t xml:space="preserve">, W. Thomas</w:t>
      </w:r>
      <w:r>
        <w:t xml:space="preserve">, B. Wheatley</w:t>
        <w:br/>
      </w:r>
    </w:p>
    <w:p>
      <w:pPr>
        <w:pStyle w:val="RecordBase"/>
      </w:pPr>
      <w:r>
        <w:t xml:space="preserve">	AN ACT relating to fire protection and making an appropriation therefor.</w:t>
      </w:r>
    </w:p>
    <w:p>
      <w:pPr>
        <w:pStyle w:val="RecordBase"/>
      </w:pPr>
      <w:r>
        <w:t xml:space="preserve">	Amend KRS 95A.520 and 95A.540, relating to volunteer  fire department mergers, to make it applicable to volunteer fire departments merging prior to the effective date of the Act; create a new section of KRS Chapter 95A to provide that for volunteer fire departments merging after the effective date of the Act, the Fire Commission shall pay to the departments the number of qualified shares of volunteer fire department aid each is entitled to for a period of 20 years after the date of the merger, upon the expiration of which the merged department receives only one share; provide contingency protocols if the merged fire department becomes unqualified; create a new section of KRS Chapter 95A to provide a contingency protocol if a new volunteer fire department is created out of the merged one during the 20 year period; create new sections of KRS Chapter 75 to allow an alternative tax rate and board structure for fire districts electing to do so; set tax rate at a maximum of $0.15 for a district, and maximum of $0.25 for a district operating the sole emergency ambulance service and make the tax subject to the recall provisions; establish a seven member board of which one is appointed by the county executive head, four are elected by persons owning property within the district, and two are firefighters of the districts elected by the firefighters of the district; set election procedures and times; amend KRS 132.023, relating to tax recall provisions, to integrate applicable fire districts, as defined in the section, within the scope of the section.</w:t>
        <w:br/>
      </w:r>
    </w:p>
    <w:p>
      <w:pPr>
        <w:pStyle w:val="RecordBaseCenter"/>
      </w:pPr>
      <w:r>
        <w:rPr>
          <w:b/>
        </w:rPr>
        <w:t xml:space="preserve">HB13 - AMENDMENTS</w:t>
      </w:r>
    </w:p>
    <w:p>
      <w:pPr>
        <w:pStyle w:val="RecordBase"/>
      </w:pPr>
      <w:r>
        <w:t xml:space="preserve">HFA1</w:t>
      </w:r>
      <w:r>
        <w:t xml:space="preserve">(C. Fugate)</w:t>
      </w:r>
      <w:r>
        <w:t xml:space="preserve"> - </w:t>
      </w:r>
      <w:r>
        <w:t xml:space="preserve">	Add and amend KRS 95A.262 to inoculate paid and volunteer firefighters against hepatitis A in addition to hepatitis B.</w:t>
        <w:br/>
      </w:r>
    </w:p>
    <w:p>
      <w:pPr>
        <w:pStyle w:val="RecordBase"/>
      </w:pPr>
      <w:r>
        <w:t xml:space="preserve">	Sep 04,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12, 2019 - </w:t>
      </w:r>
      <w:r>
        <w:t xml:space="preserve">floor amendment (1) filed</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Mar 12, 2019 - </w:t>
      </w:r>
      <w:r>
        <w:t xml:space="preserve">recommitted to</w:t>
      </w:r>
      <w:r>
        <w:t xml:space="preserve"> Appropriations &amp; Revenue (H)</w:t>
        <w:br/>
      </w:r>
    </w:p>
    <w:p>
      <w:pPr>
        <w:pStyle w:val="RecordBase"/>
      </w:pPr>
      <w:r>
        <w:rPr>
          <w:b/>
        </w:rPr>
        <w:t xml:space="preserve">HB14 (BR22)</w:t>
      </w:r>
      <w:r>
        <w:rPr>
          <w:b/>
        </w:rPr>
        <w:t xml:space="preserve"/>
      </w:r>
      <w:r>
        <w:t xml:space="preserve"> - M. Marzian</w:t>
      </w:r>
      <w:r>
        <w:t xml:space="preserve">, J. Jenkins</w:t>
        <w:br/>
      </w:r>
    </w:p>
    <w:p>
      <w:pPr>
        <w:pStyle w:val="RecordBase"/>
      </w:pPr>
      <w:r>
        <w:t xml:space="preserve">	AN ACT relating to public charter schools.</w:t>
      </w:r>
    </w:p>
    <w:p>
      <w:pPr>
        <w:pStyle w:val="RecordBase"/>
      </w:pPr>
      <w:r>
        <w:t xml:space="preserve">	Amend KRS 156.095 to remove references to public charter schools; repeal KRS 160.1590, 160.1591, KRS 160.1592, 160.1593, 160.1594, 160.1595, 160.1596, 160.1597, 160.1598, 160.1599, and 161.141.</w:t>
        <w:br/>
      </w:r>
    </w:p>
    <w:p>
      <w:pPr>
        <w:pStyle w:val="RecordBase"/>
      </w:pPr>
      <w:r>
        <w:t xml:space="preserve">	Aug 22,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HB15 (BR24)</w:t>
      </w:r>
      <w:r>
        <w:rPr>
          <w:b/>
        </w:rPr>
        <w:t xml:space="preserve">/FN</w:t>
      </w:r>
      <w:r>
        <w:t xml:space="preserve"> - J. Blanton</w:t>
      </w:r>
      <w:r>
        <w:t xml:space="preserve">, D. Bentley</w:t>
      </w:r>
      <w:r>
        <w:t xml:space="preserve">, R. Brenda</w:t>
      </w:r>
      <w:r>
        <w:t xml:space="preserve">, C. Fugate</w:t>
      </w:r>
      <w:r>
        <w:t xml:space="preserve">, R. Goforth</w:t>
      </w:r>
      <w:r>
        <w:t xml:space="preserve">, D. Hale</w:t>
      </w:r>
      <w:r>
        <w:t xml:space="preserve">, C. Howard</w:t>
      </w:r>
      <w:r>
        <w:t xml:space="preserve">, R. Palumbo</w:t>
      </w:r>
      <w:r>
        <w:t xml:space="preserve">, P. Pratt</w:t>
      </w:r>
      <w:r>
        <w:t xml:space="preserve">, M. Prunty</w:t>
      </w:r>
      <w:r>
        <w:t xml:space="preserve">, S. Riley</w:t>
      </w:r>
      <w:r>
        <w:t xml:space="preserve">, R. Rothenburger</w:t>
      </w:r>
      <w:r>
        <w:t xml:space="preserve">, A. Tackett Laferty</w:t>
      </w:r>
      <w:r>
        <w:t xml:space="preserve">, W. Thomas</w:t>
      </w:r>
      <w:r>
        <w:t xml:space="preserve">, S. Westrom</w:t>
      </w:r>
      <w:r>
        <w:t xml:space="preserve">, B. Wheatley</w:t>
        <w:br/>
      </w:r>
    </w:p>
    <w:p>
      <w:pPr>
        <w:pStyle w:val="RecordBase"/>
      </w:pPr>
      <w:r>
        <w:t xml:space="preserve">	AN ACT relating to the taxation of pension income, making an appropriation therefor, and declaring an emergency.</w:t>
      </w:r>
    </w:p>
    <w:p>
      <w:pPr>
        <w:pStyle w:val="RecordBase"/>
      </w:pPr>
      <w:r>
        <w:t xml:space="preserve">	Amend KRS 141.019 to increase the pension income exclusion from $31,110 to $41,110; declare this Act to apply retroactively for taxable years beginning on or after January 1, 2018; require the Department of Revenue to automatically issue refunds; APPROPRIATION; EMERGENCY.</w:t>
        <w:br/>
      </w:r>
    </w:p>
    <w:p>
      <w:pPr>
        <w:pStyle w:val="RecordBase"/>
      </w:pPr>
      <w:r>
        <w:t xml:space="preserve">	Sep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HB16 (BR28)</w:t>
      </w:r>
      <w:r>
        <w:rPr>
          <w:b/>
        </w:rPr>
        <w:t xml:space="preserve"/>
      </w:r>
      <w:r>
        <w:t xml:space="preserve"> - C. Harris</w:t>
      </w:r>
      <w:r>
        <w:t xml:space="preserve">, C. Booker</w:t>
      </w:r>
      <w:r>
        <w:t xml:space="preserve">, A. Hatton</w:t>
      </w:r>
      <w:r>
        <w:t xml:space="preserve">, C. Howard</w:t>
      </w:r>
      <w:r>
        <w:t xml:space="preserve">, A. Scott</w:t>
        <w:br/>
      </w:r>
    </w:p>
    <w:p>
      <w:pPr>
        <w:pStyle w:val="RecordBase"/>
      </w:pPr>
      <w:r>
        <w:t xml:space="preserve">	AN ACT relating to public utilities.</w:t>
      </w:r>
    </w:p>
    <w:p>
      <w:pPr>
        <w:pStyle w:val="RecordBase"/>
      </w:pPr>
      <w:r>
        <w:t xml:space="preserve">	Create new section of KRS 278.010 to 278.450 to set a residential fixed customer charge to recover no more than fixed capital costs for metering, billing, service connections, and customer service for electric, natural gas, and water utilities; amend KRS 278.010 to define "customer charge"; amend KRS 278.030 to include affordability as a criterion for utility rates and to establish that the policy of the Commonwealth is to require costs to be reasonable and to provide for their recovery; require the Public Service Commission to balance the interests of the utility, investors, and consumer in establishing fair, just, reasonable and affordable rates; amend KRS 278.183 to require that the costs paid through the environmental surcharge and subjected to two year review are subject to apportionment of fixed, direct capital costs for metering, billing, connection, and service;  amend KRS 278.190 to allow the commission to examine the determination of costs and apply standards for rates that include affordability and balancing of interests of various parties affected by the rate; amend KRS 278.255 to require a management and operations audit beginning December 31, 2019, and every five years thereafter and to require the results of the audit be made available on the Public Service Commission and each audited utility's Web site; exempt electric distribution cooperatives from the initial and periodic audit requirements; amend KRS 278.260 to require the Public Service Commission to give the Office of the Attorney General's Office of Rate Intervention notice of any investigation into unreasonable or discriminatory rates, measurements or practices by a utility under its jurisdiction.</w:t>
        <w:br/>
      </w:r>
    </w:p>
    <w:p>
      <w:pPr>
        <w:pStyle w:val="RecordBase"/>
      </w:pPr>
      <w:r>
        <w:t xml:space="preserve">	May 30,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Natural Resources &amp; Energy (H)</w:t>
        <w:br/>
      </w:r>
    </w:p>
    <w:p>
      <w:pPr>
        <w:pStyle w:val="RecordBase"/>
      </w:pPr>
      <w:r>
        <w:rPr>
          <w:b/>
        </w:rPr>
        <w:t xml:space="preserve">HB17 (BR31)</w:t>
      </w:r>
      <w:r>
        <w:rPr>
          <w:b/>
        </w:rPr>
        <w:t xml:space="preserve"/>
      </w:r>
      <w:r>
        <w:t xml:space="preserve"> - A. Scott</w:t>
      </w:r>
      <w:r>
        <w:t xml:space="preserve">, T. Bojanowski</w:t>
      </w:r>
      <w:r>
        <w:t xml:space="preserve">, C. Booker</w:t>
      </w:r>
      <w:r>
        <w:t xml:space="preserve">, G. Brown Jr</w:t>
      </w:r>
      <w:r>
        <w:t xml:space="preserve">, M. Cantrell</w:t>
      </w:r>
      <w:r>
        <w:t xml:space="preserve">, J. Donohue</w:t>
      </w:r>
      <w:r>
        <w:t xml:space="preserve">, A. Gentry</w:t>
      </w:r>
      <w:r>
        <w:t xml:space="preserve">, J. Glenn</w:t>
      </w:r>
      <w:r>
        <w:t xml:space="preserve">, J. Graviss</w:t>
      </w:r>
      <w:r>
        <w:t xml:space="preserve">, C. Harris</w:t>
      </w:r>
      <w:r>
        <w:t xml:space="preserve">, A. Hatton</w:t>
      </w:r>
      <w:r>
        <w:t xml:space="preserve">, K. Hinkle</w:t>
      </w:r>
      <w:r>
        <w:t xml:space="preserve">, J. Jenkins</w:t>
      </w:r>
      <w:r>
        <w:t xml:space="preserve">, N. Kulkarni</w:t>
      </w:r>
      <w:r>
        <w:t xml:space="preserve">, M. Marzian</w:t>
      </w:r>
      <w:r>
        <w:t xml:space="preserve">, R. Meeks</w:t>
      </w:r>
      <w:r>
        <w:t xml:space="preserve">, R. Meyer</w:t>
      </w:r>
      <w:r>
        <w:t xml:space="preserve">, P. Minter</w:t>
      </w:r>
      <w:r>
        <w:t xml:space="preserve">, J. Raymond</w:t>
      </w:r>
      <w:r>
        <w:t xml:space="preserve">, M. Sorolis</w:t>
      </w:r>
      <w:r>
        <w:t xml:space="preserve">, C. Stevenson</w:t>
      </w:r>
      <w:r>
        <w:t xml:space="preserve">, B. Wheatley</w:t>
      </w:r>
      <w:r>
        <w:t xml:space="preserve">, L. Willner</w:t>
        <w:br/>
      </w:r>
    </w:p>
    <w:p>
      <w:pPr>
        <w:pStyle w:val="RecordBase"/>
      </w:pPr>
      <w:r>
        <w:t xml:space="preserve">	AN ACT relating to public charter schools.</w:t>
      </w:r>
    </w:p>
    <w:p>
      <w:pPr>
        <w:pStyle w:val="RecordBase"/>
      </w:pPr>
      <w:r>
        <w:t xml:space="preserve">	Amend KRS 156.095 to remove references to public charter schools; repeal KRS 160.1590, KRS 160.1591, KRS 160.1592, KRS 160.1593, KRS 160.1594, KRS 160.1595, KRS 160.1596, KRS 160.1597, KRS 160.1598, KRS 160.1599, and KRS 161.141.</w:t>
        <w:br/>
      </w:r>
    </w:p>
    <w:p>
      <w:pPr>
        <w:pStyle w:val="RecordBase"/>
      </w:pPr>
      <w:r>
        <w:t xml:space="preserve">	Jul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HB18 (BR32)</w:t>
      </w:r>
      <w:r>
        <w:rPr>
          <w:b/>
        </w:rPr>
        <w:t xml:space="preserve"/>
      </w:r>
      <w:r>
        <w:t xml:space="preserve"> - A. Scott</w:t>
      </w:r>
      <w:r>
        <w:t xml:space="preserve">, K. Flood</w:t>
        <w:br/>
      </w:r>
    </w:p>
    <w:p>
      <w:pPr>
        <w:pStyle w:val="RecordBase"/>
      </w:pPr>
      <w:r>
        <w:t xml:space="preserve">	AN ACT relating to the investigation of a shooting or deadly incident by a law enforcement officer.</w:t>
      </w:r>
    </w:p>
    <w:p>
      <w:pPr>
        <w:pStyle w:val="RecordBase"/>
      </w:pPr>
      <w:r>
        <w:t xml:space="preserve">	Create new sections of KRS Chapter 15A to provide definitions and establish an Officer Shooting Review Board to investigate any shooting of an individual by a law enforcement officer or officers or any deadly incident involving law enforcement; set requirements for board members; provide duties of the board; specify requirements related to investigatory work performed by the Kentucky State Police Critical Incident Response Team on behalf of the board; establish investigatory procedures and protocols; provide requirements for submission of the board’s report to the Commonwealth's attorney of the jurisdiction in which the shooting or deadly incident took place or to the Attorney General; provide requirements for independent investigation of any shooting of an individual by a law enforcement officer or officers or any deadly incident involving law enforcement.</w:t>
        <w:br/>
      </w:r>
    </w:p>
    <w:p>
      <w:pPr>
        <w:pStyle w:val="RecordBase"/>
      </w:pPr>
      <w:r>
        <w:t xml:space="preserve">	Jun 21,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HB19 (BR36)</w:t>
      </w:r>
      <w:r>
        <w:rPr>
          <w:b/>
        </w:rPr>
        <w:t xml:space="preserve"/>
      </w:r>
      <w:r>
        <w:t xml:space="preserve"> - K. King</w:t>
      </w:r>
      <w:r>
        <w:t xml:space="preserve">, R. Huff</w:t>
      </w:r>
      <w:r>
        <w:t xml:space="preserve">, P. Pratt</w:t>
      </w:r>
      <w:r>
        <w:t xml:space="preserve">, M. Prunty</w:t>
        <w:br/>
      </w:r>
    </w:p>
    <w:p>
      <w:pPr>
        <w:pStyle w:val="RecordBase"/>
      </w:pPr>
      <w:r>
        <w:t xml:space="preserve">	AN ACT proposing an amendment to Section 42 of the Constitution of Kentucky relating to compensation for members of the General Assembly.</w:t>
      </w:r>
    </w:p>
    <w:p>
      <w:pPr>
        <w:pStyle w:val="RecordBase"/>
      </w:pPr>
      <w:r>
        <w:t xml:space="preserve">	Propose to amend Section 42 of the Constitution of Kentucky to prohibit members of the General Assembly from receiving legislative pay for a special session that has been called by the Governor because the General Assembly adjourned without passing a state budget; submit to the voters with ballot question.</w:t>
        <w:br/>
      </w:r>
    </w:p>
    <w:p>
      <w:pPr>
        <w:pStyle w:val="RecordBase"/>
      </w:pPr>
      <w:r>
        <w:t xml:space="preserve">	Jun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HB20 (BR37)</w:t>
      </w:r>
      <w:r>
        <w:rPr>
          <w:b/>
        </w:rPr>
        <w:t xml:space="preserve"/>
      </w:r>
      <w:r>
        <w:t xml:space="preserve"> - K. King</w:t>
        <w:br/>
      </w:r>
    </w:p>
    <w:p>
      <w:pPr>
        <w:pStyle w:val="RecordBase"/>
      </w:pPr>
      <w:r>
        <w:t xml:space="preserve">	AN ACT relating to legislative procedures for state fiscal measures.</w:t>
      </w:r>
    </w:p>
    <w:p>
      <w:pPr>
        <w:pStyle w:val="RecordBase"/>
      </w:pPr>
      <w:r>
        <w:t xml:space="preserve">	Create a new section of KRS Chapter 6 to require roll call votes on any state fiscal measure, including an appropriation or revenue-raising measure, voted upon in the Senate or House of Representatives or a committee thereof; require identification of any state fiscal measure by the director of the Legislative Research Commission upon request of a legislator, the Senate, the House of Representatives, or a committee of the Senate or House; require separate votes for any state fiscal measure.</w:t>
        <w:br/>
      </w:r>
    </w:p>
    <w:p>
      <w:pPr>
        <w:pStyle w:val="RecordBase"/>
      </w:pPr>
      <w:r>
        <w:t xml:space="preserve">	Jul 19,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br/>
      </w:r>
    </w:p>
    <w:p>
      <w:pPr>
        <w:pStyle w:val="RecordBase"/>
      </w:pPr>
      <w:r>
        <w:rPr>
          <w:b/>
        </w:rPr>
        <w:t xml:space="preserve">HB21 (BR47)</w:t>
      </w:r>
      <w:r>
        <w:rPr>
          <w:b/>
        </w:rPr>
        <w:t xml:space="preserve"/>
      </w:r>
      <w:r>
        <w:t xml:space="preserve"> - R. Huff</w:t>
      </w:r>
      <w:r>
        <w:t xml:space="preserve">, T. Branham Clark</w:t>
      </w:r>
      <w:r>
        <w:t xml:space="preserve">, J. DuPlessis</w:t>
      </w:r>
      <w:r>
        <w:t xml:space="preserve">, K. Flood</w:t>
      </w:r>
      <w:r>
        <w:t xml:space="preserve">, C. Freeland</w:t>
      </w:r>
      <w:r>
        <w:t xml:space="preserve">, D. Hale</w:t>
      </w:r>
      <w:r>
        <w:t xml:space="preserve">, M. Hart</w:t>
      </w:r>
      <w:r>
        <w:t xml:space="preserve">, K. Moser</w:t>
      </w:r>
      <w:r>
        <w:t xml:space="preserve">, J. Petrie</w:t>
      </w:r>
      <w:r>
        <w:t xml:space="preserve">, P. Pratt</w:t>
      </w:r>
      <w:r>
        <w:t xml:space="preserve">, M. Prunty</w:t>
      </w:r>
      <w:r>
        <w:t xml:space="preserve">, B. Reed</w:t>
      </w:r>
      <w:r>
        <w:t xml:space="preserve">, S. Riley</w:t>
      </w:r>
      <w:r>
        <w:t xml:space="preserve">, B. Rowland</w:t>
      </w:r>
      <w:r>
        <w:t xml:space="preserve">, M. Sorolis</w:t>
      </w:r>
      <w:r>
        <w:t xml:space="preserve">, W. Thomas</w:t>
      </w:r>
      <w:r>
        <w:t xml:space="preserve">, J. Tipton</w:t>
      </w:r>
      <w:r>
        <w:t xml:space="preserve">, R. Webber</w:t>
      </w:r>
      <w:r>
        <w:t xml:space="preserve">, S. Westrom</w:t>
        <w:br/>
      </w:r>
    </w:p>
    <w:p>
      <w:pPr>
        <w:pStyle w:val="RecordBase"/>
      </w:pPr>
      <w:r>
        <w:t xml:space="preserve">	AN ACT relating to family resource and youth services centers.</w:t>
      </w:r>
    </w:p>
    <w:p>
      <w:pPr>
        <w:pStyle w:val="RecordBase"/>
      </w:pPr>
      <w:r>
        <w:t xml:space="preserve">	Amend KRS 156.496 to allow school districts to accept monetary donations for the operation and maintenance of family resource and youth services centers; require that donations be used exclusively for those purposes.</w:t>
        <w:br/>
      </w:r>
    </w:p>
    <w:p>
      <w:pPr>
        <w:pStyle w:val="RecordBase"/>
      </w:pPr>
      <w:r>
        <w:t xml:space="preserve">	Sep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r>
    </w:p>
    <w:p>
      <w:pPr>
        <w:pStyle w:val="RecordBase"/>
      </w:pPr>
      <w:r>
        <w:t xml:space="preserve">	Feb 22, 2019 - </w:t>
      </w:r>
      <w:r>
        <w:t xml:space="preserve">posted in committee</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r>
        <w:t xml:space="preserve">; </w:t>
      </w:r>
      <w:r>
        <w:t xml:space="preserve">posted for passage in the Consent Orders of the Day for Thursday, February 28, 2019</w:t>
      </w:r>
    </w:p>
    <w:p>
      <w:pPr>
        <w:pStyle w:val="RecordBase"/>
      </w:pPr>
      <w:r>
        <w:t xml:space="preserve">	Feb 28, 2019 - </w:t>
      </w:r>
      <w:r>
        <w:t xml:space="preserve">taken from the Consent Orders of the Day, placed in the Regular Orders of the Day</w:t>
      </w:r>
      <w:r>
        <w:t xml:space="preserve">; </w:t>
      </w:r>
      <w:r>
        <w:t xml:space="preserve">3rd reading, passed 98-0</w:t>
      </w:r>
    </w:p>
    <w:p>
      <w:pPr>
        <w:pStyle w:val="RecordBase"/>
      </w:pPr>
      <w:r>
        <w:t xml:space="preserve">	Mar 01, 2019 - </w:t>
      </w:r>
      <w:r>
        <w:t xml:space="preserve">received in Senate</w:t>
      </w:r>
    </w:p>
    <w:p>
      <w:pPr>
        <w:pStyle w:val="RecordBase"/>
      </w:pPr>
      <w:r>
        <w:t xml:space="preserve">	Mar 04, 2019 - </w:t>
      </w:r>
      <w:r>
        <w:t xml:space="preserve">to</w:t>
      </w:r>
      <w:r>
        <w:t xml:space="preserve"> Education (S)</w:t>
      </w:r>
    </w:p>
    <w:p>
      <w:pPr>
        <w:pStyle w:val="RecordBase"/>
      </w:pPr>
      <w:r>
        <w:t xml:space="preserve">	Mar 06,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br/>
      </w:r>
    </w:p>
    <w:p>
      <w:pPr>
        <w:pStyle w:val="RecordBase"/>
      </w:pPr>
      <w:r>
        <w:rPr>
          <w:b/>
        </w:rPr>
        <w:t xml:space="preserve">HB22 (BR55)</w:t>
      </w:r>
      <w:r>
        <w:rPr>
          <w:b/>
        </w:rPr>
        <w:t xml:space="preserve"/>
      </w:r>
      <w:r>
        <w:t xml:space="preserve"> - M. Hart</w:t>
      </w:r>
      <w:r>
        <w:t xml:space="preserve">, C. Howard</w:t>
      </w:r>
      <w:r>
        <w:t xml:space="preserve">, R. Huff</w:t>
      </w:r>
      <w:r>
        <w:t xml:space="preserve">, C. Massey</w:t>
      </w:r>
      <w:r>
        <w:t xml:space="preserve">, M. Prunty</w:t>
        <w:br/>
      </w:r>
    </w:p>
    <w:p>
      <w:pPr>
        <w:pStyle w:val="RecordBase"/>
      </w:pPr>
      <w:r>
        <w:t xml:space="preserve">	AN ACT relating to local boards of education.</w:t>
      </w:r>
    </w:p>
    <w:p>
      <w:pPr>
        <w:pStyle w:val="RecordBase"/>
      </w:pPr>
      <w:r>
        <w:t xml:space="preserve">	Amend KRS 160.190 to change a local board vacancy from being appointed by the chief state school officer to being appointed by a majority vote of the local board; establish a timeline and procedures of appointment; establish a procedure for a failure to make appointment by local board; make changes throughout to conform.</w:t>
        <w:br/>
      </w:r>
    </w:p>
    <w:p>
      <w:pPr>
        <w:pStyle w:val="RecordBaseCenter"/>
      </w:pPr>
      <w:r>
        <w:rPr>
          <w:b/>
        </w:rPr>
        <w:t xml:space="preserve">HB22 - AMENDMENTS</w:t>
      </w:r>
    </w:p>
    <w:p>
      <w:pPr>
        <w:pStyle w:val="RecordBase"/>
      </w:pPr>
      <w:r>
        <w:t xml:space="preserve">HCS1</w:t>
      </w:r>
      <w:r>
        <w:t xml:space="preserve"> - </w:t>
      </w:r>
      <w:r>
        <w:t xml:space="preserve">Retain original provisions but clarify that an appointment shall only be made after two weeks of advertising; change the date determining if a vacancy shall be subject to election from election day to August 1; provide for appointment by a local board if a vacancy occurs due to no candidate filing a petition of nomination; amend KRS 160.210 to conform; make other changes to conform.</w:t>
      </w:r>
    </w:p>
    <w:p>
      <w:pPr>
        <w:pStyle w:val="RecordBase"/>
      </w:pPr>
      <w:r>
        <w:t xml:space="preserve">HFA1</w:t>
      </w:r>
      <w:r>
        <w:t xml:space="preserve">(J. Glenn)</w:t>
      </w:r>
      <w:r>
        <w:t xml:space="preserve"> - </w:t>
      </w:r>
      <w:r>
        <w:t xml:space="preserve">Amend to allow posting vacancy notice on the district's Web site as an alternative to newspaper.</w:t>
      </w:r>
    </w:p>
    <w:p>
      <w:pPr>
        <w:pStyle w:val="RecordBase"/>
      </w:pPr>
      <w:r>
        <w:t xml:space="preserve">SFA1</w:t>
      </w:r>
      <w:r>
        <w:t xml:space="preserve">(M. Wise)</w:t>
      </w:r>
      <w:r>
        <w:t xml:space="preserve"> - </w:t>
      </w:r>
      <w:r>
        <w:t xml:space="preserve">Amend to require both Web site and newspaper posting of local board vacancies.</w:t>
        <w:br/>
      </w:r>
    </w:p>
    <w:p>
      <w:pPr>
        <w:pStyle w:val="RecordBase"/>
      </w:pPr>
      <w:r>
        <w:t xml:space="preserve">	Sep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r>
    </w:p>
    <w:p>
      <w:pPr>
        <w:pStyle w:val="RecordBase"/>
      </w:pPr>
      <w:r>
        <w:t xml:space="preserve">	Feb 08, 2019 - </w:t>
      </w:r>
      <w:r>
        <w:t xml:space="preserve">posted in committee</w:t>
      </w:r>
    </w:p>
    <w:p>
      <w:pPr>
        <w:pStyle w:val="RecordBase"/>
      </w:pPr>
      <w:r>
        <w:t xml:space="preserve">	Feb 12, 2019 - </w:t>
      </w:r>
      <w:r>
        <w:t xml:space="preserve">reported favorably, 1st reading, to Calendar with Committee Substitute (1)</w:t>
      </w:r>
      <w:r>
        <w:t xml:space="preserve">; </w:t>
      </w:r>
      <w:r>
        <w:t xml:space="preserve">floor amendment (1) filed to Committee Substitute</w:t>
      </w:r>
    </w:p>
    <w:p>
      <w:pPr>
        <w:pStyle w:val="RecordBase"/>
      </w:pPr>
      <w:r>
        <w:t xml:space="preserve">	Feb 13, 2019 - </w:t>
      </w:r>
      <w:r>
        <w:t xml:space="preserve">2nd reading, to Rules</w:t>
      </w:r>
      <w:r>
        <w:t xml:space="preserve">; </w:t>
      </w:r>
      <w:r>
        <w:t xml:space="preserve">posted for passage in the Regular Orders of the Day for Thursday, February 14, 2019</w:t>
      </w:r>
    </w:p>
    <w:p>
      <w:pPr>
        <w:pStyle w:val="RecordBase"/>
      </w:pPr>
      <w:r>
        <w:t xml:space="preserve">	Feb 14, 2019 - </w:t>
      </w:r>
      <w:r>
        <w:t xml:space="preserve">3rd reading, passed 96-0 with Committee Substitute and floor amendment (1)</w:t>
      </w:r>
    </w:p>
    <w:p>
      <w:pPr>
        <w:pStyle w:val="RecordBase"/>
      </w:pPr>
      <w:r>
        <w:t xml:space="preserve">	Feb 15, 2019 - </w:t>
      </w:r>
      <w:r>
        <w:t xml:space="preserve">received in Senate</w:t>
      </w:r>
    </w:p>
    <w:p>
      <w:pPr>
        <w:pStyle w:val="RecordBase"/>
      </w:pPr>
      <w:r>
        <w:t xml:space="preserve">	Feb 19, 2019 - </w:t>
      </w:r>
      <w:r>
        <w:t xml:space="preserve">to</w:t>
      </w:r>
      <w:r>
        <w:t xml:space="preserve"> Education (S)</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floor amendment (1) filed</w:t>
      </w:r>
    </w:p>
    <w:p>
      <w:pPr>
        <w:pStyle w:val="RecordBase"/>
      </w:pPr>
      <w:r>
        <w:t xml:space="preserve">	Mar 04, 2019 - </w:t>
      </w:r>
      <w:r>
        <w:t xml:space="preserve">posted for passage in the Regular Orders of the Day for Monday, March 4, 2019</w:t>
      </w:r>
      <w:r>
        <w:t xml:space="preserve">; </w:t>
      </w:r>
      <w:r>
        <w:t xml:space="preserve">3rd reading, passed 32-0 with floor amendment (1)</w:t>
      </w:r>
      <w:r>
        <w:t xml:space="preserve">; </w:t>
      </w:r>
      <w:r>
        <w:t xml:space="preserve">received in House</w:t>
      </w:r>
      <w:r>
        <w:t xml:space="preserve">; </w:t>
      </w:r>
      <w:r>
        <w:t xml:space="preserve">to</w:t>
      </w:r>
      <w:r>
        <w:t xml:space="preserve"> Rules (H)</w:t>
      </w:r>
    </w:p>
    <w:p>
      <w:pPr>
        <w:pStyle w:val="RecordBase"/>
      </w:pPr>
      <w:r>
        <w:t xml:space="preserve">	Mar 05, 2019 - </w:t>
      </w:r>
      <w:r>
        <w:t xml:space="preserve">posted for passage for concurrence in Senate floor amendment (1)</w:t>
      </w:r>
    </w:p>
    <w:p>
      <w:pPr>
        <w:pStyle w:val="RecordBase"/>
      </w:pPr>
      <w:r>
        <w:t xml:space="preserve">	Mar 06, 2019 - </w:t>
      </w:r>
      <w:r>
        <w:t xml:space="preserve">House concurred in Senate floor amendment (1)</w:t>
      </w:r>
      <w:r>
        <w:t xml:space="preserve">; </w:t>
      </w:r>
      <w:r>
        <w:t xml:space="preserve">passed 97-1</w:t>
      </w:r>
    </w:p>
    <w:p>
      <w:pPr>
        <w:pStyle w:val="RecordBase"/>
      </w:pPr>
      <w:r>
        <w:t xml:space="preserve">	Mar 07,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HB23 (BR64)</w:t>
      </w:r>
      <w:r>
        <w:rPr>
          <w:b/>
        </w:rPr>
        <w:t xml:space="preserve">/FN</w:t>
      </w:r>
      <w:r>
        <w:t xml:space="preserve"> - A. Scott</w:t>
      </w:r>
      <w:r>
        <w:t xml:space="preserve">, T. Bojanowski</w:t>
      </w:r>
      <w:r>
        <w:t xml:space="preserve">, C. Booker</w:t>
      </w:r>
      <w:r>
        <w:t xml:space="preserve">, G. Brown Jr</w:t>
      </w:r>
      <w:r>
        <w:t xml:space="preserve">, M. Cantrell</w:t>
      </w:r>
      <w:r>
        <w:t xml:space="preserve">, J. Donohue</w:t>
      </w:r>
      <w:r>
        <w:t xml:space="preserve">, K. Flood</w:t>
      </w:r>
      <w:r>
        <w:t xml:space="preserve">, J. Glenn</w:t>
      </w:r>
      <w:r>
        <w:t xml:space="preserve">, C. Harris</w:t>
      </w:r>
      <w:r>
        <w:t xml:space="preserve">, A. Hatton</w:t>
      </w:r>
      <w:r>
        <w:t xml:space="preserve">, K. Hinkle</w:t>
      </w:r>
      <w:r>
        <w:t xml:space="preserve">, J. Jenkins</w:t>
      </w:r>
      <w:r>
        <w:t xml:space="preserve">, N. Kulkarni</w:t>
      </w:r>
      <w:r>
        <w:t xml:space="preserve">, M. Marzian</w:t>
      </w:r>
      <w:r>
        <w:t xml:space="preserve">, R. Meeks</w:t>
      </w:r>
      <w:r>
        <w:t xml:space="preserve">, R. Meyer</w:t>
      </w:r>
      <w:r>
        <w:t xml:space="preserve">, P. Minter</w:t>
      </w:r>
      <w:r>
        <w:t xml:space="preserve">, J. Raymond</w:t>
      </w:r>
      <w:r>
        <w:t xml:space="preserve">, J. Sims Jr</w:t>
      </w:r>
      <w:r>
        <w:t xml:space="preserve">, M. Sorolis</w:t>
      </w:r>
      <w:r>
        <w:t xml:space="preserve">, C. Stevenson</w:t>
      </w:r>
      <w:r>
        <w:t xml:space="preserve">, B. Wheatley</w:t>
      </w:r>
      <w:r>
        <w:t xml:space="preserve">, L. Willner</w:t>
        <w:br/>
      </w:r>
    </w:p>
    <w:p>
      <w:pPr>
        <w:pStyle w:val="RecordBase"/>
      </w:pPr>
      <w:r>
        <w:t xml:space="preserve">	AN ACT relating to an exemption of feminine hygiene products from sales and use taxation.</w:t>
      </w:r>
    </w:p>
    <w:p>
      <w:pPr>
        <w:pStyle w:val="RecordBase"/>
      </w:pPr>
      <w:r>
        <w:t xml:space="preserve">	Amend KRS 139.010 to define feminine hygiene products; amend KRS 139.480 to exempt from sales and use tax the sale or purchase of feminine hygiene products; apply to sales or purchases made after August 1, 2019, but before August 1, 2023; require Department of Revenue to report to the Interim Joint Committee on Appropriations and Revenue the amount of exemptions claimed.</w:t>
        <w:br/>
      </w:r>
    </w:p>
    <w:p>
      <w:pPr>
        <w:pStyle w:val="RecordBase"/>
      </w:pPr>
      <w:r>
        <w:t xml:space="preserve">	Jul 31,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HB24 (BR65)</w:t>
      </w:r>
      <w:r>
        <w:rPr>
          <w:b/>
        </w:rPr>
        <w:t xml:space="preserve">/FN</w:t>
      </w:r>
      <w:r>
        <w:t xml:space="preserve"> - A. Scott</w:t>
      </w:r>
      <w:r>
        <w:t xml:space="preserve">, T. Bojanowski</w:t>
      </w:r>
      <w:r>
        <w:t xml:space="preserve">, C. Booker</w:t>
      </w:r>
      <w:r>
        <w:t xml:space="preserve">, G. Brown Jr</w:t>
      </w:r>
      <w:r>
        <w:t xml:space="preserve">, M. Cantrell</w:t>
      </w:r>
      <w:r>
        <w:t xml:space="preserve">, J. Donohue</w:t>
      </w:r>
      <w:r>
        <w:t xml:space="preserve">, J. Glenn</w:t>
      </w:r>
      <w:r>
        <w:t xml:space="preserve">, C. Harris</w:t>
      </w:r>
      <w:r>
        <w:t xml:space="preserve">, A. Hatton</w:t>
      </w:r>
      <w:r>
        <w:t xml:space="preserve">, K. Hinkle</w:t>
      </w:r>
      <w:r>
        <w:t xml:space="preserve">, J. Jenkins</w:t>
      </w:r>
      <w:r>
        <w:t xml:space="preserve">, N. Kulkarni</w:t>
      </w:r>
      <w:r>
        <w:t xml:space="preserve">, M. Marzian</w:t>
      </w:r>
      <w:r>
        <w:t xml:space="preserve">, R. Meeks</w:t>
      </w:r>
      <w:r>
        <w:t xml:space="preserve">, R. Meyer</w:t>
      </w:r>
      <w:r>
        <w:t xml:space="preserve">, P. Minter</w:t>
      </w:r>
      <w:r>
        <w:t xml:space="preserve">, J. Raymond</w:t>
      </w:r>
      <w:r>
        <w:t xml:space="preserve">, M. Sorolis</w:t>
      </w:r>
      <w:r>
        <w:t xml:space="preserve">, C. Stevenson</w:t>
      </w:r>
      <w:r>
        <w:t xml:space="preserve">, B. Wheatley</w:t>
      </w:r>
      <w:r>
        <w:t xml:space="preserve">, L. Willner</w:t>
        <w:br/>
      </w:r>
    </w:p>
    <w:p>
      <w:pPr>
        <w:pStyle w:val="RecordBase"/>
      </w:pPr>
      <w:r>
        <w:t xml:space="preserve">	AN ACT relating to the exemption certain baby products from sales and use taxation.</w:t>
      </w:r>
    </w:p>
    <w:p>
      <w:pPr>
        <w:pStyle w:val="RecordBase"/>
      </w:pPr>
      <w:r>
        <w:t xml:space="preserve">	Amend KRS 139.010 to define "diapers"; amend KRS 139.480 to exempt from sales and use tax the sale or purchase ofdiapers and certain baby products; provide that the exemptions apply to sales or purchases made after August 1, 2019, but before August 1, 2023; require the Department of Revenue to report to the Interim Joint Committee on Appropriations and Revenue the amount of exemptions claimed.</w:t>
        <w:br/>
      </w:r>
    </w:p>
    <w:p>
      <w:pPr>
        <w:pStyle w:val="RecordBase"/>
      </w:pPr>
      <w:r>
        <w:t xml:space="preserve">	Jul 31,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HB25 (BR66)</w:t>
      </w:r>
      <w:r>
        <w:rPr>
          <w:b/>
        </w:rPr>
        <w:t xml:space="preserve">/CI/LM</w:t>
      </w:r>
      <w:r>
        <w:t xml:space="preserve"> - W. Thomas</w:t>
      </w:r>
      <w:r>
        <w:t xml:space="preserve">, T. Bojanowski</w:t>
      </w:r>
      <w:r>
        <w:t xml:space="preserve">, C. Booker</w:t>
      </w:r>
      <w:r>
        <w:t xml:space="preserve">, T. Branham Clark</w:t>
      </w:r>
      <w:r>
        <w:t xml:space="preserve">, K. Bratcher</w:t>
      </w:r>
      <w:r>
        <w:t xml:space="preserve">, M. Cantrell</w:t>
      </w:r>
      <w:r>
        <w:t xml:space="preserve">, M. Dossett</w:t>
      </w:r>
      <w:r>
        <w:t xml:space="preserve">, J. DuPlessis</w:t>
      </w:r>
      <w:r>
        <w:t xml:space="preserve">, L. Elkins</w:t>
      </w:r>
      <w:r>
        <w:t xml:space="preserve">, K. Flood</w:t>
      </w:r>
      <w:r>
        <w:t xml:space="preserve">, D. Frazier</w:t>
      </w:r>
      <w:r>
        <w:t xml:space="preserve">, C. Freeland</w:t>
      </w:r>
      <w:r>
        <w:t xml:space="preserve">, A. Gentry</w:t>
      </w:r>
      <w:r>
        <w:t xml:space="preserve">, R. Goforth</w:t>
      </w:r>
      <w:r>
        <w:t xml:space="preserve">, J. Graviss</w:t>
      </w:r>
      <w:r>
        <w:t xml:space="preserve">, M. Hart</w:t>
      </w:r>
      <w:r>
        <w:t xml:space="preserve">, R. Huff</w:t>
      </w:r>
      <w:r>
        <w:t xml:space="preserve">, J. Jenkins</w:t>
      </w:r>
      <w:r>
        <w:t xml:space="preserve">, K. King</w:t>
      </w:r>
      <w:r>
        <w:t xml:space="preserve">, M. Marzian</w:t>
      </w:r>
      <w:r>
        <w:t xml:space="preserve">, B. McCool</w:t>
      </w:r>
      <w:r>
        <w:t xml:space="preserve">, C. McCoy</w:t>
      </w:r>
      <w:r>
        <w:t xml:space="preserve">, C. Miller</w:t>
      </w:r>
      <w:r>
        <w:t xml:space="preserve">, P. Minter</w:t>
      </w:r>
      <w:r>
        <w:t xml:space="preserve">, T. Moore</w:t>
      </w:r>
      <w:r>
        <w:t xml:space="preserve">, K. Moser</w:t>
      </w:r>
      <w:r>
        <w:t xml:space="preserve">, D. Osborne</w:t>
      </w:r>
      <w:r>
        <w:t xml:space="preserve">, R. Palumbo</w:t>
      </w:r>
      <w:r>
        <w:t xml:space="preserve">, P. Pratt</w:t>
      </w:r>
      <w:r>
        <w:t xml:space="preserve">, D. Schamore</w:t>
      </w:r>
      <w:r>
        <w:t xml:space="preserve">, S. Sheldon</w:t>
      </w:r>
      <w:r>
        <w:t xml:space="preserve">, J. Sims Jr</w:t>
      </w:r>
      <w:r>
        <w:t xml:space="preserve">, M. Sorolis</w:t>
      </w:r>
      <w:r>
        <w:t xml:space="preserve">, R. Webber</w:t>
      </w:r>
      <w:r>
        <w:t xml:space="preserve">, S. Westrom</w:t>
      </w:r>
      <w:r>
        <w:t xml:space="preserve">, L. Willner</w:t>
        <w:br/>
      </w:r>
    </w:p>
    <w:p>
      <w:pPr>
        <w:pStyle w:val="RecordBase"/>
      </w:pPr>
      <w:r>
        <w:t xml:space="preserve">	AN ACT relating to domestic violence.</w:t>
      </w:r>
    </w:p>
    <w:p>
      <w:pPr>
        <w:pStyle w:val="RecordBase"/>
      </w:pPr>
      <w:r>
        <w:t xml:space="preserve">	Amend KRS 525.135 to prohibit pretrial diversion for a person charged with torture of a dog or cat, to make torture of a dog or cat a Class D felony, and to prohibit any form of early release for those who torture a dog or cat as a way to threaten, intimidate, coerce, harass, or terrorize a family member or member of a dating relationship; amend KRS 533.250 to prohibit the pretrial diversion program from being used for someone charged with torture of a dog or cat.</w:t>
        <w:br/>
      </w:r>
    </w:p>
    <w:p>
      <w:pPr>
        <w:pStyle w:val="RecordBase"/>
      </w:pPr>
      <w:r>
        <w:t xml:space="preserve">	Oct 10,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HB26 (BR67)</w:t>
      </w:r>
      <w:r>
        <w:rPr>
          <w:b/>
        </w:rPr>
        <w:t xml:space="preserve">/LM</w:t>
      </w:r>
      <w:r>
        <w:t xml:space="preserve"> - R. Rothenburger</w:t>
      </w:r>
      <w:r>
        <w:t xml:space="preserve">, L. Elkins</w:t>
      </w:r>
      <w:r>
        <w:t xml:space="preserve">, B. Reed</w:t>
      </w:r>
      <w:r>
        <w:t xml:space="preserve">, J. Sims Jr</w:t>
      </w:r>
      <w:r>
        <w:t xml:space="preserve">, W. Thomas</w:t>
        <w:br/>
      </w:r>
    </w:p>
    <w:p>
      <w:pPr>
        <w:pStyle w:val="RecordBase"/>
      </w:pPr>
      <w:r>
        <w:t xml:space="preserve">	AN ACT relating to local procurement.</w:t>
      </w:r>
    </w:p>
    <w:p>
      <w:pPr>
        <w:pStyle w:val="RecordBase"/>
      </w:pPr>
      <w:r>
        <w:t xml:space="preserve">	Amend KRS 45A.385 to increase from $20,000 to $30,000 the maximum amount of a contract for which a local public agency may use small purchase procedures; amend KRS 424.260 to allow local officials to make contracts up to $30,000, rather than up to $20,000, without taking out newspaper advertisements for bids.</w:t>
        <w:br/>
      </w:r>
    </w:p>
    <w:p>
      <w:pPr>
        <w:pStyle w:val="RecordBaseCenter"/>
      </w:pPr>
      <w:r>
        <w:rPr>
          <w:b/>
        </w:rPr>
        <w:t xml:space="preserve">HB26 - AMENDMENTS</w:t>
      </w:r>
    </w:p>
    <w:p>
      <w:pPr>
        <w:pStyle w:val="RecordBase"/>
      </w:pPr>
      <w:r>
        <w:t xml:space="preserve">SCS1/LM</w:t>
      </w:r>
      <w:r>
        <w:t xml:space="preserve"> - </w:t>
      </w:r>
      <w:r>
        <w:t xml:space="preserve">Retain original provisions; amend KRS 45A.430 to increase bidder security requirements to $100,000 in lieu of $25,000; amend KRS 45A.435 to increase bond requirement to contracts of $100,000 in lieu of $25,000.</w:t>
      </w:r>
    </w:p>
    <w:p>
      <w:pPr>
        <w:pStyle w:val="RecordBase"/>
      </w:pPr>
      <w:r>
        <w:t xml:space="preserve">SCA1</w:t>
      </w:r>
      <w:r>
        <w:t xml:space="preserve">(W. Schroder)</w:t>
      </w:r>
      <w:r>
        <w:t xml:space="preserve"> - </w:t>
      </w:r>
      <w:r>
        <w:t xml:space="preserve">Make title amendment.</w:t>
        <w:br/>
      </w:r>
    </w:p>
    <w:p>
      <w:pPr>
        <w:pStyle w:val="RecordBase"/>
      </w:pPr>
      <w:r>
        <w:t xml:space="preserve">	Sep 07,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Local Government (H)</w:t>
      </w:r>
    </w:p>
    <w:p>
      <w:pPr>
        <w:pStyle w:val="RecordBase"/>
      </w:pPr>
      <w:r>
        <w:t xml:space="preserve">	Feb 05,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State &amp; Local Government (S)</w:t>
      </w:r>
    </w:p>
    <w:p>
      <w:pPr>
        <w:pStyle w:val="RecordBase"/>
      </w:pPr>
      <w:r>
        <w:t xml:space="preserve">	Mar 12, 2019 - </w:t>
      </w:r>
      <w:r>
        <w:t xml:space="preserve">reported favorably, 1st reading, to Consent Calendar with Committee Substitute (1)</w:t>
      </w:r>
      <w:r>
        <w:t xml:space="preserve"> and committee amendment (1-title)</w:t>
        <w:br/>
      </w:r>
    </w:p>
    <w:p>
      <w:pPr>
        <w:pStyle w:val="RecordBase"/>
      </w:pPr>
      <w:r>
        <w:rPr>
          <w:b/>
        </w:rPr>
        <w:t xml:space="preserve">HB27 (BR72)</w:t>
      </w:r>
      <w:r>
        <w:rPr>
          <w:b/>
        </w:rPr>
        <w:t xml:space="preserve">/FN</w:t>
      </w:r>
      <w:r>
        <w:t xml:space="preserve"> - D. Keene</w:t>
      </w:r>
      <w:r>
        <w:t xml:space="preserve">, A. Gentry</w:t>
      </w:r>
      <w:r>
        <w:t xml:space="preserve">, J. Graviss</w:t>
      </w:r>
      <w:r>
        <w:t xml:space="preserve">, J. Jenkins</w:t>
      </w:r>
      <w:r>
        <w:t xml:space="preserve">, R. Palumbo</w:t>
      </w:r>
      <w:r>
        <w:t xml:space="preserve">, N. Tate</w:t>
      </w:r>
      <w:r>
        <w:t xml:space="preserve">, S. Westrom</w:t>
      </w:r>
      <w:r>
        <w:t xml:space="preserve">, B. Wheatley</w:t>
        <w:br/>
      </w:r>
    </w:p>
    <w:p>
      <w:pPr>
        <w:pStyle w:val="RecordBase"/>
      </w:pPr>
      <w:r>
        <w:t xml:space="preserve">	AN ACT relating to exempting admissions to events held by nonprofit organizations from sales and use taxation.</w:t>
      </w:r>
    </w:p>
    <w:p>
      <w:pPr>
        <w:pStyle w:val="RecordBase"/>
      </w:pPr>
      <w:r>
        <w:t xml:space="preserve">	Amend KRS 139.470 to exempt from sales and use tax the sale of admissions to events held by nonprofit organizations and to remove the specific exemption for county fairs to conform; amend KRS 139.200 to conform; apply to transactions occurring on or after July 1, 2019.</w:t>
        <w:br/>
      </w:r>
    </w:p>
    <w:p>
      <w:pPr>
        <w:pStyle w:val="RecordBase"/>
      </w:pPr>
      <w:r>
        <w:t xml:space="preserve">	Sep 07,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HB28 (BR76)</w:t>
      </w:r>
      <w:r>
        <w:rPr>
          <w:b/>
        </w:rPr>
        <w:t xml:space="preserve">/FN/LM</w:t>
      </w:r>
      <w:r>
        <w:t xml:space="preserve"> - D. Osborne</w:t>
      </w:r>
      <w:r>
        <w:t xml:space="preserve">, L. Bechler</w:t>
      </w:r>
      <w:r>
        <w:t xml:space="preserve">, D. Bentley</w:t>
      </w:r>
      <w:r>
        <w:t xml:space="preserve">, J. Blanton</w:t>
      </w:r>
      <w:r>
        <w:t xml:space="preserve">, K. Bratcher</w:t>
      </w:r>
      <w:r>
        <w:t xml:space="preserve">, R. Brenda</w:t>
      </w:r>
      <w:r>
        <w:t xml:space="preserve">, R. Bridges</w:t>
      </w:r>
      <w:r>
        <w:t xml:space="preserve">, J. Carney</w:t>
      </w:r>
      <w:r>
        <w:t xml:space="preserve">, M. Dossett</w:t>
      </w:r>
      <w:r>
        <w:t xml:space="preserve">, J. DuPlessis</w:t>
      </w:r>
      <w:r>
        <w:t xml:space="preserve">, L. Elkins</w:t>
      </w:r>
      <w:r>
        <w:t xml:space="preserve">, D. Elliott</w:t>
      </w:r>
      <w:r>
        <w:t xml:space="preserve">, J. Fischer</w:t>
      </w:r>
      <w:r>
        <w:t xml:space="preserve">, C. Freeland</w:t>
      </w:r>
      <w:r>
        <w:t xml:space="preserve">, A. Gentry</w:t>
      </w:r>
      <w:r>
        <w:t xml:space="preserve">, J. Gooch Jr.</w:t>
      </w:r>
      <w:r>
        <w:t xml:space="preserve">, J. Graviss</w:t>
      </w:r>
      <w:r>
        <w:t xml:space="preserve">, D. Hale</w:t>
      </w:r>
      <w:r>
        <w:t xml:space="preserve">, M. Hart</w:t>
      </w:r>
      <w:r>
        <w:t xml:space="preserve">, R. Heath</w:t>
      </w:r>
      <w:r>
        <w:t xml:space="preserve">, R. Huff</w:t>
      </w:r>
      <w:r>
        <w:t xml:space="preserve">, K. King</w:t>
      </w:r>
      <w:r>
        <w:t xml:space="preserve">, A. Koenig</w:t>
      </w:r>
      <w:r>
        <w:t xml:space="preserve">, S. Lee</w:t>
      </w:r>
      <w:r>
        <w:t xml:space="preserve">, C. McCoy</w:t>
      </w:r>
      <w:r>
        <w:t xml:space="preserve">, D. Meade </w:t>
      </w:r>
      <w:r>
        <w:t xml:space="preserve">, S. Miles</w:t>
      </w:r>
      <w:r>
        <w:t xml:space="preserve">, J. Miller</w:t>
      </w:r>
      <w:r>
        <w:t xml:space="preserve">, T. Moore</w:t>
      </w:r>
      <w:r>
        <w:t xml:space="preserve">, K. Moser</w:t>
      </w:r>
      <w:r>
        <w:t xml:space="preserve">, J. Nemes</w:t>
      </w:r>
      <w:r>
        <w:t xml:space="preserve">, R. Palumbo</w:t>
      </w:r>
      <w:r>
        <w:t xml:space="preserve">, J. Petrie</w:t>
      </w:r>
      <w:r>
        <w:t xml:space="preserve">, P. Pratt</w:t>
      </w:r>
      <w:r>
        <w:t xml:space="preserve">, M. Prunty</w:t>
      </w:r>
      <w:r>
        <w:t xml:space="preserve">, B. Reed</w:t>
      </w:r>
      <w:r>
        <w:t xml:space="preserve">, B. Rowland</w:t>
      </w:r>
      <w:r>
        <w:t xml:space="preserve">, S. Santoro</w:t>
      </w:r>
      <w:r>
        <w:t xml:space="preserve">, J. Sims Jr</w:t>
      </w:r>
      <w:r>
        <w:t xml:space="preserve">, D. St. Onge</w:t>
      </w:r>
      <w:r>
        <w:t xml:space="preserve">, N. Tate</w:t>
      </w:r>
      <w:r>
        <w:t xml:space="preserve">, W. Thomas</w:t>
      </w:r>
      <w:r>
        <w:t xml:space="preserve">, J. Tipton</w:t>
      </w:r>
      <w:r>
        <w:t xml:space="preserve">, T. Turner</w:t>
      </w:r>
      <w:r>
        <w:t xml:space="preserve">, R. Webber</w:t>
        <w:br/>
      </w:r>
    </w:p>
    <w:p>
      <w:pPr>
        <w:pStyle w:val="RecordBase"/>
      </w:pPr>
      <w:r>
        <w:t xml:space="preserve">	AN ACT relating to nonprofit exemptions in taxation and declaring an emergency.</w:t>
      </w:r>
    </w:p>
    <w:p>
      <w:pPr>
        <w:pStyle w:val="RecordBase"/>
      </w:pPr>
      <w:r>
        <w:t xml:space="preserve">	Amend KRS 139.495 to exempt from sales and use tax the sale of admissions by nonprofit educational, charitable, or religious institutions; amend KRS 139.200 to add the exemption; amend KRS 132.195 to exempt from property tax leasehold interests in property owned by a purely public charity when the property and income are used to further the purely public charity's mission; EMERGENCY.</w:t>
        <w:br/>
      </w:r>
    </w:p>
    <w:p>
      <w:pPr>
        <w:pStyle w:val="RecordBase"/>
      </w:pPr>
      <w:r>
        <w:t xml:space="preserve">	Jul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HB29 (BR94)</w:t>
      </w:r>
      <w:r>
        <w:rPr>
          <w:b/>
        </w:rPr>
        <w:t xml:space="preserve">/FN</w:t>
      </w:r>
      <w:r>
        <w:t xml:space="preserve"> - D. Meade </w:t>
      </w:r>
      <w:r>
        <w:t xml:space="preserve">, T. Turner</w:t>
      </w:r>
      <w:r>
        <w:t xml:space="preserve">, L. Bechler</w:t>
      </w:r>
      <w:r>
        <w:t xml:space="preserve">, J. Blanton</w:t>
      </w:r>
      <w:r>
        <w:t xml:space="preserve">, R. Bridges</w:t>
      </w:r>
      <w:r>
        <w:t xml:space="preserve">, C. Freeland</w:t>
      </w:r>
      <w:r>
        <w:t xml:space="preserve">, D. Hale</w:t>
      </w:r>
      <w:r>
        <w:t xml:space="preserve">, R. Huff</w:t>
      </w:r>
      <w:r>
        <w:t xml:space="preserve">, P. Pratt</w:t>
      </w:r>
      <w:r>
        <w:t xml:space="preserve">, B. Reed</w:t>
      </w:r>
      <w:r>
        <w:t xml:space="preserve">, S. Santoro</w:t>
      </w:r>
      <w:r>
        <w:t xml:space="preserve">, D. Schamore</w:t>
      </w:r>
      <w:r>
        <w:t xml:space="preserve">, K. Upchurch</w:t>
      </w:r>
      <w:r>
        <w:t xml:space="preserve">, R. Webber</w:t>
        <w:br/>
      </w:r>
    </w:p>
    <w:p>
      <w:pPr>
        <w:pStyle w:val="RecordBase"/>
      </w:pPr>
      <w:r>
        <w:t xml:space="preserve">	AN ACT relating to the taxation of admissions for sales and use tax.</w:t>
      </w:r>
    </w:p>
    <w:p>
      <w:pPr>
        <w:pStyle w:val="RecordBase"/>
      </w:pPr>
      <w:r>
        <w:t xml:space="preserve">	Amend KRS 139.010 to exclude fees paid to enter or participate in a fishing tournament and fees paid for the usage of a boat ramp from the definition of admissions; apply to fees paid on or after July 1, 2018.</w:t>
        <w:br/>
      </w:r>
    </w:p>
    <w:p>
      <w:pPr>
        <w:pStyle w:val="RecordBase"/>
      </w:pPr>
      <w:r>
        <w:t xml:space="preserve">	Sep 06,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HB30 (BR97)</w:t>
      </w:r>
      <w:r>
        <w:rPr>
          <w:b/>
        </w:rPr>
        <w:t xml:space="preserve"/>
      </w:r>
      <w:r>
        <w:t xml:space="preserve"> - R. Goforth</w:t>
        <w:br/>
      </w:r>
    </w:p>
    <w:p>
      <w:pPr>
        <w:pStyle w:val="RecordBase"/>
      </w:pPr>
      <w:r>
        <w:t xml:space="preserve">	AN ACT relating to concealed deadly weapons.</w:t>
      </w:r>
    </w:p>
    <w:p>
      <w:pPr>
        <w:pStyle w:val="RecordBase"/>
      </w:pPr>
      <w:r>
        <w:t xml:space="preserve">	Amends KRS 527.020, 237.110, 237.115, 244.125, and 527.070 to remove location restrictions for persons with a concealed deadly weapon license.</w:t>
        <w:br/>
      </w:r>
    </w:p>
    <w:p>
      <w:pPr>
        <w:pStyle w:val="RecordBase"/>
      </w:pPr>
      <w:r>
        <w:t xml:space="preserve">	Oct 05,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HB31 (BR98)</w:t>
      </w:r>
      <w:r>
        <w:rPr>
          <w:b/>
        </w:rPr>
        <w:t xml:space="preserve"/>
      </w:r>
      <w:r>
        <w:t xml:space="preserve"> - R. Goforth</w:t>
        <w:br/>
      </w:r>
    </w:p>
    <w:p>
      <w:pPr>
        <w:pStyle w:val="RecordBase"/>
      </w:pPr>
      <w:r>
        <w:t xml:space="preserve">	AN ACT relating to an emergency contact information registry.</w:t>
      </w:r>
    </w:p>
    <w:p>
      <w:pPr>
        <w:pStyle w:val="RecordBase"/>
      </w:pPr>
      <w:r>
        <w:t xml:space="preserve">	Create a new section of KRS 186.400 to 186.640 to establish an emergency contact information registry within the Kentucky Driver's License Information System.</w:t>
        <w:br/>
      </w:r>
    </w:p>
    <w:p>
      <w:pPr>
        <w:pStyle w:val="RecordBase"/>
      </w:pPr>
      <w:r>
        <w:t xml:space="preserve">	Aug 29,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HB32 (BR99)</w:t>
      </w:r>
      <w:r>
        <w:rPr>
          <w:b/>
        </w:rPr>
        <w:t xml:space="preserve"/>
      </w:r>
      <w:r>
        <w:t xml:space="preserve"> - R. Goforth</w:t>
        <w:br/>
      </w:r>
    </w:p>
    <w:p>
      <w:pPr>
        <w:pStyle w:val="RecordBase"/>
      </w:pPr>
      <w:r>
        <w:t xml:space="preserve">	AN ACT relating to the renewal of identity documents.</w:t>
      </w:r>
    </w:p>
    <w:p>
      <w:pPr>
        <w:pStyle w:val="RecordBase"/>
      </w:pPr>
      <w:r>
        <w:t xml:space="preserve">	Amend KRS 186.4101 to clarify schedules for renewal of operator's licenses and personal ID cards; allow individuals whose operator's licenses will expire while they are out of the country to renew those licenses prior to the six-month window prior to expiration.</w:t>
        <w:br/>
      </w:r>
    </w:p>
    <w:p>
      <w:pPr>
        <w:pStyle w:val="RecordBase"/>
      </w:pPr>
      <w:r>
        <w:t xml:space="preserve">	Oct 05,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HB33 (BR243)</w:t>
      </w:r>
      <w:r>
        <w:rPr>
          <w:b/>
        </w:rPr>
        <w:t xml:space="preserve"/>
      </w:r>
      <w:r>
        <w:t xml:space="preserve"> - C. Harris</w:t>
      </w:r>
      <w:r>
        <w:t xml:space="preserve">, B. McCool</w:t>
        <w:br/>
      </w:r>
    </w:p>
    <w:p>
      <w:pPr>
        <w:pStyle w:val="RecordBase"/>
      </w:pPr>
      <w:r>
        <w:t xml:space="preserve">	AN ACT relating to mine safety.</w:t>
      </w:r>
    </w:p>
    <w:p>
      <w:pPr>
        <w:pStyle w:val="RecordBase"/>
      </w:pPr>
      <w:r>
        <w:t xml:space="preserve">	Create a new section of KRS Chapter 351.010 to 351.194 to require that miners wear clothing with at least 100 square inches of reflective material while in an underground mine and clothing with at least 50 square inches of reflective material at a surface mine site; require that coal operators provide the reflective clothing at no cost to the miner; amend KRS 351.990 to impose civil penalties on an operator of not less than $250 nor more than $500 for the first violation and not less than $500 nor more than $1,000 for each subsequent violation.</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Natural Resources &amp; Energy (H)</w:t>
        <w:br/>
      </w:r>
    </w:p>
    <w:p>
      <w:pPr>
        <w:pStyle w:val="RecordBase"/>
      </w:pPr>
      <w:r>
        <w:rPr>
          <w:b/>
        </w:rPr>
        <w:t xml:space="preserve">HB34 (BR106)</w:t>
      </w:r>
      <w:r>
        <w:rPr>
          <w:b/>
        </w:rPr>
        <w:t xml:space="preserve">/LM</w:t>
      </w:r>
      <w:r>
        <w:t xml:space="preserve"> - R. Goforth</w:t>
        <w:br/>
      </w:r>
    </w:p>
    <w:p>
      <w:pPr>
        <w:pStyle w:val="RecordBase"/>
      </w:pPr>
      <w:r>
        <w:t xml:space="preserve">	AN ACT relating to all-terrain vehicles and making an appropriation therefor.</w:t>
      </w:r>
    </w:p>
    <w:p>
      <w:pPr>
        <w:pStyle w:val="RecordBase"/>
      </w:pPr>
      <w:r>
        <w:t xml:space="preserve">	Amend KRS 186.010 to specify that for registration purposes an all-terrain vehicle (ATV) shall be considered a motor vehicle;  amend KRS 186A.070 to allow ATVs operating under this bill to operate on roadways of the Commonwealth; create new sections of KRS Chapter 189 to allow a person to operate an all-terrain vehicle on roadways in the Commonwealth; outline requirements for operation; establish a fee of $25 for registration; allow a local government to allow or prohibit ATV operation on roadways in its jurisdiction; provide for nonresident reciprocity; require the Transportation Cabinet to promulgate administrative regulations; allow nonresidents to operate an ATV on roadways of the Commonwealth; outline requirements; establish a fee of $25 for registration; specify that registration is valid for one year; amend KRS 189.515 to specify that the section shall only apply to ATVs that have not been registered for highway operation; amend KRS 189.990 to establish a fine of $20 to $50 for a violation of Section 3 or 4 of this Act.</w:t>
        <w:br/>
      </w:r>
    </w:p>
    <w:p>
      <w:pPr>
        <w:pStyle w:val="RecordBase"/>
      </w:pPr>
      <w:r>
        <w:t xml:space="preserve">	Sep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r>
    </w:p>
    <w:p>
      <w:pPr>
        <w:pStyle w:val="RecordBase"/>
      </w:pPr>
      <w:r>
        <w:t xml:space="preserve">	Feb 27, 2019 - </w:t>
      </w:r>
      <w:r>
        <w:t xml:space="preserve">reassigned to</w:t>
      </w:r>
      <w:r>
        <w:t xml:space="preserve"> Tourism &amp; Outdoor Recreation (H)</w:t>
        <w:br/>
      </w:r>
    </w:p>
    <w:p>
      <w:pPr>
        <w:pStyle w:val="RecordBase"/>
      </w:pPr>
      <w:r>
        <w:rPr>
          <w:b/>
        </w:rPr>
        <w:t xml:space="preserve">HB35 (BR107)</w:t>
      </w:r>
      <w:r>
        <w:rPr>
          <w:b/>
        </w:rPr>
        <w:t xml:space="preserve">/LM</w:t>
      </w:r>
      <w:r>
        <w:t xml:space="preserve"> - R. Goforth</w:t>
        <w:br/>
      </w:r>
    </w:p>
    <w:p>
      <w:pPr>
        <w:pStyle w:val="RecordBase"/>
      </w:pPr>
      <w:r>
        <w:t xml:space="preserve">	AN ACT proposing to amend Sections 99, 124, and 144 of the Constitution of Kentucky relating to a Judge of the County Court.</w:t>
      </w:r>
    </w:p>
    <w:p>
      <w:pPr>
        <w:pStyle w:val="RecordBase"/>
      </w:pPr>
      <w:r>
        <w:t xml:space="preserve">	Propose to amend Sections 99, 124, and 144 of the Constitution of Kentucky to eliminate the Office of Judge of County Court in urban-county governments; submit to the voters for approval or disapproval.</w:t>
        <w:br/>
      </w:r>
    </w:p>
    <w:p>
      <w:pPr>
        <w:pStyle w:val="RecordBase"/>
      </w:pPr>
      <w:r>
        <w:t xml:space="preserve">	Aug 29,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HB36 (BR120)</w:t>
      </w:r>
      <w:r>
        <w:rPr>
          <w:b/>
        </w:rPr>
        <w:t xml:space="preserve"/>
      </w:r>
      <w:r>
        <w:t xml:space="preserve"> - K. Bratcher</w:t>
      </w:r>
      <w:r>
        <w:t xml:space="preserve">, R. Adkins</w:t>
      </w:r>
      <w:r>
        <w:t xml:space="preserve">, M. Cantrell</w:t>
      </w:r>
      <w:r>
        <w:t xml:space="preserve">, J. Donohue</w:t>
      </w:r>
      <w:r>
        <w:t xml:space="preserve">, J. DuPlessis</w:t>
      </w:r>
      <w:r>
        <w:t xml:space="preserve">, K. Flood</w:t>
      </w:r>
      <w:r>
        <w:t xml:space="preserve">, J. Graviss</w:t>
      </w:r>
      <w:r>
        <w:t xml:space="preserve">, M. Hart</w:t>
      </w:r>
      <w:r>
        <w:t xml:space="preserve">, R. Huff</w:t>
      </w:r>
      <w:r>
        <w:t xml:space="preserve">, K. King</w:t>
      </w:r>
      <w:r>
        <w:t xml:space="preserve">, C. Massey</w:t>
      </w:r>
      <w:r>
        <w:t xml:space="preserve">, P. Pratt</w:t>
      </w:r>
      <w:r>
        <w:t xml:space="preserve">, M. Prunty</w:t>
      </w:r>
      <w:r>
        <w:t xml:space="preserve">, S. Sheldon</w:t>
      </w:r>
      <w:r>
        <w:t xml:space="preserve">, W. Thomas</w:t>
        <w:br/>
      </w:r>
    </w:p>
    <w:p>
      <w:pPr>
        <w:pStyle w:val="RecordBase"/>
      </w:pPr>
      <w:r>
        <w:t xml:space="preserve">	AN ACT relating to the safety of canines and felines.</w:t>
      </w:r>
    </w:p>
    <w:p>
      <w:pPr>
        <w:pStyle w:val="RecordBase"/>
      </w:pPr>
      <w:r>
        <w:t xml:space="preserve">	Create a new section of KRS Chapter 411 to provide civil immunity for damaging a vehicle if a person enters the vehicle with the reasonable, good-faith belief that a dog or cat is in immediate danger of death if not removed.</w:t>
        <w:br/>
      </w:r>
    </w:p>
    <w:p>
      <w:pPr>
        <w:pStyle w:val="RecordBase"/>
      </w:pPr>
      <w:r>
        <w:t xml:space="preserve">	Aug 15,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25, 2019 - </w:t>
      </w:r>
      <w:r>
        <w:t xml:space="preserve">posted in committee</w:t>
        <w:br/>
      </w:r>
    </w:p>
    <w:p>
      <w:pPr>
        <w:pStyle w:val="RecordBase"/>
      </w:pPr>
      <w:r>
        <w:rPr>
          <w:b/>
        </w:rPr>
        <w:t xml:space="preserve">HB37 (BR121)</w:t>
      </w:r>
      <w:r>
        <w:rPr>
          <w:b/>
        </w:rPr>
        <w:t xml:space="preserve">/CI/LM</w:t>
      </w:r>
      <w:r>
        <w:t xml:space="preserve"> - K. Bratcher</w:t>
      </w:r>
      <w:r>
        <w:t xml:space="preserve">, R. Adkins</w:t>
      </w:r>
      <w:r>
        <w:t xml:space="preserve">, M. Cantrell</w:t>
      </w:r>
      <w:r>
        <w:t xml:space="preserve">, J. Donohue</w:t>
      </w:r>
      <w:r>
        <w:t xml:space="preserve">, M. Dossett</w:t>
      </w:r>
      <w:r>
        <w:t xml:space="preserve">, J. DuPlessis</w:t>
      </w:r>
      <w:r>
        <w:t xml:space="preserve">, K. Flood</w:t>
      </w:r>
      <w:r>
        <w:t xml:space="preserve">, D. Graham</w:t>
      </w:r>
      <w:r>
        <w:t xml:space="preserve">, J. Graviss</w:t>
      </w:r>
      <w:r>
        <w:t xml:space="preserve">, M. Hart</w:t>
      </w:r>
      <w:r>
        <w:t xml:space="preserve">, K. King</w:t>
      </w:r>
      <w:r>
        <w:t xml:space="preserve">, R. Palumbo</w:t>
      </w:r>
      <w:r>
        <w:t xml:space="preserve">, P. Pratt</w:t>
      </w:r>
      <w:r>
        <w:t xml:space="preserve">, M. Prunty</w:t>
      </w:r>
      <w:r>
        <w:t xml:space="preserve">, S. Sheldon</w:t>
      </w:r>
      <w:r>
        <w:t xml:space="preserve">, W. Thomas</w:t>
      </w:r>
      <w:r>
        <w:t xml:space="preserve">, S. Westrom</w:t>
        <w:br/>
      </w:r>
    </w:p>
    <w:p>
      <w:pPr>
        <w:pStyle w:val="RecordBase"/>
      </w:pPr>
      <w:r>
        <w:t xml:space="preserve">	AN ACT relating to an animal abuse registry.</w:t>
      </w:r>
    </w:p>
    <w:p>
      <w:pPr>
        <w:pStyle w:val="RecordBase"/>
      </w:pPr>
      <w:r>
        <w:t xml:space="preserve">	Create new sections of KRS Chapter 17 to establish the animal abuse offender registry; require the Kentucky State Police to maintain a registry of offenders who commit an animal abuse offense; establish the animal abuse offender registry fund; amend KRS 525.130 to increase the penalty for cruelty to animals in the second degree to a Class D felony for a second or subsequent offense; establish a short title of "Arrow's Law"; APPROPRIATION.</w:t>
        <w:br/>
      </w:r>
    </w:p>
    <w:p>
      <w:pPr>
        <w:pStyle w:val="RecordBase"/>
      </w:pPr>
      <w:r>
        <w:t xml:space="preserve">	Aug 15,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HB38 (BR134)</w:t>
      </w:r>
      <w:r>
        <w:rPr>
          <w:b/>
        </w:rPr>
        <w:t xml:space="preserve">/LM</w:t>
      </w:r>
      <w:r>
        <w:t xml:space="preserve"> - L. Bechler</w:t>
      </w:r>
      <w:r>
        <w:t xml:space="preserve">, B. Reed</w:t>
      </w:r>
      <w:r>
        <w:t xml:space="preserve">, L. Elkins</w:t>
      </w:r>
      <w:r>
        <w:t xml:space="preserve">, R. Huff</w:t>
      </w:r>
      <w:r>
        <w:t xml:space="preserve">, K. King</w:t>
      </w:r>
      <w:r>
        <w:t xml:space="preserve">, M. Prunty</w:t>
      </w:r>
      <w:r>
        <w:t xml:space="preserve">, W. Thomas</w:t>
        <w:br/>
      </w:r>
    </w:p>
    <w:p>
      <w:pPr>
        <w:pStyle w:val="RecordBase"/>
      </w:pPr>
      <w:r>
        <w:t xml:space="preserve">	AN ACT relating to sanctuary cities and universities.</w:t>
      </w:r>
    </w:p>
    <w:p>
      <w:pPr>
        <w:pStyle w:val="RecordBase"/>
      </w:pPr>
      <w:r>
        <w:t xml:space="preserve">	Amend KRS 65.133 to require local law enforcement agencies and Kentucky State Police to enforce immigration laws; create a new section of KRS Chapter 65 to define terms, including "sanctuary" and "sanctuary policy"; prohibit local governments from adopting sanctuary policies; establish hearing procedures for determination of sanctuary status; provide for the withholding of state funding from sanctuaries;  create new sections of KRS Chapter 164 to prohibit postsecondary educational institutions from enrolling, employing, or contracting with illegal aliens; require postsecondary educational institutions to keep records of immigration status; provide for the withholding of state funding from postsecondary educational institutions that enroll, employ, or contract with illegal aliens; limit who may be considered a Kentucky resident for in-state tuition purposes.</w:t>
        <w:br/>
      </w:r>
    </w:p>
    <w:p>
      <w:pPr>
        <w:pStyle w:val="RecordBase"/>
      </w:pPr>
      <w:r>
        <w:t xml:space="preserve">	Sep 26,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11, 2019 - </w:t>
      </w:r>
      <w:r>
        <w:t xml:space="preserve">posted in committee</w:t>
        <w:br/>
      </w:r>
    </w:p>
    <w:p>
      <w:pPr>
        <w:pStyle w:val="RecordBase"/>
      </w:pPr>
      <w:r>
        <w:rPr>
          <w:b/>
        </w:rPr>
        <w:t xml:space="preserve">HB39 (BR138)</w:t>
      </w:r>
      <w:r>
        <w:rPr>
          <w:b/>
        </w:rPr>
        <w:t xml:space="preserve"/>
      </w:r>
      <w:r>
        <w:t xml:space="preserve"> - R. Goforth</w:t>
      </w:r>
      <w:r>
        <w:t xml:space="preserve">, R. Brenda</w:t>
        <w:br/>
      </w:r>
    </w:p>
    <w:p>
      <w:pPr>
        <w:pStyle w:val="RecordBase"/>
      </w:pPr>
      <w:r>
        <w:t xml:space="preserve">	AN ACT relating to homestead food operators and homestead food products.</w:t>
      </w:r>
    </w:p>
    <w:p>
      <w:pPr>
        <w:pStyle w:val="RecordBase"/>
      </w:pPr>
      <w:r>
        <w:t xml:space="preserve">	Create a new section in KRS Chapter 217C to define "homestead food operator," "potentially hazardous food," and "homestead food product"; create a new section in KRS Chapter 217C to allow homestead food operators and homestead food products to be exempt from licensure and permitting as required by the Cabinet for Health and Family Services; repeal KRS 217C.090, relating to the sale of unpasteurized goat milk.</w:t>
        <w:br/>
      </w:r>
    </w:p>
    <w:p>
      <w:pPr>
        <w:pStyle w:val="RecordBase"/>
      </w:pPr>
      <w:r>
        <w:t xml:space="preserve">	Aug 29,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Agriculture (H)</w:t>
        <w:br/>
      </w:r>
    </w:p>
    <w:p>
      <w:pPr>
        <w:pStyle w:val="RecordBase"/>
      </w:pPr>
      <w:r>
        <w:rPr>
          <w:b/>
        </w:rPr>
        <w:t xml:space="preserve">HB40 (BR140)</w:t>
      </w:r>
      <w:r>
        <w:rPr>
          <w:b/>
        </w:rPr>
        <w:t xml:space="preserve">/LM</w:t>
      </w:r>
      <w:r>
        <w:t xml:space="preserve"> - J. Nemes</w:t>
      </w:r>
      <w:r>
        <w:t xml:space="preserve">, M. Cantrell</w:t>
      </w:r>
      <w:r>
        <w:t xml:space="preserve">, J. Blanton</w:t>
      </w:r>
      <w:r>
        <w:t xml:space="preserve">, T. Branham Clark</w:t>
      </w:r>
      <w:r>
        <w:t xml:space="preserve">, K. Hinkle</w:t>
      </w:r>
      <w:r>
        <w:t xml:space="preserve">, J. Jenkins</w:t>
      </w:r>
      <w:r>
        <w:t xml:space="preserve">, M. Marzian</w:t>
      </w:r>
      <w:r>
        <w:t xml:space="preserve">, C. Stevenson</w:t>
      </w:r>
      <w:r>
        <w:t xml:space="preserve">, B. Wheatley</w:t>
        <w:br/>
      </w:r>
    </w:p>
    <w:p>
      <w:pPr>
        <w:pStyle w:val="RecordBase"/>
      </w:pPr>
      <w:r>
        <w:t xml:space="preserve">	AN ACT relating to workers' compensation for first responders.</w:t>
      </w:r>
    </w:p>
    <w:p>
      <w:pPr>
        <w:pStyle w:val="RecordBase"/>
      </w:pPr>
      <w:r>
        <w:t xml:space="preserve">	Amend KRS 342.0011 to clarify definition of "injury" to include psychological injuries for certain employees; create a new section of KRS Chapter 342 to set out when the psychological injuries are valid workers' compensation claims when no physical injury exists.</w:t>
        <w:br/>
      </w:r>
    </w:p>
    <w:p>
      <w:pPr>
        <w:pStyle w:val="RecordBase"/>
      </w:pPr>
      <w:r>
        <w:t xml:space="preserve">	Sep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HB41 (BR141)</w:t>
      </w:r>
      <w:r>
        <w:rPr>
          <w:b/>
        </w:rPr>
        <w:t xml:space="preserve">/LM</w:t>
      </w:r>
      <w:r>
        <w:t xml:space="preserve"> - J. Jenkins</w:t>
      </w:r>
      <w:r>
        <w:t xml:space="preserve">, M. Cantrell</w:t>
      </w:r>
      <w:r>
        <w:t xml:space="preserve">, J. Raymond</w:t>
        <w:br/>
      </w:r>
    </w:p>
    <w:p>
      <w:pPr>
        <w:pStyle w:val="RecordBase"/>
      </w:pPr>
      <w:r>
        <w:t xml:space="preserve">	AN ACT relating to employment schedules.</w:t>
      </w:r>
    </w:p>
    <w:p>
      <w:pPr>
        <w:pStyle w:val="RecordBase"/>
      </w:pPr>
      <w:r>
        <w:t xml:space="preserve">	Create new sections of KRS Chapter 337 to require employers to give employees a written good-faith estimate of the employee's work schedule at the time of hire, maintain a voluntary standby list of employees who wish to work additional hours, post weekly work schedules at least seven days in advance, and provide certain rest periods for employees, during which the employee is not scheduled; provide that an employee may identify time limitations for scheduling work hours; establish the rate of compensation to be paid if an employer changes the schedule; set forth unlawful practices; amend KRS 337.990 to establish a penalty for violations of Sections 1 to 8 of this Act.</w:t>
        <w:br/>
      </w:r>
    </w:p>
    <w:p>
      <w:pPr>
        <w:pStyle w:val="RecordBase"/>
      </w:pPr>
      <w:r>
        <w:t xml:space="preserve">	Sep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HB42 (BR142)</w:t>
      </w:r>
      <w:r>
        <w:rPr>
          <w:b/>
        </w:rPr>
        <w:t xml:space="preserve">/LM</w:t>
      </w:r>
      <w:r>
        <w:t xml:space="preserve"> - J. Jenkins</w:t>
      </w:r>
      <w:r>
        <w:t xml:space="preserve">, M. Cantrell</w:t>
        <w:br/>
      </w:r>
    </w:p>
    <w:p>
      <w:pPr>
        <w:pStyle w:val="RecordBase"/>
      </w:pPr>
      <w:r>
        <w:t xml:space="preserve">	AN ACT relating to leave from employment for crime victims.</w:t>
      </w:r>
    </w:p>
    <w:p>
      <w:pPr>
        <w:pStyle w:val="RecordBase"/>
      </w:pPr>
      <w:r>
        <w:t xml:space="preserve">	Amend KRS 337.415, relating to court-ordered appearances by employees, to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penalty for failing to maintain confidentiality; define terms.</w:t>
        <w:br/>
      </w:r>
    </w:p>
    <w:p>
      <w:pPr>
        <w:pStyle w:val="RecordBase"/>
      </w:pPr>
      <w:r>
        <w:t xml:space="preserve">	Sep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HB43 (BR144)</w:t>
      </w:r>
      <w:r>
        <w:rPr>
          <w:b/>
        </w:rPr>
        <w:t xml:space="preserve"/>
      </w:r>
      <w:r>
        <w:t xml:space="preserve"> - C. McCoy</w:t>
        <w:br/>
      </w:r>
    </w:p>
    <w:p>
      <w:pPr>
        <w:pStyle w:val="RecordBase"/>
      </w:pPr>
      <w:r>
        <w:t xml:space="preserve">	AN ACT relating to charitable gaming.</w:t>
      </w:r>
    </w:p>
    <w:p>
      <w:pPr>
        <w:pStyle w:val="RecordBase"/>
      </w:pPr>
      <w:r>
        <w:t xml:space="preserve">	Amend KRS 238.545 to remove some of the restrictions on the frequency with which charity fundraising events may be held at unlicensed facilities.</w:t>
        <w:br/>
      </w:r>
    </w:p>
    <w:p>
      <w:pPr>
        <w:pStyle w:val="RecordBase"/>
      </w:pPr>
      <w:r>
        <w:t xml:space="preserve">	Sep 07,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Licensing, Occupations, &amp; Admin Regs (H)</w:t>
      </w:r>
    </w:p>
    <w:p>
      <w:pPr>
        <w:pStyle w:val="RecordBase"/>
      </w:pPr>
      <w:r>
        <w:t xml:space="preserve">	Jan 11, 2019 - </w:t>
      </w:r>
      <w:r>
        <w:t xml:space="preserve">posted in committee</w:t>
      </w:r>
    </w:p>
    <w:p>
      <w:pPr>
        <w:pStyle w:val="RecordBase"/>
      </w:pPr>
      <w:r>
        <w:t xml:space="preserve">	Feb 06, 2019 - </w:t>
      </w:r>
      <w:r>
        <w:t xml:space="preserve">reported favorably, 1st reading, to Consent Calendar</w:t>
      </w:r>
    </w:p>
    <w:p>
      <w:pPr>
        <w:pStyle w:val="RecordBase"/>
      </w:pPr>
      <w:r>
        <w:t xml:space="preserve">	Feb 07, 2019 - </w:t>
      </w:r>
      <w:r>
        <w:t xml:space="preserve">2nd reading, to Rules</w:t>
      </w:r>
    </w:p>
    <w:p>
      <w:pPr>
        <w:pStyle w:val="RecordBase"/>
      </w:pPr>
      <w:r>
        <w:t xml:space="preserve">	Feb 08, 2019 - </w:t>
      </w:r>
      <w:r>
        <w:t xml:space="preserve">posted for passage in the Consent Orders of the Day for Monday, February 11, 2019</w:t>
      </w:r>
    </w:p>
    <w:p>
      <w:pPr>
        <w:pStyle w:val="RecordBase"/>
      </w:pPr>
      <w:r>
        <w:t xml:space="preserve">	Feb 11, 2019 - </w:t>
      </w:r>
      <w:r>
        <w:t xml:space="preserve">3rd reading, passed  91-6</w:t>
      </w:r>
    </w:p>
    <w:p>
      <w:pPr>
        <w:pStyle w:val="RecordBase"/>
      </w:pPr>
      <w:r>
        <w:t xml:space="preserve">	Feb 12, 2019 - </w:t>
      </w:r>
      <w:r>
        <w:t xml:space="preserve">received in Senate</w:t>
      </w:r>
    </w:p>
    <w:p>
      <w:pPr>
        <w:pStyle w:val="RecordBase"/>
      </w:pPr>
      <w:r>
        <w:t xml:space="preserve">	Feb 14, 2019 - </w:t>
      </w:r>
      <w:r>
        <w:t xml:space="preserve">to</w:t>
      </w:r>
      <w:r>
        <w:t xml:space="preserve"> Licensing, Occupations, &amp; Administrative Regulations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br/>
      </w:r>
    </w:p>
    <w:p>
      <w:pPr>
        <w:pStyle w:val="RecordBase"/>
      </w:pPr>
      <w:r>
        <w:rPr>
          <w:b/>
        </w:rPr>
        <w:t xml:space="preserve">HB44 (BR155)</w:t>
      </w:r>
      <w:r>
        <w:rPr>
          <w:b/>
        </w:rPr>
        <w:t xml:space="preserve"/>
      </w:r>
      <w:r>
        <w:t xml:space="preserve"> - D. Keene</w:t>
      </w:r>
      <w:r>
        <w:t xml:space="preserve">, G. Brown Jr</w:t>
      </w:r>
      <w:r>
        <w:t xml:space="preserve">, M. Cantrell</w:t>
      </w:r>
      <w:r>
        <w:t xml:space="preserve">, J. Donohue</w:t>
      </w:r>
      <w:r>
        <w:t xml:space="preserve">, A. Gentry</w:t>
      </w:r>
      <w:r>
        <w:t xml:space="preserve">, J. Glenn</w:t>
      </w:r>
      <w:r>
        <w:t xml:space="preserve">, J. Jenkins</w:t>
      </w:r>
      <w:r>
        <w:t xml:space="preserve">, P. Minter</w:t>
      </w:r>
      <w:r>
        <w:t xml:space="preserve">, W. Stone</w:t>
      </w:r>
      <w:r>
        <w:t xml:space="preserve">, B. Wheatley</w:t>
        <w:br/>
      </w:r>
    </w:p>
    <w:p>
      <w:pPr>
        <w:pStyle w:val="RecordBase"/>
      </w:pPr>
      <w:r>
        <w:t xml:space="preserve">	AN ACT relating to drug treatment and prevention and making an appropriation therefor.</w:t>
      </w:r>
    </w:p>
    <w:p>
      <w:pPr>
        <w:pStyle w:val="RecordBase"/>
      </w:pPr>
      <w:r>
        <w:t xml:space="preserve">	Create a new section of KRS Chapter 222 to establish the Kentucky addiction prevention, recovery, and enforcement fund; establish administering committee membership; direct all revenues from the Commonwealth related to the drug epidemic to the fund; describe authorized fund expenditures; require fund reporting; APPROPRIATION.</w:t>
        <w:br/>
      </w:r>
    </w:p>
    <w:p>
      <w:pPr>
        <w:pStyle w:val="RecordBase"/>
      </w:pPr>
      <w:r>
        <w:t xml:space="preserve">	Sep 10,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br/>
      </w:r>
    </w:p>
    <w:p>
      <w:pPr>
        <w:pStyle w:val="RecordBase"/>
      </w:pPr>
      <w:r>
        <w:rPr>
          <w:b/>
        </w:rPr>
        <w:t xml:space="preserve">HB45 (BR156)</w:t>
      </w:r>
      <w:r>
        <w:rPr>
          <w:b/>
        </w:rPr>
        <w:t xml:space="preserve"/>
      </w:r>
      <w:r>
        <w:t xml:space="preserve"> - R. Huff</w:t>
      </w:r>
      <w:r>
        <w:t xml:space="preserve">, B. Rowland</w:t>
        <w:br/>
      </w:r>
    </w:p>
    <w:p>
      <w:pPr>
        <w:pStyle w:val="RecordBase"/>
      </w:pPr>
      <w:r>
        <w:t xml:space="preserve">	AN ACT relating to the display of the national motto in public schools.</w:t>
      </w:r>
    </w:p>
    <w:p>
      <w:pPr>
        <w:pStyle w:val="RecordBase"/>
      </w:pPr>
      <w:r>
        <w:t xml:space="preserve">	Amend KRS 158.195 to require each public elementary and secondary school to display the national motto in a prominent location in the school.</w:t>
        <w:br/>
      </w:r>
    </w:p>
    <w:p>
      <w:pPr>
        <w:pStyle w:val="RecordBase"/>
      </w:pPr>
      <w:r>
        <w:t xml:space="preserve">	Oct 03,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HB46 (BR159)</w:t>
      </w:r>
      <w:r>
        <w:rPr>
          <w:b/>
        </w:rPr>
        <w:t xml:space="preserve"/>
      </w:r>
      <w:r>
        <w:t xml:space="preserve"> - B. Reed</w:t>
      </w:r>
      <w:r>
        <w:t xml:space="preserve">, D. Bentley</w:t>
      </w:r>
      <w:r>
        <w:t xml:space="preserve">, K. Bratcher</w:t>
      </w:r>
      <w:r>
        <w:t xml:space="preserve">, C. Fugate</w:t>
      </w:r>
      <w:r>
        <w:t xml:space="preserve">, M. Hart</w:t>
      </w:r>
      <w:r>
        <w:t xml:space="preserve">, R. Heath</w:t>
      </w:r>
      <w:r>
        <w:t xml:space="preserve">, R. Huff</w:t>
      </w:r>
      <w:r>
        <w:t xml:space="preserve">, K. King</w:t>
      </w:r>
      <w:r>
        <w:t xml:space="preserve">, S. Lee</w:t>
      </w:r>
      <w:r>
        <w:t xml:space="preserve">, M. Prunty</w:t>
      </w:r>
      <w:r>
        <w:t xml:space="preserve">, B. Rowland</w:t>
      </w:r>
      <w:r>
        <w:t xml:space="preserve">, S. Sheldon</w:t>
      </w:r>
      <w:r>
        <w:t xml:space="preserve">, W. Thomas</w:t>
      </w:r>
      <w:r>
        <w:t xml:space="preserve">, J. Tipton</w:t>
        <w:br/>
      </w:r>
    </w:p>
    <w:p>
      <w:pPr>
        <w:pStyle w:val="RecordBase"/>
      </w:pPr>
      <w:r>
        <w:t xml:space="preserve">	AN ACT relating to the display of the national motto in public schools.</w:t>
      </w:r>
    </w:p>
    <w:p>
      <w:pPr>
        <w:pStyle w:val="RecordBase"/>
      </w:pPr>
      <w:r>
        <w:t xml:space="preserve">	Amend KRS 158.195 to require each public elementary and secondary school to display the national motto in a prominent location in the school.</w:t>
        <w:br/>
      </w:r>
    </w:p>
    <w:p>
      <w:pPr>
        <w:pStyle w:val="RecordBaseCenter"/>
      </w:pPr>
      <w:r>
        <w:rPr>
          <w:b/>
        </w:rPr>
        <w:t xml:space="preserve">HB46 - AMENDMENTS</w:t>
      </w:r>
    </w:p>
    <w:p>
      <w:pPr>
        <w:pStyle w:val="RecordBase"/>
      </w:pPr>
      <w:r>
        <w:t xml:space="preserve">HFA1</w:t>
      </w:r>
      <w:r>
        <w:t xml:space="preserve">(M. Marzian)</w:t>
      </w:r>
      <w:r>
        <w:t xml:space="preserve"> - </w:t>
      </w:r>
      <w:r>
        <w:t xml:space="preserve">Amends HB 46 to permit, but not require, a public school to display the national motto.</w:t>
        <w:br/>
      </w:r>
    </w:p>
    <w:p>
      <w:pPr>
        <w:pStyle w:val="RecordBase"/>
      </w:pPr>
      <w:r>
        <w:t xml:space="preserve">	Aug 16,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r>
    </w:p>
    <w:p>
      <w:pPr>
        <w:pStyle w:val="RecordBase"/>
      </w:pPr>
      <w:r>
        <w:t xml:space="preserve">	Feb 15, 2019 - </w:t>
      </w:r>
      <w:r>
        <w:t xml:space="preserve">posted in committee</w:t>
      </w:r>
    </w:p>
    <w:p>
      <w:pPr>
        <w:pStyle w:val="RecordBase"/>
      </w:pPr>
      <w:r>
        <w:t xml:space="preserve">	Feb 21, 2019 - </w:t>
      </w:r>
      <w:r>
        <w:t xml:space="preserve">reported favorably, 1st reading, to Calendar</w:t>
      </w:r>
      <w:r>
        <w:t xml:space="preserve">; </w:t>
      </w:r>
      <w:r>
        <w:t xml:space="preserve">floor amendment (1) filed</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27, 2019 - </w:t>
      </w:r>
      <w:r>
        <w:t xml:space="preserve">3rd reading</w:t>
      </w:r>
      <w:r>
        <w:t xml:space="preserve">; </w:t>
      </w:r>
      <w:r>
        <w:t xml:space="preserve">floor amendment (1) defeated</w:t>
      </w:r>
      <w:r>
        <w:t xml:space="preserve">; </w:t>
      </w:r>
      <w:r>
        <w:t xml:space="preserve">passed 72-25</w:t>
      </w:r>
    </w:p>
    <w:p>
      <w:pPr>
        <w:pStyle w:val="RecordBase"/>
      </w:pPr>
      <w:r>
        <w:t xml:space="preserve">	Feb 28, 2019 - </w:t>
      </w:r>
      <w:r>
        <w:t xml:space="preserve">received in Senate</w:t>
      </w:r>
    </w:p>
    <w:p>
      <w:pPr>
        <w:pStyle w:val="RecordBase"/>
      </w:pPr>
      <w:r>
        <w:t xml:space="preserve">	Mar 07, 2019 - </w:t>
      </w:r>
      <w:r>
        <w:t xml:space="preserve">to</w:t>
      </w:r>
      <w:r>
        <w:t xml:space="preserve"> Education (S)</w:t>
      </w:r>
    </w:p>
    <w:p>
      <w:pPr>
        <w:pStyle w:val="RecordBase"/>
      </w:pPr>
      <w:r>
        <w:t xml:space="preserve">	Mar 12, 2019 - </w:t>
      </w:r>
      <w:r>
        <w:t xml:space="preserve">reported favorably, 1st reading, to Calendar</w:t>
        <w:br/>
      </w:r>
    </w:p>
    <w:p>
      <w:pPr>
        <w:pStyle w:val="RecordBase"/>
      </w:pPr>
      <w:r>
        <w:rPr>
          <w:b/>
        </w:rPr>
        <w:t xml:space="preserve">HB47 (BR165)</w:t>
      </w:r>
      <w:r>
        <w:rPr>
          <w:b/>
        </w:rPr>
        <w:t xml:space="preserve">/LM</w:t>
      </w:r>
      <w:r>
        <w:t xml:space="preserve"> - M. Cantrell</w:t>
      </w:r>
      <w:r>
        <w:t xml:space="preserve">, J. Jenkins</w:t>
      </w:r>
      <w:r>
        <w:t xml:space="preserve">, C. Miller</w:t>
      </w:r>
      <w:r>
        <w:t xml:space="preserve">, J. Raymond</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earned paid sick time; designate how notice of need to use sick time is provided by employees; amend KRS 337.990 to establish penalty for employers that fail to follow paid sick leave requirements.</w:t>
        <w:br/>
      </w:r>
    </w:p>
    <w:p>
      <w:pPr>
        <w:pStyle w:val="RecordBase"/>
      </w:pPr>
      <w:r>
        <w:t xml:space="preserve">	Sep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HB48 (BR166)</w:t>
      </w:r>
      <w:r>
        <w:rPr>
          <w:b/>
        </w:rPr>
        <w:t xml:space="preserve">/LM</w:t>
      </w:r>
      <w:r>
        <w:t xml:space="preserve"> - M. Cantrell</w:t>
      </w:r>
      <w:r>
        <w:t xml:space="preserve">, J. Jenkins</w:t>
      </w:r>
      <w:r>
        <w:t xml:space="preserve">, J. Raymond</w:t>
        <w:br/>
      </w:r>
    </w:p>
    <w:p>
      <w:pPr>
        <w:pStyle w:val="RecordBase"/>
      </w:pPr>
      <w:r>
        <w:t xml:space="preserve">	AN ACT relating to employment provisions for employees on maternity leave.</w:t>
      </w:r>
    </w:p>
    <w:p>
      <w:pPr>
        <w:pStyle w:val="RecordBase"/>
      </w:pPr>
      <w:r>
        <w:t xml:space="preserve">	Create a new section of KRS Chapter 337 to require employers with 50 or more employees to provide six weeks of paid maternity leave for an employee who has been employed for at least one year; allow an employee to waive the paid maternity leave.</w:t>
        <w:br/>
      </w:r>
    </w:p>
    <w:p>
      <w:pPr>
        <w:pStyle w:val="RecordBase"/>
      </w:pPr>
      <w:r>
        <w:t xml:space="preserve">	Sep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HB49 (BR368)</w:t>
      </w:r>
      <w:r>
        <w:rPr>
          <w:b/>
        </w:rPr>
        <w:t xml:space="preserve">/LM</w:t>
      </w:r>
      <w:r>
        <w:t xml:space="preserve"> - S. Lee</w:t>
      </w:r>
      <w:r>
        <w:t xml:space="preserve">, L. Bechler</w:t>
        <w:br/>
      </w:r>
    </w:p>
    <w:p>
      <w:pPr>
        <w:pStyle w:val="RecordBase"/>
      </w:pPr>
      <w:r>
        <w:t xml:space="preserve">	AN ACT relating to the levy of property taxes.</w:t>
      </w:r>
    </w:p>
    <w:p>
      <w:pPr>
        <w:pStyle w:val="RecordBase"/>
      </w:pPr>
      <w:r>
        <w:t xml:space="preserve">	Amend KRS 132.017, relating to property taxes levied by local government entities, to extend the deadline to file a petition to 75 days; allow petition papers to be substantially uniform in size and style; allow the names of voters from more than one voting precinct to be on the same sheet of the petition paper; allow electronic signatures to be counted when the signatures comply with the Uniform Electronic Transactions Act; lower the number of signatures needed for the petition to 5%; require the local governmental entity or school to levy a tax rate that is equal to the compensating tax rate when an election on the tax rate levy is canceled or the vote fails to pass the election; amend KRS 132.018 to conform.</w:t>
        <w:br/>
      </w:r>
    </w:p>
    <w:p>
      <w:pPr>
        <w:pStyle w:val="RecordBaseCenter"/>
      </w:pPr>
      <w:r>
        <w:rPr>
          <w:b/>
        </w:rPr>
        <w:t xml:space="preserve">HB49 - AMENDMENTS</w:t>
      </w:r>
    </w:p>
    <w:p>
      <w:pPr>
        <w:pStyle w:val="RecordBase"/>
      </w:pPr>
      <w:r>
        <w:t xml:space="preserve">HCS1/LM</w:t>
      </w:r>
      <w:r>
        <w:t xml:space="preserve"> - </w:t>
      </w:r>
      <w:r>
        <w:t xml:space="preserve">Amend KRS 132.017, relating to property taxes levied by local government entities, to extend the deadline to file a petition to 50 days; allow petition papers to be substantially uniform in size and style; allow the names of voters from more than one voting precinct to be on the same sheet of the petition paper; allow electronic petition signatures to be counted when the expenses associated with electronic petition signatures have been incurred by the petition committee and the electronic petition signatures comply with the Uniform Electronic Transactions Act; amend KRS 132.018 to conform.</w:t>
      </w:r>
    </w:p>
    <w:p>
      <w:pPr>
        <w:pStyle w:val="RecordBase"/>
      </w:pPr>
      <w:r>
        <w:t xml:space="preserve">HFA1</w:t>
      </w:r>
      <w:r>
        <w:t xml:space="preserve">(S. Lee)</w:t>
      </w:r>
      <w:r>
        <w:t xml:space="preserve"> - </w:t>
      </w:r>
      <w:r>
        <w:t xml:space="preserve">Revise tax rate levy petition deadline to 50 days from 45 days for urban-county governments and consolidated local governments; require petition committee to state whether or not it will incur costs of electronic petitions for urban-county governments and consolidated local governments; allow voters from more than one precinct on each sheet of the petition for urban-county governments and consolidated local governments; require all other local government entities to restrict each sheet of the petition of voters from one precinct; allow electronic signatures to be accepted for urban-county governments and consolidated local governments.</w:t>
      </w:r>
    </w:p>
    <w:p>
      <w:pPr>
        <w:pStyle w:val="RecordBase"/>
      </w:pPr>
      <w:r>
        <w:t xml:space="preserve">SFA1</w:t>
      </w:r>
      <w:r>
        <w:t xml:space="preserve">(R. Alvarado)</w:t>
      </w:r>
      <w:r>
        <w:t xml:space="preserve"> - </w:t>
      </w:r>
      <w:r>
        <w:t xml:space="preserve">Revise the provisions of the statute that pertain to only urban-county governments and consolidated local governments to clarify that the provisions should also pertain to the district board of education and other taxing districts that are primarily located in a county containing an urban-county government or consolidated local government; clarify the references to the 45-day and 50-day time periods.</w:t>
      </w:r>
    </w:p>
    <w:p>
      <w:pPr>
        <w:pStyle w:val="RecordBase"/>
      </w:pPr>
      <w:r>
        <w:t xml:space="preserve">SFA2</w:t>
      </w:r>
      <w:r>
        <w:t xml:space="preserve">(R. Alvarado)</w:t>
      </w:r>
      <w:r>
        <w:t xml:space="preserve"> - </w:t>
      </w:r>
      <w:r>
        <w:t xml:space="preserve">Revise the provisions of the statute that pertain to only urban-county governments and consolidated local governments to pertain to taxing districts that levy a tax rate subject to recall in all counties.</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Local Government (H)</w:t>
      </w:r>
    </w:p>
    <w:p>
      <w:pPr>
        <w:pStyle w:val="RecordBase"/>
      </w:pPr>
      <w:r>
        <w:t xml:space="preserve">	Feb 05, 2019 -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floor amendment (1) filed to Committee Substitute</w:t>
      </w:r>
    </w:p>
    <w:p>
      <w:pPr>
        <w:pStyle w:val="RecordBase"/>
      </w:pPr>
      <w:r>
        <w:t xml:space="preserve">	Feb 26, 2019 - </w:t>
      </w:r>
      <w:r>
        <w:t xml:space="preserve">3rd reading, passed 69-28 with Committee Substitute (1) and floor amendment (1)</w:t>
      </w:r>
    </w:p>
    <w:p>
      <w:pPr>
        <w:pStyle w:val="RecordBase"/>
      </w:pPr>
      <w:r>
        <w:t xml:space="preserve">	Feb 27, 2019 - </w:t>
      </w:r>
      <w:r>
        <w:t xml:space="preserve">received in Senate</w:t>
      </w:r>
    </w:p>
    <w:p>
      <w:pPr>
        <w:pStyle w:val="RecordBase"/>
      </w:pPr>
      <w:r>
        <w:t xml:space="preserve">	Mar 01,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w:t>
      </w:r>
    </w:p>
    <w:p>
      <w:pPr>
        <w:pStyle w:val="RecordBase"/>
      </w:pPr>
      <w:r>
        <w:t xml:space="preserve">	Mar 07, 2019 - </w:t>
      </w:r>
      <w:r>
        <w:t xml:space="preserve">posted for passage in the Regular Orders of the Day for Thursday, March 7, 2019</w:t>
      </w:r>
      <w:r>
        <w:t xml:space="preserve">; </w:t>
      </w:r>
      <w:r>
        <w:t xml:space="preserve">passed over and retained in the Orders of the Day</w:t>
      </w:r>
      <w:r>
        <w:t xml:space="preserve">; </w:t>
      </w:r>
      <w:r>
        <w:t xml:space="preserve">floor amendment (1) and (2) filed</w:t>
      </w:r>
    </w:p>
    <w:p>
      <w:pPr>
        <w:pStyle w:val="RecordBase"/>
      </w:pPr>
      <w:r>
        <w:t xml:space="preserve">	Mar 12, 2019 - </w:t>
      </w:r>
      <w:r>
        <w:t xml:space="preserve">3rd reading</w:t>
      </w:r>
      <w:r>
        <w:t xml:space="preserve">; </w:t>
      </w:r>
      <w:r>
        <w:t xml:space="preserve">floor amendment (2) withdrawn</w:t>
      </w:r>
      <w:r>
        <w:t xml:space="preserve">; </w:t>
      </w:r>
      <w:r>
        <w:t xml:space="preserve">passed 29-8 with floor amendment (1)</w:t>
      </w:r>
      <w:r>
        <w:t xml:space="preserve">; </w:t>
      </w:r>
      <w:r>
        <w:t xml:space="preserve">received in House</w:t>
      </w:r>
      <w:r>
        <w:t xml:space="preserve">; </w:t>
      </w:r>
      <w:r>
        <w:t xml:space="preserve">to</w:t>
      </w:r>
      <w:r>
        <w:t xml:space="preserve"> Rules (H)</w:t>
        <w:br/>
      </w:r>
    </w:p>
    <w:p>
      <w:pPr>
        <w:pStyle w:val="RecordBase"/>
      </w:pPr>
      <w:r>
        <w:rPr>
          <w:b/>
        </w:rPr>
        <w:t xml:space="preserve">HB50 (BR172)</w:t>
      </w:r>
      <w:r>
        <w:rPr>
          <w:b/>
        </w:rPr>
        <w:t xml:space="preserve"/>
      </w:r>
      <w:r>
        <w:t xml:space="preserve"> - A. Scott</w:t>
      </w:r>
      <w:r>
        <w:t xml:space="preserve">, C. Booker</w:t>
      </w:r>
      <w:r>
        <w:t xml:space="preserve">, G. Brown Jr</w:t>
      </w:r>
      <w:r>
        <w:t xml:space="preserve">, P. Minter</w:t>
      </w:r>
      <w:r>
        <w:t xml:space="preserve">, J. Nemes</w:t>
        <w:br/>
      </w:r>
    </w:p>
    <w:p>
      <w:pPr>
        <w:pStyle w:val="RecordBase"/>
      </w:pPr>
      <w:r>
        <w:t xml:space="preserve">	AN ACT relating to gang violence. </w:t>
      </w:r>
    </w:p>
    <w:p>
      <w:pPr>
        <w:pStyle w:val="RecordBase"/>
      </w:pPr>
      <w:r>
        <w:t xml:space="preserve">	Amend KRS 506.120 to remove language related to "criminal gang syndicate;" repeal KRS 506.135 relating to definitions, 506.140  relating to criminal gang recruitment, 506.150 relating to criminal gang activity or recruitment, 506.160, relating to minimum service of sentence for defendant acting as a member of a criminal gang KRS 506.170 relating to enhancement of penalty for conviction for criminal gang related felonies, KRS 506.180 relating to cause of action by victim of criminal gang incident, and KRS 506.190 relating to criminal gang-related property subject to forfeiture; amend KRS 532.080 to conform.</w:t>
        <w:br/>
      </w:r>
    </w:p>
    <w:p>
      <w:pPr>
        <w:pStyle w:val="RecordBase"/>
      </w:pPr>
      <w:r>
        <w:t xml:space="preserve">	Sep 05,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HB51 (BR174)</w:t>
      </w:r>
      <w:r>
        <w:rPr>
          <w:b/>
        </w:rPr>
        <w:t xml:space="preserve">/LM</w:t>
      </w:r>
      <w:r>
        <w:t xml:space="preserve"> - J. Donohue</w:t>
      </w:r>
      <w:r>
        <w:t xml:space="preserve">, G. Brown Jr</w:t>
        <w:br/>
      </w:r>
    </w:p>
    <w:p>
      <w:pPr>
        <w:pStyle w:val="RecordBase"/>
      </w:pPr>
      <w:r>
        <w:t xml:space="preserve">	AN ACT relating to public procurement.</w:t>
      </w:r>
    </w:p>
    <w:p>
      <w:pPr>
        <w:pStyle w:val="RecordBase"/>
      </w:pPr>
      <w:r>
        <w:t xml:space="preserve">	Create new sections of KRS Chapter 45A to set forth findings of the General Assembly and establish a policy of the Commonwealth of Kentucky to promote the Kentucky and United States economies by requiring a preference for iron, steel, and manufactured goods produced in Kentucky and the United States; define "manufactured in Kentucky," "manufactured in the United States," and "United States"; require preference for iron, steel, and manufactured goods made in Kentucky in construction and maintenance contracts and subcontracts; provide for a waiver of the Kentucky preference requirement; require preference for iron, steel, and manufactured goods made in the United States if the Kentucky waiver is granted; provide for a waiver of the United States preference requirement; establish a short title of "Kentucky Buy American Act"; amend KRS 45A.343, 45A.352, 65.027, 162.070, 164A.575, 176.080, and 424.260 to require compliance with the Kentucky Buy American Act.</w:t>
        <w:br/>
      </w:r>
    </w:p>
    <w:p>
      <w:pPr>
        <w:pStyle w:val="RecordBase"/>
      </w:pPr>
      <w:r>
        <w:t xml:space="preserve">	Sep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br/>
      </w:r>
    </w:p>
    <w:p>
      <w:pPr>
        <w:pStyle w:val="RecordBase"/>
      </w:pPr>
      <w:r>
        <w:rPr>
          <w:b/>
        </w:rPr>
        <w:t xml:space="preserve">HB52 (BR175)</w:t>
      </w:r>
      <w:r>
        <w:rPr>
          <w:b/>
        </w:rPr>
        <w:t xml:space="preserve"/>
      </w:r>
      <w:r>
        <w:t xml:space="preserve"> - J. Donohue</w:t>
      </w:r>
      <w:r>
        <w:t xml:space="preserve">, G. Brown Jr</w:t>
        <w:br/>
      </w:r>
    </w:p>
    <w:p>
      <w:pPr>
        <w:pStyle w:val="RecordBase"/>
      </w:pPr>
      <w:r>
        <w:t xml:space="preserve">	AN ACT relating to economic development incentives.</w:t>
      </w:r>
    </w:p>
    <w:p>
      <w:pPr>
        <w:pStyle w:val="RecordBase"/>
      </w:pPr>
      <w:r>
        <w:t xml:space="preserve">	Amend KRS 154.32.010 to define" minimum weekly wage"; amend KRS 154.32-020 to require an approved company to pay all new full-time employees whose jobs were created as a result of the economic development project no less than the minimum weekly wage and provide employee benefits for those jobs equal to at least 15% of the minimum weekly wage established by the agreement; amend KRS 154.32-030 to delete all provisions that allow the approved company to receive full incentives if 90% of the job and wage requirements are met upon activation or annual review; amend KRS 154.32-040 to delete a provision that would allow the approved company to receive a reduction in tax incentives for failing to meet job and wage requirements; specify that Act's provisions apply to applications preliminarily approved prior to the Act's effective date.</w:t>
        <w:br/>
      </w:r>
    </w:p>
    <w:p>
      <w:pPr>
        <w:pStyle w:val="RecordBase"/>
      </w:pPr>
      <w:r>
        <w:t xml:space="preserve">	Sep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HB53 (BR177)</w:t>
      </w:r>
      <w:r>
        <w:rPr>
          <w:b/>
        </w:rPr>
        <w:t xml:space="preserve"/>
      </w:r>
      <w:r>
        <w:t xml:space="preserve"> - T. Branham Clark</w:t>
      </w:r>
      <w:r>
        <w:t xml:space="preserve">, J. Jenkins</w:t>
      </w:r>
      <w:r>
        <w:t xml:space="preserve">, M. Cantrell</w:t>
        <w:br/>
      </w:r>
    </w:p>
    <w:p>
      <w:pPr>
        <w:pStyle w:val="RecordBase"/>
      </w:pPr>
      <w:r>
        <w:t xml:space="preserve">	AN ACT relating to the misclassification of employees in the construction industry.</w:t>
      </w:r>
    </w:p>
    <w:p>
      <w:pPr>
        <w:pStyle w:val="RecordBase"/>
      </w:pPr>
      <w:r>
        <w:t xml:space="preserve">	Create new sections of KRS Chapter 337 to set forth legislative findings and declarations behind employee misclassification problems; provide definitions; set forth determination of misclassified workers; set forth investigation process and violations; establish court remedies; require notice by an employer; grant commissioner authority to promulgate administrative regulations; require agencies to share the information of a misclassifying employer to other interested state agencies; amend KRS 337.990 to establish penalties for violations; amend KRS 45A.485 to prohibit contractors with multiple violations from contracting with the state for two years; amend KRS 131.190 to require the Department of Revenue to provide copies to three other state agencies; create a new section of KRS Chapter 341 to require the Office of Employment and Training to provide copies of orders to three other state agencies; create a new section of KRS Chapter 342 to require the commissioner to provide copies to three other state agencies.</w:t>
        <w:br/>
      </w:r>
    </w:p>
    <w:p>
      <w:pPr>
        <w:pStyle w:val="RecordBase"/>
      </w:pPr>
      <w:r>
        <w:t xml:space="preserve">	Sep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HB54 (BR178)</w:t>
      </w:r>
      <w:r>
        <w:t xml:space="preserve"> - B. Reed</w:t>
      </w:r>
    </w:p>
    <w:p>
      <w:pPr>
        <w:pStyle w:val="RecordBase"/>
      </w:pPr>
      <w:r>
        <w:t xml:space="preserve">Feb 15-WITHDRAWN</w:t>
        <w:br/>
      </w:r>
    </w:p>
    <w:p>
      <w:pPr>
        <w:pStyle w:val="RecordBase"/>
      </w:pPr>
      <w:r>
        <w:rPr>
          <w:b/>
        </w:rPr>
        <w:t xml:space="preserve">HB55 (BR202)</w:t>
      </w:r>
      <w:r>
        <w:rPr>
          <w:b/>
        </w:rPr>
        <w:t xml:space="preserve">/AA</w:t>
      </w:r>
      <w:r>
        <w:t xml:space="preserve"> - J. Miller</w:t>
      </w:r>
      <w:r>
        <w:t xml:space="preserve">, P. Pratt</w:t>
        <w:br/>
      </w:r>
    </w:p>
    <w:p>
      <w:pPr>
        <w:pStyle w:val="RecordBase"/>
      </w:pPr>
      <w:r>
        <w:t xml:space="preserve">	AN ACT relating to reemployment of elected officials.</w:t>
      </w:r>
    </w:p>
    <w:p>
      <w:pPr>
        <w:pStyle w:val="RecordBase"/>
      </w:pPr>
      <w:r>
        <w:t xml:space="preserve">	Amend KRS 61.637 to provide that if an elected official participating in one of the systems administered by Kentucky Retirement Systems retires and is elected to the same office within 12 months of retiring, his or her retirement shall be voided.</w:t>
        <w:br/>
      </w:r>
    </w:p>
    <w:p>
      <w:pPr>
        <w:pStyle w:val="RecordBase"/>
      </w:pPr>
      <w:r>
        <w:t xml:space="preserve">	Oct 15,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07, 2019 - </w:t>
      </w:r>
      <w:r>
        <w:t xml:space="preserve">reported favorably, 1st reading, to Consent Calendar</w:t>
      </w:r>
    </w:p>
    <w:p>
      <w:pPr>
        <w:pStyle w:val="RecordBase"/>
      </w:pPr>
      <w:r>
        <w:t xml:space="preserve">	Feb 08, 2019 - </w:t>
      </w:r>
      <w:r>
        <w:t xml:space="preserve">2nd reading, to Rules</w:t>
      </w:r>
      <w:r>
        <w:t xml:space="preserve">; </w:t>
      </w:r>
      <w:r>
        <w:t xml:space="preserve">posted for passage in the Consent Orders of the Day for Monday, February 11, 2019</w:t>
      </w:r>
    </w:p>
    <w:p>
      <w:pPr>
        <w:pStyle w:val="RecordBase"/>
      </w:pPr>
      <w:r>
        <w:t xml:space="preserve">	Feb 11, 2019 - </w:t>
      </w:r>
      <w:r>
        <w:t xml:space="preserve">3rd reading, passed 95-1</w:t>
      </w:r>
    </w:p>
    <w:p>
      <w:pPr>
        <w:pStyle w:val="RecordBase"/>
      </w:pPr>
      <w:r>
        <w:t xml:space="preserve">	Feb 12, 2019 - </w:t>
      </w:r>
      <w:r>
        <w:t xml:space="preserve">received in Senate</w:t>
      </w:r>
    </w:p>
    <w:p>
      <w:pPr>
        <w:pStyle w:val="RecordBase"/>
      </w:pPr>
      <w:r>
        <w:t xml:space="preserve">	Feb 14, 2019 - </w:t>
      </w:r>
      <w:r>
        <w:t xml:space="preserve">to</w:t>
      </w:r>
      <w:r>
        <w:t xml:space="preserve"> State &amp; Local Government (S)</w:t>
      </w:r>
    </w:p>
    <w:p>
      <w:pPr>
        <w:pStyle w:val="RecordBase"/>
      </w:pPr>
      <w:r>
        <w:t xml:space="preserve">	Mar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br/>
      </w:r>
    </w:p>
    <w:p>
      <w:pPr>
        <w:pStyle w:val="RecordBase"/>
      </w:pPr>
      <w:r>
        <w:rPr>
          <w:b/>
        </w:rPr>
        <w:t xml:space="preserve">HB56 (BR204)</w:t>
      </w:r>
      <w:r>
        <w:rPr>
          <w:b/>
        </w:rPr>
        <w:t xml:space="preserve"/>
      </w:r>
      <w:r>
        <w:t xml:space="preserve"> - R. Goforth</w:t>
        <w:br/>
      </w:r>
    </w:p>
    <w:p>
      <w:pPr>
        <w:pStyle w:val="RecordBase"/>
      </w:pPr>
      <w:r>
        <w:t xml:space="preserve">	AN ACT relating to the reporting of retirement contributions.</w:t>
      </w:r>
    </w:p>
    <w:p>
      <w:pPr>
        <w:pStyle w:val="RecordBase"/>
      </w:pPr>
      <w:r>
        <w:t xml:space="preserve">	Amend KRS 78.625 and 61.675 to require the Kentucky Retirement Systems to notify state and local employers and employees if retirement contributions are not timely made, to list the potential consequences that may result, and to post on the systems' Web site the employer's name and the amount of delinquent contributions.</w:t>
        <w:br/>
      </w:r>
    </w:p>
    <w:p>
      <w:pPr>
        <w:pStyle w:val="RecordBase"/>
      </w:pPr>
      <w:r>
        <w:t xml:space="preserve">	Oct 05,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br/>
      </w:r>
    </w:p>
    <w:p>
      <w:pPr>
        <w:pStyle w:val="RecordBase"/>
      </w:pPr>
      <w:r>
        <w:rPr>
          <w:b/>
        </w:rPr>
        <w:t xml:space="preserve">HB57 (BR205)</w:t>
      </w:r>
      <w:r>
        <w:rPr>
          <w:b/>
        </w:rPr>
        <w:t xml:space="preserve">/LM</w:t>
      </w:r>
      <w:r>
        <w:t xml:space="preserve"> - R. Goforth</w:t>
        <w:br/>
      </w:r>
    </w:p>
    <w:p>
      <w:pPr>
        <w:pStyle w:val="RecordBase"/>
      </w:pPr>
      <w:r>
        <w:t xml:space="preserve">	AN ACT relating to county finance.</w:t>
      </w:r>
    </w:p>
    <w:p>
      <w:pPr>
        <w:pStyle w:val="RecordBase"/>
      </w:pPr>
      <w:r>
        <w:t xml:space="preserve">	Create a new section of KRS Chapter 68 to require counties found deficient by the Auditor of Public Accounts to purchase insurance covering financial losses; set the term of maintenance and minimum coverage amount.</w:t>
        <w:br/>
      </w:r>
    </w:p>
    <w:p>
      <w:pPr>
        <w:pStyle w:val="RecordBase"/>
      </w:pPr>
      <w:r>
        <w:t xml:space="preserve">	Oct 19,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Local Government (H)</w:t>
        <w:br/>
      </w:r>
    </w:p>
    <w:p>
      <w:pPr>
        <w:pStyle w:val="RecordBase"/>
      </w:pPr>
      <w:r>
        <w:rPr>
          <w:b/>
        </w:rPr>
        <w:t xml:space="preserve">HB58 (BR207)</w:t>
      </w:r>
      <w:r>
        <w:rPr>
          <w:b/>
        </w:rPr>
        <w:t xml:space="preserve">/FN</w:t>
      </w:r>
      <w:r>
        <w:t xml:space="preserve"> - R. Huff</w:t>
      </w:r>
      <w:r>
        <w:t xml:space="preserve">, R. Adkins</w:t>
      </w:r>
      <w:r>
        <w:t xml:space="preserve">, J. Blanton</w:t>
      </w:r>
      <w:r>
        <w:t xml:space="preserve">, K. Bratcher</w:t>
      </w:r>
      <w:r>
        <w:t xml:space="preserve">, R. Brenda</w:t>
      </w:r>
      <w:r>
        <w:t xml:space="preserve">, M. Dossett</w:t>
      </w:r>
      <w:r>
        <w:t xml:space="preserve">, D. Elliott</w:t>
      </w:r>
      <w:r>
        <w:t xml:space="preserve">, K. Flood</w:t>
      </w:r>
      <w:r>
        <w:t xml:space="preserve">, D. Frazier</w:t>
      </w:r>
      <w:r>
        <w:t xml:space="preserve">, C. Fugate</w:t>
      </w:r>
      <w:r>
        <w:t xml:space="preserve">, J. Glenn</w:t>
      </w:r>
      <w:r>
        <w:t xml:space="preserve">, D. Graham</w:t>
      </w:r>
      <w:r>
        <w:t xml:space="preserve">, J. Graviss</w:t>
      </w:r>
      <w:r>
        <w:t xml:space="preserve">, M. Hart</w:t>
      </w:r>
      <w:r>
        <w:t xml:space="preserve">, S. Lewis</w:t>
      </w:r>
      <w:r>
        <w:t xml:space="preserve">, R. Meyer</w:t>
      </w:r>
      <w:r>
        <w:t xml:space="preserve">, R. Palumbo</w:t>
      </w:r>
      <w:r>
        <w:t xml:space="preserve">, P. Pratt</w:t>
      </w:r>
      <w:r>
        <w:t xml:space="preserve">, M. Prunty</w:t>
      </w:r>
      <w:r>
        <w:t xml:space="preserve">, B. Reed</w:t>
      </w:r>
      <w:r>
        <w:t xml:space="preserve">, S. Riley</w:t>
      </w:r>
      <w:r>
        <w:t xml:space="preserve">, B. Rowland</w:t>
      </w:r>
      <w:r>
        <w:t xml:space="preserve">, D. Schamore</w:t>
      </w:r>
      <w:r>
        <w:t xml:space="preserve">, C. Stevenson</w:t>
      </w:r>
      <w:r>
        <w:t xml:space="preserve">, W. Stone</w:t>
      </w:r>
      <w:r>
        <w:t xml:space="preserve">, W. Thomas</w:t>
        <w:br/>
      </w:r>
    </w:p>
    <w:p>
      <w:pPr>
        <w:pStyle w:val="RecordBase"/>
      </w:pPr>
      <w:r>
        <w:t xml:space="preserve">	AN ACT relating to the taxation of pension income, making an appropriation therefor, and declaring an emergency.</w:t>
      </w:r>
    </w:p>
    <w:p>
      <w:pPr>
        <w:pStyle w:val="RecordBase"/>
      </w:pPr>
      <w:r>
        <w:t xml:space="preserve">	Amend KRS 141.019 to increase the pension income exclusion from $31,110 to $41,110; apply retroactively for taxable years beginning on or after January 1, 2018; require the Department of Revenue to automatically issue refunds; APPROPRIATION; EMERGENCY.</w:t>
        <w:br/>
      </w:r>
    </w:p>
    <w:p>
      <w:pPr>
        <w:pStyle w:val="RecordBase"/>
      </w:pPr>
      <w:r>
        <w:t xml:space="preserve">	Sep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r>
    </w:p>
    <w:p>
      <w:pPr>
        <w:pStyle w:val="RecordBase"/>
      </w:pPr>
      <w:r>
        <w:t xml:space="preserve">	Mar 01, 2019 - </w:t>
      </w:r>
      <w:r>
        <w:t xml:space="preserve">posted in committee</w:t>
      </w:r>
    </w:p>
    <w:p>
      <w:pPr>
        <w:pStyle w:val="RecordBase"/>
      </w:pPr>
      <w:r>
        <w:t xml:space="preserve">	Mar 05, 2019 - </w:t>
      </w:r>
      <w:r>
        <w:t xml:space="preserve">reported favorably, 1st reading, to Calendar</w:t>
      </w:r>
    </w:p>
    <w:p>
      <w:pPr>
        <w:pStyle w:val="RecordBase"/>
      </w:pPr>
      <w:r>
        <w:t xml:space="preserve">	Mar 06, 2019 - </w:t>
      </w:r>
      <w:r>
        <w:t xml:space="preserve">2nd reading, to Rules</w:t>
      </w:r>
      <w:r>
        <w:t xml:space="preserve">; </w:t>
      </w:r>
      <w:r>
        <w:t xml:space="preserve">posted for passage in the Regular Orders of the Day for Thursday, March 7, 2019</w:t>
        <w:br/>
      </w:r>
    </w:p>
    <w:p>
      <w:pPr>
        <w:pStyle w:val="RecordBase"/>
      </w:pPr>
      <w:r>
        <w:rPr>
          <w:b/>
        </w:rPr>
        <w:t xml:space="preserve">HB59 (BR208)</w:t>
      </w:r>
      <w:r>
        <w:rPr>
          <w:b/>
        </w:rPr>
        <w:t xml:space="preserve">/CI/LM</w:t>
      </w:r>
      <w:r>
        <w:t xml:space="preserve"> - R. Huff</w:t>
        <w:br/>
      </w:r>
    </w:p>
    <w:p>
      <w:pPr>
        <w:pStyle w:val="RecordBase"/>
      </w:pPr>
      <w:r>
        <w:t xml:space="preserve">	AN ACT relating to road safety.</w:t>
      </w:r>
    </w:p>
    <w:p>
      <w:pPr>
        <w:pStyle w:val="RecordBase"/>
      </w:pPr>
      <w:r>
        <w:t xml:space="preserve">	Amend KRS 512.070 to include, as criminal littering, permitting unsafe amounts of mowed grass to remain on a highway.</w:t>
        <w:br/>
      </w:r>
    </w:p>
    <w:p>
      <w:pPr>
        <w:pStyle w:val="RecordBase"/>
      </w:pPr>
      <w:r>
        <w:t xml:space="preserve">	Sep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HB60 (BR212)</w:t>
      </w:r>
      <w:r>
        <w:rPr>
          <w:b/>
        </w:rPr>
        <w:t xml:space="preserve"/>
      </w:r>
      <w:r>
        <w:t xml:space="preserve"> - K. Moser</w:t>
      </w:r>
      <w:r>
        <w:t xml:space="preserve">, R. Adkins</w:t>
      </w:r>
      <w:r>
        <w:t xml:space="preserve">, D. Bentley</w:t>
      </w:r>
      <w:r>
        <w:t xml:space="preserve">, C. Booker</w:t>
      </w:r>
      <w:r>
        <w:t xml:space="preserve">, K. Bratcher</w:t>
      </w:r>
      <w:r>
        <w:t xml:space="preserve">, G. Brown Jr</w:t>
      </w:r>
      <w:r>
        <w:t xml:space="preserve">, T. Burch</w:t>
      </w:r>
      <w:r>
        <w:t xml:space="preserve">, J. Donohue</w:t>
      </w:r>
      <w:r>
        <w:t xml:space="preserve">, J. DuPlessis</w:t>
      </w:r>
      <w:r>
        <w:t xml:space="preserve">, L. Elkins</w:t>
      </w:r>
      <w:r>
        <w:t xml:space="preserve">, J. Fischer</w:t>
      </w:r>
      <w:r>
        <w:t xml:space="preserve">, K. Flood</w:t>
      </w:r>
      <w:r>
        <w:t xml:space="preserve">, C. Fugate</w:t>
      </w:r>
      <w:r>
        <w:t xml:space="preserve">, A. Gentry</w:t>
      </w:r>
      <w:r>
        <w:t xml:space="preserve">, D. Graham</w:t>
      </w:r>
      <w:r>
        <w:t xml:space="preserve">, J. Graviss</w:t>
      </w:r>
      <w:r>
        <w:t xml:space="preserve">, D. Hale</w:t>
      </w:r>
      <w:r>
        <w:t xml:space="preserve">, R. Heath</w:t>
      </w:r>
      <w:r>
        <w:t xml:space="preserve">, J. Jenkins</w:t>
      </w:r>
      <w:r>
        <w:t xml:space="preserve">, K. King</w:t>
      </w:r>
      <w:r>
        <w:t xml:space="preserve">, A. Koenig</w:t>
      </w:r>
      <w:r>
        <w:t xml:space="preserve">, S. Lee</w:t>
      </w:r>
      <w:r>
        <w:t xml:space="preserve">, C. Massey</w:t>
      </w:r>
      <w:r>
        <w:t xml:space="preserve">, B. McCool</w:t>
      </w:r>
      <w:r>
        <w:t xml:space="preserve">, C. McCoy</w:t>
      </w:r>
      <w:r>
        <w:t xml:space="preserve">, R. Meyer</w:t>
      </w:r>
      <w:r>
        <w:t xml:space="preserve">, S. Miles</w:t>
      </w:r>
      <w:r>
        <w:t xml:space="preserve">, J. Miller</w:t>
      </w:r>
      <w:r>
        <w:t xml:space="preserve">, T. Moore</w:t>
      </w:r>
      <w:r>
        <w:t xml:space="preserve">, J. Nemes</w:t>
      </w:r>
      <w:r>
        <w:t xml:space="preserve">, J. Petrie</w:t>
      </w:r>
      <w:r>
        <w:t xml:space="preserve">, M. Prunty</w:t>
      </w:r>
      <w:r>
        <w:t xml:space="preserve">, R. Rand</w:t>
      </w:r>
      <w:r>
        <w:t xml:space="preserve">, S. Riley</w:t>
      </w:r>
      <w:r>
        <w:t xml:space="preserve">, S. Santoro</w:t>
      </w:r>
      <w:r>
        <w:t xml:space="preserve">, D. Schamore</w:t>
      </w:r>
      <w:r>
        <w:t xml:space="preserve">, S. Sheldon</w:t>
      </w:r>
      <w:r>
        <w:t xml:space="preserve">, J. Sims Jr</w:t>
      </w:r>
      <w:r>
        <w:t xml:space="preserve">, D. St. Onge</w:t>
      </w:r>
      <w:r>
        <w:t xml:space="preserve">, W. Stone</w:t>
      </w:r>
      <w:r>
        <w:t xml:space="preserve">, N. Tate</w:t>
      </w:r>
      <w:r>
        <w:t xml:space="preserve">, W. Thomas</w:t>
      </w:r>
      <w:r>
        <w:t xml:space="preserve">, J. Tipton</w:t>
      </w:r>
      <w:r>
        <w:t xml:space="preserve">, R. Webber</w:t>
      </w:r>
      <w:r>
        <w:t xml:space="preserve">, S. Westrom</w:t>
        <w:br/>
      </w:r>
    </w:p>
    <w:p>
      <w:pPr>
        <w:pStyle w:val="RecordBase"/>
      </w:pPr>
      <w:r>
        <w:t xml:space="preserve">	AN ACT relating to legislative ethics.</w:t>
      </w:r>
    </w:p>
    <w:p>
      <w:pPr>
        <w:pStyle w:val="RecordBase"/>
      </w:pPr>
      <w:r>
        <w:t xml:space="preserve">	Create new sections of KRS 6.601 to 6.849 to make it ethical misconduct for a legislator, legislative agent, or director of the Legislative Research Commission to engage in discrimination, harassment, or sexual harassment; define "discrimination," "harassment," "sexual harassment," and "workplace complaint"; grant the Legislative Ethics Commission jurisdiction to investigate and proceed upon receipt of a complaint from an employee of the legislative branch regarding discrimination, harassment, or sexual harassment allegedly committed by a legislator, legislative agent, or director of the Legislative Research Commission; require that allegations of discrimination, harassment, or sexual harassment by one employee of the legislative branch against another employee of the legislative branch be referred to the Legislative Research Commission; require the Legislative Ethics Commission to establish a legislative ethics telephone tip line to allow employees of the legislative branch to report complaints of discrimination, harassment, and sexual harassment; require the Legislative Ethics Commission and the Legislative Research Commission to publicize the existence of the legislative ethics telephone tip line; require the legislative ethics telephone tip line to be available 24 hours a day, seven days a week, with the Legislative Ethics Commission providing staff during regular business hours and allowing for recorded messages during nonbusiness hours; require the forwarding of information reported on the legislative ethics telephone tip line to the executive director of the Legislative Ethics Commission or his or her designee on an approved form; provide that within 24 hours of the receipt of a workplace complaint that the Legislative Ethics Commission executive director make an initial determination as to whether a workplace complaint meets the criteria for consideration and notify the complainant of the determination; provide that the alleged violator shall be notified and given the opportunity to file a written response after receiving a written statement detailing allegations; provide that within seven days of receiving a response or expiration of the deadline for receiving a response from the alleged violator the Legislative Ethics Commission chair, vice chair, and executive director shall interview the complainant, the alleged violator, and any other person with information relevant to the complaint; provide that within 14 business days of completion of the interviews, the Legislative Ethics Commission shall give notice of the status of the workplace complaint and a general statement of applicable law to the complainant and alleged violator; provide that within 30 business days of receipt of a workplace complaint the complaint file shall be closed if the Legislative Ethics Commission chair and vice chair agree that the workplace complaint is resolved or agree that there is no credible allegation of discrimination, harassment, or sexual harassment; allow the Legislative Ethics Commission chair and vice chair to refer a workplace complaint to another federal or state agency if they determine that the case does not fall under the jurisdiction of the Legislative Ethics Commission; if the Legislative Ethics Commission chair and vice chair do not agree whether a workplace complaint is resolved but agree that there is a credible allegation of discrimination, harassment, or sexual harassment, the Legislative Ethics Commission enforcement counsel shall file a complaint; a legislator, legislative agent, or an employee of the legislative branch may file a complaint of discrimination, harassment, or sexual harassment at any time under KRS 6.686; set forth confidentiality provisions; provide that complainants shall not be subject to reprisal; require the annual reporting of complaints processed using the legislative ethics telephone tip line; provide that nothing prevents a legislator, legislative agent, or legislative branch employee from pursuing other avenues to report complaints of discrimination, harassment, or sexual harassment; permit employees who report complaints to seek assistance from the Kentucky Employee Assistance Program or from private health professionals for matters related to workplace complaints; declare that if a provision of KRS 6.601 to 6.849 is designated a misdemeanor or felony, an alleged violation of the provision may be adjudicated by the Legislative Ethics Commission as ethical misconduct; amend KRS 6.661 to restrict political activity by the Legislative Ethics Commission staff; amend KRS 6.686 to allow dismissal of complaints by teleconference held by the Legislative Ethics Commission; allow complaints to be filed against former legislators, former legislative agents, and for employers of former legislative agents for extended periods if they are related to discrimination, harassment, or sexual harassment; if a complainant publicly discloses or comments on a complaint or preliminary inquiry, the Legislative Ethics Commission may dismiss the complaint without prejudice via teleconference; amend KRS 6.701 to include legislative branch employees in mandatory ethics education already required for legislators; amend KRS 6.716 to require the Legislative Ethics Commission to administer a current issues seminar for legislative branch employees in addition to the existing requirement for legislators; amend KRS 6.787 to include in legislator "statement of financial interests" information regarding out of state travel associated with the performance of legislative duties, including the name of any person or organization who paid for transportation, food, lodging, or travel expenses and the value of the expenses paid.</w:t>
        <w:br/>
      </w:r>
    </w:p>
    <w:p>
      <w:pPr>
        <w:pStyle w:val="RecordBaseCenter"/>
      </w:pPr>
      <w:r>
        <w:rPr>
          <w:b/>
        </w:rPr>
        <w:t xml:space="preserve">HB60 - AMENDMENTS</w:t>
      </w:r>
    </w:p>
    <w:p>
      <w:pPr>
        <w:pStyle w:val="RecordBase"/>
      </w:pPr>
      <w:r>
        <w:t xml:space="preserve">HCS1</w:t>
      </w:r>
      <w:r>
        <w:t xml:space="preserve"> - </w:t>
      </w:r>
      <w:r>
        <w:t xml:space="preserve">Retain original provisions, except: delete "annoying" and "alarming" from definition of "harassment"; specify that the Legislative Ethics Commission shall report to the chief human resources officer of the Legislative Research Commission any workplace complaints by employees of the legislative branch; specify that the Legislative Research Commission be included under confidentiality provisions; amend KRS 6.661 to ensure that any person investigating or prosecuting workplace discrimination, harassment, or sexual harassment have training and experience in the conduct of workplace investigations; amend KRS 6.686 to specify that the Legislative Ethics Commission may hold a teleconference meeting, and based upon an affirmative vote of at least five members that the preliminary inquiry fails to state a claim of an ethics violation, the claim may be dismissed; amend KRS 6.686 to specify that if a complainant publicly discloses or comments on the complaint or preliminary inquiry, the Legislative Ethics Commission may dismiss the complaint without prejudice at a meeting; amend KRS 7.101 to require the Legislative Research Commission to coordinate the development and presentation of a training course for legislators with the assistance of the Legislative Ethics Commission.</w:t>
      </w:r>
    </w:p>
    <w:p>
      <w:pPr>
        <w:pStyle w:val="RecordBase"/>
      </w:pPr>
      <w:r>
        <w:t xml:space="preserve">HFA1</w:t>
      </w:r>
      <w:r>
        <w:t xml:space="preserve">(K. Upchurch)</w:t>
      </w:r>
      <w:r>
        <w:t xml:space="preserve"> - </w:t>
      </w:r>
      <w:r>
        <w:t xml:space="preserve">Amend KRS 6.811 to allow legislative agents to make campaign contributions in races in which a legislative agent is eligible to vote.</w:t>
        <w:br/>
      </w:r>
    </w:p>
    <w:p>
      <w:pPr>
        <w:pStyle w:val="RecordBase"/>
      </w:pPr>
      <w:r>
        <w:t xml:space="preserve">	Sep 26,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19, 2019 - </w:t>
      </w:r>
      <w:r>
        <w:t xml:space="preserve">floor amendment (1) filed to Committee Substitute</w:t>
      </w:r>
    </w:p>
    <w:p>
      <w:pPr>
        <w:pStyle w:val="RecordBase"/>
      </w:pPr>
      <w:r>
        <w:t xml:space="preserve">	Feb 28, 2019 - </w:t>
      </w:r>
      <w:r>
        <w:t xml:space="preserve">3rd reading, passed 99-0 with Committee Substitute (1)</w:t>
      </w:r>
    </w:p>
    <w:p>
      <w:pPr>
        <w:pStyle w:val="RecordBase"/>
      </w:pPr>
      <w:r>
        <w:t xml:space="preserve">	Mar 01, 2019 - </w:t>
      </w:r>
      <w:r>
        <w:t xml:space="preserve">floor amendment (1) withdrawn</w:t>
      </w:r>
      <w:r>
        <w:t xml:space="preserve">; </w:t>
      </w:r>
      <w:r>
        <w:t xml:space="preserve">received in Senate</w:t>
      </w:r>
    </w:p>
    <w:p>
      <w:pPr>
        <w:pStyle w:val="RecordBase"/>
      </w:pPr>
      <w:r>
        <w:t xml:space="preserve">	Mar 12, 2019 - </w:t>
      </w:r>
      <w:r>
        <w:t xml:space="preserve">to</w:t>
      </w:r>
      <w:r>
        <w:t xml:space="preserve"> State &amp; Local Government (S)</w:t>
        <w:br/>
      </w:r>
    </w:p>
    <w:p>
      <w:pPr>
        <w:pStyle w:val="RecordBase"/>
      </w:pPr>
      <w:r>
        <w:rPr>
          <w:b/>
        </w:rPr>
        <w:t xml:space="preserve">HB61 (BR238)</w:t>
      </w:r>
      <w:r>
        <w:rPr>
          <w:b/>
        </w:rPr>
        <w:t xml:space="preserve"/>
      </w:r>
      <w:r>
        <w:t xml:space="preserve"> - K. Moser</w:t>
      </w:r>
      <w:r>
        <w:t xml:space="preserve">, D. Elliott</w:t>
      </w:r>
      <w:r>
        <w:t xml:space="preserve">, D. Frazier</w:t>
      </w:r>
      <w:r>
        <w:t xml:space="preserve">, R. Huff</w:t>
      </w:r>
      <w:r>
        <w:t xml:space="preserve">, C. Massey</w:t>
      </w:r>
      <w:r>
        <w:t xml:space="preserve">, R. Palumbo</w:t>
      </w:r>
      <w:r>
        <w:t xml:space="preserve">, P. Pratt</w:t>
      </w:r>
      <w:r>
        <w:t xml:space="preserve">, M. Prunty</w:t>
      </w:r>
      <w:r>
        <w:t xml:space="preserve">, B. Reed</w:t>
      </w:r>
      <w:r>
        <w:t xml:space="preserve">, S. Sheldon</w:t>
      </w:r>
      <w:r>
        <w:t xml:space="preserve">, J. Tipton</w:t>
        <w:br/>
      </w:r>
    </w:p>
    <w:p>
      <w:pPr>
        <w:pStyle w:val="RecordBase"/>
      </w:pPr>
      <w:r>
        <w:t xml:space="preserve">	AN ACT relating to Kentucky educational excellence scholarships.</w:t>
      </w:r>
    </w:p>
    <w:p>
      <w:pPr>
        <w:pStyle w:val="RecordBase"/>
      </w:pPr>
      <w:r>
        <w:t xml:space="preserve">	Amend KRS 164.7884 to allow KEES funds to be used for qualified workforce training programs; EMERGENCY.</w:t>
        <w:br/>
      </w:r>
    </w:p>
    <w:p>
      <w:pPr>
        <w:pStyle w:val="RecordBaseCenter"/>
      </w:pPr>
      <w:r>
        <w:rPr>
          <w:b/>
        </w:rPr>
        <w:t xml:space="preserve">HB61 - AMENDMENTS</w:t>
      </w:r>
    </w:p>
    <w:p>
      <w:pPr>
        <w:pStyle w:val="RecordBase"/>
      </w:pPr>
      <w:r>
        <w:t xml:space="preserve">HCS1</w:t>
      </w:r>
      <w:r>
        <w:t xml:space="preserve"> - </w:t>
      </w:r>
      <w:r>
        <w:t xml:space="preserve">Retain original provisions except change effective date for including workforce training programs to July 1, 2020;  delete the emergency clause.</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(K. Moser)</w:t>
      </w:r>
      <w:r>
        <w:t xml:space="preserve"> - </w:t>
      </w:r>
      <w:r>
        <w:t xml:space="preserve">	Make the award amount determination for a qualified workforce training program the same as for a registered apprenticeship program.</w:t>
        <w:br/>
      </w:r>
    </w:p>
    <w:p>
      <w:pPr>
        <w:pStyle w:val="RecordBase"/>
      </w:pPr>
      <w:r>
        <w:t xml:space="preserve">	Sep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r>
    </w:p>
    <w:p>
      <w:pPr>
        <w:pStyle w:val="RecordBase"/>
      </w:pPr>
      <w:r>
        <w:t xml:space="preserve">	Feb 21, 2019 - </w:t>
      </w:r>
      <w:r>
        <w:t xml:space="preserve">posted in committee</w:t>
      </w:r>
    </w:p>
    <w:p>
      <w:pPr>
        <w:pStyle w:val="RecordBase"/>
      </w:pPr>
      <w:r>
        <w:t xml:space="preserve">	Feb 25, 2019 - </w:t>
      </w:r>
      <w:r>
        <w:t xml:space="preserve">reported favorably, 1st reading, to Calendar with Committee Substitute (1) and</w:t>
      </w:r>
      <w:r>
        <w:t xml:space="preserve"> committee amendment (1-title)</w:t>
      </w:r>
    </w:p>
    <w:p>
      <w:pPr>
        <w:pStyle w:val="RecordBase"/>
      </w:pPr>
      <w:r>
        <w:t xml:space="preserve">	Feb 26, 2019 - </w:t>
      </w:r>
      <w:r>
        <w:t xml:space="preserve">2nd reading, to Rules</w:t>
      </w:r>
      <w:r>
        <w:t xml:space="preserve">; </w:t>
      </w:r>
      <w:r>
        <w:t xml:space="preserve">posted for passage in the Regular Orders of the Day for Wednesday, February 27, 2019</w:t>
      </w:r>
      <w:r>
        <w:t xml:space="preserve">; </w:t>
      </w:r>
      <w:r>
        <w:t xml:space="preserve">floor amendment (1) filed to Committee Substitute</w:t>
      </w:r>
    </w:p>
    <w:p>
      <w:pPr>
        <w:pStyle w:val="RecordBase"/>
      </w:pPr>
      <w:r>
        <w:t xml:space="preserve">	Mar 01, 2019 - </w:t>
      </w:r>
      <w:r>
        <w:t xml:space="preserve">3rd reading, passed 95-0 with Committee Substitute (1), floor amendment (1) and</w:t>
      </w:r>
      <w:r>
        <w:t xml:space="preserve"> committee amendment (1-title)</w:t>
      </w:r>
    </w:p>
    <w:p>
      <w:pPr>
        <w:pStyle w:val="RecordBase"/>
      </w:pPr>
      <w:r>
        <w:t xml:space="preserve">	Mar 04, 2019 - </w:t>
      </w:r>
      <w:r>
        <w:t xml:space="preserve">received in Senate</w:t>
      </w:r>
    </w:p>
    <w:p>
      <w:pPr>
        <w:pStyle w:val="RecordBase"/>
      </w:pPr>
      <w:r>
        <w:t xml:space="preserve">	Mar 06, 2019 - </w:t>
      </w:r>
      <w:r>
        <w:t xml:space="preserve">to</w:t>
      </w:r>
      <w:r>
        <w:t xml:space="preserve"> Education (S)</w:t>
      </w:r>
    </w:p>
    <w:p>
      <w:pPr>
        <w:pStyle w:val="RecordBase"/>
      </w:pPr>
      <w:r>
        <w:t xml:space="preserve">	Mar 12, 2019 - </w:t>
      </w:r>
      <w:r>
        <w:t xml:space="preserve">reported favorably, 1st reading, to Consent Calendar</w:t>
        <w:br/>
      </w:r>
    </w:p>
    <w:p>
      <w:pPr>
        <w:pStyle w:val="RecordBase"/>
      </w:pPr>
      <w:r>
        <w:rPr>
          <w:b/>
        </w:rPr>
        <w:t xml:space="preserve">HB62 (BR240)</w:t>
      </w:r>
      <w:r>
        <w:rPr>
          <w:b/>
        </w:rPr>
        <w:t xml:space="preserve">/FN</w:t>
      </w:r>
      <w:r>
        <w:t xml:space="preserve"> - M. Dossett</w:t>
      </w:r>
      <w:r>
        <w:t xml:space="preserve">, R. Adkins</w:t>
      </w:r>
      <w:r>
        <w:t xml:space="preserve">, L. Bechler</w:t>
      </w:r>
      <w:r>
        <w:t xml:space="preserve">, J. Blanton</w:t>
      </w:r>
      <w:r>
        <w:t xml:space="preserve">, T. Bojanowski</w:t>
      </w:r>
      <w:r>
        <w:t xml:space="preserve">, C. Booker</w:t>
      </w:r>
      <w:r>
        <w:t xml:space="preserve">, A. Bowling</w:t>
      </w:r>
      <w:r>
        <w:t xml:space="preserve">, T. Branham Clark</w:t>
      </w:r>
      <w:r>
        <w:t xml:space="preserve">, K. Bratcher</w:t>
      </w:r>
      <w:r>
        <w:t xml:space="preserve">, R. Bridges</w:t>
      </w:r>
      <w:r>
        <w:t xml:space="preserve">, G. Brown Jr</w:t>
      </w:r>
      <w:r>
        <w:t xml:space="preserve">, M. Cantrell</w:t>
      </w:r>
      <w:r>
        <w:t xml:space="preserve">, J. Donohue</w:t>
      </w:r>
      <w:r>
        <w:t xml:space="preserve">, L. Elkins</w:t>
      </w:r>
      <w:r>
        <w:t xml:space="preserve">, D. Elliott</w:t>
      </w:r>
      <w:r>
        <w:t xml:space="preserve">, J. Fischer</w:t>
      </w:r>
      <w:r>
        <w:t xml:space="preserve">, K. Flood</w:t>
      </w:r>
      <w:r>
        <w:t xml:space="preserve">, D. Frazier</w:t>
      </w:r>
      <w:r>
        <w:t xml:space="preserve">, C. Freeland</w:t>
      </w:r>
      <w:r>
        <w:t xml:space="preserve">, C. Fugate</w:t>
      </w:r>
      <w:r>
        <w:t xml:space="preserve">, A. Gentry</w:t>
      </w:r>
      <w:r>
        <w:t xml:space="preserve">, J. Glenn</w:t>
      </w:r>
      <w:r>
        <w:t xml:space="preserve">, J. Gooch Jr.</w:t>
      </w:r>
      <w:r>
        <w:t xml:space="preserve">, D. Graham</w:t>
      </w:r>
      <w:r>
        <w:t xml:space="preserve">, J. Graviss</w:t>
      </w:r>
      <w:r>
        <w:t xml:space="preserve">, D. Hale</w:t>
      </w:r>
      <w:r>
        <w:t xml:space="preserve">, M. Hart</w:t>
      </w:r>
      <w:r>
        <w:t xml:space="preserve">, K. Hinkle</w:t>
      </w:r>
      <w:r>
        <w:t xml:space="preserve">, C. Howard</w:t>
      </w:r>
      <w:r>
        <w:t xml:space="preserve">, T. Huff</w:t>
      </w:r>
      <w:r>
        <w:t xml:space="preserve">, J. Jenkins</w:t>
      </w:r>
      <w:r>
        <w:t xml:space="preserve">, K. King</w:t>
      </w:r>
      <w:r>
        <w:t xml:space="preserve">, M. Koch</w:t>
      </w:r>
      <w:r>
        <w:t xml:space="preserve">, A. Koenig</w:t>
      </w:r>
      <w:r>
        <w:t xml:space="preserve">, N. Kulkarni</w:t>
      </w:r>
      <w:r>
        <w:t xml:space="preserve">, D. Lewis</w:t>
      </w:r>
      <w:r>
        <w:t xml:space="preserve">, M. Marzian</w:t>
      </w:r>
      <w:r>
        <w:t xml:space="preserve">, C. Massey</w:t>
      </w:r>
      <w:r>
        <w:t xml:space="preserve">, B. McCool</w:t>
      </w:r>
      <w:r>
        <w:t xml:space="preserve">, C. McCoy</w:t>
      </w:r>
      <w:r>
        <w:t xml:space="preserve">, R. Meeks</w:t>
      </w:r>
      <w:r>
        <w:t xml:space="preserve">, M. Meredith</w:t>
      </w:r>
      <w:r>
        <w:t xml:space="preserve">, R. Meyer</w:t>
      </w:r>
      <w:r>
        <w:t xml:space="preserve">, C. Miller</w:t>
      </w:r>
      <w:r>
        <w:t xml:space="preserve">, P. Minter</w:t>
      </w:r>
      <w:r>
        <w:t xml:space="preserve">, J. Nemes</w:t>
      </w:r>
      <w:r>
        <w:t xml:space="preserve">, R. Palumbo</w:t>
      </w:r>
      <w:r>
        <w:t xml:space="preserve">, P. Pratt</w:t>
      </w:r>
      <w:r>
        <w:t xml:space="preserve">, M. Prunty</w:t>
      </w:r>
      <w:r>
        <w:t xml:space="preserve">, J. Raymond</w:t>
      </w:r>
      <w:r>
        <w:t xml:space="preserve">, B. Reed</w:t>
      </w:r>
      <w:r>
        <w:t xml:space="preserve">, S. Riley</w:t>
      </w:r>
      <w:r>
        <w:t xml:space="preserve">, R. Rothenburger</w:t>
      </w:r>
      <w:r>
        <w:t xml:space="preserve">, B. Rowland</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W. Thomas</w:t>
      </w:r>
      <w:r>
        <w:t xml:space="preserve">, J. Tipton</w:t>
      </w:r>
      <w:r>
        <w:t xml:space="preserve">, T. Turner</w:t>
      </w:r>
      <w:r>
        <w:t xml:space="preserve">, K. Upchurch</w:t>
      </w:r>
      <w:r>
        <w:t xml:space="preserve">, R. Webber</w:t>
      </w:r>
      <w:r>
        <w:t xml:space="preserve">, S. Westrom</w:t>
      </w:r>
      <w:r>
        <w:t xml:space="preserve">, R. Wiederstein</w:t>
      </w:r>
      <w:r>
        <w:t xml:space="preserve">, L. Willner</w:t>
        <w:br/>
      </w:r>
    </w:p>
    <w:p>
      <w:pPr>
        <w:pStyle w:val="RecordBase"/>
      </w:pPr>
      <w:r>
        <w:t xml:space="preserve">	AN ACT relating to income tax checkoff programs and making an appropriation therefor.</w:t>
      </w:r>
    </w:p>
    <w:p>
      <w:pPr>
        <w:pStyle w:val="RecordBase"/>
      </w:pPr>
      <w:r>
        <w:t xml:space="preserve">	Create a new section of KRS Chapter 141 to provide taxpayers the option to donate to the Kentucky YMCA Youth Assembly program from their individual income tax refunds; require the Department of Revenue to place the designation on the face of the Kentucky individual income tax return; provide information about the Kentucky YMCA Youth Assembly program in the return's instructions; transfer the funds designated by taxpayers to the Kentucky YMCA Youth Association by July 1.</w:t>
        <w:br/>
      </w:r>
    </w:p>
    <w:p>
      <w:pPr>
        <w:pStyle w:val="RecordBase"/>
      </w:pPr>
      <w:r>
        <w:t xml:space="preserve">	Oct 15,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r>
    </w:p>
    <w:p>
      <w:pPr>
        <w:pStyle w:val="RecordBase"/>
      </w:pPr>
      <w:r>
        <w:t xml:space="preserve">	Feb 13, 2019 - </w:t>
      </w:r>
      <w:r>
        <w:t xml:space="preserve">posted in committee</w:t>
      </w:r>
    </w:p>
    <w:p>
      <w:pPr>
        <w:pStyle w:val="RecordBase"/>
      </w:pPr>
      <w:r>
        <w:t xml:space="preserve">	Feb 19, 2019 - </w:t>
      </w:r>
      <w:r>
        <w:t xml:space="preserve">reported favorably, 1st reading, to Consent Calendar</w:t>
      </w:r>
    </w:p>
    <w:p>
      <w:pPr>
        <w:pStyle w:val="RecordBase"/>
      </w:pPr>
      <w:r>
        <w:t xml:space="preserve">	Feb 20, 2019 - </w:t>
      </w:r>
      <w:r>
        <w:t xml:space="preserve">2nd reading, to Rules</w:t>
      </w:r>
      <w:r>
        <w:t xml:space="preserve">; </w:t>
      </w:r>
      <w:r>
        <w:t xml:space="preserve">posted for passage in the Consent Orders of the Day for Thursday, February 21,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Appropriations &amp; Revenue (S)</w:t>
        <w:br/>
      </w:r>
    </w:p>
    <w:p>
      <w:pPr>
        <w:pStyle w:val="RecordBase"/>
      </w:pPr>
      <w:r>
        <w:rPr>
          <w:b/>
        </w:rPr>
        <w:t xml:space="preserve">HB63 (BR251)</w:t>
      </w:r>
      <w:r>
        <w:rPr>
          <w:b/>
        </w:rPr>
        <w:t xml:space="preserve"/>
      </w:r>
      <w:r>
        <w:t xml:space="preserve"> - R. Meeks</w:t>
      </w:r>
      <w:r>
        <w:t xml:space="preserve">, G. Brown Jr</w:t>
        <w:br/>
      </w:r>
    </w:p>
    <w:p>
      <w:pPr>
        <w:pStyle w:val="RecordBase"/>
      </w:pPr>
      <w:r>
        <w:t xml:space="preserve">	AN ACT relating to operator's license testing.</w:t>
      </w:r>
    </w:p>
    <w:p>
      <w:pPr>
        <w:pStyle w:val="RecordBase"/>
      </w:pPr>
      <w:r>
        <w:t xml:space="preserve">	Create a new section of KRS Chapter 158 to require that a driver's education program to include instruction regarding a driver's conduct during interactions with law enforcement officers; amend KRS 186.480 to require the Kentucky State Police to make a driver manual available in printed format, electronic format, or both, that contains the information needed for an operator's license examination; require that the manual have a section regarding a driver's conduct during interactions with law enforcement officers; require the operator's license examination to test the driver's knowledge regarding conduct during interactions with law enforcement officers; amend KRS 186.574 to require the course of instruction for new drivers in the state traffic school to include information on how drivers should act during interactions with law enforcement officers; create a new section of KRS Chapter 332 to require driver training schools to include in the course of instruction for new drivers information on how a driver should act during interactions with law enforcement officers.</w:t>
        <w:br/>
      </w:r>
    </w:p>
    <w:p>
      <w:pPr>
        <w:pStyle w:val="RecordBase"/>
      </w:pPr>
      <w:r>
        <w:t xml:space="preserve">	Sep 26,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HB64 (BR271)</w:t>
      </w:r>
      <w:r>
        <w:rPr>
          <w:b/>
        </w:rPr>
        <w:t xml:space="preserve"/>
      </w:r>
      <w:r>
        <w:t xml:space="preserve"> - D. Bentley</w:t>
      </w:r>
      <w:r>
        <w:t xml:space="preserve">, C. Booker</w:t>
      </w:r>
      <w:r>
        <w:t xml:space="preserve">, G. Brown Jr</w:t>
      </w:r>
      <w:r>
        <w:t xml:space="preserve">, D. Frazier</w:t>
      </w:r>
      <w:r>
        <w:t xml:space="preserve">, A. Gentry</w:t>
      </w:r>
      <w:r>
        <w:t xml:space="preserve">, K. Hinkle</w:t>
      </w:r>
      <w:r>
        <w:t xml:space="preserve">, J. Jenkins</w:t>
      </w:r>
      <w:r>
        <w:t xml:space="preserve">, K. King</w:t>
      </w:r>
      <w:r>
        <w:t xml:space="preserve">, M. Marzian</w:t>
      </w:r>
      <w:r>
        <w:t xml:space="preserve">, B. McCool</w:t>
      </w:r>
      <w:r>
        <w:t xml:space="preserve">, P. Minter</w:t>
      </w:r>
      <w:r>
        <w:t xml:space="preserve">, K. Moser</w:t>
      </w:r>
      <w:r>
        <w:t xml:space="preserve">, R. Palumbo</w:t>
      </w:r>
      <w:r>
        <w:t xml:space="preserve">, M. Prunty</w:t>
      </w:r>
      <w:r>
        <w:t xml:space="preserve">, D. Schamore</w:t>
      </w:r>
      <w:r>
        <w:t xml:space="preserve">, S. Sheldon</w:t>
      </w:r>
      <w:r>
        <w:t xml:space="preserve">, C. Stevenson</w:t>
      </w:r>
      <w:r>
        <w:t xml:space="preserve">, R. Webber</w:t>
      </w:r>
      <w:r>
        <w:t xml:space="preserve">, L. Willner</w:t>
        <w:br/>
      </w:r>
    </w:p>
    <w:p>
      <w:pPr>
        <w:pStyle w:val="RecordBase"/>
      </w:pPr>
      <w:r>
        <w:t xml:space="preserve">	AN ACT relating to pharmacists.</w:t>
      </w:r>
    </w:p>
    <w:p>
      <w:pPr>
        <w:pStyle w:val="RecordBase"/>
      </w:pPr>
      <w:r>
        <w:t xml:space="preserve">	Amend KRS 217.215 to permit pharmacists to dispense a prescription refill in an amount equal to the standard unit of dispensing for the drug without authorization by the prescribing practitioner in emergency situations in which such authorization may not be readily or easily obtained; require the Board of Pharmacy to promulgate administrative regulations to carry out these provisions.</w:t>
        <w:br/>
      </w:r>
    </w:p>
    <w:p>
      <w:pPr>
        <w:pStyle w:val="RecordBaseCenter"/>
      </w:pPr>
      <w:r>
        <w:rPr>
          <w:b/>
        </w:rPr>
        <w:t xml:space="preserve">HB64 - AMENDMENTS</w:t>
      </w:r>
    </w:p>
    <w:p>
      <w:pPr>
        <w:pStyle w:val="RecordBase"/>
      </w:pPr>
      <w:r>
        <w:t xml:space="preserve">HCS1</w:t>
      </w:r>
      <w:r>
        <w:t xml:space="preserve"> - </w:t>
      </w:r>
      <w:r>
        <w:t xml:space="preserve">Retain original provisions, except limit emergency prescription refills for an amount greater than a 72-hours supply to only those drugs used for insulin therapy or the treatment of chronic respiratory diseases.</w:t>
        <w:br/>
      </w:r>
    </w:p>
    <w:p>
      <w:pPr>
        <w:pStyle w:val="RecordBase"/>
      </w:pPr>
      <w:r>
        <w:t xml:space="preserve">	Oct 09,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r>
    </w:p>
    <w:p>
      <w:pPr>
        <w:pStyle w:val="RecordBase"/>
      </w:pPr>
      <w:r>
        <w:t xml:space="preserve">	Feb 12, 2019 - </w:t>
      </w:r>
      <w:r>
        <w:t xml:space="preserve">posted in committee</w:t>
      </w:r>
    </w:p>
    <w:p>
      <w:pPr>
        <w:pStyle w:val="RecordBase"/>
      </w:pPr>
      <w:r>
        <w:t xml:space="preserve">	Feb 14, 2019 - </w:t>
      </w:r>
      <w:r>
        <w:t xml:space="preserve">reported favorably, 1st reading, to Consent Calendar with Committee Substitute (1)</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 with Committee Substitute (1)</w:t>
      </w:r>
    </w:p>
    <w:p>
      <w:pPr>
        <w:pStyle w:val="RecordBase"/>
      </w:pPr>
      <w:r>
        <w:t xml:space="preserve">	Feb 21, 2019 - </w:t>
      </w:r>
      <w:r>
        <w:t xml:space="preserve">received in Senate</w:t>
      </w:r>
    </w:p>
    <w:p>
      <w:pPr>
        <w:pStyle w:val="RecordBase"/>
      </w:pPr>
      <w:r>
        <w:t xml:space="preserve">	Feb 27,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br/>
      </w:r>
    </w:p>
    <w:p>
      <w:pPr>
        <w:pStyle w:val="RecordBase"/>
      </w:pPr>
      <w:r>
        <w:rPr>
          <w:b/>
        </w:rPr>
        <w:t xml:space="preserve">HB65 (BR272)</w:t>
      </w:r>
      <w:r>
        <w:rPr>
          <w:b/>
        </w:rPr>
        <w:t xml:space="preserve"/>
      </w:r>
      <w:r>
        <w:t xml:space="preserve"> - J. Donohue</w:t>
      </w:r>
      <w:r>
        <w:t xml:space="preserve">, G. Brown Jr</w:t>
      </w:r>
      <w:r>
        <w:t xml:space="preserve">, J. Jenkins</w:t>
        <w:br/>
      </w:r>
    </w:p>
    <w:p>
      <w:pPr>
        <w:pStyle w:val="RecordBase"/>
      </w:pPr>
      <w:r>
        <w:t xml:space="preserve">	AN ACT relating to special grand juries.</w:t>
      </w:r>
    </w:p>
    <w:p>
      <w:pPr>
        <w:pStyle w:val="RecordBase"/>
      </w:pPr>
      <w:r>
        <w:t xml:space="preserve">	Amend KRS 15.200 to allow the Attorney General to petition the Supreme Court to convene a special grand jury to investigate crimes that cross multiple judicial circuits; amend KRS 15.205 to allow the Attorney General to direct a Commonwealth's or county attorney to act as a special prosecutor when the Supreme Court approves the Attorney General's petition for a special grand jury; amend KRS 29A.220 to outline the process and duties of  a special grand jury.</w:t>
        <w:br/>
      </w:r>
    </w:p>
    <w:p>
      <w:pPr>
        <w:pStyle w:val="RecordBase"/>
      </w:pPr>
      <w:r>
        <w:t xml:space="preserve">	Oct 19,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HB66 (BR276)</w:t>
      </w:r>
      <w:r>
        <w:rPr>
          <w:b/>
        </w:rPr>
        <w:t xml:space="preserve">/FN</w:t>
      </w:r>
      <w:r>
        <w:t xml:space="preserve"> - W. Thomas</w:t>
      </w:r>
      <w:r>
        <w:t xml:space="preserve">, T. Moore</w:t>
      </w:r>
      <w:r>
        <w:t xml:space="preserve">, M. Dossett</w:t>
      </w:r>
      <w:r>
        <w:t xml:space="preserve">, J. DuPlessis</w:t>
      </w:r>
      <w:r>
        <w:t xml:space="preserve">, L. Elkins</w:t>
      </w:r>
      <w:r>
        <w:t xml:space="preserve">, D. Frazier</w:t>
      </w:r>
      <w:r>
        <w:t xml:space="preserve">, C. Freeland</w:t>
      </w:r>
      <w:r>
        <w:t xml:space="preserve">, R. Goforth</w:t>
      </w:r>
      <w:r>
        <w:t xml:space="preserve">, D. Hale</w:t>
      </w:r>
      <w:r>
        <w:t xml:space="preserve">, M. Hart</w:t>
      </w:r>
      <w:r>
        <w:t xml:space="preserve">, D. Lewis</w:t>
      </w:r>
      <w:r>
        <w:t xml:space="preserve">, P. Pratt</w:t>
      </w:r>
      <w:r>
        <w:t xml:space="preserve">, M. Prunty</w:t>
      </w:r>
      <w:r>
        <w:t xml:space="preserve">, D. Schamore</w:t>
      </w:r>
      <w:r>
        <w:t xml:space="preserve">, N. Tate</w:t>
      </w:r>
      <w:r>
        <w:t xml:space="preserve">, R. Webber</w:t>
        <w:br/>
      </w:r>
    </w:p>
    <w:p>
      <w:pPr>
        <w:pStyle w:val="RecordBase"/>
      </w:pPr>
      <w:r>
        <w:t xml:space="preserve">	AN ACT relating to an exemption of income taxation for military pensions.</w:t>
      </w:r>
    </w:p>
    <w:p>
      <w:pPr>
        <w:pStyle w:val="RecordBase"/>
      </w:pPr>
      <w:r>
        <w:t xml:space="preserve">	Amend KRS 141.019 to exclude United States military retirees' pension income from income taxation for taxable years beginning on or after January 1, 2021; require reporting by the Department of Revenue; amend KRS 131.190 to include the reporting within the information that can be provided to the Legislative Research Commission.</w:t>
        <w:br/>
      </w:r>
    </w:p>
    <w:p>
      <w:pPr>
        <w:pStyle w:val="RecordBase"/>
      </w:pPr>
      <w:r>
        <w:t xml:space="preserve">	Oct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HB67 (BR253)</w:t>
      </w:r>
      <w:r>
        <w:rPr>
          <w:b/>
        </w:rPr>
        <w:t xml:space="preserve"/>
      </w:r>
      <w:r>
        <w:t xml:space="preserve"> - J. Sims Jr</w:t>
      </w:r>
      <w:r>
        <w:t xml:space="preserve">, K. Flood</w:t>
        <w:br/>
      </w:r>
    </w:p>
    <w:p>
      <w:pPr>
        <w:pStyle w:val="RecordBase"/>
      </w:pPr>
      <w:r>
        <w:t xml:space="preserve">	AN ACT relating to motor vehicle insurance.</w:t>
      </w:r>
    </w:p>
    <w:p>
      <w:pPr>
        <w:pStyle w:val="RecordBase"/>
      </w:pPr>
      <w:r>
        <w:t xml:space="preserve">	Amend KRS 304,99-060, regarding penalties for operating a motor vehicle with required security, to exempt operators of a motor vehicle who are minors and who do not own the motor vehicle; clarify that owners of a motor vehicle operated without security by a minor shall still be subject to penalties outlined in the section.</w:t>
        <w:br/>
      </w:r>
    </w:p>
    <w:p>
      <w:pPr>
        <w:pStyle w:val="RecordBase"/>
      </w:pPr>
      <w:r>
        <w:t xml:space="preserve">	Oct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Banking &amp; Insurance (H)</w:t>
        <w:br/>
      </w:r>
    </w:p>
    <w:p>
      <w:pPr>
        <w:pStyle w:val="RecordBase"/>
      </w:pPr>
      <w:r>
        <w:rPr>
          <w:b/>
        </w:rPr>
        <w:t xml:space="preserve">HB68 (BR329)</w:t>
      </w:r>
      <w:r>
        <w:t xml:space="preserve"> - C. Fugate</w:t>
      </w:r>
    </w:p>
    <w:p>
      <w:pPr>
        <w:pStyle w:val="RecordBase"/>
      </w:pPr>
      <w:r>
        <w:t xml:space="preserve">Mar 01-WITHDRAWN</w:t>
        <w:br/>
      </w:r>
    </w:p>
    <w:p>
      <w:pPr>
        <w:pStyle w:val="RecordBase"/>
      </w:pPr>
      <w:r>
        <w:rPr>
          <w:b/>
        </w:rPr>
        <w:t xml:space="preserve">HB69 (BR12)</w:t>
      </w:r>
      <w:r>
        <w:rPr>
          <w:b/>
        </w:rPr>
        <w:t xml:space="preserve">/LM</w:t>
      </w:r>
      <w:r>
        <w:t xml:space="preserve"> - J. Miller</w:t>
        <w:br/>
      </w:r>
    </w:p>
    <w:p>
      <w:pPr>
        <w:pStyle w:val="RecordBase"/>
      </w:pPr>
      <w:r>
        <w:t xml:space="preserve">	AN ACT relating to local investments.</w:t>
      </w:r>
    </w:p>
    <w:p>
      <w:pPr>
        <w:pStyle w:val="RecordBase"/>
      </w:pPr>
      <w:r>
        <w:t xml:space="preserve">	Amend KRS 66.480, relating to investments for local governments, political subdivisions, and school districts, to use and define the term "competent rating agency" in lieu of "nationally recognized rating agency" throughout the statute; allow investment in individual equity securities meeting specified requirements, individual high-quality corporate bonds meeting specified requirements, and provide that the investment of the funds allowed under specified sections does not exceed 40% of the total money invested; restrict investment to no more than 5% of the total amount of money in any one issuer; set out exemptions.</w:t>
        <w:br/>
      </w:r>
    </w:p>
    <w:p>
      <w:pPr>
        <w:pStyle w:val="RecordBaseCenter"/>
      </w:pPr>
      <w:r>
        <w:rPr>
          <w:b/>
        </w:rPr>
        <w:t xml:space="preserve">HB69 - AMENDMENTS</w:t>
      </w:r>
    </w:p>
    <w:p>
      <w:pPr>
        <w:pStyle w:val="RecordBase"/>
      </w:pPr>
      <w:r>
        <w:t xml:space="preserve">HCS1/LM</w:t>
      </w:r>
      <w:r>
        <w:t xml:space="preserve"> - </w:t>
      </w:r>
      <w:r>
        <w:t xml:space="preserve">Retain original provisions, but specify in subsection (1)(d) and (e)  that  certificates of deposit or other interest-bearing accounts, uncollateralized certificates of deposit allowed for investment by local government units are issued by institutions having a presence in Kentucky and make a technical change of deleting the reference to the definition of "competent rating agency"; specify in subsection (2)(d)  that in addition to certificates of deposit, other qualified interest-bearing accounts may be excluded from the five percent total investment limitations.</w:t>
        <w:br/>
      </w:r>
    </w:p>
    <w:p>
      <w:pPr>
        <w:pStyle w:val="RecordBase"/>
      </w:pPr>
      <w:r>
        <w:t xml:space="preserve">	Oct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Local Government (H)</w:t>
      </w:r>
    </w:p>
    <w:p>
      <w:pPr>
        <w:pStyle w:val="RecordBase"/>
      </w:pPr>
      <w:r>
        <w:t xml:space="preserve">	Jan 11, 2019 - </w:t>
      </w:r>
      <w:r>
        <w:t xml:space="preserve">posted in committee</w:t>
      </w:r>
    </w:p>
    <w:p>
      <w:pPr>
        <w:pStyle w:val="RecordBase"/>
      </w:pPr>
      <w:r>
        <w:t xml:space="preserve">	Feb 06, 2019 - </w:t>
      </w:r>
      <w:r>
        <w:t xml:space="preserve">reported favorably, 1st reading, to Consent Calendar with Committee Substitute (1)</w:t>
      </w:r>
    </w:p>
    <w:p>
      <w:pPr>
        <w:pStyle w:val="RecordBase"/>
      </w:pPr>
      <w:r>
        <w:t xml:space="preserve">	Feb 07, 2019 - </w:t>
      </w:r>
      <w:r>
        <w:t xml:space="preserve">2nd reading, to Rules</w:t>
      </w:r>
    </w:p>
    <w:p>
      <w:pPr>
        <w:pStyle w:val="RecordBase"/>
      </w:pPr>
      <w:r>
        <w:t xml:space="preserve">	Feb 08, 2019 - </w:t>
      </w:r>
      <w:r>
        <w:t xml:space="preserve">posted for passage in the Consent Orders of the Day for Monday, February 11, 2019</w:t>
      </w:r>
    </w:p>
    <w:p>
      <w:pPr>
        <w:pStyle w:val="RecordBase"/>
      </w:pPr>
      <w:r>
        <w:t xml:space="preserve">	Feb 11, 2019 - </w:t>
      </w:r>
      <w:r>
        <w:t xml:space="preserve">taken from the Consent Orders of the Day, placed in the Regular Orders of the Day</w:t>
      </w:r>
    </w:p>
    <w:p>
      <w:pPr>
        <w:pStyle w:val="RecordBase"/>
      </w:pPr>
      <w:r>
        <w:t xml:space="preserve">	Feb 12, 2019 - </w:t>
      </w:r>
      <w:r>
        <w:t xml:space="preserve">3rd reading, passed 97-1 with Committee Substitute</w:t>
      </w:r>
    </w:p>
    <w:p>
      <w:pPr>
        <w:pStyle w:val="RecordBase"/>
      </w:pPr>
      <w:r>
        <w:t xml:space="preserve">	Feb 13, 2019 - </w:t>
      </w:r>
      <w:r>
        <w:t xml:space="preserve">received in Senate</w:t>
      </w:r>
    </w:p>
    <w:p>
      <w:pPr>
        <w:pStyle w:val="RecordBase"/>
      </w:pPr>
      <w:r>
        <w:t xml:space="preserve">	Feb 15, 2019 - </w:t>
      </w:r>
      <w:r>
        <w:t xml:space="preserve">to</w:t>
      </w:r>
      <w:r>
        <w:t xml:space="preserve"> State &amp; Local Government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36-0</w:t>
      </w:r>
      <w:r>
        <w:t xml:space="preserve">; </w:t>
      </w:r>
      <w:r>
        <w:t xml:space="preserve">received in House</w:t>
      </w:r>
    </w:p>
    <w:p>
      <w:pPr>
        <w:pStyle w:val="RecordBase"/>
      </w:pPr>
      <w:r>
        <w:t xml:space="preserve">	Mar 04, 2019 - </w:t>
      </w:r>
      <w:r>
        <w:t xml:space="preserve">enrolled, signed by Speaker of the House</w:t>
      </w:r>
    </w:p>
    <w:p>
      <w:pPr>
        <w:pStyle w:val="RecordBase"/>
      </w:pPr>
      <w:r>
        <w:t xml:space="preserve">	Mar 05, 2019 - </w:t>
      </w:r>
      <w:r>
        <w:t xml:space="preserve">enrolled, signed by President of the Senate</w:t>
      </w:r>
      <w:r>
        <w:t xml:space="preserve">; </w:t>
      </w:r>
      <w:r>
        <w:t xml:space="preserve">delivered to Governor</w:t>
        <w:br/>
      </w:r>
    </w:p>
    <w:p>
      <w:pPr>
        <w:pStyle w:val="RecordBase"/>
      </w:pPr>
      <w:r>
        <w:rPr>
          <w:b/>
        </w:rPr>
        <w:t xml:space="preserve">HB70 (BR299)</w:t>
      </w:r>
      <w:r>
        <w:rPr>
          <w:b/>
        </w:rPr>
        <w:t xml:space="preserve">/CI/LM</w:t>
      </w:r>
      <w:r>
        <w:t xml:space="preserve"> - G. Brown Jr</w:t>
      </w:r>
      <w:r>
        <w:t xml:space="preserve">, T. Bojanowski</w:t>
      </w:r>
      <w:r>
        <w:t xml:space="preserve">, C. Booker</w:t>
      </w:r>
      <w:r>
        <w:t xml:space="preserve">, T. Burch</w:t>
      </w:r>
      <w:r>
        <w:t xml:space="preserve">, K. Flood</w:t>
      </w:r>
      <w:r>
        <w:t xml:space="preserve">, J. Graviss</w:t>
      </w:r>
      <w:r>
        <w:t xml:space="preserve">, J. Jenkins</w:t>
      </w:r>
      <w:r>
        <w:t xml:space="preserve">, M. Marzian</w:t>
      </w:r>
      <w:r>
        <w:t xml:space="preserve">, A. Scott</w:t>
      </w:r>
      <w:r>
        <w:t xml:space="preserve">, L. Willner</w:t>
        <w:br/>
      </w:r>
    </w:p>
    <w:p>
      <w:pPr>
        <w:pStyle w:val="RecordBase"/>
      </w:pPr>
      <w:r>
        <w:t xml:space="preserve">	AN ACT relating to firearms.</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B misdemeanor unless a physical injury results, in which case it is a Class A misdemeanor; exempt this section from KRS 6.945(1).</w:t>
        <w:br/>
      </w:r>
    </w:p>
    <w:p>
      <w:pPr>
        <w:pStyle w:val="RecordBase"/>
      </w:pPr>
      <w:r>
        <w:t xml:space="preserve">	Oct 29,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HB71 (BR335)</w:t>
      </w:r>
      <w:r>
        <w:rPr>
          <w:b/>
        </w:rPr>
        <w:t xml:space="preserve">/CI</w:t>
      </w:r>
      <w:r>
        <w:t xml:space="preserve"> - J. Nemes</w:t>
      </w:r>
      <w:r>
        <w:t xml:space="preserve">, J. Miller</w:t>
      </w:r>
      <w:r>
        <w:t xml:space="preserve">, R. Huff</w:t>
      </w:r>
      <w:r>
        <w:t xml:space="preserve">, C. McCoy</w:t>
      </w:r>
      <w:r>
        <w:t xml:space="preserve">, B. Reed</w:t>
      </w:r>
      <w:r>
        <w:t xml:space="preserve">, J. Tipton</w:t>
        <w:br/>
      </w:r>
    </w:p>
    <w:p>
      <w:pPr>
        <w:pStyle w:val="RecordBase"/>
      </w:pPr>
      <w:r>
        <w:t xml:space="preserve">	AN ACT relating to hate crimes.</w:t>
      </w:r>
    </w:p>
    <w:p>
      <w:pPr>
        <w:pStyle w:val="RecordBase"/>
      </w:pPr>
      <w:r>
        <w:t xml:space="preserve">	Amend KRS 532.031, relating to an offense committed as a result of a hate crime, to include criminal homicide and fetal homicide as well as the attempt to commit or solicitation of those crimes.</w:t>
        <w:br/>
      </w:r>
    </w:p>
    <w:p>
      <w:pPr>
        <w:pStyle w:val="RecordBase"/>
      </w:pPr>
      <w:r>
        <w:t xml:space="preserve">	Oct 31,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08, 2019 - </w:t>
      </w:r>
      <w:r>
        <w:t xml:space="preserve">posted in committee</w:t>
        <w:br/>
      </w:r>
    </w:p>
    <w:p>
      <w:pPr>
        <w:pStyle w:val="RecordBase"/>
      </w:pPr>
      <w:r>
        <w:rPr>
          <w:b/>
        </w:rPr>
        <w:t xml:space="preserve">HB72 (BR280)</w:t>
      </w:r>
      <w:r>
        <w:rPr>
          <w:b/>
        </w:rPr>
        <w:t xml:space="preserve">/FN</w:t>
      </w:r>
      <w:r>
        <w:t xml:space="preserve"> - R. Rothenburger</w:t>
      </w:r>
      <w:r>
        <w:t xml:space="preserve">, M. Hart</w:t>
      </w:r>
      <w:r>
        <w:t xml:space="preserve">, C. Massey</w:t>
      </w:r>
      <w:r>
        <w:t xml:space="preserve">, K. Moser</w:t>
      </w:r>
      <w:r>
        <w:t xml:space="preserve">, M. Prunty</w:t>
      </w:r>
      <w:r>
        <w:t xml:space="preserve">, B. Reed</w:t>
        <w:br/>
      </w:r>
    </w:p>
    <w:p>
      <w:pPr>
        <w:pStyle w:val="RecordBase"/>
      </w:pPr>
      <w:r>
        <w:t xml:space="preserve">	AN ACT relating to tuition benefits and making an appropriation therefor.</w:t>
      </w:r>
    </w:p>
    <w:p>
      <w:pPr>
        <w:pStyle w:val="RecordBase"/>
      </w:pPr>
      <w:r>
        <w:t xml:space="preserve">	Amend KRS 164.2841, relating to college tuition benefits for spouses and children of specified emergency response personnel and public employees who have died in the course of their duties, to raise the eligibility age for surviving children to under the age of 26; stipulate that the unmarried widow or widower could be of any age to be eligible; specify that the beneficiary is eligible for up to 128 credit hours of undergraduate instruction; amend KRS 164.2842, relating to college tuition benefits for spouses and children of specified emergency response personnel and public employees who have been totally and permanently disabled in the course of their duties, to raise the eligibility age for children to under the age of 26; retain provision stipulating that the unmarried widow or widower could be of any age to be eligible; specify that the beneficiary is eligible for up to 128 credit hours of undergraduate instruction.</w:t>
        <w:br/>
      </w:r>
    </w:p>
    <w:p>
      <w:pPr>
        <w:pStyle w:val="RecordBase"/>
      </w:pPr>
      <w:r>
        <w:t xml:space="preserve">	Nov 05,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r>
    </w:p>
    <w:p>
      <w:pPr>
        <w:pStyle w:val="RecordBase"/>
      </w:pPr>
      <w:r>
        <w:t xml:space="preserve">	Feb 22, 2019 - </w:t>
      </w:r>
      <w:r>
        <w:t xml:space="preserve">posted in committee</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r>
        <w:t xml:space="preserve">; </w:t>
      </w:r>
      <w:r>
        <w:t xml:space="preserve">posted for passage in the Consent Orders of the Day for Thursday, February 28, 2019</w:t>
      </w:r>
    </w:p>
    <w:p>
      <w:pPr>
        <w:pStyle w:val="RecordBase"/>
      </w:pPr>
      <w:r>
        <w:t xml:space="preserve">	Feb 28, 2019 - </w:t>
      </w:r>
      <w:r>
        <w:t xml:space="preserve">3rd reading, passed 99-0</w:t>
      </w:r>
    </w:p>
    <w:p>
      <w:pPr>
        <w:pStyle w:val="RecordBase"/>
      </w:pPr>
      <w:r>
        <w:t xml:space="preserve">	Mar 01, 2019 - </w:t>
      </w:r>
      <w:r>
        <w:t xml:space="preserve">received in Senate</w:t>
      </w:r>
    </w:p>
    <w:p>
      <w:pPr>
        <w:pStyle w:val="RecordBase"/>
      </w:pPr>
      <w:r>
        <w:t xml:space="preserve">	Mar 07, 2019 - </w:t>
      </w:r>
      <w:r>
        <w:t xml:space="preserve">to</w:t>
      </w:r>
      <w:r>
        <w:t xml:space="preserve"> Appropriations &amp; Revenue (S)</w:t>
        <w:br/>
      </w:r>
    </w:p>
    <w:p>
      <w:pPr>
        <w:pStyle w:val="RecordBase"/>
      </w:pPr>
      <w:r>
        <w:rPr>
          <w:b/>
        </w:rPr>
        <w:t xml:space="preserve">HB73 (BR71)</w:t>
      </w:r>
      <w:r>
        <w:rPr>
          <w:b/>
        </w:rPr>
        <w:t xml:space="preserve"/>
      </w:r>
      <w:r>
        <w:t xml:space="preserve"> - M. Dossett</w:t>
        <w:br/>
      </w:r>
    </w:p>
    <w:p>
      <w:pPr>
        <w:pStyle w:val="RecordBase"/>
      </w:pPr>
      <w:r>
        <w:t xml:space="preserve">	AN ACT relating to resale certificates for sales and use tax and declaring an emergency.</w:t>
      </w:r>
    </w:p>
    <w:p>
      <w:pPr>
        <w:pStyle w:val="RecordBase"/>
      </w:pPr>
      <w:r>
        <w:t xml:space="preserve">	Amend KRS 139.010, 139.260, 139.270, 139.280, and 139.720 to exclude services taxed by KRS 139.200 from tax when being resold; EMERGENCY.</w:t>
        <w:br/>
      </w:r>
    </w:p>
    <w:p>
      <w:pPr>
        <w:pStyle w:val="RecordBase"/>
      </w:pPr>
      <w:r>
        <w:t xml:space="preserve">	Nov 05,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HB74 (BR264)</w:t>
      </w:r>
      <w:r>
        <w:rPr>
          <w:b/>
        </w:rPr>
        <w:t xml:space="preserve">/LM</w:t>
      </w:r>
      <w:r>
        <w:t xml:space="preserve"> - D. Schamore</w:t>
      </w:r>
      <w:r>
        <w:t xml:space="preserve">, A. Gentry</w:t>
        <w:br/>
      </w:r>
    </w:p>
    <w:p>
      <w:pPr>
        <w:pStyle w:val="RecordBase"/>
      </w:pPr>
      <w:r>
        <w:t xml:space="preserve">	AN ACT proposing an amendment to Sections 30, 31, and 32 of the Constitution of Kentucky relating to terms of members of the General Assembly.</w:t>
      </w:r>
    </w:p>
    <w:p>
      <w:pPr>
        <w:pStyle w:val="RecordBase"/>
      </w:pPr>
      <w:r>
        <w:t xml:space="preserve">	Propose to amend Sections 30 and 31 of the Constitution of Kentucky to elect Senators for terms of six years beginning in November, 2022, for even-numbered Senatorial districts and beginning in November, 2024, for odd-numbered Senatorial districts, and Representatives for terms of four years beginning in November, 2022; propose to amend Section 32 of the Constitution of Kentucky to prevent Senators from serving more than two consecutive six-year terms of office, and prevent Representatives from serving more than three consecutive four-year terms of office, beginning with those elected in November 2022; allow legislators to resume service in the chamber from which they were term-limited after a full term of office has elapsed; provide ballot language; submit to voters for ratification or rejection.</w:t>
        <w:br/>
      </w:r>
    </w:p>
    <w:p>
      <w:pPr>
        <w:pStyle w:val="RecordBase"/>
      </w:pPr>
      <w:r>
        <w:t xml:space="preserve">	Nov 09,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HB75 (BR163)</w:t>
      </w:r>
      <w:r>
        <w:rPr>
          <w:b/>
        </w:rPr>
        <w:t xml:space="preserve"/>
      </w:r>
      <w:r>
        <w:t xml:space="preserve"> - A. Hatton</w:t>
      </w:r>
      <w:r>
        <w:t xml:space="preserve">, R. Goforth</w:t>
      </w:r>
      <w:r>
        <w:t xml:space="preserve">, R. Brenda</w:t>
      </w:r>
      <w:r>
        <w:t xml:space="preserve">, M. Cantrell</w:t>
      </w:r>
      <w:r>
        <w:t xml:space="preserve">, A. Gentry</w:t>
      </w:r>
      <w:r>
        <w:t xml:space="preserve">, K. Hinkle</w:t>
      </w:r>
      <w:r>
        <w:t xml:space="preserve">, C. Howard</w:t>
      </w:r>
      <w:r>
        <w:t xml:space="preserve">, B. McCool</w:t>
      </w:r>
      <w:r>
        <w:t xml:space="preserve">, A. Tackett Laferty</w:t>
      </w:r>
      <w:r>
        <w:t xml:space="preserve">, B. Wheatley</w:t>
        <w:br/>
      </w:r>
    </w:p>
    <w:p>
      <w:pPr>
        <w:pStyle w:val="RecordBase"/>
      </w:pPr>
      <w:r>
        <w:t xml:space="preserve">	AN ACT relating to workers' compensation.</w:t>
      </w:r>
    </w:p>
    <w:p>
      <w:pPr>
        <w:pStyle w:val="RecordBase"/>
      </w:pPr>
      <w:r>
        <w:t xml:space="preserve">	Amend KRS 342.315 to eliminate the requirement that physicians contracting with the commissioner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Nov 19,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HB76 (BR349)</w:t>
      </w:r>
      <w:r>
        <w:rPr>
          <w:b/>
        </w:rPr>
        <w:t xml:space="preserve">/CI/LM</w:t>
      </w:r>
      <w:r>
        <w:t xml:space="preserve"> - G. Brown Jr</w:t>
      </w:r>
      <w:r>
        <w:t xml:space="preserve">, T. Bojanowski</w:t>
      </w:r>
      <w:r>
        <w:t xml:space="preserve">, C. Booker</w:t>
      </w:r>
      <w:r>
        <w:t xml:space="preserve">, T. Burch</w:t>
      </w:r>
      <w:r>
        <w:t xml:space="preserve">, K. Flood</w:t>
      </w:r>
      <w:r>
        <w:t xml:space="preserve">, J. Graviss</w:t>
      </w:r>
      <w:r>
        <w:t xml:space="preserve">, J. Jenkins</w:t>
      </w:r>
      <w:r>
        <w:t xml:space="preserve">, M. Marzian</w:t>
      </w:r>
      <w:r>
        <w:t xml:space="preserve">, A. Scott</w:t>
      </w:r>
      <w:r>
        <w:t xml:space="preserve">, L. Willner</w:t>
        <w:br/>
      </w:r>
    </w:p>
    <w:p>
      <w:pPr>
        <w:pStyle w:val="RecordBase"/>
      </w:pPr>
      <w:r>
        <w:t xml:space="preserve">	AN ACT relating to firearms and declaring an emergency.</w:t>
      </w:r>
    </w:p>
    <w:p>
      <w:pPr>
        <w:pStyle w:val="RecordBase"/>
      </w:pPr>
      <w:r>
        <w:t xml:space="preserve">	Create new sections of KRS Chapter 237 to specify definitions for "assault weapons," "large-capacity ammunition-feeding devices," "bump stocks," and "ammunition sellers"; require background checks for private firearms sales; require reporting to law enforcement of firearm and ammunition thefts and losses; require the safe storage of firearms; and to prohibit the manufacture, sale, or transfer of a bump stock;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guilty by reason of insanity to demand the surrender of the defendant's firearms; amend KRS 237.104 to conform; amend KRS 506.080 to specify that the offense of facilitation includes assistance in providing firearms; amend KRS 508.020 to include physical injury to a minor by virtue of the intentional discharge of a firearm within the offense of assault in the second degree; create a new section of KRS Chapter 527 to create the offense of criminal purchase or disposal of a weapon; amend KRS 527.040 to require that the sentence for a felon in possession of a firearm be served subsequent to any other felony sentence; amend KRS 527.070 to include post secondary education facilities within the existing ban on firearms in schools; amend KRS 532.030 to require the judge pronouncing a defendant guilty but mentally ill to demand the surrender of the person's firearms; create a new section of KRS Chapter 237 to require the State Police to promulgate administrative regulations relating to the licensing of persons to possess firearms and assault weapons, the registration of firearms and assault weapons, and the logging of firearms and ammunition sales effective January 1, 2020; amend KRS 532.025 to conform; amend KRS 237.115 to conform; repeal KRS 65.870; EMERGENCY.</w:t>
        <w:br/>
      </w:r>
    </w:p>
    <w:p>
      <w:pPr>
        <w:pStyle w:val="RecordBase"/>
      </w:pPr>
      <w:r>
        <w:t xml:space="preserve">	Nov 19,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HB77 (BR285)</w:t>
      </w:r>
      <w:r>
        <w:rPr>
          <w:b/>
        </w:rPr>
        <w:t xml:space="preserve">/CI/LM</w:t>
      </w:r>
      <w:r>
        <w:t xml:space="preserve"> - R. Meeks</w:t>
        <w:br/>
      </w:r>
    </w:p>
    <w:p>
      <w:pPr>
        <w:pStyle w:val="RecordBase"/>
      </w:pPr>
      <w:r>
        <w:t xml:space="preserve">	AN ACT relating to firearms fabricated with additive manufacturing.</w:t>
      </w:r>
    </w:p>
    <w:p>
      <w:pPr>
        <w:pStyle w:val="RecordBase"/>
      </w:pPr>
      <w:r>
        <w:t xml:space="preserve">	Amend KRS 527.010 to define "additive manufacturing" and "major firearm component"; create a new section of KRS Chapter 527 to criminalize the possession of a firearm made using additive manufacturing technology for anyone under the age of 21 and  to criminalize the possession of a firearm made using additive manufacturing technology for those over the age of 21 who do not permanently engrave or attach serial numbers; create a new section of KRS Chapter 237 authorizing the Kentucky State Police to issue serial numbers for firearms made with additive manufacturing and to promulgate administrative regulations; exempt the provisions of the Act from KRS 6.945(1).</w:t>
        <w:br/>
      </w:r>
    </w:p>
    <w:p>
      <w:pPr>
        <w:pStyle w:val="RecordBase"/>
      </w:pPr>
      <w:r>
        <w:t xml:space="preserve">	Nov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HB78 (BR147)</w:t>
      </w:r>
      <w:r>
        <w:rPr>
          <w:b/>
        </w:rPr>
        <w:t xml:space="preserve"/>
      </w:r>
      <w:r>
        <w:t xml:space="preserve"> - D. Elliott</w:t>
      </w:r>
      <w:r>
        <w:t xml:space="preserve">, M. Cantrell</w:t>
      </w:r>
      <w:r>
        <w:t xml:space="preserve">, R. Palumbo</w:t>
      </w:r>
      <w:r>
        <w:t xml:space="preserve">, S. Sheldon</w:t>
        <w:br/>
      </w:r>
    </w:p>
    <w:p>
      <w:pPr>
        <w:pStyle w:val="RecordBase"/>
      </w:pPr>
      <w:r>
        <w:t xml:space="preserve">	AN ACT relating to the exemption of certain animal services from sales and use tax.</w:t>
      </w:r>
    </w:p>
    <w:p>
      <w:pPr>
        <w:pStyle w:val="RecordBase"/>
      </w:pPr>
      <w:r>
        <w:t xml:space="preserve">	Amend KRS 139.470 to exempt from sales and use tax pet adoption fees and certain small veterinarian service fees charged by local government animal shelters and nonprofit animal welfare organizations; apply to transactions on or after July 1, 2019.</w:t>
        <w:br/>
      </w:r>
    </w:p>
    <w:p>
      <w:pPr>
        <w:pStyle w:val="RecordBase"/>
      </w:pPr>
      <w:r>
        <w:t xml:space="preserve">	Nov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HB79 (BR268)</w:t>
      </w:r>
      <w:r>
        <w:rPr>
          <w:b/>
        </w:rPr>
        <w:t xml:space="preserve">/FN</w:t>
      </w:r>
      <w:r>
        <w:t xml:space="preserve"> - R. Rothenburger</w:t>
      </w:r>
      <w:r>
        <w:t xml:space="preserve">, M. Hart</w:t>
      </w:r>
      <w:r>
        <w:t xml:space="preserve">, B. Reed</w:t>
        <w:br/>
      </w:r>
    </w:p>
    <w:p>
      <w:pPr>
        <w:pStyle w:val="RecordBase"/>
      </w:pPr>
      <w:r>
        <w:t xml:space="preserve">	AN ACT relating to certified law enforcement telecommunicators and making an appropriation therefor.</w:t>
      </w:r>
    </w:p>
    <w:p>
      <w:pPr>
        <w:pStyle w:val="RecordBase"/>
      </w:pPr>
      <w:r>
        <w:t xml:space="preserve">	Create new sections of KRS Chapter 15 to allow law enforcement telecommunicators who are certified pursuant to KRS 15.530 to 15.590 and are employed on a full-time basis to receive the KLEFP fund training stipend and retirement contribution, and allow the employer to receive the associated administrative expenses, all upon the application and permission of affected bodies; amend KRS 15.460 to increase the cap for administrative expenses from $525,000 to $627,000 to accommodate the increased requisition of administrative expenses from the KLEFP fund; amend KRS 67.760 to allow local government 911 services to expend tax moneys on administrative expenses resulting from the telecommunicators' participation in the training stipend; APPROPRIATION.</w:t>
        <w:br/>
      </w:r>
    </w:p>
    <w:p>
      <w:pPr>
        <w:pStyle w:val="RecordBase"/>
      </w:pPr>
      <w:r>
        <w:t xml:space="preserve">	Nov 26,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HB80 (BR11)</w:t>
      </w:r>
      <w:r>
        <w:rPr>
          <w:b/>
        </w:rPr>
        <w:t xml:space="preserve">/AA</w:t>
      </w:r>
      <w:r>
        <w:t xml:space="preserve"> - J. Miller</w:t>
        <w:br/>
      </w:r>
    </w:p>
    <w:p>
      <w:pPr>
        <w:pStyle w:val="RecordBase"/>
      </w:pPr>
      <w:r>
        <w:t xml:space="preserve">	AN ACT relating to the Kentucky Retirement Systems.</w:t>
      </w:r>
    </w:p>
    <w:p>
      <w:pPr>
        <w:pStyle w:val="RecordBase"/>
      </w:pPr>
      <w:r>
        <w:t xml:space="preserve">	Amend KRS 61.645 to allow the Kentucky Retirement Systems  board to promulgate administrative regulation to conduct trustee elections by electronic ballot; retain option to use paper ballot; delete language relating to prior court orders that are now moot. Synchronize the  election of the trustees from the County Employees Retirement System during 2021.</w:t>
        <w:br/>
      </w:r>
    </w:p>
    <w:p>
      <w:pPr>
        <w:pStyle w:val="RecordBaseCenter"/>
      </w:pPr>
      <w:r>
        <w:rPr>
          <w:b/>
        </w:rPr>
        <w:t xml:space="preserve">HB80 - AMENDMENTS</w:t>
      </w:r>
    </w:p>
    <w:p>
      <w:pPr>
        <w:pStyle w:val="RecordBase"/>
      </w:pPr>
      <w:r>
        <w:t xml:space="preserve">HFA1</w:t>
      </w:r>
      <w:r>
        <w:t xml:space="preserve">(J. Miller)</w:t>
      </w:r>
      <w:r>
        <w:t xml:space="preserve"> - </w:t>
      </w:r>
      <w:r>
        <w:t xml:space="preserve">Amend KRS 78.625 and 61.675 to grant the Kentucky Retirement Systems the option, rather than the requirement, to pursue penalties for a participating agency's failure to timely file all contributions and reports.</w:t>
      </w:r>
    </w:p>
    <w:p>
      <w:pPr>
        <w:pStyle w:val="RecordBase"/>
      </w:pPr>
      <w:r>
        <w:t xml:space="preserve">HFA2</w:t>
      </w:r>
      <w:r>
        <w:t xml:space="preserve">(J. Miller)</w:t>
      </w:r>
      <w:r>
        <w:t xml:space="preserve"> - </w:t>
      </w:r>
      <w:r>
        <w:t xml:space="preserve">Retain original provisions; Amend KRS 61.702 to provide that the one percent employee contribution for retiree health for employees who begain participating on or after September 1, 2008, may be deposited into the 115 trust for retiree health under KRS 61.701.</w:t>
        <w:br/>
      </w:r>
    </w:p>
    <w:p>
      <w:pPr>
        <w:pStyle w:val="RecordBase"/>
      </w:pPr>
      <w:r>
        <w:t xml:space="preserve">	Nov 26,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07, 2019 - </w:t>
      </w:r>
      <w:r>
        <w:t xml:space="preserve">reported favorably, 1st reading, to Calendar</w:t>
      </w:r>
    </w:p>
    <w:p>
      <w:pPr>
        <w:pStyle w:val="RecordBase"/>
      </w:pPr>
      <w:r>
        <w:t xml:space="preserve">	Feb 08, 2019 - </w:t>
      </w:r>
      <w:r>
        <w:t xml:space="preserve">2nd reading, to Rules</w:t>
      </w:r>
    </w:p>
    <w:p>
      <w:pPr>
        <w:pStyle w:val="RecordBase"/>
      </w:pPr>
      <w:r>
        <w:t xml:space="preserve">	Feb 12, 2019 - </w:t>
      </w:r>
      <w:r>
        <w:t xml:space="preserve">posted for passage in the Regular Orders of the Day for Wednesday, February 13, 2019</w:t>
      </w:r>
      <w:r>
        <w:t xml:space="preserve">; </w:t>
      </w:r>
      <w:r>
        <w:t xml:space="preserve">floor amendments (1) and (2) filed</w:t>
      </w:r>
    </w:p>
    <w:p>
      <w:pPr>
        <w:pStyle w:val="RecordBase"/>
      </w:pPr>
      <w:r>
        <w:t xml:space="preserve">	Feb 13, 2019 - </w:t>
      </w:r>
      <w:r>
        <w:t xml:space="preserve">3rd reading, passed 93-5 with floor amendments (1) and (2)</w:t>
      </w:r>
    </w:p>
    <w:p>
      <w:pPr>
        <w:pStyle w:val="RecordBase"/>
      </w:pPr>
      <w:r>
        <w:t xml:space="preserve">	Feb 14, 2019 - </w:t>
      </w:r>
      <w:r>
        <w:t xml:space="preserve">received in Senate</w:t>
      </w:r>
    </w:p>
    <w:p>
      <w:pPr>
        <w:pStyle w:val="RecordBase"/>
      </w:pPr>
      <w:r>
        <w:t xml:space="preserve">	Feb 19, 2019 - </w:t>
      </w:r>
      <w:r>
        <w:t xml:space="preserve">to</w:t>
      </w:r>
      <w:r>
        <w:t xml:space="preserve"> State &amp; Local Government (S)</w:t>
      </w:r>
    </w:p>
    <w:p>
      <w:pPr>
        <w:pStyle w:val="RecordBase"/>
      </w:pPr>
      <w:r>
        <w:t xml:space="preserve">	Mar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br/>
      </w:r>
    </w:p>
    <w:p>
      <w:pPr>
        <w:pStyle w:val="RecordBase"/>
      </w:pPr>
      <w:r>
        <w:rPr>
          <w:b/>
        </w:rPr>
        <w:t xml:space="preserve">HB81 (BR420)</w:t>
      </w:r>
      <w:r>
        <w:rPr>
          <w:b/>
        </w:rPr>
        <w:t xml:space="preserve"/>
      </w:r>
      <w:r>
        <w:t xml:space="preserve"> - J. Miller</w:t>
        <w:br/>
      </w:r>
    </w:p>
    <w:p>
      <w:pPr>
        <w:pStyle w:val="RecordBase"/>
      </w:pPr>
      <w:r>
        <w:t xml:space="preserve">	AN ACT relating to executive branch ethics.</w:t>
      </w:r>
    </w:p>
    <w:p>
      <w:pPr>
        <w:pStyle w:val="RecordBase"/>
      </w:pPr>
      <w:r>
        <w:t xml:space="preserve">	Amend KRS 11A.010, relating to executive branch ethics, to expand and update the definitions of "officer" and "public servant"; define "salaried"; clarify that employment arrangements referenced in the definitions of "officer" and "public servant" are those made with an agency.</w:t>
        <w:br/>
      </w:r>
    </w:p>
    <w:p>
      <w:pPr>
        <w:pStyle w:val="RecordBaseCenter"/>
      </w:pPr>
      <w:r>
        <w:rPr>
          <w:b/>
        </w:rPr>
        <w:t xml:space="preserve">HB81 - AMENDMENTS</w:t>
      </w:r>
    </w:p>
    <w:p>
      <w:pPr>
        <w:pStyle w:val="RecordBase"/>
      </w:pPr>
      <w:r>
        <w:t xml:space="preserve">HFA1</w:t>
      </w:r>
      <w:r>
        <w:t xml:space="preserve">(D. Graham)</w:t>
      </w:r>
      <w:r>
        <w:t xml:space="preserve"> - </w:t>
      </w:r>
      <w:r>
        <w:t xml:space="preserve">Retain original provisions; amend KRS 118.125 and KRS 118.367 to require candidates for statewide office to file three years of income tax returns with the Registry of Election Finance before their names can be certified or appear on the ballot.</w:t>
      </w:r>
    </w:p>
    <w:p>
      <w:pPr>
        <w:pStyle w:val="RecordBase"/>
      </w:pPr>
      <w:r>
        <w:t xml:space="preserve">HFA2</w:t>
      </w:r>
      <w:r>
        <w:t xml:space="preserve">(J. Hoover)</w:t>
      </w:r>
      <w:r>
        <w:t xml:space="preserve"> - </w:t>
      </w:r>
      <w:r>
        <w:t xml:space="preserve">	Retain original provisions; amend KRS 11A.050 to require public servants identified in KRS 11A.010(a) to (g) to file state and federal tax returns for the preceding three calendar years no later than ninety days prior to the general election.</w:t>
      </w:r>
    </w:p>
    <w:p>
      <w:pPr>
        <w:pStyle w:val="RecordBase"/>
      </w:pPr>
      <w:r>
        <w:t xml:space="preserve">HFA3</w:t>
      </w:r>
      <w:r>
        <w:t xml:space="preserve">(J. Hoover)</w:t>
      </w:r>
      <w:r>
        <w:t xml:space="preserve"> - </w:t>
      </w:r>
      <w:r>
        <w:t xml:space="preserve">	Retain original provisions; amend KRS 11A.050 to require public servants identified in KRS 11A.010(a) to (g) to file state and federal tax returns for the preceding three calendar years no later than ninety days prior to the general election; EMERGENCY.</w:t>
      </w:r>
    </w:p>
    <w:p>
      <w:pPr>
        <w:pStyle w:val="RecordBase"/>
      </w:pPr>
      <w:r>
        <w:t xml:space="preserve">HFA4</w:t>
      </w:r>
      <w:r>
        <w:t xml:space="preserve">(J. Hoover)</w:t>
      </w:r>
      <w:r>
        <w:t xml:space="preserve"> - </w:t>
      </w:r>
      <w:r>
        <w:t xml:space="preserve">Make title amendment; EMERGENCY.</w:t>
      </w:r>
    </w:p>
    <w:p>
      <w:pPr>
        <w:pStyle w:val="RecordBase"/>
      </w:pPr>
      <w:r>
        <w:t xml:space="preserve">HFA5</w:t>
      </w:r>
      <w:r>
        <w:t xml:space="preserve">(A. Koenig)</w:t>
      </w:r>
      <w:r>
        <w:t xml:space="preserve"> - </w:t>
      </w:r>
      <w:r>
        <w:t xml:space="preserve">	Add the members and full-time chief administrative officer of the Kentucky Horse Racing Commission to the definition of "officer".</w:t>
        <w:br/>
      </w:r>
    </w:p>
    <w:p>
      <w:pPr>
        <w:pStyle w:val="RecordBase"/>
      </w:pPr>
      <w:r>
        <w:t xml:space="preserve">	Nov 26,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07, 2019 - </w:t>
      </w:r>
      <w:r>
        <w:t xml:space="preserve">reported favorably, 1st reading, to Consent Calendar</w:t>
      </w:r>
    </w:p>
    <w:p>
      <w:pPr>
        <w:pStyle w:val="RecordBase"/>
      </w:pPr>
      <w:r>
        <w:t xml:space="preserve">	Feb 08, 2019 - </w:t>
      </w:r>
      <w:r>
        <w:t xml:space="preserve">2nd reading, to Rules</w:t>
      </w:r>
      <w:r>
        <w:t xml:space="preserve">; </w:t>
      </w:r>
      <w:r>
        <w:t xml:space="preserve">floor amendment (1) filed</w:t>
      </w:r>
    </w:p>
    <w:p>
      <w:pPr>
        <w:pStyle w:val="RecordBase"/>
      </w:pPr>
      <w:r>
        <w:t xml:space="preserve">	Feb 11, 2019 - </w:t>
      </w:r>
      <w:r>
        <w:t xml:space="preserve">floor amendments (2) (3) and (4-title) filed</w:t>
      </w:r>
    </w:p>
    <w:p>
      <w:pPr>
        <w:pStyle w:val="RecordBase"/>
      </w:pPr>
      <w:r>
        <w:t xml:space="preserve">	Feb 14, 2019 - </w:t>
      </w:r>
      <w:r>
        <w:t xml:space="preserve">posted for passage in the Regular Orders of the Day for Friday, February 15, 2019</w:t>
      </w:r>
    </w:p>
    <w:p>
      <w:pPr>
        <w:pStyle w:val="RecordBase"/>
      </w:pPr>
      <w:r>
        <w:t xml:space="preserve">	Feb 19, 2019 - </w:t>
      </w:r>
      <w:r>
        <w:t xml:space="preserve">floor amendment (5) filed</w:t>
      </w:r>
    </w:p>
    <w:p>
      <w:pPr>
        <w:pStyle w:val="RecordBase"/>
      </w:pPr>
      <w:r>
        <w:t xml:space="preserve">	Feb 25, 2019 - </w:t>
      </w:r>
      <w:r>
        <w:t xml:space="preserve">3rd reading</w:t>
      </w:r>
      <w:r>
        <w:t xml:space="preserve">; </w:t>
      </w:r>
      <w:r>
        <w:t xml:space="preserve">floor amendment (2) ruled not germane</w:t>
      </w:r>
      <w:r>
        <w:t xml:space="preserve">; </w:t>
      </w:r>
      <w:r>
        <w:t xml:space="preserve">passed 89-5</w:t>
      </w:r>
    </w:p>
    <w:p>
      <w:pPr>
        <w:pStyle w:val="RecordBase"/>
      </w:pPr>
      <w:r>
        <w:t xml:space="preserve">	Feb 26, 2019 - </w:t>
      </w:r>
      <w:r>
        <w:t xml:space="preserve">received in Senate</w:t>
      </w:r>
    </w:p>
    <w:p>
      <w:pPr>
        <w:pStyle w:val="RecordBase"/>
      </w:pPr>
      <w:r>
        <w:t xml:space="preserve">	Feb 28, 2019 - </w:t>
      </w:r>
      <w:r>
        <w:t xml:space="preserve">to</w:t>
      </w:r>
      <w:r>
        <w:t xml:space="preserve"> State &amp; Local Government (S)</w:t>
      </w:r>
    </w:p>
    <w:p>
      <w:pPr>
        <w:pStyle w:val="RecordBase"/>
      </w:pPr>
      <w:r>
        <w:t xml:space="preserve">	Mar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br/>
      </w:r>
    </w:p>
    <w:p>
      <w:pPr>
        <w:pStyle w:val="RecordBase"/>
      </w:pPr>
      <w:r>
        <w:rPr>
          <w:b/>
        </w:rPr>
        <w:t xml:space="preserve">HB82 (BR429)</w:t>
      </w:r>
      <w:r>
        <w:t xml:space="preserve"> - S. Riley</w:t>
      </w:r>
    </w:p>
    <w:p>
      <w:pPr>
        <w:pStyle w:val="RecordBase"/>
      </w:pPr>
      <w:r>
        <w:t xml:space="preserve">Feb 05-WITHDRAWN</w:t>
        <w:br/>
      </w:r>
    </w:p>
    <w:p>
      <w:pPr>
        <w:pStyle w:val="RecordBase"/>
      </w:pPr>
      <w:r>
        <w:rPr>
          <w:b/>
        </w:rPr>
        <w:t xml:space="preserve">HB83 (BR179)</w:t>
      </w:r>
      <w:r>
        <w:rPr>
          <w:b/>
        </w:rPr>
        <w:t xml:space="preserve"/>
      </w:r>
      <w:r>
        <w:t xml:space="preserve"> - K. Flood</w:t>
      </w:r>
      <w:r>
        <w:t xml:space="preserve">, C. Booker</w:t>
      </w:r>
      <w:r>
        <w:t xml:space="preserve">, M. Cantrell</w:t>
      </w:r>
      <w:r>
        <w:t xml:space="preserve">, J. Donohue</w:t>
      </w:r>
      <w:r>
        <w:t xml:space="preserve">, A. Gentry</w:t>
      </w:r>
      <w:r>
        <w:t xml:space="preserve">, D. Graham</w:t>
      </w:r>
      <w:r>
        <w:t xml:space="preserve">, J. Graviss</w:t>
      </w:r>
      <w:r>
        <w:t xml:space="preserve">, K. Hinkle</w:t>
      </w:r>
      <w:r>
        <w:t xml:space="preserve">, M. Marzian</w:t>
      </w:r>
      <w:r>
        <w:t xml:space="preserve">, R. Meeks</w:t>
      </w:r>
      <w:r>
        <w:t xml:space="preserve">, P. Minter</w:t>
      </w:r>
      <w:r>
        <w:t xml:space="preserve">, A. Scott</w:t>
      </w:r>
      <w:r>
        <w:t xml:space="preserve">, M. Sorolis</w:t>
      </w:r>
      <w:r>
        <w:t xml:space="preserve">, C. Stevenson</w:t>
      </w:r>
      <w:r>
        <w:t xml:space="preserve">, S. Westrom</w:t>
      </w:r>
      <w:r>
        <w:t xml:space="preserve">, L. Willner</w:t>
        <w:br/>
      </w:r>
    </w:p>
    <w:p>
      <w:pPr>
        <w:pStyle w:val="RecordBase"/>
      </w:pPr>
      <w:r>
        <w:t xml:space="preserve">	AN ACT relating to sexual harassment.</w:t>
      </w:r>
    </w:p>
    <w:p>
      <w:pPr>
        <w:pStyle w:val="RecordBase"/>
      </w:pPr>
      <w:r>
        <w:t xml:space="preserve">	Create new sections of KRS 6.601 to 6.849 to make it ethical misconduct for a legislator, legislative agent, or employee of the legislative branch to engage in sexual harassment; define "sexual harassment" and "complaint"; grant the Legislative Ethics Commission jurisdiction to investigate and proceed upon receipt of a complaint from a legislator, legislative agent, or employee of the legislative branch regarding sexual harassment allegedly committed by a legislator, legislative agent, or employee of the legislative branch; require the Legislative Ethics Commission to establish a legislative ethics telephone tip line to allow legislators, legislative agents, or employees of the legislative branch to report complaints of sexual harassment; require the Legislative Ethics Commission, the Legislative Research Commission, and businesses and organizations that employ legislative agents to publicize the existence of the legislative ethics telephone tip line; require the legislative ethics telephone tip line to be available 24 hours a day, seven days a week, with the Legislative Ethics Commission providing staff during regular business hours and allowing for recorded messages during nonbusiness hours; require the forwarding of information reported on the legislative ethics telephone tip line to the executive director of the Legislative Ethics Commission or his or her designee on an approved form; require that within 24 hours of the receipt of a complaint the Legislative Ethics Commission executive director make an initial determination as to whether a complaint meets the criteria for consideration and notify the complainant of the determination; provide that the alleged violator shall be notified and given the opportunity to file a written response after receiving a written statement detailing allegations; provide that within seven days of receiving a response or expiration of the deadline for receiving a response from the alleged violator the Legislative Ethics Commission chair, vice chair, and executive director shall interview the complainant, the alleged violator, and any other person with information relevant to the complaint; provide that within 14 business days of completion of the interviews, the Legislative Ethics Commission shall give notice of the status of the complaint and a general statement of applicable law to the complainant and alleged violator; provide that within 30 business days of receipt of a workplace complaint the complaint file shall be closed if the Legislative Ethics Commission chair and vice chair agree that the complaint is resolved or agree that there is no credible allegation of sexual harassment; allow the Legislative Ethics Commission chair and vice chair to refer a complaint to another federal or state agency if they determine that the case does not fall under the jurisdiction of the Legislative Ethics Commission; if the Legislative Ethics Commission chair and vice chair do not agree whether a complaint is resolved but agree that there is a credible allegation of sexual harassment, require the Legislative Ethics Commission enforcement counsel to file a formal complaint, if the conflict cannot be resolved via conference; allow a legislator, legislative agent, or an employee of the legislative branch to file a formal complaint of sexual harassment at any time under KRS 6.686; set forth confidentiality provisions; provide that complainants shall not be subject to reprisal; provide option for complainant or complainant's supervisor to request for transfer while an investigation is ongoing; require the annual reporting of complaints processed using the legislative ethics telephone tip line; provide that nothing prevents a legislator, legislative agent, or legislative branch employee from pursuing other avenues to report complaints of sexual harassment; permit employees who report complaints to seek assistance from the Kentucky Employee Assistance Program or from private health professionals for matters related to workplace complaints; declare that if a provision of KRS 6.601 to 6.849 is designated a misdemeanor or felony, an alleged violation of the provision may be adjudicated by the Legislative Ethics Commission as ethical misconduct; create a new section of KRS Chapter 6 to prohibit legislators and legislative employees from using public funds to settle sexual harassment claims;  amend KRS 6.686 to conform.</w:t>
        <w:br/>
      </w:r>
    </w:p>
    <w:p>
      <w:pPr>
        <w:pStyle w:val="RecordBase"/>
      </w:pPr>
      <w:r>
        <w:t xml:space="preserve">	Nov 28,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br/>
      </w:r>
    </w:p>
    <w:p>
      <w:pPr>
        <w:pStyle w:val="RecordBase"/>
      </w:pPr>
      <w:r>
        <w:rPr>
          <w:b/>
        </w:rPr>
        <w:t xml:space="preserve">HB84 (BR393)</w:t>
      </w:r>
      <w:r>
        <w:rPr>
          <w:b/>
        </w:rPr>
        <w:t xml:space="preserve"/>
      </w:r>
      <w:r>
        <w:t xml:space="preserve"> - K. Bratcher</w:t>
      </w:r>
      <w:r>
        <w:t xml:space="preserve">, D. Bentley</w:t>
      </w:r>
      <w:r>
        <w:t xml:space="preserve">, R. Brenda</w:t>
      </w:r>
      <w:r>
        <w:t xml:space="preserve">, M. Dossett</w:t>
      </w:r>
      <w:r>
        <w:t xml:space="preserve">, L. Elkins</w:t>
      </w:r>
      <w:r>
        <w:t xml:space="preserve">, D. Elliott</w:t>
      </w:r>
      <w:r>
        <w:t xml:space="preserve">, D. Frazier</w:t>
      </w:r>
      <w:r>
        <w:t xml:space="preserve">, J. Gooch Jr.</w:t>
      </w:r>
      <w:r>
        <w:t xml:space="preserve">, J. Graviss</w:t>
      </w:r>
      <w:r>
        <w:t xml:space="preserve">, D. Hale</w:t>
      </w:r>
      <w:r>
        <w:t xml:space="preserve">, T. Huff</w:t>
      </w:r>
      <w:r>
        <w:t xml:space="preserve">, K. King</w:t>
      </w:r>
      <w:r>
        <w:t xml:space="preserve">, S. Lee</w:t>
      </w:r>
      <w:r>
        <w:t xml:space="preserve">, S. Lewis</w:t>
      </w:r>
      <w:r>
        <w:t xml:space="preserve">, C. Massey</w:t>
      </w:r>
      <w:r>
        <w:t xml:space="preserve">, C. McCoy</w:t>
      </w:r>
      <w:r>
        <w:t xml:space="preserve">, K. Moser</w:t>
      </w:r>
      <w:r>
        <w:t xml:space="preserve">, P. Pratt</w:t>
      </w:r>
      <w:r>
        <w:t xml:space="preserve">, M. Prunty</w:t>
      </w:r>
      <w:r>
        <w:t xml:space="preserve">, S. Riley</w:t>
      </w:r>
      <w:r>
        <w:t xml:space="preserve">, B. Rowland</w:t>
      </w:r>
      <w:r>
        <w:t xml:space="preserve">, S. Sheldon</w:t>
      </w:r>
      <w:r>
        <w:t xml:space="preserve">, J. Tipton</w:t>
      </w:r>
      <w:r>
        <w:t xml:space="preserve">, R. Webber</w:t>
      </w:r>
      <w:r>
        <w:t xml:space="preserve">, S. Westrom</w:t>
        <w:br/>
      </w:r>
    </w:p>
    <w:p>
      <w:pPr>
        <w:pStyle w:val="RecordBase"/>
      </w:pPr>
      <w:r>
        <w:t xml:space="preserve">	AN ACT relating to caller identification. </w:t>
      </w:r>
    </w:p>
    <w:p>
      <w:pPr>
        <w:pStyle w:val="RecordBase"/>
      </w:pPr>
      <w:r>
        <w:t xml:space="preserve">	Amend KRS 367.46955 to prohibit telephone solicitations which misrepresent the name or telephone number in caller identification services; amend KRS 367.46999 to increase the fines for second offenses and clarify enforcement mechanisms; amend KRS 367.667 to prohibit charitable telephone solicitations which misrepresent the name or telephone number in caller identification services; amend KRS 367.990 to add criminal fines and the payment of restitution for violations.</w:t>
        <w:br/>
      </w:r>
    </w:p>
    <w:p>
      <w:pPr>
        <w:pStyle w:val="RecordBaseCenter"/>
      </w:pPr>
      <w:r>
        <w:rPr>
          <w:b/>
        </w:rPr>
        <w:t xml:space="preserve">HB84 - AMENDMENTS</w:t>
      </w:r>
    </w:p>
    <w:p>
      <w:pPr>
        <w:pStyle w:val="RecordBase"/>
      </w:pPr>
      <w:r>
        <w:t xml:space="preserve">HCS1</w:t>
      </w:r>
      <w:r>
        <w:t xml:space="preserve"> - </w:t>
      </w:r>
      <w:r>
        <w:t xml:space="preserve">Amend KRS 367.46955 to prohibit telephone solicitations which misrepresent the name or telephone number in caller identification services; amend KRS 367.46999 to increase the fines for second offenses and to allow a civil cause of action for violations; amend KRS 367.667 to prohibit charitable telephone solicitations which misrepresent the name or telephone number in caller identification services and to allow a civil cause of action for violations; amend KRS 367.990 to add criminal fines and the payment of restitution for violations and to clarify enforcement provisions.</w:t>
      </w:r>
    </w:p>
    <w:p>
      <w:pPr>
        <w:pStyle w:val="RecordBase"/>
      </w:pPr>
      <w:r>
        <w:t xml:space="preserve">SFA1</w:t>
      </w:r>
      <w:r>
        <w:t xml:space="preserve">(W. Schroder)</w:t>
      </w:r>
      <w:r>
        <w:t xml:space="preserve"> - </w:t>
      </w:r>
      <w:r>
        <w:t xml:space="preserve">Amend to exempt telecommunications, broadband, or Voice over Internet Protocol service providers; make technical correction in Section 3.</w:t>
        <w:br/>
      </w:r>
    </w:p>
    <w:p>
      <w:pPr>
        <w:pStyle w:val="RecordBase"/>
      </w:pPr>
      <w:r>
        <w:t xml:space="preserve">	Nov 28,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 with Committee Substitute (1)</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Veterans, Military Affairs, &amp; Public Protection (S)</w:t>
      </w:r>
    </w:p>
    <w:p>
      <w:pPr>
        <w:pStyle w:val="RecordBase"/>
      </w:pPr>
      <w:r>
        <w:t xml:space="preserve">	Mar 06,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Mar 07, 2019 - </w:t>
      </w:r>
      <w:r>
        <w:t xml:space="preserve">reported favorably, 2nd reading, to Rules</w:t>
      </w:r>
      <w:r>
        <w:t xml:space="preserve">; </w:t>
      </w:r>
      <w:r>
        <w:t xml:space="preserve">floor amendment (1) filed</w:t>
      </w:r>
    </w:p>
    <w:p>
      <w:pPr>
        <w:pStyle w:val="RecordBase"/>
      </w:pPr>
      <w:r>
        <w:t xml:space="preserve">	Mar 12, 2019 - </w:t>
      </w:r>
      <w:r>
        <w:t xml:space="preserve">posted for passage in the Regular Orders of the Day for Tuesday, March 12, 2019</w:t>
      </w:r>
      <w:r>
        <w:t xml:space="preserve">; </w:t>
      </w:r>
      <w:r>
        <w:t xml:space="preserve">3rd reading, passed 37-0 with floor amendment (1)</w:t>
      </w:r>
      <w:r>
        <w:t xml:space="preserve">; </w:t>
      </w:r>
      <w:r>
        <w:t xml:space="preserve">received in House</w:t>
      </w:r>
      <w:r>
        <w:t xml:space="preserve">; </w:t>
      </w:r>
      <w:r>
        <w:t xml:space="preserve">to</w:t>
      </w:r>
      <w:r>
        <w:t xml:space="preserve"> Rules (H)</w:t>
        <w:br/>
      </w:r>
    </w:p>
    <w:p>
      <w:pPr>
        <w:pStyle w:val="RecordBase"/>
      </w:pPr>
      <w:r>
        <w:rPr>
          <w:b/>
        </w:rPr>
        <w:t xml:space="preserve">HB85 (BR485)</w:t>
      </w:r>
      <w:r>
        <w:rPr>
          <w:b/>
        </w:rPr>
        <w:t xml:space="preserve"/>
      </w:r>
      <w:r>
        <w:t xml:space="preserve"> - A. Scott</w:t>
      </w:r>
      <w:r>
        <w:t xml:space="preserve">, T. Bojanowski</w:t>
      </w:r>
      <w:r>
        <w:t xml:space="preserve">, C. Booker</w:t>
      </w:r>
      <w:r>
        <w:t xml:space="preserve">, G. Brown Jr</w:t>
      </w:r>
      <w:r>
        <w:t xml:space="preserve">, J. Donohue</w:t>
      </w:r>
      <w:r>
        <w:t xml:space="preserve">, J. Glenn</w:t>
      </w:r>
      <w:r>
        <w:t xml:space="preserve">, C. Harris</w:t>
      </w:r>
      <w:r>
        <w:t xml:space="preserve">, A. Hatton</w:t>
      </w:r>
      <w:r>
        <w:t xml:space="preserve">, K. Hinkle</w:t>
      </w:r>
      <w:r>
        <w:t xml:space="preserve">, J. Jenkins</w:t>
      </w:r>
      <w:r>
        <w:t xml:space="preserve">, N. Kulkarni</w:t>
      </w:r>
      <w:r>
        <w:t xml:space="preserve">, M. Marzian</w:t>
      </w:r>
      <w:r>
        <w:t xml:space="preserve">, R. Meeks</w:t>
      </w:r>
      <w:r>
        <w:t xml:space="preserve">, P. Minter</w:t>
      </w:r>
      <w:r>
        <w:t xml:space="preserve">, J. Raymond</w:t>
      </w:r>
      <w:r>
        <w:t xml:space="preserve">, C. Stevenson</w:t>
      </w:r>
      <w:r>
        <w:t xml:space="preserve">, B. Wheatley</w:t>
      </w:r>
      <w:r>
        <w:t xml:space="preserve">, L. Willner</w:t>
        <w:br/>
      </w:r>
    </w:p>
    <w:p>
      <w:pPr>
        <w:pStyle w:val="RecordBase"/>
      </w:pPr>
      <w:r>
        <w:t xml:space="preserve">	AN ACT relating to providing free feminine hygiene products for women public postsecondary students.</w:t>
      </w:r>
    </w:p>
    <w:p>
      <w:pPr>
        <w:pStyle w:val="RecordBase"/>
      </w:pPr>
      <w:r>
        <w:t xml:space="preserve">	Create a new section of KRS Chapter 164 to require each public postsecondary education institution to provide free feminine hygiene products to women students; require the governing boards of each public postsecondary education institution to adopt policies for the distribution of free feminine hygiene products; define feminine hygiene products.</w:t>
        <w:br/>
      </w:r>
    </w:p>
    <w:p>
      <w:pPr>
        <w:pStyle w:val="RecordBase"/>
      </w:pPr>
      <w:r>
        <w:t xml:space="preserve">	Dec 07,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HB86 (BR386)</w:t>
      </w:r>
      <w:r>
        <w:rPr>
          <w:b/>
        </w:rPr>
        <w:t xml:space="preserve"/>
      </w:r>
      <w:r>
        <w:t xml:space="preserve"> - R. Rothenburger</w:t>
      </w:r>
      <w:r>
        <w:t xml:space="preserve">, S. Lewis</w:t>
      </w:r>
      <w:r>
        <w:t xml:space="preserve">, S. Sheldon</w:t>
        <w:br/>
      </w:r>
    </w:p>
    <w:p>
      <w:pPr>
        <w:pStyle w:val="RecordBase"/>
      </w:pPr>
      <w:r>
        <w:t xml:space="preserve">	AN ACT relating to ground ambulance service providers and making an appropriation therefor.</w:t>
      </w:r>
    </w:p>
    <w:p>
      <w:pPr>
        <w:pStyle w:val="RecordBase"/>
      </w:pPr>
      <w:r>
        <w:t xml:space="preserve">	Create new sections of KRS Chapter 205 to define terms; establish the Medicaid ground ambulance service provider assessment; require ground ambulance service providers to pay a Medicaid ambulance service provider assessment quarterly; authorize the Cabinet for Health and Family Services to promulgate administrative regulations necessary to implement the Medicaid ground ambulance service provider assessment; create the ambulance service assessment revenue fund; APPROPRIATION.</w:t>
        <w:br/>
      </w:r>
    </w:p>
    <w:p>
      <w:pPr>
        <w:pStyle w:val="RecordBase"/>
      </w:pPr>
      <w:r>
        <w:t xml:space="preserve">	Dec 10,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br/>
      </w:r>
    </w:p>
    <w:p>
      <w:pPr>
        <w:pStyle w:val="RecordBase"/>
      </w:pPr>
      <w:r>
        <w:rPr>
          <w:b/>
        </w:rPr>
        <w:t xml:space="preserve">HB87 (BR52)</w:t>
      </w:r>
      <w:r>
        <w:rPr>
          <w:b/>
        </w:rPr>
        <w:t xml:space="preserve"/>
      </w:r>
      <w:r>
        <w:t xml:space="preserve"> - D. Elliott</w:t>
        <w:br/>
      </w:r>
    </w:p>
    <w:p>
      <w:pPr>
        <w:pStyle w:val="RecordBase"/>
      </w:pPr>
      <w:r>
        <w:t xml:space="preserve">	AN ACT relating to infertility treatment coverage.</w:t>
      </w:r>
    </w:p>
    <w:p>
      <w:pPr>
        <w:pStyle w:val="RecordBase"/>
      </w:pPr>
      <w:r>
        <w:t xml:space="preserve">	Create a new section of Subtitle 17A of KRS Chapter 304, relating to health benefit plans, to require coverage for infertility treatment; prohibit insurers from denying coverage for services which would otherwise be covered services solely because the services may result in infertility; require the commissioner of the Department of Insurance to promulgate administrative regulations to establish guidelines and standards for the coverage required; create a new section of KRS 311.530 to 311.620 to require the State Board of Medical Licensure to promulgate administrative regulations to establish guidelines and standards for the provision of infertility services; amend KRS 18A.225 to require infertility coverage for the state employee health plan; amend KRS 205.560 to include infertility treatment in the scope of care for the Kentucky Medical Assistance Program; EFFECTIVE January 1, 2020.</w:t>
        <w:br/>
      </w:r>
    </w:p>
    <w:p>
      <w:pPr>
        <w:pStyle w:val="RecordBase"/>
      </w:pPr>
      <w:r>
        <w:t xml:space="preserve">	Dec 10,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Banking &amp; Insurance (H)</w:t>
        <w:br/>
      </w:r>
    </w:p>
    <w:p>
      <w:pPr>
        <w:pStyle w:val="RecordBase"/>
      </w:pPr>
      <w:r>
        <w:rPr>
          <w:b/>
        </w:rPr>
        <w:t xml:space="preserve">HB88 (BR324)</w:t>
      </w:r>
      <w:r>
        <w:rPr>
          <w:b/>
        </w:rPr>
        <w:t xml:space="preserve"/>
      </w:r>
      <w:r>
        <w:t xml:space="preserve"> - K. Moser</w:t>
      </w:r>
      <w:r>
        <w:t xml:space="preserve">, K. Flood</w:t>
      </w:r>
      <w:r>
        <w:t xml:space="preserve">, M. Sorolis</w:t>
        <w:br/>
      </w:r>
    </w:p>
    <w:p>
      <w:pPr>
        <w:pStyle w:val="RecordBase"/>
      </w:pPr>
      <w:r>
        <w:t xml:space="preserve">	AN ACT relating to healthy goals for the school children of the Commonwealth.</w:t>
      </w:r>
    </w:p>
    <w:p>
      <w:pPr>
        <w:pStyle w:val="RecordBase"/>
      </w:pPr>
      <w:r>
        <w:t xml:space="preserve">	Create a new section of KRS Chapter 158 to establish the goal of increasing time for physical activity to 20 minutes per day or 100 minutes per week in all schools with kindergarten through grade 5 by November 1, 2020; require the Kentucky Department of Education to identify model programs, provide resources and assessment tools, develop a checklist for collecting data for public reporting, encourage physical activity plans in schools containing grades 6 through 8, report to the Interim Joint Committee on Education and the Interim Joint Committee on Health and Welfare and Family Services by December 1, 2019, and annually thereafter on progress toward meeting the goal, and share aggregate school district and county data with the Cabinet for Health and Family Services.</w:t>
        <w:br/>
      </w:r>
    </w:p>
    <w:p>
      <w:pPr>
        <w:pStyle w:val="RecordBase"/>
      </w:pPr>
      <w:r>
        <w:t xml:space="preserve">	Dec 11,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HB89 (BR325)</w:t>
      </w:r>
      <w:r>
        <w:rPr>
          <w:b/>
        </w:rPr>
        <w:t xml:space="preserve"/>
      </w:r>
      <w:r>
        <w:t xml:space="preserve"> - K. Moser</w:t>
        <w:br/>
      </w:r>
    </w:p>
    <w:p>
      <w:pPr>
        <w:pStyle w:val="RecordBase"/>
      </w:pPr>
      <w:r>
        <w:t xml:space="preserve">	AN ACT relating to the external child fatality and near fatality review panel.</w:t>
      </w:r>
    </w:p>
    <w:p>
      <w:pPr>
        <w:pStyle w:val="RecordBase"/>
      </w:pPr>
      <w:r>
        <w:t xml:space="preserve">	Amend KRS 620.055 to add additional four new members to the external child fatality and near fatality review panel; require that the panel additionally report to the Child Welfare Oversight and Advisory Committee; and change the annual required published report deadline to February 1 from December 1.</w:t>
        <w:br/>
      </w:r>
    </w:p>
    <w:p>
      <w:pPr>
        <w:pStyle w:val="RecordBase"/>
      </w:pPr>
      <w:r>
        <w:t xml:space="preserve">	Dec 11,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br/>
      </w:r>
    </w:p>
    <w:p>
      <w:pPr>
        <w:pStyle w:val="RecordBase"/>
      </w:pPr>
      <w:r>
        <w:rPr>
          <w:b/>
        </w:rPr>
        <w:t xml:space="preserve">HB90 (BR346)</w:t>
      </w:r>
      <w:r>
        <w:rPr>
          <w:b/>
        </w:rPr>
        <w:t xml:space="preserve">/LM</w:t>
      </w:r>
      <w:r>
        <w:t xml:space="preserve"> - G. Brown Jr</w:t>
      </w:r>
      <w:r>
        <w:t xml:space="preserve">, M. Marzian</w:t>
      </w:r>
      <w:r>
        <w:t xml:space="preserve">, A. Scott</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title the Act "Ban the Box - The Criminal Record Employment Discrimination Act."</w:t>
        <w:br/>
      </w:r>
    </w:p>
    <w:p>
      <w:pPr>
        <w:pStyle w:val="RecordBase"/>
      </w:pPr>
      <w:r>
        <w:t xml:space="preserve">	Dec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HB91 (BR350)</w:t>
      </w:r>
      <w:r>
        <w:rPr>
          <w:b/>
        </w:rPr>
        <w:t xml:space="preserve"/>
      </w:r>
      <w:r>
        <w:t xml:space="preserve"> - G. Brown Jr</w:t>
      </w:r>
      <w:r>
        <w:t xml:space="preserve">, C. Booker</w:t>
      </w:r>
      <w:r>
        <w:t xml:space="preserve">, M. Cantrell</w:t>
      </w:r>
      <w:r>
        <w:t xml:space="preserve">, M. Marzian</w:t>
      </w:r>
      <w:r>
        <w:t xml:space="preserve">, R. Meeks</w:t>
      </w:r>
      <w:r>
        <w:t xml:space="preserve">, J. Nemes</w:t>
      </w:r>
      <w:r>
        <w:t xml:space="preserve">, R. Palumbo</w:t>
      </w:r>
      <w:r>
        <w:t xml:space="preserve">, J. Raymond</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restructure the voting restrictions relating to felons and persons with mental disabilities; submit to the voters for ratification or rejection.</w:t>
        <w:br/>
      </w:r>
    </w:p>
    <w:p>
      <w:pPr>
        <w:pStyle w:val="RecordBase"/>
      </w:pPr>
      <w:r>
        <w:t xml:space="preserve">	Dec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HB92 (BR351)</w:t>
      </w:r>
      <w:r>
        <w:t xml:space="preserve"> - G. Brown Jr</w:t>
      </w:r>
    </w:p>
    <w:p>
      <w:pPr>
        <w:pStyle w:val="RecordBase"/>
      </w:pPr>
      <w:r>
        <w:t xml:space="preserve">Jan 11-WITHDRAWN</w:t>
        <w:br/>
      </w:r>
    </w:p>
    <w:p>
      <w:pPr>
        <w:pStyle w:val="RecordBase"/>
      </w:pPr>
      <w:r>
        <w:rPr>
          <w:b/>
        </w:rPr>
        <w:t xml:space="preserve">HB93 (BR440)</w:t>
      </w:r>
      <w:r>
        <w:rPr>
          <w:b/>
        </w:rPr>
        <w:t xml:space="preserve"/>
      </w:r>
      <w:r>
        <w:t xml:space="preserve"> - D. Elliott</w:t>
      </w:r>
      <w:r>
        <w:t xml:space="preserve">, J. Graviss</w:t>
      </w:r>
      <w:r>
        <w:t xml:space="preserve">, R. Huff</w:t>
      </w:r>
      <w:r>
        <w:t xml:space="preserve">, M. Marzian</w:t>
      </w:r>
      <w:r>
        <w:t xml:space="preserve">, J. Miller</w:t>
      </w:r>
      <w:r>
        <w:t xml:space="preserve">, R. Palumbo</w:t>
      </w:r>
      <w:r>
        <w:t xml:space="preserve">, B. Reed</w:t>
      </w:r>
      <w:r>
        <w:t xml:space="preserve">, D. Schamore</w:t>
      </w:r>
      <w:r>
        <w:t xml:space="preserve">, S. Sheldon</w:t>
      </w:r>
      <w:r>
        <w:t xml:space="preserve">, J. Sims Jr</w:t>
      </w:r>
      <w:r>
        <w:t xml:space="preserve">, A. Tackett Laferty</w:t>
        <w:br/>
      </w:r>
    </w:p>
    <w:p>
      <w:pPr>
        <w:pStyle w:val="RecordBase"/>
      </w:pPr>
      <w:r>
        <w:t xml:space="preserve">	AN ACT relating to physician assistants.</w:t>
      </w:r>
    </w:p>
    <w:p>
      <w:pPr>
        <w:pStyle w:val="RecordBase"/>
      </w:pPr>
      <w:r>
        <w:t xml:space="preserve">	Amend KRS 311.844 to provide additional license renewal requirements for physician assistants with controlled substances prescriptive authority; amend KRS 311.854 to require the board to review and approve or deny physician assistant applications within 30 calendar days of receiving a completed application; amend KRS 311.856 to permit physician assistants to prescribe controlled substances; amend KRS 311.858 to permit  physician assistants to prescribe controlled substances with specific restrictions.</w:t>
        <w:br/>
      </w:r>
    </w:p>
    <w:p>
      <w:pPr>
        <w:pStyle w:val="RecordBase"/>
      </w:pPr>
      <w:r>
        <w:t xml:space="preserve">	Dec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r>
    </w:p>
    <w:p>
      <w:pPr>
        <w:pStyle w:val="RecordBase"/>
      </w:pPr>
      <w:r>
        <w:t xml:space="preserve">	Feb 26, 2019 - </w:t>
      </w:r>
      <w:r>
        <w:t xml:space="preserve">posted in committee</w:t>
        <w:br/>
      </w:r>
    </w:p>
    <w:p>
      <w:pPr>
        <w:pStyle w:val="RecordBase"/>
      </w:pPr>
      <w:r>
        <w:rPr>
          <w:b/>
        </w:rPr>
        <w:t xml:space="preserve">HB94 (BR493)</w:t>
      </w:r>
      <w:r>
        <w:rPr>
          <w:b/>
        </w:rPr>
        <w:t xml:space="preserve">/CI/LM</w:t>
      </w:r>
      <w:r>
        <w:t xml:space="preserve"> - J. Blanton</w:t>
        <w:br/>
      </w:r>
    </w:p>
    <w:p>
      <w:pPr>
        <w:pStyle w:val="RecordBase"/>
      </w:pPr>
      <w:r>
        <w:t xml:space="preserve">	AN ACT relating to pretrial release.</w:t>
      </w:r>
    </w:p>
    <w:p>
      <w:pPr>
        <w:pStyle w:val="RecordBase"/>
      </w:pPr>
      <w:r>
        <w:t xml:space="preserve">	Amend KRS 431.066 to provide that financial bail be solely imposed for ensuring a defendant's appearance; require a detention hearing for any defendant determined by the court to be a danger to the public if released; create a new section of KRS Chapter 431 to establish a detention hearing process; amend KRS 27A.360, 218A.135, 222.204, 431.520, 431.525, 431.530, 431.535, 431.540, 452.260, and 431.510 to conform; repeal KRS 431.021; EFFECTIVE January 1, 2020.</w:t>
        <w:br/>
      </w:r>
    </w:p>
    <w:p>
      <w:pPr>
        <w:pStyle w:val="RecordBase"/>
      </w:pPr>
      <w:r>
        <w:t xml:space="preserve">	Dec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19, 2019 - </w:t>
      </w:r>
      <w:r>
        <w:t xml:space="preserve">posted in committee</w:t>
        <w:br/>
      </w:r>
    </w:p>
    <w:p>
      <w:pPr>
        <w:pStyle w:val="RecordBase"/>
      </w:pPr>
      <w:r>
        <w:rPr>
          <w:b/>
        </w:rPr>
        <w:t xml:space="preserve">HB95 (BR445)</w:t>
      </w:r>
      <w:r>
        <w:rPr>
          <w:b/>
        </w:rPr>
        <w:t xml:space="preserve"/>
      </w:r>
      <w:r>
        <w:t xml:space="preserve"> - D. Elliott</w:t>
        <w:br/>
      </w:r>
    </w:p>
    <w:p>
      <w:pPr>
        <w:pStyle w:val="RecordBase"/>
      </w:pPr>
      <w:r>
        <w:t xml:space="preserve">	AN ACT relating to members of boards of education.</w:t>
      </w:r>
    </w:p>
    <w:p>
      <w:pPr>
        <w:pStyle w:val="RecordBase"/>
      </w:pPr>
      <w:r>
        <w:t xml:space="preserve">	Amend KRS 160.280 to increase the allowed per diem for members of local boards of education from $75 to $150; increase the total annual maximum of per diem and reimbursed expenses from $3,000 to $6,000; EFFECTIVE July 1, 2019.</w:t>
        <w:br/>
      </w:r>
    </w:p>
    <w:p>
      <w:pPr>
        <w:pStyle w:val="RecordBase"/>
      </w:pPr>
      <w:r>
        <w:t xml:space="preserve">	Dec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Local Government (H)</w:t>
        <w:br/>
      </w:r>
    </w:p>
    <w:p>
      <w:pPr>
        <w:pStyle w:val="RecordBase"/>
      </w:pPr>
      <w:r>
        <w:rPr>
          <w:b/>
        </w:rPr>
        <w:t xml:space="preserve">HB96 (BR370)</w:t>
      </w:r>
      <w:r>
        <w:rPr>
          <w:b/>
        </w:rPr>
        <w:t xml:space="preserve"/>
      </w:r>
      <w:r>
        <w:t xml:space="preserve"> - T. Moore</w:t>
      </w:r>
      <w:r>
        <w:t xml:space="preserve">, J. Tipton</w:t>
        <w:br/>
      </w:r>
    </w:p>
    <w:p>
      <w:pPr>
        <w:pStyle w:val="RecordBase"/>
      </w:pPr>
      <w:r>
        <w:t xml:space="preserve">	AN ACT relating to the Kentucky educational excellence scholarship.</w:t>
      </w:r>
    </w:p>
    <w:p>
      <w:pPr>
        <w:pStyle w:val="RecordBase"/>
      </w:pPr>
      <w:r>
        <w:t xml:space="preserve">	Amend KRS 164.7874, relating to the KEES scholarship program, to change the definition of "participating institution" to include an institution that is eligible to participate in the federal Pell Grant program.</w:t>
        <w:br/>
      </w:r>
    </w:p>
    <w:p>
      <w:pPr>
        <w:pStyle w:val="RecordBase"/>
      </w:pPr>
      <w:r>
        <w:t xml:space="preserve">	Dec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HB97 (BR294)</w:t>
      </w:r>
      <w:r>
        <w:rPr>
          <w:b/>
        </w:rPr>
        <w:t xml:space="preserve"/>
      </w:r>
      <w:r>
        <w:t xml:space="preserve"> - M. Hart</w:t>
      </w:r>
      <w:r>
        <w:t xml:space="preserve">, C. Howard</w:t>
      </w:r>
      <w:r>
        <w:t xml:space="preserve">, S. Maddox</w:t>
        <w:br/>
      </w:r>
    </w:p>
    <w:p>
      <w:pPr>
        <w:pStyle w:val="RecordBase"/>
      </w:pPr>
      <w:r>
        <w:t xml:space="preserve">	AN ACT relating to water fluoridation programs.</w:t>
      </w:r>
    </w:p>
    <w:p>
      <w:pPr>
        <w:pStyle w:val="RecordBase"/>
      </w:pPr>
      <w:r>
        <w:t xml:space="preserve">	Amend KRS 211.190  to allow local government entities and special districts to void implementation of the water fluoridation programs administered by the Cabinet for Health and Family Services  by legislative action.</w:t>
        <w:br/>
      </w:r>
    </w:p>
    <w:p>
      <w:pPr>
        <w:pStyle w:val="RecordBase"/>
      </w:pPr>
      <w:r>
        <w:t xml:space="preserve">	Dec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Local Government (H)</w:t>
      </w:r>
    </w:p>
    <w:p>
      <w:pPr>
        <w:pStyle w:val="RecordBase"/>
      </w:pPr>
      <w:r>
        <w:t xml:space="preserve">	Jan 11, 2019 - </w:t>
      </w:r>
      <w:r>
        <w:t xml:space="preserve">reassigned to</w:t>
      </w:r>
      <w:r>
        <w:t xml:space="preserve"> State Government (H)</w:t>
      </w:r>
    </w:p>
    <w:p>
      <w:pPr>
        <w:pStyle w:val="RecordBase"/>
      </w:pPr>
      <w:r>
        <w:t xml:space="preserve">	Feb 11, 2019 - </w:t>
      </w:r>
      <w:r>
        <w:t xml:space="preserve">posted in committee</w:t>
        <w:br/>
      </w:r>
    </w:p>
    <w:p>
      <w:pPr>
        <w:pStyle w:val="RecordBase"/>
      </w:pPr>
      <w:r>
        <w:rPr>
          <w:b/>
        </w:rPr>
        <w:t xml:space="preserve">HB98 (BR307)</w:t>
      </w:r>
      <w:r>
        <w:rPr>
          <w:b/>
        </w:rPr>
        <w:t xml:space="preserve">/CI/LM</w:t>
      </w:r>
      <w:r>
        <w:t xml:space="preserve"> - D. St. Onge</w:t>
      </w:r>
      <w:r>
        <w:t xml:space="preserve">, M. Hart</w:t>
      </w:r>
      <w:r>
        <w:t xml:space="preserve">, R. Palumbo</w:t>
        <w:br/>
      </w:r>
    </w:p>
    <w:p>
      <w:pPr>
        <w:pStyle w:val="RecordBase"/>
      </w:pPr>
      <w:r>
        <w:t xml:space="preserve">	AN ACT relating to cruelty to equines.</w:t>
      </w:r>
    </w:p>
    <w:p>
      <w:pPr>
        <w:pStyle w:val="RecordBase"/>
      </w:pPr>
      <w:r>
        <w:t xml:space="preserve">	Create a new section of KRS Chapter 525 to prohibit cruelty to equines including situations involving abuse, neglect, and sexual contact; make cruelty to equines a Class D felony and provide for the termination of ownership; list exceptions; establish a short title of "Klaire's Law"; specify that the provisions of KRS 6.945(1) do not apply to this Act.</w:t>
        <w:br/>
      </w:r>
    </w:p>
    <w:p>
      <w:pPr>
        <w:pStyle w:val="RecordBase"/>
      </w:pPr>
      <w:r>
        <w:t xml:space="preserve">	Dec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HB99 (BR818)</w:t>
      </w:r>
      <w:r>
        <w:rPr>
          <w:b/>
        </w:rPr>
        <w:t xml:space="preserve"/>
      </w:r>
      <w:r>
        <w:t xml:space="preserve"> - S. Sheldon</w:t>
      </w:r>
      <w:r>
        <w:t xml:space="preserve">, J. Miller</w:t>
        <w:br/>
      </w:r>
    </w:p>
    <w:p>
      <w:pPr>
        <w:pStyle w:val="RecordBase"/>
      </w:pPr>
      <w:r>
        <w:t xml:space="preserve">	AN ACT relating to individual income tax.</w:t>
      </w:r>
    </w:p>
    <w:p>
      <w:pPr>
        <w:pStyle w:val="RecordBase"/>
      </w:pPr>
      <w:r>
        <w:t xml:space="preserve">	Amend KRS 141.019 to exclude from the computation of adjusted gross income certain contributions to a STABLE Kentucky account.</w:t>
        <w:br/>
      </w:r>
    </w:p>
    <w:p>
      <w:pPr>
        <w:pStyle w:val="RecordBase"/>
      </w:pPr>
      <w:r>
        <w:t xml:space="preserve">	Dec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r>
    </w:p>
    <w:p>
      <w:pPr>
        <w:pStyle w:val="RecordBase"/>
      </w:pPr>
      <w:r>
        <w:t xml:space="preserve">	Feb 13, 2019 - </w:t>
      </w:r>
      <w:r>
        <w:t xml:space="preserve">posted in committee</w:t>
        <w:br/>
      </w:r>
    </w:p>
    <w:p>
      <w:pPr>
        <w:pStyle w:val="RecordBase"/>
      </w:pPr>
      <w:r>
        <w:rPr>
          <w:b/>
        </w:rPr>
        <w:t xml:space="preserve">HB100 (BR823)</w:t>
      </w:r>
      <w:r>
        <w:rPr>
          <w:b/>
        </w:rPr>
        <w:t xml:space="preserve">/CI/LM</w:t>
      </w:r>
      <w:r>
        <w:t xml:space="preserve"> - R. Goforth</w:t>
      </w:r>
      <w:r>
        <w:t xml:space="preserve">, N. Tate</w:t>
      </w:r>
      <w:r>
        <w:t xml:space="preserve">, J. DuPlessis</w:t>
      </w:r>
      <w:r>
        <w:t xml:space="preserve">, T. Moore</w:t>
      </w:r>
      <w:r>
        <w:t xml:space="preserve">, M. Prunty</w:t>
      </w:r>
      <w:r>
        <w:t xml:space="preserve">, S. Sheldon</w:t>
        <w:br/>
      </w:r>
    </w:p>
    <w:p>
      <w:pPr>
        <w:pStyle w:val="RecordBase"/>
      </w:pPr>
      <w:r>
        <w:t xml:space="preserve">	AN ACT relating to abortion and declaring an emergency.</w:t>
      </w:r>
    </w:p>
    <w:p>
      <w:pPr>
        <w:pStyle w:val="RecordBase"/>
      </w:pPr>
      <w:r>
        <w:t xml:space="preserve">	Create new sections of KRS Chapter 311 to require a person who intends to perform an abortion to determine whether the unborn human individual has a detectable fetal heartbeat; prohibit a person from performing an abortion before determining whether the unborn human individual has a detectable fetal heartbeat; prohibit a person from performing an abortion without informed consent when there is a detectable fetal heartbeat; prohibit a person from performing an abortion after the detection of a fetal heartbeat; provide exceptions for medical emergencies; require documentation of whether an abortion was performed to preserve the health of the pregnant woman; specify that nothing in the Act restricts access to contraceptives; require the Cabinet for Health and Family Services to inspect the medical records of a facility that performs abortions to ensure compliance with reporting requirements; permit the Attorney General to apply to a state or federal court for a declaration that the Act's provisions are constitutional, or an order lifting an injunction if one exists, if federal abortion law changes; amend KRS 311.725 to conform; amend KRS 311.595 to allow the Kentucky Board of Medical Licensure to suspend or revoke the license of any physician for violations; amend KRS 311.990 to establish criminal penalties for violations; amend KRS 213.101 to expand the statistical reporting system for abortions; allow for severability; 
EMERGENCY.</w:t>
        <w:br/>
      </w:r>
    </w:p>
    <w:p>
      <w:pPr>
        <w:pStyle w:val="RecordBase"/>
      </w:pPr>
      <w:r>
        <w:t xml:space="preserve">	Dec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br/>
      </w:r>
    </w:p>
    <w:p>
      <w:pPr>
        <w:pStyle w:val="RecordBase"/>
      </w:pPr>
      <w:r>
        <w:rPr>
          <w:b/>
        </w:rPr>
        <w:t xml:space="preserve">HB101 (BR184)</w:t>
      </w:r>
      <w:r>
        <w:rPr>
          <w:b/>
        </w:rPr>
        <w:t xml:space="preserve">/CI/LM</w:t>
      </w:r>
      <w:r>
        <w:t xml:space="preserve"> - L. Bechler</w:t>
      </w:r>
      <w:r>
        <w:t xml:space="preserve">, K. King</w:t>
      </w:r>
      <w:r>
        <w:t xml:space="preserve">, S. Lee</w:t>
        <w:br/>
      </w:r>
    </w:p>
    <w:p>
      <w:pPr>
        <w:pStyle w:val="RecordBase"/>
      </w:pPr>
      <w:r>
        <w:t xml:space="preserve">	AN ACT relating to child abuse and declaring an emergency.</w:t>
      </w:r>
    </w:p>
    <w:p>
      <w:pPr>
        <w:pStyle w:val="RecordBase"/>
      </w:pPr>
      <w:r>
        <w:t xml:space="preserve">	Amend KRS 500.050 to remove the five-year statute of limitations for misdemeanor sex offenses against minors and allow prosecution to be commenced at any time; amend KRS 413.249 to remove the ten-year statute of limitations for civil actions arising from childhood sexual assault or abuse and allow a suit to be commenced at any time; amend KRS 620.030, relating to the requirement to report child abuse, to delete the clergy-penitent exemption and make any person who intentionally fails to report guilty of a Class D felony; amend KRS 620.050, relating to the reporting of child abuse, to delete the clergy-penitent exemption; create a new section of KRS Chapter 510 to make the sexual endangerment of a child a Class D felony; create a new section of KRS Chapter 15 to allow the Attorney General to petition the Supreme Court to convene a special grand jury to investigate childhood sexual assault or abuse that crosses multiple judicial circuits; amend KRS 15.205 to allow the Attorney General to direct a Commonwealth's or county attorney to act as a special prosecutor when the Supreme Court approves the Attorney General's petition for a special grand jury; amend KRS 29A.220 to outline the process and duties of a special grand jury; provide for severability; EMERGENCY.</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HB102 (BR199)</w:t>
      </w:r>
      <w:r>
        <w:rPr>
          <w:b/>
        </w:rPr>
        <w:t xml:space="preserve">/CI/LM</w:t>
      </w:r>
      <w:r>
        <w:t xml:space="preserve"> - L. Bechler</w:t>
        <w:br/>
      </w:r>
    </w:p>
    <w:p>
      <w:pPr>
        <w:pStyle w:val="RecordBase"/>
      </w:pPr>
      <w:r>
        <w:t xml:space="preserve">	AN ACT relating to sex offenses against minors and declaring an emergency.</w:t>
      </w:r>
    </w:p>
    <w:p>
      <w:pPr>
        <w:pStyle w:val="RecordBase"/>
      </w:pPr>
      <w:r>
        <w:t xml:space="preserve">	Amend KRS 500.050 to remove the five-year statute of limitations for misdemeanor sex offenses against minors and allow prosecution to be commenced at any time; amend KRS 413.249 to remove the ten-year statute of limitations for civil actions arising from childhood sexual assault or abuse and allow a suit to be commenced at any time; provide for severability; EMERGENCY.</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HB103 (BR200)</w:t>
      </w:r>
      <w:r>
        <w:rPr>
          <w:b/>
        </w:rPr>
        <w:t xml:space="preserve">/CI/LM</w:t>
      </w:r>
      <w:r>
        <w:t xml:space="preserve"> - L. Bechler</w:t>
        <w:br/>
      </w:r>
    </w:p>
    <w:p>
      <w:pPr>
        <w:pStyle w:val="RecordBase"/>
      </w:pPr>
      <w:r>
        <w:t xml:space="preserve">	AN ACT relating to child abuse and declaring an emergency.</w:t>
      </w:r>
    </w:p>
    <w:p>
      <w:pPr>
        <w:pStyle w:val="RecordBase"/>
      </w:pPr>
      <w:r>
        <w:t xml:space="preserve">	Amend KRS 620.030, relating to the requirement to report child abuse, to delete the clergy-penitent exemption and make any person who intentionally fails to report guilty of a Class D felony; amend KRS 620.050, relating to the reporting of child abuse, to delete the clergy-penitent exemption; provide for severability; EMERGENCY.</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HB104 (BR201)</w:t>
      </w:r>
      <w:r>
        <w:rPr>
          <w:b/>
        </w:rPr>
        <w:t xml:space="preserve">/CI/LM</w:t>
      </w:r>
      <w:r>
        <w:t xml:space="preserve"> - L. Bechler</w:t>
      </w:r>
      <w:r>
        <w:t xml:space="preserve">, R. Goforth</w:t>
        <w:br/>
      </w:r>
    </w:p>
    <w:p>
      <w:pPr>
        <w:pStyle w:val="RecordBase"/>
      </w:pPr>
      <w:r>
        <w:t xml:space="preserve">	AN ACT relating to the sexual endangerment of a child and declaring an emergency.</w:t>
      </w:r>
    </w:p>
    <w:p>
      <w:pPr>
        <w:pStyle w:val="RecordBase"/>
      </w:pPr>
      <w:r>
        <w:t xml:space="preserve">	Create a new section of KRS Chapter 510 to make the sexual endangerment of a child a Class D felony; EMERGENCY.</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HB105 (BR365)</w:t>
      </w:r>
      <w:r>
        <w:rPr>
          <w:b/>
        </w:rPr>
        <w:t xml:space="preserve">/LM</w:t>
      </w:r>
      <w:r>
        <w:t xml:space="preserve"> - L. Bechler</w:t>
        <w:br/>
      </w:r>
    </w:p>
    <w:p>
      <w:pPr>
        <w:pStyle w:val="RecordBase"/>
      </w:pPr>
      <w:r>
        <w:t xml:space="preserve">	AN ACT relating to childhood sexual assault or abuse and creating an emergency.</w:t>
      </w:r>
    </w:p>
    <w:p>
      <w:pPr>
        <w:pStyle w:val="RecordBase"/>
      </w:pPr>
      <w:r>
        <w:t xml:space="preserve">	Create a new section of KRS Chapter 15 to allow the Attorney General to petition the Supreme Court to convene a special grand jury to investigate childhood sexual assault or abuse that crosses multiple judicial circuits; amend KRS 15.205 to allow the Attorney General to direct a Commonwealth's or county attorney to act as a special prosecutor when the Supreme Court approves the Attorney General's petition for a special grand jury; amend KRS 29A.220 to outline the process and duties of a special grand jury; make severable; EMERGENCY.</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15, 2019 - </w:t>
      </w:r>
      <w:r>
        <w:t xml:space="preserve">posted in committee</w:t>
        <w:br/>
      </w:r>
    </w:p>
    <w:p>
      <w:pPr>
        <w:pStyle w:val="RecordBase"/>
      </w:pPr>
      <w:r>
        <w:rPr>
          <w:b/>
        </w:rPr>
        <w:t xml:space="preserve">HB106 (BR385)</w:t>
      </w:r>
      <w:r>
        <w:rPr>
          <w:b/>
        </w:rPr>
        <w:t xml:space="preserve"/>
      </w:r>
      <w:r>
        <w:t xml:space="preserve"> - R. Rothenburger</w:t>
      </w:r>
      <w:r>
        <w:t xml:space="preserve">, K. Moser</w:t>
      </w:r>
      <w:r>
        <w:t xml:space="preserve">, M. Prunty</w:t>
      </w:r>
      <w:r>
        <w:t xml:space="preserve">, B. Wheatley</w:t>
        <w:br/>
      </w:r>
    </w:p>
    <w:p>
      <w:pPr>
        <w:pStyle w:val="RecordBase"/>
      </w:pPr>
      <w:r>
        <w:t xml:space="preserve">	AN ACT relating to emergency medical services.</w:t>
      </w:r>
    </w:p>
    <w:p>
      <w:pPr>
        <w:pStyle w:val="RecordBase"/>
      </w:pPr>
      <w:r>
        <w:t xml:space="preserve">	Amend KRS 311A.010 to define "advanced emergency medical technician," "advanced practice paramedic," "community paramedic," "emergency medical responder," "emergency medical services educator," "executive director," "mobile integrated healthcare," and "mobile integrated healthcare program medical director;" update other definitions; amend KRS 311A.015 to change "first responder" to "emergency medical responder"; to specify that one member of the board may be an emergency medical technician or advanced emergency medical technician; specify board member term limits; amend KRS 311A.020 to change "first responder" to "emergency medical responder"; add certification of advanced emergency medical technicians, mobile integrated healthcare programs, and advanced practice paramedics; permit advanced emergency medical technicians to be assigned to investigate emergency medical responders or emergency medical technicians; require that advanced emergency  medical technician programs be investigated and regulated by advanced emergency medical technicians or paramedics; amend KRS 311A.025 to  change "first responder" to "emergency medical responder" and add certification and licensure for emergency medical services educator, advanced emergency medical technician, advanced practice paramedic, and mobile integrated healthcare program medical director; amend KRS 311A.030 to update licensing categories; amend KRS 311A.040 to establish Franklin Circuit Court as the court with jurisdiction for hearing appeals on advisory opinions of the board; amend KRS 311A.050 to change "first responder" to "emergency medical responder"; change "first responder instructor or instructor trainer, emergency medical technician instructor or instructor trainer, or paramedic instructor, paramedic instructor trainer" to "emergency medical services educator"; add advanced emergency medical technicians, advanced practice paramedics, emergency medical services medical director, and mobile integrated healthcare program medical director; require the use of an official complaint form approved by the board through administrative regulations; amend KRS 311A.055 to  change "first responder, emergency medical technician, paramedic, emergency medical services director" to "emergency medical services personnel"; and specify the executive director's responsibility to notify in the case of an official complaint; amend KRS 311A.060  to change "paramedic, first responder, or emergency medical technician" to "emergency medical services personnel"; change "first responder" to "emergency medical responder;" add advanced emergency medical technicians; remove language requiring the revocation of license or certification for completion of a diversion program for a felony offense; amend KRS 311A.065 to update psychological or physical evaluation requirements; amend KRS 311A.075 to permit the chair of the board or a designee of the chair to determine that immediate and temporary suspension of licensure or certification is necessary to protect the public; amend KRS 311A.095 to change "first responder" to "emergency medical responder"; add advanced emergency medical technicians; add electronic mail application requirements; delete outdated transition language; amend KRS 311A.105 to add electronic mailing requirements; amend KRS 311A.120 to change "first responder" to "emergency medical responder"; add advanced emergency medical technicians and paramedics; amend KRS 311A.125 to delete continuing competency documentation requirement; amend KRS 311A.130 to  change "first responder, emergency medical technician, or paramedic" to "emergency medical services personnel"; amend KRS 311A.140 to delete outdated transition language and specify certification and licensure requirements; amend KRS 311A.170 to require the promulgation of administrative regulations establishing the educational, testing, credentialing, and licensure requirements for advanced practice paramedics and paramedic subspecialties; permit a paramedic to render services under the supervision of a mobile integrated healthcare program medical director or emergency department medical director; permit a certified community paramedic to provide mobile integrated healthcare services only as an employee of a mobile integrated healthcare program; amend KRS 311A.175  to change "first responder" to "emergency medical responder"; add "advanced emergency medical technician"; amend KRS 311A.190 to change "run form" to "patient care record"; add mobile integrated healthcare program; create a new section of KRS Chapter 311A to set requirements for advanced emergency medical technicians; amend KRS 95A.262, 189.910, and 311.550 to conform; repeal KRS 311A.110, 311A.115, and 311A.127.</w:t>
        <w:br/>
      </w:r>
    </w:p>
    <w:p>
      <w:pPr>
        <w:pStyle w:val="RecordBaseCenter"/>
      </w:pPr>
      <w:r>
        <w:rPr>
          <w:b/>
        </w:rPr>
        <w:t xml:space="preserve">HB106 - AMENDMENTS</w:t>
      </w:r>
    </w:p>
    <w:p>
      <w:pPr>
        <w:pStyle w:val="RecordBase"/>
      </w:pPr>
      <w:r>
        <w:t xml:space="preserve">HCS1</w:t>
      </w:r>
      <w:r>
        <w:t xml:space="preserve"> - </w:t>
      </w:r>
      <w:r>
        <w:t xml:space="preserve">Retain original provisions and make technical corrections.</w:t>
      </w:r>
    </w:p>
    <w:p>
      <w:pPr>
        <w:pStyle w:val="RecordBase"/>
      </w:pPr>
      <w:r>
        <w:t xml:space="preserve">SCS1</w:t>
      </w:r>
      <w:r>
        <w:t xml:space="preserve"> - </w:t>
      </w:r>
      <w:r>
        <w:t xml:space="preserve">Retain original provisions and amend KRS 311A.015 to reduce the size of the Board of Emergency Medical Services from 18 members to 11 members.</w:t>
      </w:r>
    </w:p>
    <w:p>
      <w:pPr>
        <w:pStyle w:val="RecordBase"/>
      </w:pPr>
      <w:r>
        <w:t xml:space="preserve">SFA1</w:t>
      </w:r>
      <w:r>
        <w:t xml:space="preserve">(M. Wise)</w:t>
      </w:r>
      <w:r>
        <w:t xml:space="preserve"> - </w:t>
      </w:r>
      <w:r>
        <w:t xml:space="preserve">	Reinstate one mayor of a city that operates a licensed Class I ground ambulance service and one county judge/executive from a county that operates a licensed Class I ground ambulance service as  members of the Board of Emergency Medical Services; and exempt the board from the Governor's reorganization authority under KRS 12.028.</w:t>
      </w:r>
    </w:p>
    <w:p>
      <w:pPr>
        <w:pStyle w:val="RecordBase"/>
      </w:pPr>
      <w:r>
        <w:t xml:space="preserve">SFA2</w:t>
      </w:r>
      <w:r>
        <w:t xml:space="preserve">(R. Alvarado)</w:t>
      </w:r>
      <w:r>
        <w:t xml:space="preserve"> - </w:t>
      </w:r>
      <w:r>
        <w:t xml:space="preserve">	Reinstate one mayor of a city that operates a licensed Class I ground ambulance service and one county judge/executive from a county that operates a licensed Class I ground ambulance service as members of the Board of Emergency Medical Services; and establish new language to permit any person serving on the board in a position eliminated by this Act, whose term has not expired prior to the effective date of this Act, to continue to serve in a voting, ex officio capacity until the end of their term.</w:t>
        <w:br/>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r>
    </w:p>
    <w:p>
      <w:pPr>
        <w:pStyle w:val="RecordBase"/>
      </w:pPr>
      <w:r>
        <w:t xml:space="preserve">	Feb 05, 2019 - </w:t>
      </w:r>
      <w:r>
        <w:t xml:space="preserve">posted in committee</w:t>
      </w:r>
    </w:p>
    <w:p>
      <w:pPr>
        <w:pStyle w:val="RecordBase"/>
      </w:pPr>
      <w:r>
        <w:t xml:space="preserve">	Feb 14, 2019 - </w:t>
      </w:r>
      <w:r>
        <w:t xml:space="preserve">reported favorably, 1st reading, to Consent Calendar with Committee Substitute (1)</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 with Committee Substitute (1)</w:t>
      </w:r>
    </w:p>
    <w:p>
      <w:pPr>
        <w:pStyle w:val="RecordBase"/>
      </w:pPr>
      <w:r>
        <w:t xml:space="preserve">	Feb 21, 2019 - </w:t>
      </w:r>
      <w:r>
        <w:t xml:space="preserve">received in Senate</w:t>
      </w:r>
    </w:p>
    <w:p>
      <w:pPr>
        <w:pStyle w:val="RecordBase"/>
      </w:pPr>
      <w:r>
        <w:t xml:space="preserve">	Feb 27,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 with Committee Substitute (1)</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floor amendments (1) and (2) filed to Committee Substitute</w:t>
      </w:r>
      <w:r>
        <w:t xml:space="preserve">; </w:t>
      </w:r>
      <w:r>
        <w:t xml:space="preserve">taken from the Consent Orders of the Day, placed in the Regular Orders of the Day</w:t>
      </w:r>
      <w:r>
        <w:t xml:space="preserve">; </w:t>
      </w:r>
      <w:r>
        <w:t xml:space="preserve">passed over and retained in the Orders of the Day</w:t>
      </w:r>
    </w:p>
    <w:p>
      <w:pPr>
        <w:pStyle w:val="RecordBase"/>
      </w:pPr>
      <w:r>
        <w:t xml:space="preserve">	Mar 12, 2019 - </w:t>
      </w:r>
      <w:r>
        <w:t xml:space="preserve">passed over and retained in the Orders of the Day</w:t>
        <w:br/>
      </w:r>
    </w:p>
    <w:p>
      <w:pPr>
        <w:pStyle w:val="RecordBase"/>
      </w:pPr>
      <w:r>
        <w:rPr>
          <w:b/>
        </w:rPr>
        <w:t xml:space="preserve">HB107 (BR811)</w:t>
      </w:r>
      <w:r>
        <w:rPr>
          <w:b/>
        </w:rPr>
        <w:t xml:space="preserve"/>
      </w:r>
      <w:r>
        <w:t xml:space="preserve"> - J. Hoover</w:t>
      </w:r>
      <w:r>
        <w:t xml:space="preserve">, B. Reed</w:t>
        <w:br/>
      </w:r>
    </w:p>
    <w:p>
      <w:pPr>
        <w:pStyle w:val="RecordBase"/>
      </w:pPr>
      <w:r>
        <w:t xml:space="preserve">	AN ACT relating to District Court.</w:t>
      </w:r>
    </w:p>
    <w:p>
      <w:pPr>
        <w:pStyle w:val="RecordBase"/>
      </w:pPr>
      <w:r>
        <w:t xml:space="preserve">	Amend KRS 24A.120 to raise the threshold for civil cases within the jurisdiction of District Court from $5,000 to $10,000.</w:t>
        <w:br/>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HB108 (BR942)</w:t>
      </w:r>
      <w:r>
        <w:rPr>
          <w:b/>
        </w:rPr>
        <w:t xml:space="preserve"/>
      </w:r>
      <w:r>
        <w:t xml:space="preserve"> - J. Fischer</w:t>
        <w:br/>
      </w:r>
    </w:p>
    <w:p>
      <w:pPr>
        <w:pStyle w:val="RecordBase"/>
      </w:pPr>
      <w:r>
        <w:t xml:space="preserve">	AN ACT relating to wills.</w:t>
      </w:r>
    </w:p>
    <w:p>
      <w:pPr>
        <w:pStyle w:val="RecordBase"/>
      </w:pPr>
      <w:r>
        <w:t xml:space="preserve">	Amend KRS 394.300, relating to the recording of wills, to clarify that circuit clerks must copy and certify every will or authenticated copy admitted to the court for recording; require circuit clerks to send certified copies of wills, authenticated copies, and court orders admitting wills to probate to the county clerk for recording; clarify that the original will or authenticated copy shall remain with the circuit clerk for two years; repeal KRS 394.110.</w:t>
        <w:br/>
      </w:r>
    </w:p>
    <w:p>
      <w:pPr>
        <w:pStyle w:val="RecordBaseCenter"/>
      </w:pPr>
      <w:r>
        <w:rPr>
          <w:b/>
        </w:rPr>
        <w:t xml:space="preserve">HB108 - AMENDMENTS</w:t>
      </w:r>
    </w:p>
    <w:p>
      <w:pPr>
        <w:pStyle w:val="RecordBase"/>
      </w:pPr>
      <w:r>
        <w:t xml:space="preserve">HCS1</w:t>
      </w:r>
      <w:r>
        <w:t xml:space="preserve"> - </w:t>
      </w:r>
      <w:r>
        <w:t xml:space="preserve">Delete amendments to KRS 394.300.</w:t>
      </w:r>
    </w:p>
    <w:p>
      <w:pPr>
        <w:pStyle w:val="RecordBase"/>
      </w:pPr>
      <w:r>
        <w:t xml:space="preserve">HCA1</w:t>
      </w:r>
      <w:r>
        <w:t xml:space="preserve">(J. Fischer)</w:t>
      </w:r>
      <w:r>
        <w:t xml:space="preserve"> - </w:t>
      </w:r>
      <w:r>
        <w:t xml:space="preserve">Make title amendment.</w:t>
        <w:br/>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08, 2019 - </w:t>
      </w:r>
      <w:r>
        <w:t xml:space="preserve">posted in committee</w:t>
      </w:r>
    </w:p>
    <w:p>
      <w:pPr>
        <w:pStyle w:val="RecordBase"/>
      </w:pPr>
      <w:r>
        <w:t xml:space="preserve">	Feb 20, 2019 - </w:t>
      </w:r>
      <w:r>
        <w:t xml:space="preserve">reported favorably, 1st reading, to Consent Calendar with Committee Substitute (1)</w:t>
      </w:r>
      <w:r>
        <w:t xml:space="preserve"> and committee amendment (1-title)</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 and committee amendment (1-title)</w:t>
      </w:r>
      <w:r>
        <w:t xml:space="preserve">; </w:t>
      </w:r>
      <w:r>
        <w:t xml:space="preserve">Vote on bill reconsidered</w:t>
      </w:r>
      <w:r>
        <w:t xml:space="preserve">; </w:t>
      </w:r>
      <w:r>
        <w:t xml:space="preserve">placed in the Regular Orders of the Day</w:t>
      </w:r>
    </w:p>
    <w:p>
      <w:pPr>
        <w:pStyle w:val="RecordBase"/>
      </w:pPr>
      <w:r>
        <w:t xml:space="preserve">	Feb 25, 2019 - </w:t>
      </w:r>
      <w:r>
        <w:t xml:space="preserve">passed 89-5 with Committee Substitute (1) and committee amendment (1-title)</w:t>
      </w:r>
    </w:p>
    <w:p>
      <w:pPr>
        <w:pStyle w:val="RecordBase"/>
      </w:pPr>
      <w:r>
        <w:t xml:space="preserve">	Feb 26, 2019 - </w:t>
      </w:r>
      <w:r>
        <w:t xml:space="preserve">received in Senate</w:t>
      </w:r>
    </w:p>
    <w:p>
      <w:pPr>
        <w:pStyle w:val="RecordBase"/>
      </w:pPr>
      <w:r>
        <w:t xml:space="preserve">	Feb 28, 2019 - </w:t>
      </w:r>
      <w:r>
        <w:t xml:space="preserve">to</w:t>
      </w:r>
      <w:r>
        <w:t xml:space="preserve"> Judiciary (S)</w:t>
      </w:r>
    </w:p>
    <w:p>
      <w:pPr>
        <w:pStyle w:val="RecordBase"/>
      </w:pPr>
      <w:r>
        <w:t xml:space="preserve">	Mar 12, 2019 - </w:t>
      </w:r>
      <w:r>
        <w:t xml:space="preserve">reported favorably, 1st reading, to Calendar</w:t>
        <w:br/>
      </w:r>
    </w:p>
    <w:p>
      <w:pPr>
        <w:pStyle w:val="RecordBase"/>
      </w:pPr>
      <w:r>
        <w:rPr>
          <w:b/>
        </w:rPr>
        <w:t xml:space="preserve">HB109 (BR63)</w:t>
      </w:r>
      <w:r>
        <w:rPr>
          <w:b/>
        </w:rPr>
        <w:t xml:space="preserve">/CI</w:t>
      </w:r>
      <w:r>
        <w:t xml:space="preserve"> - J. Fischer</w:t>
      </w:r>
      <w:r>
        <w:t xml:space="preserve">, K. King</w:t>
        <w:br/>
      </w:r>
    </w:p>
    <w:p>
      <w:pPr>
        <w:pStyle w:val="RecordBase"/>
      </w:pPr>
      <w:r>
        <w:t xml:space="preserve">	AN ACT relating to violent offenders.</w:t>
      </w:r>
    </w:p>
    <w:p>
      <w:pPr>
        <w:pStyle w:val="RecordBase"/>
      </w:pPr>
      <w:r>
        <w:t xml:space="preserve">	Amend KRS 439.3401, relating to parole eligibility for violent offenders, to classify any person convicted of the following offenses as a "violent offender": criminal attempt to commit murder, criminal attempt to commit fetal homicide, criminal attempt to commit arson, burglary in the first degree, kidnapping, and arson in the second degree.</w:t>
        <w:br/>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08, 2019 - </w:t>
      </w:r>
      <w:r>
        <w:t xml:space="preserve">posted in committee</w:t>
        <w:br/>
      </w:r>
    </w:p>
    <w:p>
      <w:pPr>
        <w:pStyle w:val="RecordBase"/>
      </w:pPr>
      <w:r>
        <w:rPr>
          <w:b/>
        </w:rPr>
        <w:t xml:space="preserve">HB110 (BR943)</w:t>
      </w:r>
      <w:r>
        <w:rPr>
          <w:b/>
        </w:rPr>
        <w:t xml:space="preserve"/>
      </w:r>
      <w:r>
        <w:t xml:space="preserve"> - J. Fischer</w:t>
      </w:r>
      <w:r>
        <w:t xml:space="preserve">, C. Massey</w:t>
      </w:r>
      <w:r>
        <w:t xml:space="preserve">, T. Moore</w:t>
      </w:r>
      <w:r>
        <w:t xml:space="preserve">, M. Prunty</w:t>
        <w:br/>
      </w:r>
    </w:p>
    <w:p>
      <w:pPr>
        <w:pStyle w:val="RecordBase"/>
      </w:pPr>
      <w:r>
        <w:t xml:space="preserve">	AN ACT relating to the disposition of human remains.</w:t>
      </w:r>
    </w:p>
    <w:p>
      <w:pPr>
        <w:pStyle w:val="RecordBase"/>
      </w:pPr>
      <w:r>
        <w:t xml:space="preserve">	Amend KRS 367.97524 to permit a funeral director who has been in possession of unclaimed cremated remains for two years or more to inter, bury, entomb, or place the cremated remains in a columbarium or to deliver the cremated remains to a bona fide religious society, veterans organization, or civil group for interment, burial, entombment, or placement in a columbarium; exempt a crematory authority or licensed funeral directory from liability for delivering cremated remains that have been in their possession for two years or more to a  bona fide religious society, veterans organization, or civil group for the sole purpose of interment, burial, entombment, or placement in a columbarium.</w:t>
        <w:br/>
      </w:r>
    </w:p>
    <w:p>
      <w:pPr>
        <w:pStyle w:val="RecordBase"/>
      </w:pPr>
      <w:r>
        <w:t xml:space="preserve">	Jan 08, 2019 - </w:t>
      </w:r>
      <w:r>
        <w:t xml:space="preserve">introduced in House</w:t>
      </w:r>
    </w:p>
    <w:p>
      <w:pPr>
        <w:pStyle w:val="RecordBase"/>
      </w:pPr>
      <w:r>
        <w:t xml:space="preserve">	Jan 10,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Economic Development, Tourism, and Labor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br/>
      </w:r>
    </w:p>
    <w:p>
      <w:pPr>
        <w:pStyle w:val="RecordBase"/>
      </w:pPr>
      <w:r>
        <w:rPr>
          <w:b/>
        </w:rPr>
        <w:t xml:space="preserve">HB111 (BR173)</w:t>
      </w:r>
      <w:r>
        <w:rPr>
          <w:b/>
        </w:rPr>
        <w:t xml:space="preserve"/>
      </w:r>
      <w:r>
        <w:t xml:space="preserve"> - J. Donohue</w:t>
      </w:r>
      <w:r>
        <w:t xml:space="preserve">, T. Branham Clark</w:t>
      </w:r>
      <w:r>
        <w:t xml:space="preserve">, M. Cantrell</w:t>
      </w:r>
      <w:r>
        <w:t xml:space="preserve">, A. Gentry</w:t>
      </w:r>
      <w:r>
        <w:t xml:space="preserve">, A. Tackett Laferty</w:t>
        <w:br/>
      </w:r>
    </w:p>
    <w:p>
      <w:pPr>
        <w:pStyle w:val="RecordBase"/>
      </w:pPr>
      <w:r>
        <w:t xml:space="preserve">	AN ACT relating to railroads.</w:t>
      </w:r>
    </w:p>
    <w:p>
      <w:pPr>
        <w:pStyle w:val="RecordBase"/>
      </w:pPr>
      <w:r>
        <w:t xml:space="preserve">	Create a new section of KRS Chapter 277 to require two-person crews on trains or light engines used in connection with the movement of freight; establish civil penalties for failure to have a two-person crew.</w:t>
        <w:br/>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r>
    </w:p>
    <w:p>
      <w:pPr>
        <w:pStyle w:val="RecordBase"/>
      </w:pPr>
      <w:r>
        <w:t xml:space="preserve">	Feb 26, 2019 - </w:t>
      </w:r>
      <w:r>
        <w:t xml:space="preserve">posted in committee</w:t>
        <w:br/>
      </w:r>
    </w:p>
    <w:p>
      <w:pPr>
        <w:pStyle w:val="RecordBase"/>
      </w:pPr>
      <w:r>
        <w:rPr>
          <w:b/>
        </w:rPr>
        <w:t xml:space="preserve">HB112 (BR903)</w:t>
      </w:r>
      <w:r>
        <w:rPr>
          <w:b/>
        </w:rPr>
        <w:t xml:space="preserve">/FN</w:t>
      </w:r>
      <w:r>
        <w:t xml:space="preserve"> - J. Raymond</w:t>
      </w:r>
      <w:r>
        <w:t xml:space="preserve">, T. Bojanowski</w:t>
      </w:r>
      <w:r>
        <w:t xml:space="preserve">, C. Booker</w:t>
      </w:r>
      <w:r>
        <w:t xml:space="preserve">, T. Branham Clark</w:t>
      </w:r>
      <w:r>
        <w:t xml:space="preserve">, G. Brown Jr</w:t>
      </w:r>
      <w:r>
        <w:t xml:space="preserve">, M. Cantrell</w:t>
      </w:r>
      <w:r>
        <w:t xml:space="preserve">, J. Donohue</w:t>
      </w:r>
      <w:r>
        <w:t xml:space="preserve">, J. Glenn</w:t>
      </w:r>
      <w:r>
        <w:t xml:space="preserve">, J. Graviss</w:t>
      </w:r>
      <w:r>
        <w:t xml:space="preserve">, C. Harris</w:t>
      </w:r>
      <w:r>
        <w:t xml:space="preserve">, K. Hinkle</w:t>
      </w:r>
      <w:r>
        <w:t xml:space="preserve">, C. Howard</w:t>
      </w:r>
      <w:r>
        <w:t xml:space="preserve">, J. Jenkins</w:t>
      </w:r>
      <w:r>
        <w:t xml:space="preserve">, N. Kulkarni</w:t>
      </w:r>
      <w:r>
        <w:t xml:space="preserve">, M. Marzian</w:t>
      </w:r>
      <w:r>
        <w:t xml:space="preserve">, R. Meeks</w:t>
      </w:r>
      <w:r>
        <w:t xml:space="preserve">, R. Meyer</w:t>
      </w:r>
      <w:r>
        <w:t xml:space="preserve">, P. Minter</w:t>
      </w:r>
      <w:r>
        <w:t xml:space="preserve">, A. Scott</w:t>
      </w:r>
      <w:r>
        <w:t xml:space="preserve">, J. Sims Jr</w:t>
      </w:r>
      <w:r>
        <w:t xml:space="preserve">, M. Sorolis</w:t>
      </w:r>
      <w:r>
        <w:t xml:space="preserve">, C. Stevenson</w:t>
      </w:r>
      <w:r>
        <w:t xml:space="preserve">, A. Tackett Laferty</w:t>
      </w:r>
      <w:r>
        <w:t xml:space="preserve">, B. Wheatley</w:t>
      </w:r>
      <w:r>
        <w:t xml:space="preserve">, L. Willner</w:t>
        <w:br/>
      </w:r>
    </w:p>
    <w:p>
      <w:pPr>
        <w:pStyle w:val="RecordBase"/>
      </w:pPr>
      <w:r>
        <w:t xml:space="preserve">	AN ACT relating to early childhood education.</w:t>
      </w:r>
    </w:p>
    <w:p>
      <w:pPr>
        <w:pStyle w:val="RecordBase"/>
      </w:pPr>
      <w:r>
        <w:t xml:space="preserve">	Amend KRS 158.060 to remove half-day allowance for kindergarten; amend KRS 157.320, 157.360, and 158.030 to conform.</w:t>
        <w:br/>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HB113 (BR902)</w:t>
      </w:r>
      <w:r>
        <w:rPr>
          <w:b/>
        </w:rPr>
        <w:t xml:space="preserve">/FN</w:t>
      </w:r>
      <w:r>
        <w:t xml:space="preserve"> - J. Raymond</w:t>
      </w:r>
      <w:r>
        <w:t xml:space="preserve">, T. Bojanowski</w:t>
      </w:r>
      <w:r>
        <w:t xml:space="preserve">, C. Booker</w:t>
      </w:r>
      <w:r>
        <w:t xml:space="preserve">, T. Branham Clark</w:t>
      </w:r>
      <w:r>
        <w:t xml:space="preserve">, G. Brown Jr</w:t>
      </w:r>
      <w:r>
        <w:t xml:space="preserve">, M. Cantrell</w:t>
      </w:r>
      <w:r>
        <w:t xml:space="preserve">, J. Donohue</w:t>
      </w:r>
      <w:r>
        <w:t xml:space="preserve">, J. Glenn</w:t>
      </w:r>
      <w:r>
        <w:t xml:space="preserve">, J. Graviss</w:t>
      </w:r>
      <w:r>
        <w:t xml:space="preserve">, C. Harris</w:t>
      </w:r>
      <w:r>
        <w:t xml:space="preserve">, K. Hinkle</w:t>
      </w:r>
      <w:r>
        <w:t xml:space="preserve">, J. Jenkins</w:t>
      </w:r>
      <w:r>
        <w:t xml:space="preserve">, N. Kulkarni</w:t>
      </w:r>
      <w:r>
        <w:t xml:space="preserve">, M. Marzian</w:t>
      </w:r>
      <w:r>
        <w:t xml:space="preserve">, R. Meeks</w:t>
      </w:r>
      <w:r>
        <w:t xml:space="preserve">, R. Meyer</w:t>
      </w:r>
      <w:r>
        <w:t xml:space="preserve">, P. Minter</w:t>
      </w:r>
      <w:r>
        <w:t xml:space="preserve">, R. Palumbo</w:t>
      </w:r>
      <w:r>
        <w:t xml:space="preserve">, A. Scott</w:t>
      </w:r>
      <w:r>
        <w:t xml:space="preserve">, J. Sims Jr</w:t>
      </w:r>
      <w:r>
        <w:t xml:space="preserve">, M. Sorolis</w:t>
      </w:r>
      <w:r>
        <w:t xml:space="preserve">, C. Stevenson</w:t>
      </w:r>
      <w:r>
        <w:t xml:space="preserve">, A. Tackett Laferty</w:t>
      </w:r>
      <w:r>
        <w:t xml:space="preserve">, L. Willner</w:t>
        <w:br/>
      </w:r>
    </w:p>
    <w:p>
      <w:pPr>
        <w:pStyle w:val="RecordBase"/>
      </w:pPr>
      <w:r>
        <w:t xml:space="preserve">	AN ACT relating to early childhood education.</w:t>
      </w:r>
    </w:p>
    <w:p>
      <w:pPr>
        <w:pStyle w:val="RecordBase"/>
      </w:pPr>
      <w:r>
        <w:t xml:space="preserve">	Amend KRS 157.3175 to require school districts to provide full-day preschool; require all four year olds residing in the school district be eligible.</w:t>
        <w:br/>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HB114 (BR296)</w:t>
      </w:r>
      <w:r>
        <w:rPr>
          <w:b/>
        </w:rPr>
        <w:t xml:space="preserve"/>
      </w:r>
      <w:r>
        <w:t xml:space="preserve"> - M. Dossett</w:t>
        <w:br/>
      </w:r>
    </w:p>
    <w:p>
      <w:pPr>
        <w:pStyle w:val="RecordBase"/>
      </w:pPr>
      <w:r>
        <w:t xml:space="preserve">	AN ACT relating to elections.</w:t>
      </w:r>
    </w:p>
    <w:p>
      <w:pPr>
        <w:pStyle w:val="RecordBase"/>
      </w:pPr>
      <w:r>
        <w:t xml:space="preserve">	Amend KRS 118.367 to change the deadline for filing a statement-of-candidacy form from April 1 to the last Tuesday in January.</w:t>
        <w:br/>
      </w:r>
    </w:p>
    <w:p>
      <w:pPr>
        <w:pStyle w:val="RecordBaseCenter"/>
      </w:pPr>
      <w:r>
        <w:rPr>
          <w:b/>
        </w:rPr>
        <w:t xml:space="preserve">HB114 - AMENDMENTS</w:t>
      </w:r>
    </w:p>
    <w:p>
      <w:pPr>
        <w:pStyle w:val="RecordBase"/>
      </w:pPr>
      <w:r>
        <w:t xml:space="preserve">SCS1</w:t>
      </w:r>
      <w:r>
        <w:t xml:space="preserve"> - </w:t>
      </w:r>
      <w:r>
        <w:t xml:space="preserve">Retain original provisions; amend KRS 117.015 to make the State Board of Elections an independent agency of state government; the Secretary of State is to become an ex officio, nonvoting, and non-presiding member of the State Board of Elections; the Kentucky County Clerk's Association shall submit two separate lists of four names of then current county clerks, of which two are to be appointed by the Governor; the clerks appointed shall represent each of the two political parties that polled the largest vote in the last preceding regular election for state officials; allow the executive director of the board to vote only in the case of breaking a tie vote for the election of the chair of the board; establish criteria of qualifications and duties relative to being chair of the board; ensure that county clerks are exempted from the prohibition of being a former, or then current, candidate for elected office in order to become a member of the board; lower the age qualification to become a member of the board from 25 to 21; ensure that a quorum is present on the day of any primary or regular election with a majority of the board, less the two members who are county clerks; permit the members of the board who are county clerks to only receive compensation for expenses in attending board meetings; amend KRS 117.025 to delegate additional responsibilities to the board, including instituting appropriate safeguards to ensure that there is no inappropriate use of the voter registration roster; provide that neither the Secretary of State nor the designees of the Secretary of State shall have the authority to correct, alter, or delete voter registration data without prior approval of the board; provide the board shall be responsible for oversight of board personnel, including hiring, investigations, disciplinarily actions, promotions, and other like actions subject to KRS Chapter 18A; amend KRS 117A.010 to make technical corrections; amend KRS 117.995 to make knowing and willful misuse of the voter registration roster a Class A misdemeanor for each offense; amend KRS 117A.030, 117A.040,117A.050, 117A.060, 117A.130, and 117A.150 to remove the Secretary of State from the responsibility of implementing provisions and promulgating administrating regulations relevant to the Registration and Voting by Absent Uniformed Services Voters and Overseas Voters in Elections for Federal Office Act; make technical corrections. EMERGENCY.</w:t>
      </w:r>
    </w:p>
    <w:p>
      <w:pPr>
        <w:pStyle w:val="RecordBase"/>
      </w:pPr>
      <w:r>
        <w:t xml:space="preserve">SCA1</w:t>
      </w:r>
      <w:r>
        <w:t xml:space="preserve">(D. Thayer)</w:t>
      </w:r>
      <w:r>
        <w:t xml:space="preserve"> - </w:t>
      </w:r>
      <w:r>
        <w:t xml:space="preserve">Make title amendment.</w:t>
      </w:r>
    </w:p>
    <w:p>
      <w:pPr>
        <w:pStyle w:val="RecordBase"/>
      </w:pPr>
      <w:r>
        <w:t xml:space="preserve">SFA1</w:t>
      </w:r>
      <w:r>
        <w:t xml:space="preserve">(D. Thayer)</w:t>
      </w:r>
      <w:r>
        <w:t xml:space="preserve"> - </w:t>
      </w:r>
      <w:r>
        <w:t xml:space="preserve">Retain the provisions of the bill and the committee substitute with the following changes: restore the current statutory requirement that members of the State Board of Elections shall be at least twenty-five years of age; remove the ability of current county clerks to be appointed as members to the board, but instead allow former county clerks to be members of the board; restore the current statutory requirement that a majority of the board shall constitute a quorum with no conditions; restore the current statutory requirement that all members of the board shall be paid a reasonable sum to be fixed by the secretary of the Personnel Cabinet, in addition to members expenses in attending board meetings.</w:t>
        <w:br/>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r>
    </w:p>
    <w:p>
      <w:pPr>
        <w:pStyle w:val="RecordBase"/>
      </w:pPr>
      <w:r>
        <w:t xml:space="preserve">	Feb 06, 2019 - </w:t>
      </w:r>
      <w:r>
        <w:t xml:space="preserve">posted in committee</w:t>
      </w:r>
    </w:p>
    <w:p>
      <w:pPr>
        <w:pStyle w:val="RecordBase"/>
      </w:pPr>
      <w:r>
        <w:t xml:space="preserve">	Feb 11, 2019 - </w:t>
      </w:r>
      <w:r>
        <w:t xml:space="preserve">reported favorably, 1st reading, to Calendar</w:t>
      </w:r>
    </w:p>
    <w:p>
      <w:pPr>
        <w:pStyle w:val="RecordBase"/>
      </w:pPr>
      <w:r>
        <w:t xml:space="preserve">	Feb 12, 2019 - </w:t>
      </w:r>
      <w:r>
        <w:t xml:space="preserve">2nd reading, to Rules</w:t>
      </w:r>
      <w:r>
        <w:t xml:space="preserve">; </w:t>
      </w:r>
      <w:r>
        <w:t xml:space="preserve">posted for passage in the Regular Orders of the Day for Wednesday, February 13, 2019</w:t>
      </w:r>
    </w:p>
    <w:p>
      <w:pPr>
        <w:pStyle w:val="RecordBase"/>
      </w:pPr>
      <w:r>
        <w:t xml:space="preserve">	Feb 13, 2019 - </w:t>
      </w:r>
      <w:r>
        <w:t xml:space="preserve">3rd reading, passed 96-2</w:t>
      </w:r>
    </w:p>
    <w:p>
      <w:pPr>
        <w:pStyle w:val="RecordBase"/>
      </w:pPr>
      <w:r>
        <w:t xml:space="preserve">	Feb 14, 2019 - </w:t>
      </w:r>
      <w:r>
        <w:t xml:space="preserve">received in Senate</w:t>
      </w:r>
    </w:p>
    <w:p>
      <w:pPr>
        <w:pStyle w:val="RecordBase"/>
      </w:pPr>
      <w:r>
        <w:t xml:space="preserve">	Feb 19,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 with Committee Substitute (1) and</w:t>
      </w:r>
      <w:r>
        <w:t xml:space="preserve"> committee amendment (1-title)</w:t>
      </w:r>
    </w:p>
    <w:p>
      <w:pPr>
        <w:pStyle w:val="RecordBase"/>
      </w:pPr>
      <w:r>
        <w:t xml:space="preserve">	Mar 07, 2019 - </w:t>
      </w:r>
      <w:r>
        <w:t xml:space="preserve">posted for passage in the Regular Orders of the Day for Thursday, March 7, 2019</w:t>
      </w:r>
      <w:r>
        <w:t xml:space="preserve">; </w:t>
      </w:r>
      <w:r>
        <w:t xml:space="preserve">floor amendment (1) filed to Committee Substitute</w:t>
      </w:r>
      <w:r>
        <w:t xml:space="preserve">; </w:t>
      </w:r>
      <w:r>
        <w:t xml:space="preserve">passed over and retained in the Orders of the Day</w:t>
      </w:r>
    </w:p>
    <w:p>
      <w:pPr>
        <w:pStyle w:val="RecordBase"/>
      </w:pPr>
      <w:r>
        <w:t xml:space="preserve">	Mar 12, 2019 - </w:t>
      </w:r>
      <w:r>
        <w:t xml:space="preserve">3rd reading, passed 27-9 with Committee Substitute (1) floor amendment (1) and</w:t>
      </w:r>
      <w:r>
        <w:t xml:space="preserve"> committee amendment (1-title)</w:t>
      </w:r>
      <w:r>
        <w:t xml:space="preserve">; </w:t>
      </w:r>
      <w:r>
        <w:t xml:space="preserve">received in House</w:t>
      </w:r>
      <w:r>
        <w:t xml:space="preserve">; </w:t>
      </w:r>
      <w:r>
        <w:t xml:space="preserve">to</w:t>
      </w:r>
      <w:r>
        <w:t xml:space="preserve"> Rules (H)</w:t>
        <w:br/>
      </w:r>
    </w:p>
    <w:p>
      <w:pPr>
        <w:pStyle w:val="RecordBase"/>
      </w:pPr>
      <w:r>
        <w:rPr>
          <w:b/>
        </w:rPr>
        <w:t xml:space="preserve">HB115 (BR937)</w:t>
      </w:r>
      <w:r>
        <w:rPr>
          <w:b/>
        </w:rPr>
        <w:t xml:space="preserve">/CI</w:t>
      </w:r>
      <w:r>
        <w:t xml:space="preserve"> - C. McCoy</w:t>
      </w:r>
      <w:r>
        <w:t xml:space="preserve">, T. Bojanowski</w:t>
      </w:r>
      <w:r>
        <w:t xml:space="preserve">, C. Booker</w:t>
      </w:r>
      <w:r>
        <w:t xml:space="preserve">, G. Brown Jr</w:t>
      </w:r>
      <w:r>
        <w:t xml:space="preserve">, T. Burch</w:t>
      </w:r>
      <w:r>
        <w:t xml:space="preserve">, K. Flood</w:t>
      </w:r>
      <w:r>
        <w:t xml:space="preserve">, A. Gentry</w:t>
      </w:r>
      <w:r>
        <w:t xml:space="preserve">, J. Glenn</w:t>
      </w:r>
      <w:r>
        <w:t xml:space="preserve">, D. Graham</w:t>
      </w:r>
      <w:r>
        <w:t xml:space="preserve">, J. Graviss</w:t>
      </w:r>
      <w:r>
        <w:t xml:space="preserve">, K. Hinkle</w:t>
      </w:r>
      <w:r>
        <w:t xml:space="preserve">, T. Huff</w:t>
      </w:r>
      <w:r>
        <w:t xml:space="preserve">, J. Jenkins</w:t>
      </w:r>
      <w:r>
        <w:t xml:space="preserve">, N. Kulkarni</w:t>
      </w:r>
      <w:r>
        <w:t xml:space="preserve">, M. Marzian</w:t>
      </w:r>
      <w:r>
        <w:t xml:space="preserve">, C. Massey</w:t>
      </w:r>
      <w:r>
        <w:t xml:space="preserve">, R. Meyer</w:t>
      </w:r>
      <w:r>
        <w:t xml:space="preserve">, P. Minter</w:t>
      </w:r>
      <w:r>
        <w:t xml:space="preserve">, K. Moser</w:t>
      </w:r>
      <w:r>
        <w:t xml:space="preserve">, J. Nemes</w:t>
      </w:r>
      <w:r>
        <w:t xml:space="preserve">, M. Prunty</w:t>
      </w:r>
      <w:r>
        <w:t xml:space="preserve">, R. Rothenburger</w:t>
      </w:r>
      <w:r>
        <w:t xml:space="preserve">, S. Sheldon</w:t>
      </w:r>
      <w:r>
        <w:t xml:space="preserve">, D. St. Onge</w:t>
      </w:r>
      <w:r>
        <w:t xml:space="preserve">, C. Stevenson</w:t>
      </w:r>
      <w:r>
        <w:t xml:space="preserve">, N. Tate</w:t>
      </w:r>
      <w:r>
        <w:t xml:space="preserve">, J. Tipton</w:t>
      </w:r>
      <w:r>
        <w:t xml:space="preserve">, S. Westrom</w:t>
      </w:r>
      <w:r>
        <w:t xml:space="preserve">, B. Wheatley</w:t>
      </w:r>
      <w:r>
        <w:t xml:space="preserve">, L. Willner</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640.040, relating to penalties for juveniles convicted of felony offenses, to prohibit life imprisonment without benefit of parole for a capital offense; amend KRS 422.285, 532.050, and 532.100 to conform; repeal various statutes relating to imposition of the death penalty.</w:t>
        <w:br/>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HB116 (BR921)</w:t>
      </w:r>
      <w:r>
        <w:rPr>
          <w:b/>
        </w:rPr>
        <w:t xml:space="preserve"/>
      </w:r>
      <w:r>
        <w:t xml:space="preserve"> - C. McCoy</w:t>
        <w:br/>
      </w:r>
    </w:p>
    <w:p>
      <w:pPr>
        <w:pStyle w:val="RecordBase"/>
      </w:pPr>
      <w:r>
        <w:t xml:space="preserve">	AN ACT relating to distillery local option elections.</w:t>
      </w:r>
    </w:p>
    <w:p>
      <w:pPr>
        <w:pStyle w:val="RecordBase"/>
      </w:pPr>
      <w:r>
        <w:t xml:space="preserve">	Amend KRS 242.1243 to remove the sunset provision for distillery local option elections.</w:t>
        <w:br/>
      </w:r>
    </w:p>
    <w:p>
      <w:pPr>
        <w:pStyle w:val="RecordBase"/>
      </w:pPr>
      <w:r>
        <w:t xml:space="preserve">	Jan 08, 2019 - </w:t>
      </w:r>
      <w:r>
        <w:t xml:space="preserve">introduced in House</w:t>
      </w:r>
    </w:p>
    <w:p>
      <w:pPr>
        <w:pStyle w:val="RecordBase"/>
      </w:pPr>
      <w:r>
        <w:t xml:space="preserve">	Jan 10, 2019 - </w:t>
      </w:r>
      <w:r>
        <w:t xml:space="preserve">to</w:t>
      </w:r>
      <w:r>
        <w:t xml:space="preserve"> Licensing, Occupations, &amp; Admin Regs (H)</w:t>
      </w:r>
    </w:p>
    <w:p>
      <w:pPr>
        <w:pStyle w:val="RecordBase"/>
      </w:pPr>
      <w:r>
        <w:t xml:space="preserve">	Jan 11, 2019 - </w:t>
      </w:r>
      <w:r>
        <w:t xml:space="preserve">posted in committee</w:t>
        <w:br/>
      </w:r>
    </w:p>
    <w:p>
      <w:pPr>
        <w:pStyle w:val="RecordBase"/>
      </w:pPr>
      <w:r>
        <w:rPr>
          <w:b/>
        </w:rPr>
        <w:t xml:space="preserve">HB117 (BR195)</w:t>
      </w:r>
      <w:r>
        <w:rPr>
          <w:b/>
        </w:rPr>
        <w:t xml:space="preserve">/CI/LM</w:t>
      </w:r>
      <w:r>
        <w:t xml:space="preserve"> - C. McCoy</w:t>
      </w:r>
      <w:r>
        <w:t xml:space="preserve">, T. Huff</w:t>
        <w:br/>
      </w:r>
    </w:p>
    <w:p>
      <w:pPr>
        <w:pStyle w:val="RecordBase"/>
      </w:pPr>
      <w:r>
        <w:t xml:space="preserve">	AN ACT relating to road safety.</w:t>
      </w:r>
    </w:p>
    <w:p>
      <w:pPr>
        <w:pStyle w:val="RecordBase"/>
      </w:pPr>
      <w:r>
        <w:t xml:space="preserve">	Amend KRS 512.070 to include, as criminal littering, permitting unsafe amounts of mowed grass to remain on a highway.</w:t>
        <w:br/>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HB118 (BR862)</w:t>
      </w:r>
      <w:r>
        <w:rPr>
          <w:b/>
        </w:rPr>
        <w:t xml:space="preserve"/>
      </w:r>
      <w:r>
        <w:t xml:space="preserve"> - J. Tipton</w:t>
      </w:r>
      <w:r>
        <w:t xml:space="preserve">, C. Massey</w:t>
      </w:r>
      <w:r>
        <w:t xml:space="preserve">, K. Moser</w:t>
        <w:br/>
      </w:r>
    </w:p>
    <w:p>
      <w:pPr>
        <w:pStyle w:val="RecordBase"/>
      </w:pPr>
      <w:r>
        <w:t xml:space="preserve">	AN ACT relating to occupational licensure.</w:t>
      </w:r>
    </w:p>
    <w:p>
      <w:pPr>
        <w:pStyle w:val="RecordBase"/>
      </w:pPr>
      <w:r>
        <w:t xml:space="preserve">	Create new sections of KRS Chapter 335B to prohibit an occupational licensing authority from suspending or revoking a license it issued because the licensee is in default or delinquent on a student loan or work-conditional scholarship; define terms; encourage a person who is in default or delinquent in the payment of a student loan to contact the appropriate student loan servicer to establish a voluntary pay agreement for the student loan; state the goal of ensuring that individuals keep their occupational licenses while struggling to pay off student loan debt; designate a short title of "Keep Americans Working Act of 2019".</w:t>
        <w:br/>
      </w:r>
    </w:p>
    <w:p>
      <w:pPr>
        <w:pStyle w:val="RecordBaseCenter"/>
      </w:pPr>
      <w:r>
        <w:rPr>
          <w:b/>
        </w:rPr>
        <w:t xml:space="preserve">HB118 - AMENDMENTS</w:t>
      </w:r>
    </w:p>
    <w:p>
      <w:pPr>
        <w:pStyle w:val="RecordBase"/>
      </w:pPr>
      <w:r>
        <w:t xml:space="preserve">HCS1</w:t>
      </w:r>
      <w:r>
        <w:t xml:space="preserve"> - </w:t>
      </w:r>
      <w:r>
        <w:t xml:space="preserve">Repeal KRS 164.772, which relates to the loss of a professional license due to default on a student loan; amend KRS 164A.240 to conform.</w:t>
        <w:br/>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r>
    </w:p>
    <w:p>
      <w:pPr>
        <w:pStyle w:val="RecordBase"/>
      </w:pPr>
      <w:r>
        <w:t xml:space="preserve">	Feb 08, 2019 - </w:t>
      </w:r>
      <w:r>
        <w:t xml:space="preserve">posted in committee</w:t>
      </w:r>
    </w:p>
    <w:p>
      <w:pPr>
        <w:pStyle w:val="RecordBase"/>
      </w:pPr>
      <w:r>
        <w:t xml:space="preserve">	Feb 12, 2019 - </w:t>
      </w:r>
      <w:r>
        <w:t xml:space="preserve">reported favorably, 1st reading, to Consent Calendar with Committee Substitute (1)</w:t>
      </w:r>
    </w:p>
    <w:p>
      <w:pPr>
        <w:pStyle w:val="RecordBase"/>
      </w:pPr>
      <w:r>
        <w:t xml:space="preserve">	Feb 13, 2019 - </w:t>
      </w:r>
      <w:r>
        <w:t xml:space="preserve">2nd reading, to Rules</w:t>
      </w:r>
    </w:p>
    <w:p>
      <w:pPr>
        <w:pStyle w:val="RecordBase"/>
      </w:pPr>
      <w:r>
        <w:t xml:space="preserve">	Feb 14, 2019 - </w:t>
      </w:r>
      <w:r>
        <w:t xml:space="preserve">posted for passage in the Consent Orders of the Day for Friday, February 15, 2019</w:t>
      </w:r>
    </w:p>
    <w:p>
      <w:pPr>
        <w:pStyle w:val="RecordBase"/>
      </w:pPr>
      <w:r>
        <w:t xml:space="preserve">	Feb 15, 2019 - </w:t>
      </w:r>
      <w:r>
        <w:t xml:space="preserve">3rd reading, passed 96-0 with Committee Substitute (1)</w:t>
      </w:r>
      <w:r>
        <w:t xml:space="preserve">; </w:t>
      </w:r>
      <w:r>
        <w:t xml:space="preserve">received in Senate</w:t>
      </w:r>
    </w:p>
    <w:p>
      <w:pPr>
        <w:pStyle w:val="RecordBase"/>
      </w:pPr>
      <w:r>
        <w:t xml:space="preserve">	Feb 19, 2019 - </w:t>
      </w:r>
      <w:r>
        <w:t xml:space="preserve">to</w:t>
      </w:r>
      <w:r>
        <w:t xml:space="preserve"> Licensing, Occupations, &amp; Administrative Regulations (S)</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37-0</w:t>
      </w:r>
      <w:r>
        <w:t xml:space="preserve">; </w:t>
      </w:r>
      <w:r>
        <w:t xml:space="preserve">received in House</w:t>
      </w:r>
    </w:p>
    <w:p>
      <w:pPr>
        <w:pStyle w:val="RecordBase"/>
      </w:pPr>
      <w:r>
        <w:t xml:space="preserve">	Mar 01,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11, 2019 - </w:t>
      </w:r>
      <w:r>
        <w:t xml:space="preserve">signed by Governor</w:t>
        <w:br/>
      </w:r>
    </w:p>
    <w:p>
      <w:pPr>
        <w:pStyle w:val="RecordBase"/>
      </w:pPr>
      <w:r>
        <w:rPr>
          <w:b/>
        </w:rPr>
        <w:t xml:space="preserve">HB119 (BR864)</w:t>
      </w:r>
      <w:r>
        <w:rPr>
          <w:b/>
        </w:rPr>
        <w:t xml:space="preserve"/>
      </w:r>
      <w:r>
        <w:t xml:space="preserve"> - J. Tipton</w:t>
        <w:br/>
      </w:r>
    </w:p>
    <w:p>
      <w:pPr>
        <w:pStyle w:val="RecordBase"/>
      </w:pPr>
      <w:r>
        <w:t xml:space="preserve">	AN ACT relating to real estate.</w:t>
      </w:r>
    </w:p>
    <w:p>
      <w:pPr>
        <w:pStyle w:val="RecordBase"/>
      </w:pPr>
      <w:r>
        <w:t xml:space="preserve">	Amend KRS 324.360 to require the section to apply to all real estate transactions if any person licensed under KRS Chapter 324 receives compensation; require the Kentucky Real Estate Commission to promulgate administrative regulations authorizing seller disclosure forms for residential single family, residential multi-family, vacant land, and commercial properties; eliminate the exception for the use of a seller's disclosure of conditions form for residential purchases of new homes if a warranty is offered.</w:t>
        <w:br/>
      </w:r>
    </w:p>
    <w:p>
      <w:pPr>
        <w:pStyle w:val="RecordBase"/>
      </w:pPr>
      <w:r>
        <w:t xml:space="preserve">	Jan 08, 2019 - </w:t>
      </w:r>
      <w:r>
        <w:t xml:space="preserve">introduced in House</w:t>
      </w:r>
    </w:p>
    <w:p>
      <w:pPr>
        <w:pStyle w:val="RecordBase"/>
      </w:pPr>
      <w:r>
        <w:t xml:space="preserve">	Jan 10, 2019 - </w:t>
      </w:r>
      <w:r>
        <w:t xml:space="preserve">to</w:t>
      </w:r>
      <w:r>
        <w:t xml:space="preserve"> Natural Resources &amp; Energy (H)</w:t>
      </w:r>
    </w:p>
    <w:p>
      <w:pPr>
        <w:pStyle w:val="RecordBase"/>
      </w:pPr>
      <w:r>
        <w:t xml:space="preserve">	Jan 11, 2019 - </w:t>
      </w:r>
      <w:r>
        <w:t xml:space="preserve">reassigned to</w:t>
      </w:r>
      <w:r>
        <w:t xml:space="preserve"> Licensing, Occupations, &amp; Admin Regs (H)</w:t>
        <w:br/>
      </w:r>
    </w:p>
    <w:p>
      <w:pPr>
        <w:pStyle w:val="RecordBase"/>
      </w:pPr>
      <w:r>
        <w:rPr>
          <w:b/>
        </w:rPr>
        <w:t xml:space="preserve">HB120 (BR874)</w:t>
      </w:r>
      <w:r>
        <w:rPr>
          <w:b/>
        </w:rPr>
        <w:t xml:space="preserve"/>
      </w:r>
      <w:r>
        <w:t xml:space="preserve"> - J. Tipton</w:t>
      </w:r>
      <w:r>
        <w:t xml:space="preserve">, K. King</w:t>
        <w:br/>
      </w:r>
    </w:p>
    <w:p>
      <w:pPr>
        <w:pStyle w:val="RecordBase"/>
      </w:pPr>
      <w:r>
        <w:t xml:space="preserve">	AN ACT relating to operating a motor vehicle.</w:t>
      </w:r>
    </w:p>
    <w:p>
      <w:pPr>
        <w:pStyle w:val="RecordBase"/>
      </w:pPr>
      <w:r>
        <w:t xml:space="preserve">	Amend KRS 189.292 to provide that no person shall use a personal communication device while operating a motor vehicle; set forth exceptions; provide that persons under the age of 18 shall not use a personal communication device while driving, except for emergencies; amend KRS 189.990 to set forth penalties for the violation of KRS 189.292; amend KRS 186.452 and 186.454. to conform; repeal KRS 189.294.</w:t>
        <w:br/>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HB121 (BR239)</w:t>
      </w:r>
      <w:r>
        <w:rPr>
          <w:b/>
        </w:rPr>
        <w:t xml:space="preserve"/>
      </w:r>
      <w:r>
        <w:t xml:space="preserve"> - K. Moser</w:t>
      </w:r>
      <w:r>
        <w:t xml:space="preserve">, D. Bentley</w:t>
      </w:r>
      <w:r>
        <w:t xml:space="preserve">, R. Goforth</w:t>
      </w:r>
      <w:r>
        <w:t xml:space="preserve">, M. Prunty</w:t>
      </w:r>
      <w:r>
        <w:t xml:space="preserve">, S. Sheldon</w:t>
        <w:br/>
      </w:r>
    </w:p>
    <w:p>
      <w:pPr>
        <w:pStyle w:val="RecordBase"/>
      </w:pPr>
      <w:r>
        <w:t xml:space="preserve">	AN ACT relating to prior authorizations.</w:t>
      </w:r>
    </w:p>
    <w:p>
      <w:pPr>
        <w:pStyle w:val="RecordBase"/>
      </w:pPr>
      <w:r>
        <w:t xml:space="preserve">	Amend KRS 304.17A-611 to prohibit insurers from setting requirements or using certain utilization reviews for certain prescription drugs used to treat opioid use disorder; amend KRS 205.536 to prohibit the Department for Medicaid Services or a Medicaid managed care organization from setting requirements or using certain utilization reviews for certain prescription drugs used to treat opioid use disorder.</w:t>
        <w:br/>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r>
    </w:p>
    <w:p>
      <w:pPr>
        <w:pStyle w:val="RecordBase"/>
      </w:pPr>
      <w:r>
        <w:t xml:space="preserve">	Feb 05, 2019 - </w:t>
      </w:r>
      <w:r>
        <w:t xml:space="preserve">posted in committee</w:t>
      </w:r>
    </w:p>
    <w:p>
      <w:pPr>
        <w:pStyle w:val="RecordBase"/>
      </w:pPr>
      <w:r>
        <w:t xml:space="preserve">	Feb 07, 2019 - </w:t>
      </w:r>
      <w:r>
        <w:t xml:space="preserve">reported favorably, 1st reading, to Consent Calendar</w:t>
      </w:r>
    </w:p>
    <w:p>
      <w:pPr>
        <w:pStyle w:val="RecordBase"/>
      </w:pPr>
      <w:r>
        <w:t xml:space="preserve">	Feb 08, 2019 - </w:t>
      </w:r>
      <w:r>
        <w:t xml:space="preserve">2nd reading, to Rules</w:t>
      </w:r>
      <w:r>
        <w:t xml:space="preserve">; </w:t>
      </w:r>
      <w:r>
        <w:t xml:space="preserve">posted for passage in the Consent Orders of the Day for Monday, February 11, 2019</w:t>
      </w:r>
    </w:p>
    <w:p>
      <w:pPr>
        <w:pStyle w:val="RecordBase"/>
      </w:pPr>
      <w:r>
        <w:t xml:space="preserve">	Feb 11, 2019 - </w:t>
      </w:r>
      <w:r>
        <w:t xml:space="preserve">3rd reading, passed 97-0</w:t>
      </w:r>
    </w:p>
    <w:p>
      <w:pPr>
        <w:pStyle w:val="RecordBase"/>
      </w:pPr>
      <w:r>
        <w:t xml:space="preserve">	Feb 12, 2019 - </w:t>
      </w:r>
      <w:r>
        <w:t xml:space="preserve">received in Senate</w:t>
      </w:r>
    </w:p>
    <w:p>
      <w:pPr>
        <w:pStyle w:val="RecordBase"/>
      </w:pPr>
      <w:r>
        <w:t xml:space="preserve">	Feb 14, 2019 - </w:t>
      </w:r>
      <w:r>
        <w:t xml:space="preserve">to</w:t>
      </w:r>
      <w:r>
        <w:t xml:space="preserve"> Banking &amp; Insurance (S)</w:t>
        <w:br/>
      </w:r>
    </w:p>
    <w:p>
      <w:pPr>
        <w:pStyle w:val="RecordBase"/>
      </w:pPr>
      <w:r>
        <w:rPr>
          <w:b/>
        </w:rPr>
        <w:t xml:space="preserve">HB122 (BR825)</w:t>
      </w:r>
      <w:r>
        <w:rPr>
          <w:b/>
        </w:rPr>
        <w:t xml:space="preserve">/FN</w:t>
      </w:r>
      <w:r>
        <w:t xml:space="preserve"> - J. Donohue</w:t>
      </w:r>
      <w:r>
        <w:t xml:space="preserve">, M. Cantrell</w:t>
        <w:br/>
      </w:r>
    </w:p>
    <w:p>
      <w:pPr>
        <w:pStyle w:val="RecordBase"/>
      </w:pPr>
      <w:r>
        <w:t xml:space="preserve">	AN ACT relating to tax credits for airport noise mitigation.</w:t>
      </w:r>
    </w:p>
    <w:p>
      <w:pPr>
        <w:pStyle w:val="RecordBase"/>
      </w:pPr>
      <w:r>
        <w:t xml:space="preserve">	Create a new section of KRS Chapter 141 to establish a refundable income tax credit for the costs of mitigating noise from a commercial airport for taxable years beginning on or after January 1, 2019, but before January 1, 2023; amend KRS 131.190 to require certain information to be submitted to the Legislative Research Commission; amend KRS 141.0205 to order the credit.</w:t>
        <w:br/>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HB123 (BR876)</w:t>
      </w:r>
      <w:r>
        <w:rPr>
          <w:b/>
        </w:rPr>
        <w:t xml:space="preserve"/>
      </w:r>
      <w:r>
        <w:t xml:space="preserve"> - M. Dossett</w:t>
      </w:r>
      <w:r>
        <w:t xml:space="preserve">, J. Gooch Jr.</w:t>
        <w:br/>
      </w:r>
    </w:p>
    <w:p>
      <w:pPr>
        <w:pStyle w:val="RecordBase"/>
      </w:pPr>
      <w:r>
        <w:t xml:space="preserve">	AN ACT proposing an amendment to Section 117 of the Constitution of Kentucky relating to judicial elections.</w:t>
      </w:r>
    </w:p>
    <w:p>
      <w:pPr>
        <w:pStyle w:val="RecordBase"/>
      </w:pPr>
      <w:r>
        <w:t xml:space="preserve">	Propose to amend Section 117 of the Constitution of Kentucky relating to the election of judges on a partisan rather than a nonpartisan basis; provide ballot language; submit to voters for ratification or rejection.</w:t>
        <w:br/>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r>
    </w:p>
    <w:p>
      <w:pPr>
        <w:pStyle w:val="RecordBase"/>
      </w:pPr>
      <w:r>
        <w:t xml:space="preserve">	Feb 12, 2019 - </w:t>
      </w:r>
      <w:r>
        <w:t xml:space="preserve">posted in committee</w:t>
        <w:br/>
      </w:r>
    </w:p>
    <w:p>
      <w:pPr>
        <w:pStyle w:val="RecordBase"/>
      </w:pPr>
      <w:r>
        <w:rPr>
          <w:b/>
        </w:rPr>
        <w:t xml:space="preserve">HB124 (BR162)</w:t>
      </w:r>
      <w:r>
        <w:rPr>
          <w:b/>
        </w:rPr>
        <w:t xml:space="preserve">/FN</w:t>
      </w:r>
      <w:r>
        <w:t xml:space="preserve"> - D. Schamore</w:t>
        <w:br/>
      </w:r>
    </w:p>
    <w:p>
      <w:pPr>
        <w:pStyle w:val="RecordBase"/>
      </w:pPr>
      <w:r>
        <w:t xml:space="preserve">	AN ACT relating to the exemption of diapers from sales and use taxation.</w:t>
      </w:r>
    </w:p>
    <w:p>
      <w:pPr>
        <w:pStyle w:val="RecordBase"/>
      </w:pPr>
      <w:r>
        <w:t xml:space="preserve">	Amend KRS 139.010 to define "diapers"; amend KRS 139.480 to exempt from sales and use tax the sale or purchase of diapers; provide that the exemptions apply to sales or purchases made after July 1, 2019, but before July 1, 2023; require the Department of Revenue to report to the Interim Joint Committee on Appropriations and Revenue the amount of exemptions claimed.</w:t>
        <w:br/>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HB125 (BR321)</w:t>
      </w:r>
      <w:r>
        <w:rPr>
          <w:b/>
        </w:rPr>
        <w:t xml:space="preserve"/>
      </w:r>
      <w:r>
        <w:t xml:space="preserve"> - D. Schamore</w:t>
      </w:r>
      <w:r>
        <w:t xml:space="preserve">, C. Miller</w:t>
      </w:r>
      <w:r>
        <w:t xml:space="preserve">, P. Pratt</w:t>
        <w:br/>
      </w:r>
    </w:p>
    <w:p>
      <w:pPr>
        <w:pStyle w:val="RecordBase"/>
      </w:pPr>
      <w:r>
        <w:t xml:space="preserve">	AN ACT relating to wild game carcasses.</w:t>
      </w:r>
    </w:p>
    <w:p>
      <w:pPr>
        <w:pStyle w:val="RecordBase"/>
      </w:pPr>
      <w:r>
        <w:t xml:space="preserve">	Create a new section of KRS Chapter 150 to prohibit the destruction or abandonment of usable meat from deer or elk that are taken and killed in the Commonwealth; prohibit the dumping of deer or elk carcasses on public areas or private areas without permission; provide exceptions; amend KRS 150.990 to establish penalties for violations.</w:t>
        <w:br/>
      </w:r>
    </w:p>
    <w:p>
      <w:pPr>
        <w:pStyle w:val="RecordBaseCenter"/>
      </w:pPr>
      <w:r>
        <w:rPr>
          <w:b/>
        </w:rPr>
        <w:t xml:space="preserve">HB125 - AMENDMENTS</w:t>
      </w:r>
    </w:p>
    <w:p>
      <w:pPr>
        <w:pStyle w:val="RecordBase"/>
      </w:pPr>
      <w:r>
        <w:t xml:space="preserve">HCS1</w:t>
      </w:r>
      <w:r>
        <w:t xml:space="preserve"> - </w:t>
      </w:r>
      <w:r>
        <w:t xml:space="preserve">Retain original provisions; remove language prohibiting the destruction or abandonment of usable meat from an elk or deer carcass; remove exemptions that would apply; clarify that the dumping of carcasses or parts of carcasses of elk or deer does not apply to elk or deer that have been struck by motor vehicles; allow public entities to grant permission to leave carcasses on public land; authorize the Department of Fish and Wildlife Resources to promulgate administrative regulations to restrict or prohibit the wasting of game meat from wildlife taken within the Commonwealth; apply penalties for violations of the Act to the administrative regulations.</w:t>
        <w:br/>
      </w:r>
    </w:p>
    <w:p>
      <w:pPr>
        <w:pStyle w:val="RecordBase"/>
      </w:pPr>
      <w:r>
        <w:t xml:space="preserve">	Jan 08, 2019 - </w:t>
      </w:r>
      <w:r>
        <w:t xml:space="preserve">introduced in House</w:t>
      </w:r>
    </w:p>
    <w:p>
      <w:pPr>
        <w:pStyle w:val="RecordBase"/>
      </w:pPr>
      <w:r>
        <w:t xml:space="preserve">	Jan 10, 2019 - </w:t>
      </w:r>
      <w:r>
        <w:t xml:space="preserve">to</w:t>
      </w:r>
      <w:r>
        <w:t xml:space="preserve"> Tourism &amp; Outdoor Recreation (H)</w:t>
      </w:r>
    </w:p>
    <w:p>
      <w:pPr>
        <w:pStyle w:val="RecordBase"/>
      </w:pPr>
      <w:r>
        <w:t xml:space="preserve">	Feb 11,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Mar 12, 2019 - </w:t>
      </w:r>
      <w:r>
        <w:t xml:space="preserve">recommitted to</w:t>
      </w:r>
      <w:r>
        <w:t xml:space="preserve"> Appropriations &amp; Revenue (H)</w:t>
        <w:br/>
      </w:r>
    </w:p>
    <w:p>
      <w:pPr>
        <w:pStyle w:val="RecordBase"/>
      </w:pPr>
      <w:r>
        <w:rPr>
          <w:b/>
        </w:rPr>
        <w:t xml:space="preserve">HB126 (BR918)</w:t>
      </w:r>
      <w:r>
        <w:rPr>
          <w:b/>
        </w:rPr>
        <w:t xml:space="preserve">/CI/LM</w:t>
      </w:r>
      <w:r>
        <w:t xml:space="preserve"> - L. Willner</w:t>
      </w:r>
      <w:r>
        <w:t xml:space="preserve">, R. Adkins</w:t>
      </w:r>
      <w:r>
        <w:t xml:space="preserve">, C. Booker</w:t>
      </w:r>
      <w:r>
        <w:t xml:space="preserve">, T. Branham Clark</w:t>
      </w:r>
      <w:r>
        <w:t xml:space="preserve">, G. Brown Jr</w:t>
      </w:r>
      <w:r>
        <w:t xml:space="preserve">, T. Burch</w:t>
      </w:r>
      <w:r>
        <w:t xml:space="preserve">, M. Cantrell</w:t>
      </w:r>
      <w:r>
        <w:t xml:space="preserve">, A. Gentry</w:t>
      </w:r>
      <w:r>
        <w:t xml:space="preserve">, J. Glenn</w:t>
      </w:r>
      <w:r>
        <w:t xml:space="preserve">, J. Graviss</w:t>
      </w:r>
      <w:r>
        <w:t xml:space="preserve">, C. Harris</w:t>
      </w:r>
      <w:r>
        <w:t xml:space="preserve">, K. Hinkle</w:t>
      </w:r>
      <w:r>
        <w:t xml:space="preserve">, C. Howard</w:t>
      </w:r>
      <w:r>
        <w:t xml:space="preserve">, N. Kulkarni</w:t>
      </w:r>
      <w:r>
        <w:t xml:space="preserve">, M. Marzian</w:t>
      </w:r>
      <w:r>
        <w:t xml:space="preserve">, R. Meeks</w:t>
      </w:r>
      <w:r>
        <w:t xml:space="preserve">, R. Meyer</w:t>
      </w:r>
      <w:r>
        <w:t xml:space="preserve">, P. Minter</w:t>
      </w:r>
      <w:r>
        <w:t xml:space="preserve">, R. Palumbo</w:t>
      </w:r>
      <w:r>
        <w:t xml:space="preserve">, J. Raymond</w:t>
      </w:r>
      <w:r>
        <w:t xml:space="preserve">, D. Schamore</w:t>
      </w:r>
      <w:r>
        <w:t xml:space="preserve">, A. Scott</w:t>
      </w:r>
      <w:r>
        <w:t xml:space="preserve">, M. Sorolis</w:t>
      </w:r>
      <w:r>
        <w:t xml:space="preserve">, C. Stevenson</w:t>
      </w:r>
      <w:r>
        <w:t xml:space="preserve">, A. Tackett Laferty</w:t>
      </w:r>
      <w:r>
        <w:t xml:space="preserve">, S. Westrom</w:t>
      </w:r>
      <w:r>
        <w:t xml:space="preserve">, B. Wheatley</w:t>
        <w:br/>
      </w:r>
    </w:p>
    <w:p>
      <w:pPr>
        <w:pStyle w:val="RecordBase"/>
      </w:pPr>
      <w:r>
        <w:t xml:space="preserve">	AN ACT relating to the fiduciary duties of the trustees and investment managers for the state-administered retirement systems.</w:t>
      </w:r>
    </w:p>
    <w:p>
      <w:pPr>
        <w:pStyle w:val="RecordBase"/>
      </w:pPr>
      <w:r>
        <w:t xml:space="preserve">	Amend KRS 21.540, 61.650, and 161.430 to require the state-administered retirement systems to follow the state Model Procurement Code when contracting for investment management services; amend KRS 61.645 to grant the Attorney General  concurrent jurisdiction to investigate and prosecute violations of the ethical and fiduciary duties of trustees and investment managers for the Kentucky Retirement Systems; amend KRS 161.250 to grant the Attorney General  concurrent jurisdiction to investigate and prosecute violations of the ethical and fiduciary duties of trustees and investment managers for the Teachers' Retirement System; amend KRS 61.990 and 161.990 to provide that a knowing violation of the ethical and fiduciary duties of trustees and investment managers for the Kentucky Retirement Systems and the Teachers' Retirement System shall be a Class D felony.</w:t>
        <w:br/>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br/>
      </w:r>
    </w:p>
    <w:p>
      <w:pPr>
        <w:pStyle w:val="RecordBase"/>
      </w:pPr>
      <w:r>
        <w:rPr>
          <w:b/>
        </w:rPr>
        <w:t xml:space="preserve">HB127 (BR814)</w:t>
      </w:r>
      <w:r>
        <w:rPr>
          <w:b/>
        </w:rPr>
        <w:t xml:space="preserve">/LM</w:t>
      </w:r>
      <w:r>
        <w:t xml:space="preserve"> - R. Meeks</w:t>
        <w:br/>
      </w:r>
    </w:p>
    <w:p>
      <w:pPr>
        <w:pStyle w:val="RecordBase"/>
      </w:pPr>
      <w:r>
        <w:t xml:space="preserve">	AN ACT proposing an amendment to Section 32 of the Constitution of Kentucky relating to qualifications of Senators.</w:t>
      </w:r>
    </w:p>
    <w:p>
      <w:pPr>
        <w:pStyle w:val="RecordBase"/>
      </w:pPr>
      <w:r>
        <w:t xml:space="preserve">	Propose to amend Section 32 of the Constitution of Kentucky relating to the eligibility age requirement for persons seeking elected office for the Kentucky Senate held after November 3, 2020; provide ballot language; submit to voters for ratification or rejection.</w:t>
        <w:br/>
      </w:r>
    </w:p>
    <w:p>
      <w:pPr>
        <w:pStyle w:val="RecordBase"/>
      </w:pPr>
      <w:r>
        <w:t xml:space="preserve">	Jan 09,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HB128 (BR337)</w:t>
      </w:r>
      <w:r>
        <w:rPr>
          <w:b/>
        </w:rPr>
        <w:t xml:space="preserve"/>
      </w:r>
      <w:r>
        <w:t xml:space="preserve"> - R. Meeks</w:t>
        <w:br/>
      </w:r>
    </w:p>
    <w:p>
      <w:pPr>
        <w:pStyle w:val="RecordBase"/>
      </w:pPr>
      <w:r>
        <w:t xml:space="preserve">	AN ACT relating to limitation on the use of state property.</w:t>
      </w:r>
    </w:p>
    <w:p>
      <w:pPr>
        <w:pStyle w:val="RecordBase"/>
      </w:pPr>
      <w:r>
        <w:t xml:space="preserve">	Amend KRS 56.500 to prohibit the sale or display of items related to racist ideology or items produced since World War II denoting swastikas or Nazi-related logos on state property.</w:t>
        <w:br/>
      </w:r>
    </w:p>
    <w:p>
      <w:pPr>
        <w:pStyle w:val="RecordBase"/>
      </w:pPr>
      <w:r>
        <w:t xml:space="preserve">	Jan 09,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br/>
      </w:r>
    </w:p>
    <w:p>
      <w:pPr>
        <w:pStyle w:val="RecordBase"/>
      </w:pPr>
      <w:r>
        <w:rPr>
          <w:b/>
        </w:rPr>
        <w:t xml:space="preserve">HB129 (BR816)</w:t>
      </w:r>
      <w:r>
        <w:rPr>
          <w:b/>
        </w:rPr>
        <w:t xml:space="preserve">/CI/LM</w:t>
      </w:r>
      <w:r>
        <w:t xml:space="preserve"> - R. Meeks</w:t>
        <w:br/>
      </w:r>
    </w:p>
    <w:p>
      <w:pPr>
        <w:pStyle w:val="RecordBase"/>
      </w:pPr>
      <w:r>
        <w:t xml:space="preserve">	AN ACT relating to hate crimes.</w:t>
      </w:r>
    </w:p>
    <w:p>
      <w:pPr>
        <w:pStyle w:val="RecordBase"/>
      </w:pPr>
      <w:r>
        <w:t xml:space="preserve">	Create a new section of KRS Chapter 525 to create the offense of a hate crime; amend KRS 439.3401 to include hate crimes; amend KRS 49.320 to conform; repeal KRS 532.031; exempt the provisions of the Act from KRS 6.945(1).</w:t>
        <w:br/>
      </w:r>
    </w:p>
    <w:p>
      <w:pPr>
        <w:pStyle w:val="RecordBase"/>
      </w:pPr>
      <w:r>
        <w:t xml:space="preserve">	Jan 09,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HB130 (BR895)</w:t>
      </w:r>
      <w:r>
        <w:rPr>
          <w:b/>
        </w:rPr>
        <w:t xml:space="preserve">/CI/LM</w:t>
      </w:r>
      <w:r>
        <w:t xml:space="preserve"> - J. Tipton</w:t>
      </w:r>
      <w:r>
        <w:t xml:space="preserve">, R. Rothenburger</w:t>
      </w:r>
      <w:r>
        <w:t xml:space="preserve">, D. Bentley</w:t>
      </w:r>
      <w:r>
        <w:t xml:space="preserve">, J. Blanton</w:t>
      </w:r>
      <w:r>
        <w:t xml:space="preserve">, C. Fugate</w:t>
      </w:r>
      <w:r>
        <w:t xml:space="preserve">, D. Hale</w:t>
      </w:r>
      <w:r>
        <w:t xml:space="preserve">, K. King</w:t>
      </w:r>
      <w:r>
        <w:t xml:space="preserve">, K. Moser</w:t>
      </w:r>
      <w:r>
        <w:t xml:space="preserve">, J. Petrie</w:t>
      </w:r>
      <w:r>
        <w:t xml:space="preserve">, P. Pratt</w:t>
      </w:r>
      <w:r>
        <w:t xml:space="preserve">, M. Prunty</w:t>
      </w:r>
      <w:r>
        <w:t xml:space="preserve">, D. St. Onge</w:t>
        <w:br/>
      </w:r>
    </w:p>
    <w:p>
      <w:pPr>
        <w:pStyle w:val="RecordBase"/>
      </w:pPr>
      <w:r>
        <w:t xml:space="preserve">	AN ACT relating to terroristic threatening.</w:t>
      </w:r>
    </w:p>
    <w:p>
      <w:pPr>
        <w:pStyle w:val="RecordBase"/>
      </w:pPr>
      <w:r>
        <w:t xml:space="preserve">	Amend KRS 508.078 to include public gatherings, places of public accommodation, churches, and places of worship as places covered by the offense of terroristic threatening in the second degree; raise the penalty for terroristic threatening in the second degree to a Class C felony when the person engages in conduct to prepare for or carry out the threatened act.</w:t>
        <w:br/>
      </w:r>
    </w:p>
    <w:p>
      <w:pPr>
        <w:pStyle w:val="RecordBaseCenter"/>
      </w:pPr>
      <w:r>
        <w:rPr>
          <w:b/>
        </w:rPr>
        <w:t xml:space="preserve">HB130 - AMENDMENTS</w:t>
      </w:r>
    </w:p>
    <w:p>
      <w:pPr>
        <w:pStyle w:val="RecordBase"/>
      </w:pPr>
      <w:r>
        <w:t xml:space="preserve">HCS1/CI/LM</w:t>
      </w:r>
      <w:r>
        <w:t xml:space="preserve"> - </w:t>
      </w:r>
      <w:r>
        <w:t xml:space="preserve">Amend KRS 508.078 to raise the penalty for terroristic threatening in the second degree to a Class C felony when the person engages in substantial conduct to prepare for or carry out the threatened act; specify that the provisions of KRS 6.945(1) do not apply.</w:t>
      </w:r>
    </w:p>
    <w:p>
      <w:pPr>
        <w:pStyle w:val="RecordBase"/>
      </w:pPr>
      <w:r>
        <w:t xml:space="preserve">HFA1</w:t>
      </w:r>
      <w:r>
        <w:t xml:space="preserve">(J. Nemes)</w:t>
      </w:r>
      <w:r>
        <w:t xml:space="preserve"> - </w:t>
      </w:r>
      <w:r>
        <w:t xml:space="preserve">	Retain original provisions; add "places of worship" and "scheduled, publicly advertised event open to the public" to the places covered by the offense of terroristic threatening in the second degree.</w:t>
        <w:br/>
      </w:r>
    </w:p>
    <w:p>
      <w:pPr>
        <w:pStyle w:val="RecordBase"/>
      </w:pPr>
      <w:r>
        <w:t xml:space="preserve">	Jan 09, 2019 - </w:t>
      </w:r>
      <w:r>
        <w:t xml:space="preserve">introduced in House</w:t>
      </w:r>
    </w:p>
    <w:p>
      <w:pPr>
        <w:pStyle w:val="RecordBase"/>
      </w:pPr>
      <w:r>
        <w:t xml:space="preserve">	Jan 10, 2019 - </w:t>
      </w:r>
      <w:r>
        <w:t xml:space="preserve">to</w:t>
      </w:r>
      <w:r>
        <w:t xml:space="preserve"> Judiciary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floor amendment (1) filed to Committee Substitute</w:t>
      </w:r>
    </w:p>
    <w:p>
      <w:pPr>
        <w:pStyle w:val="RecordBase"/>
      </w:pPr>
      <w:r>
        <w:t xml:space="preserve">	Feb 26, 2019 - </w:t>
      </w:r>
      <w:r>
        <w:t xml:space="preserve">3rd reading, passed 97-0 with Committee Substitute (1) and floor amendment (1)</w:t>
      </w:r>
    </w:p>
    <w:p>
      <w:pPr>
        <w:pStyle w:val="RecordBase"/>
      </w:pPr>
      <w:r>
        <w:t xml:space="preserve">	Feb 27, 2019 - </w:t>
      </w:r>
      <w:r>
        <w:t xml:space="preserve">received in Senate</w:t>
      </w:r>
    </w:p>
    <w:p>
      <w:pPr>
        <w:pStyle w:val="RecordBase"/>
      </w:pPr>
      <w:r>
        <w:t xml:space="preserve">	Mar 01,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p>
    <w:p>
      <w:pPr>
        <w:pStyle w:val="RecordBase"/>
      </w:pPr>
      <w:r>
        <w:t xml:space="preserve">	Mar 12, 2019 - </w:t>
      </w:r>
      <w:r>
        <w:t xml:space="preserve">posted for passage in the Regular Orders of the Day for Tuesday, March 12, 2019</w:t>
      </w:r>
      <w:r>
        <w:t xml:space="preserve">; </w:t>
      </w:r>
      <w:r>
        <w:t xml:space="preserve">passed over and retained in the Orders of the Day</w:t>
        <w:br/>
      </w:r>
    </w:p>
    <w:p>
      <w:pPr>
        <w:pStyle w:val="RecordBase"/>
      </w:pPr>
      <w:r>
        <w:rPr>
          <w:b/>
        </w:rPr>
        <w:t xml:space="preserve">HB131 (BR817)</w:t>
      </w:r>
      <w:r>
        <w:t xml:space="preserve"> - S. Westrom</w:t>
      </w:r>
    </w:p>
    <w:p>
      <w:pPr>
        <w:pStyle w:val="RecordBase"/>
      </w:pPr>
      <w:r>
        <w:t xml:space="preserve">Jan 11-WITHDRAWN</w:t>
        <w:br/>
      </w:r>
    </w:p>
    <w:p>
      <w:pPr>
        <w:pStyle w:val="RecordBase"/>
      </w:pPr>
      <w:r>
        <w:rPr>
          <w:b/>
        </w:rPr>
        <w:t xml:space="preserve">HB132 (BR85)</w:t>
      </w:r>
      <w:r>
        <w:rPr>
          <w:b/>
        </w:rPr>
        <w:t xml:space="preserve">/CI</w:t>
      </w:r>
      <w:r>
        <w:t xml:space="preserve"> - M. Meredith</w:t>
      </w:r>
      <w:r>
        <w:t xml:space="preserve">, R. Rothenburger</w:t>
      </w:r>
      <w:r>
        <w:t xml:space="preserve">, T. Branham Clark</w:t>
      </w:r>
      <w:r>
        <w:t xml:space="preserve">, J. Jenkins</w:t>
      </w:r>
      <w:r>
        <w:t xml:space="preserve">, C. Massey</w:t>
      </w:r>
      <w:r>
        <w:t xml:space="preserve">, J. Petrie</w:t>
      </w:r>
      <w:r>
        <w:t xml:space="preserve">, M. Prunty</w:t>
      </w:r>
      <w:r>
        <w:t xml:space="preserve">, S. Santoro</w:t>
        <w:br/>
      </w:r>
    </w:p>
    <w:p>
      <w:pPr>
        <w:pStyle w:val="RecordBase"/>
      </w:pPr>
      <w:r>
        <w:t xml:space="preserve">	AN ACT relating to violent offenders.</w:t>
      </w:r>
    </w:p>
    <w:p>
      <w:pPr>
        <w:pStyle w:val="RecordBase"/>
      </w:pPr>
      <w:r>
        <w:t xml:space="preserve">	Amend KRS 439.3401 to provide that any person convicted of manslaughter in the second degree, reckless homicide, or criminal attempt to commit murder of clearly identifiable emergency medical services personnel shall serve at least 85 percent of the sentence before probation or parole.</w:t>
        <w:br/>
      </w:r>
    </w:p>
    <w:p>
      <w:pPr>
        <w:pStyle w:val="RecordBase"/>
      </w:pPr>
      <w:r>
        <w:t xml:space="preserve">	Jan 09, 2019 - </w:t>
      </w:r>
      <w:r>
        <w:t xml:space="preserve">introduced in House</w:t>
      </w:r>
    </w:p>
    <w:p>
      <w:pPr>
        <w:pStyle w:val="RecordBase"/>
      </w:pPr>
      <w:r>
        <w:t xml:space="preserve">	Jan 10, 2019 - </w:t>
      </w:r>
      <w:r>
        <w:t xml:space="preserve">to</w:t>
      </w:r>
      <w:r>
        <w:t xml:space="preserve"> Judiciary (H)</w:t>
      </w:r>
    </w:p>
    <w:p>
      <w:pPr>
        <w:pStyle w:val="RecordBase"/>
      </w:pPr>
      <w:r>
        <w:t xml:space="preserve">	Feb 08,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br/>
      </w:r>
    </w:p>
    <w:p>
      <w:pPr>
        <w:pStyle w:val="RecordBase"/>
      </w:pPr>
      <w:r>
        <w:rPr>
          <w:b/>
        </w:rPr>
        <w:t xml:space="preserve">HB133 (BR869)</w:t>
      </w:r>
      <w:r>
        <w:rPr>
          <w:b/>
        </w:rPr>
        <w:t xml:space="preserve"/>
      </w:r>
      <w:r>
        <w:t xml:space="preserve"> - M. Koch</w:t>
        <w:br/>
      </w:r>
    </w:p>
    <w:p>
      <w:pPr>
        <w:pStyle w:val="RecordBase"/>
      </w:pPr>
      <w:r>
        <w:t xml:space="preserve">	AN ACT relating to mechanical systems.</w:t>
      </w:r>
    </w:p>
    <w:p>
      <w:pPr>
        <w:pStyle w:val="RecordBase"/>
      </w:pPr>
      <w:r>
        <w:t xml:space="preserve">	Amend KRS 198B.658 to allow a licensed mechanical engineer with two years of experience within or outside the Commonwealth to satisfy the experience requirement for a master HVAC contractor applicant; amend KRS 198B.660 to eliminate certain requirements for HVAC license examinations; amend KRS 198B.6673 and 198B.6678 to require an HVAC inspector to become certified within 12 months of his or her employment.</w:t>
        <w:br/>
      </w:r>
    </w:p>
    <w:p>
      <w:pPr>
        <w:pStyle w:val="RecordBase"/>
      </w:pPr>
      <w:r>
        <w:t xml:space="preserve">	Jan 09, 2019 - </w:t>
      </w:r>
      <w:r>
        <w:t xml:space="preserve">introduced in House</w:t>
      </w:r>
    </w:p>
    <w:p>
      <w:pPr>
        <w:pStyle w:val="RecordBase"/>
      </w:pPr>
      <w:r>
        <w:t xml:space="preserve">	Jan 10, 2019 - </w:t>
      </w:r>
      <w:r>
        <w:t xml:space="preserve">to</w:t>
      </w:r>
      <w:r>
        <w:t xml:space="preserve"> Licensing, Occupations, &amp; Admin Regs (H)</w:t>
      </w:r>
    </w:p>
    <w:p>
      <w:pPr>
        <w:pStyle w:val="RecordBase"/>
      </w:pPr>
      <w:r>
        <w:t xml:space="preserve">	Jan 11, 2019 - </w:t>
      </w:r>
      <w:r>
        <w:t xml:space="preserve">posted in committee</w:t>
      </w:r>
    </w:p>
    <w:p>
      <w:pPr>
        <w:pStyle w:val="RecordBase"/>
      </w:pPr>
      <w:r>
        <w:t xml:space="preserve">	Feb 06, 2019 - </w:t>
      </w:r>
      <w:r>
        <w:t xml:space="preserve">reported favorably, 1st reading, to Calendar</w:t>
      </w:r>
    </w:p>
    <w:p>
      <w:pPr>
        <w:pStyle w:val="RecordBase"/>
      </w:pPr>
      <w:r>
        <w:t xml:space="preserve">	Feb 07, 2019 - </w:t>
      </w:r>
      <w:r>
        <w:t xml:space="preserve">2nd reading, to Rules</w:t>
      </w:r>
    </w:p>
    <w:p>
      <w:pPr>
        <w:pStyle w:val="RecordBase"/>
      </w:pPr>
      <w:r>
        <w:t xml:space="preserve">	Feb 11, 2019 - </w:t>
      </w:r>
      <w:r>
        <w:t xml:space="preserve">posted for passage in the Regular Orders of the Day for Tuesday, February 12, 2019</w:t>
      </w:r>
    </w:p>
    <w:p>
      <w:pPr>
        <w:pStyle w:val="RecordBase"/>
      </w:pPr>
      <w:r>
        <w:t xml:space="preserve">	Feb 12, 2019 - </w:t>
      </w:r>
      <w:r>
        <w:t xml:space="preserve">3rd reading, passed 97-0</w:t>
      </w:r>
    </w:p>
    <w:p>
      <w:pPr>
        <w:pStyle w:val="RecordBase"/>
      </w:pPr>
      <w:r>
        <w:t xml:space="preserve">	Feb 13, 2019 - </w:t>
      </w:r>
      <w:r>
        <w:t xml:space="preserve">received in Senate</w:t>
      </w:r>
    </w:p>
    <w:p>
      <w:pPr>
        <w:pStyle w:val="RecordBase"/>
      </w:pPr>
      <w:r>
        <w:t xml:space="preserve">	Feb 15, 2019 - </w:t>
      </w:r>
      <w:r>
        <w:t xml:space="preserve">to</w:t>
      </w:r>
      <w:r>
        <w:t xml:space="preserve"> Licensing, Occupations, &amp; Administrative Regulations (S)</w:t>
      </w:r>
    </w:p>
    <w:p>
      <w:pPr>
        <w:pStyle w:val="RecordBase"/>
      </w:pPr>
      <w:r>
        <w:t xml:space="preserve">	Feb 26, 2019 - </w:t>
      </w:r>
      <w:r>
        <w:t xml:space="preserve">reported favorably, 1st reading, to Calendar</w:t>
      </w:r>
    </w:p>
    <w:p>
      <w:pPr>
        <w:pStyle w:val="RecordBase"/>
      </w:pPr>
      <w:r>
        <w:t xml:space="preserve">	Feb 27, 2019 - </w:t>
      </w:r>
      <w:r>
        <w:t xml:space="preserve">2nd reading, to Rules</w:t>
      </w:r>
    </w:p>
    <w:p>
      <w:pPr>
        <w:pStyle w:val="RecordBase"/>
      </w:pPr>
      <w:r>
        <w:t xml:space="preserve">	Feb 28, 2019 - </w:t>
      </w:r>
      <w:r>
        <w:t xml:space="preserve">posted for passage in the Regular Orders of the Day for Thursday, February 28, 2019</w:t>
      </w:r>
      <w:r>
        <w:t xml:space="preserve">; </w:t>
      </w:r>
      <w:r>
        <w:t xml:space="preserve">3rd reading, passed 37-0</w:t>
      </w:r>
      <w:r>
        <w:t xml:space="preserve">; </w:t>
      </w:r>
      <w:r>
        <w:t xml:space="preserve">received in House</w:t>
      </w:r>
    </w:p>
    <w:p>
      <w:pPr>
        <w:pStyle w:val="RecordBase"/>
      </w:pPr>
      <w:r>
        <w:t xml:space="preserve">	Mar 01,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11, 2019 - </w:t>
      </w:r>
      <w:r>
        <w:t xml:space="preserve">signed by Governor</w:t>
        <w:br/>
      </w:r>
    </w:p>
    <w:p>
      <w:pPr>
        <w:pStyle w:val="RecordBase"/>
      </w:pPr>
      <w:r>
        <w:rPr>
          <w:b/>
        </w:rPr>
        <w:t xml:space="preserve">HB134 (BR23)</w:t>
      </w:r>
      <w:r>
        <w:rPr>
          <w:b/>
        </w:rPr>
        <w:t xml:space="preserve"/>
      </w:r>
      <w:r>
        <w:t xml:space="preserve"> - D. Keene</w:t>
      </w:r>
      <w:r>
        <w:t xml:space="preserve">, A. Gentry</w:t>
      </w:r>
      <w:r>
        <w:t xml:space="preserve">, C. Miller</w:t>
        <w:br/>
      </w:r>
    </w:p>
    <w:p>
      <w:pPr>
        <w:pStyle w:val="RecordBase"/>
      </w:pPr>
      <w:r>
        <w:t xml:space="preserve">	AN ACT relating to an emergency contact information registry.</w:t>
      </w:r>
    </w:p>
    <w:p>
      <w:pPr>
        <w:pStyle w:val="RecordBase"/>
      </w:pPr>
      <w:r>
        <w:t xml:space="preserve">	Create a new section of KRS 186.400 to 186.640 to establish an emergency contact information registry within the Kentucky Driver's License Information System.</w:t>
        <w:br/>
      </w:r>
    </w:p>
    <w:p>
      <w:pPr>
        <w:pStyle w:val="RecordBase"/>
      </w:pPr>
      <w:r>
        <w:t xml:space="preserve">	Jan 09,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HB135 (BR964)</w:t>
      </w:r>
      <w:r>
        <w:rPr>
          <w:b/>
        </w:rPr>
        <w:t xml:space="preserve"/>
      </w:r>
      <w:r>
        <w:t xml:space="preserve"> - P. Pratt</w:t>
      </w:r>
      <w:r>
        <w:t xml:space="preserve">, K. Moser</w:t>
      </w:r>
      <w:r>
        <w:t xml:space="preserve">, S. Santoro</w:t>
      </w:r>
      <w:r>
        <w:t xml:space="preserve">, D. St. Onge</w:t>
        <w:br/>
      </w:r>
    </w:p>
    <w:p>
      <w:pPr>
        <w:pStyle w:val="RecordBase"/>
      </w:pPr>
      <w:r>
        <w:t xml:space="preserve">	AN ACT relating to contracting of public works projects.</w:t>
      </w:r>
    </w:p>
    <w:p>
      <w:pPr>
        <w:pStyle w:val="RecordBase"/>
      </w:pPr>
      <w:r>
        <w:t xml:space="preserve">	Create new sections of KRS Chapter 45A to set guidelines for awarding contracts for public works projects; set forth that public agencies awarding contracts shall not require or prohibit bidders to adhere to agreements with a labor organization relating to a public works project; set restrictions on a public agency in awarding a grant, tax abatement, or tax credit in situations contrary to the provisions of the Act.</w:t>
        <w:br/>
      </w:r>
    </w:p>
    <w:p>
      <w:pPr>
        <w:pStyle w:val="RecordBaseCenter"/>
      </w:pPr>
      <w:r>
        <w:rPr>
          <w:b/>
        </w:rPr>
        <w:t xml:space="preserve">HB135 - AMENDMENTS</w:t>
      </w:r>
    </w:p>
    <w:p>
      <w:pPr>
        <w:pStyle w:val="RecordBase"/>
      </w:pPr>
      <w:r>
        <w:t xml:space="preserve">HCS1</w:t>
      </w:r>
      <w:r>
        <w:t xml:space="preserve"> - </w:t>
      </w:r>
      <w:r>
        <w:t xml:space="preserve">Create new sections of KRS Chapter 45A to set guidelines for awarding contracts for public works projects; set forth that public agencies awarding contracts shall not require or prohibit bidders to adhere to agreements with a labor organization relating to a public works project; set restrictions on a public agency in awarding a grant, tax abatement, or tax credit in situations contrary to the provisions of the Act.</w:t>
      </w:r>
    </w:p>
    <w:p>
      <w:pPr>
        <w:pStyle w:val="RecordBase"/>
      </w:pPr>
      <w:r>
        <w:t xml:space="preserve">HFA1</w:t>
      </w:r>
      <w:r>
        <w:t xml:space="preserve">(J. Jenkins)</w:t>
      </w:r>
      <w:r>
        <w:t xml:space="preserve"> - </w:t>
      </w:r>
      <w:r>
        <w:t xml:space="preserve">Delete the original provisions; amend KRS 45A.070 to define responsible bidder for construction of public works projects.</w:t>
      </w:r>
    </w:p>
    <w:p>
      <w:pPr>
        <w:pStyle w:val="RecordBase"/>
      </w:pPr>
      <w:r>
        <w:t xml:space="preserve">HFA2</w:t>
      </w:r>
      <w:r>
        <w:t xml:space="preserve">(J. Jenkins)</w:t>
      </w:r>
      <w:r>
        <w:t xml:space="preserve"> - </w:t>
      </w:r>
      <w:r>
        <w:t xml:space="preserve">Delete the original provisions; amend KRS 45A.070 to define responsible bidder for construction of public works projects.</w:t>
      </w:r>
    </w:p>
    <w:p>
      <w:pPr>
        <w:pStyle w:val="RecordBase"/>
      </w:pPr>
      <w:r>
        <w:t xml:space="preserve">HFA3</w:t>
      </w:r>
      <w:r>
        <w:t xml:space="preserve">(J. Jenkins)</w:t>
      </w:r>
      <w:r>
        <w:t xml:space="preserve"> - </w:t>
      </w:r>
      <w:r>
        <w:t xml:space="preserve">Create new sections of KRS Chapter 337 to establish a prevailing wage law for all public works projects; amend KRS 12.020, 99.480, 227.487, 336.015, 337.010, and 337.990 to conform.</w:t>
      </w:r>
    </w:p>
    <w:p>
      <w:pPr>
        <w:pStyle w:val="RecordBase"/>
      </w:pPr>
      <w:r>
        <w:t xml:space="preserve">HFA4</w:t>
      </w:r>
      <w:r>
        <w:t xml:space="preserve">(J. Jenkins)</w:t>
      </w:r>
      <w:r>
        <w:t xml:space="preserve"> - </w:t>
      </w:r>
      <w:r>
        <w:t xml:space="preserve">Create new sections of KRS Chapter 337 to establish a prevailing wage law for all public works projects; amend KRS 12.020, 99.480, 227.487, 336.015, 337.010, and 337.990 to conform.</w:t>
        <w:br/>
      </w:r>
    </w:p>
    <w:p>
      <w:pPr>
        <w:pStyle w:val="RecordBase"/>
      </w:pPr>
      <w:r>
        <w:t xml:space="preserve">	Jan 09, 2019 - </w:t>
      </w:r>
      <w:r>
        <w:t xml:space="preserve">introduced in House</w:t>
      </w:r>
    </w:p>
    <w:p>
      <w:pPr>
        <w:pStyle w:val="RecordBase"/>
      </w:pPr>
      <w:r>
        <w:t xml:space="preserve">	Jan 10, 2019 - </w:t>
      </w:r>
      <w:r>
        <w:t xml:space="preserve">to</w:t>
      </w:r>
      <w:r>
        <w:t xml:space="preserve"> Local Government (H)</w:t>
      </w:r>
    </w:p>
    <w:p>
      <w:pPr>
        <w:pStyle w:val="RecordBase"/>
      </w:pPr>
      <w:r>
        <w:t xml:space="preserve">	Jan 11, 2019 - </w:t>
      </w:r>
      <w:r>
        <w:t xml:space="preserve">posted in committee</w:t>
      </w:r>
    </w:p>
    <w:p>
      <w:pPr>
        <w:pStyle w:val="RecordBase"/>
      </w:pPr>
      <w:r>
        <w:t xml:space="preserve">	Feb 06, 2019 - </w:t>
      </w:r>
      <w:r>
        <w:t xml:space="preserve">reported favorably, 1st reading, to Calendar with Committee Substitute (1)</w:t>
      </w:r>
    </w:p>
    <w:p>
      <w:pPr>
        <w:pStyle w:val="RecordBase"/>
      </w:pPr>
      <w:r>
        <w:t xml:space="preserve">	Feb 07, 2019 - </w:t>
      </w:r>
      <w:r>
        <w:t xml:space="preserve">2nd reading, to Rules</w:t>
      </w:r>
    </w:p>
    <w:p>
      <w:pPr>
        <w:pStyle w:val="RecordBase"/>
      </w:pPr>
      <w:r>
        <w:t xml:space="preserve">	Feb 11, 2019 - </w:t>
      </w:r>
      <w:r>
        <w:t xml:space="preserve">posted for passage in the Regular Orders of the Day for Tuesday, February 12, 2019</w:t>
      </w:r>
      <w:r>
        <w:t xml:space="preserve">; </w:t>
      </w:r>
      <w:r>
        <w:t xml:space="preserve">floor amendments (1) and (3) filed to Committee Substitute, floor amendments (2) and (4) filed to bill</w:t>
      </w:r>
    </w:p>
    <w:p>
      <w:pPr>
        <w:pStyle w:val="RecordBase"/>
      </w:pPr>
      <w:r>
        <w:t xml:space="preserve">	Feb 14, 2019 - </w:t>
      </w:r>
      <w:r>
        <w:t xml:space="preserve">3rd reading, passed 50-44 with Committee Substitute</w:t>
      </w:r>
    </w:p>
    <w:p>
      <w:pPr>
        <w:pStyle w:val="RecordBase"/>
      </w:pPr>
      <w:r>
        <w:t xml:space="preserve">	Feb 15, 2019 - </w:t>
      </w:r>
      <w:r>
        <w:t xml:space="preserve">received in Senate</w:t>
      </w:r>
    </w:p>
    <w:p>
      <w:pPr>
        <w:pStyle w:val="RecordBase"/>
      </w:pPr>
      <w:r>
        <w:t xml:space="preserve">	Feb 19, 2019 - </w:t>
      </w:r>
      <w:r>
        <w:t xml:space="preserve">to</w:t>
      </w:r>
      <w:r>
        <w:t xml:space="preserve"> Economic Development, Tourism, and Labor (S)</w:t>
      </w:r>
    </w:p>
    <w:p>
      <w:pPr>
        <w:pStyle w:val="RecordBase"/>
      </w:pPr>
      <w:r>
        <w:t xml:space="preserve">	Mar 05, 2019 - </w:t>
      </w:r>
      <w:r>
        <w:t xml:space="preserve">reported favorably, 1st reading, to Calendar</w:t>
      </w:r>
    </w:p>
    <w:p>
      <w:pPr>
        <w:pStyle w:val="RecordBase"/>
      </w:pPr>
      <w:r>
        <w:t xml:space="preserve">	Mar 06, 2019 - </w:t>
      </w:r>
      <w:r>
        <w:t xml:space="preserve">2nd reading, to Rules</w:t>
      </w:r>
    </w:p>
    <w:p>
      <w:pPr>
        <w:pStyle w:val="RecordBase"/>
      </w:pPr>
      <w:r>
        <w:t xml:space="preserve">	Mar 07, 2019 - </w:t>
      </w:r>
      <w:r>
        <w:t xml:space="preserve">posted for passage in the Regular Orders of the Day for Thursday, March 7, 2019</w:t>
      </w:r>
      <w:r>
        <w:t xml:space="preserve">; </w:t>
      </w:r>
      <w:r>
        <w:t xml:space="preserve">3rd reading, passed 26-10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HB136 (BR58)</w:t>
      </w:r>
      <w:r>
        <w:rPr>
          <w:b/>
        </w:rPr>
        <w:t xml:space="preserve">/CI/LM</w:t>
      </w:r>
      <w:r>
        <w:t xml:space="preserve"> - D. St. Onge</w:t>
      </w:r>
      <w:r>
        <w:t xml:space="preserve">, J. Nemes</w:t>
      </w:r>
      <w:r>
        <w:t xml:space="preserve">, R. Adkins</w:t>
      </w:r>
      <w:r>
        <w:t xml:space="preserve">, T. Bojanowski</w:t>
      </w:r>
      <w:r>
        <w:t xml:space="preserve">, C. Booker</w:t>
      </w:r>
      <w:r>
        <w:t xml:space="preserve">, T. Branham Clark</w:t>
      </w:r>
      <w:r>
        <w:t xml:space="preserve">, K. Bratcher</w:t>
      </w:r>
      <w:r>
        <w:t xml:space="preserve">, G. Brown Jr</w:t>
      </w:r>
      <w:r>
        <w:t xml:space="preserve">, T. Burch</w:t>
      </w:r>
      <w:r>
        <w:t xml:space="preserve">, M. Cantrell</w:t>
      </w:r>
      <w:r>
        <w:t xml:space="preserve">, J. Donohue</w:t>
      </w:r>
      <w:r>
        <w:t xml:space="preserve">, L. Elkins</w:t>
      </w:r>
      <w:r>
        <w:t xml:space="preserve">, K. Flood</w:t>
      </w:r>
      <w:r>
        <w:t xml:space="preserve">, A. Gentry</w:t>
      </w:r>
      <w:r>
        <w:t xml:space="preserve">, J. Glenn</w:t>
      </w:r>
      <w:r>
        <w:t xml:space="preserve">, J. Gooch Jr.</w:t>
      </w:r>
      <w:r>
        <w:t xml:space="preserve">, D. Graham</w:t>
      </w:r>
      <w:r>
        <w:t xml:space="preserve">, J. Graviss</w:t>
      </w:r>
      <w:r>
        <w:t xml:space="preserve">, C. Harris</w:t>
      </w:r>
      <w:r>
        <w:t xml:space="preserve">, M. Hart</w:t>
      </w:r>
      <w:r>
        <w:t xml:space="preserve">, A. Hatton</w:t>
      </w:r>
      <w:r>
        <w:t xml:space="preserve">, K. Hinkle</w:t>
      </w:r>
      <w:r>
        <w:t xml:space="preserve">, C. Howard</w:t>
      </w:r>
      <w:r>
        <w:t xml:space="preserve">, J. Jenkins</w:t>
      </w:r>
      <w:r>
        <w:t xml:space="preserve">, D. Keene</w:t>
      </w:r>
      <w:r>
        <w:t xml:space="preserve">, M. Koch</w:t>
      </w:r>
      <w:r>
        <w:t xml:space="preserve">, N. Kulkarni</w:t>
      </w:r>
      <w:r>
        <w:t xml:space="preserve">, D. Lewis</w:t>
      </w:r>
      <w:r>
        <w:t xml:space="preserve">, S. Maddox</w:t>
      </w:r>
      <w:r>
        <w:t xml:space="preserve">, M. Marzian</w:t>
      </w:r>
      <w:r>
        <w:t xml:space="preserve">, C. McCoy</w:t>
      </w:r>
      <w:r>
        <w:t xml:space="preserve">, R. Meyer</w:t>
      </w:r>
      <w:r>
        <w:t xml:space="preserve">, C. Miller</w:t>
      </w:r>
      <w:r>
        <w:t xml:space="preserve">, J. Miller</w:t>
      </w:r>
      <w:r>
        <w:t xml:space="preserve">, P. Minter</w:t>
      </w:r>
      <w:r>
        <w:t xml:space="preserve">, R. Palumbo</w:t>
      </w:r>
      <w:r>
        <w:t xml:space="preserve">, R. Rand</w:t>
      </w:r>
      <w:r>
        <w:t xml:space="preserve">, J. Raymond</w:t>
      </w:r>
      <w:r>
        <w:t xml:space="preserve">, D. Schamore</w:t>
      </w:r>
      <w:r>
        <w:t xml:space="preserve">, S. Sheldon</w:t>
      </w:r>
      <w:r>
        <w:t xml:space="preserve">, J. Sims Jr</w:t>
      </w:r>
      <w:r>
        <w:t xml:space="preserve">, M. Sorolis</w:t>
      </w:r>
      <w:r>
        <w:t xml:space="preserve">, C. Stevenson</w:t>
      </w:r>
      <w:r>
        <w:t xml:space="preserve">, S. Westrom</w:t>
      </w:r>
      <w:r>
        <w:t xml:space="preserve">, B. Wheatley</w:t>
      </w:r>
      <w:r>
        <w:t xml:space="preserve">, R. Wiederstein</w:t>
      </w:r>
      <w:r>
        <w:t xml:space="preserve">, L. Willner</w:t>
      </w:r>
      <w:r>
        <w:t xml:space="preserve">, L. Yates</w:t>
        <w:br/>
      </w:r>
    </w:p>
    <w:p>
      <w:pPr>
        <w:pStyle w:val="RecordBase"/>
      </w:pPr>
      <w:r>
        <w:t xml:space="preserve">	AN ACT relating to medicinal marijuana and making an appropriation therefor.</w:t>
      </w:r>
    </w:p>
    <w:p>
      <w:pPr>
        <w:pStyle w:val="RecordBase"/>
      </w:pPr>
      <w:r>
        <w:t xml:space="preserve">	Create new sections of KRS Chapter 218A to define terms; to exempt the medicinal marijuana program from existing provisions in Kentucky law to the contrary; to require the Department for Alcoholic Beverage and Cannabis Control to implement and regulate the medicinal marijuana program in Kentucky; to establish the Division of Medicinal Marijuana within the Department of Alcoholic Beverage and Cannabis Control; to establish restrictions on the possession of and cultivation for personal use of medicinal marijuana by qualifying patients, visiting patients, and designated caregivers; to establish certain protections for cardholders; to establish professional protections for practitioners; to establish professional protections for attorneys; to prohibit the possession and use of medicinal marijuana on a school bus, on the grounds of any preschool or primary or secondary school, in a correctional facility, any property of the federal government, or while operating a motor vehicle; to prohibit smoking of medicinal marijuana on public transportation, in public places, or in any place of public accommodation; to clarify that the use of medicinal marijuana by a qualifying patient or visiting qualifying patient is to be treated the same as the use of prescribed pharmaceutical medications; to establish additional protections for medicinal use; to clarify that an employer may restrict the possession and use of medicinal marijuana in the workplace; to require the department to implement and operate a registry identification card program; to establish requirements for registry identification cards; to establish registry identification card fees; to require the department to operate a provisional licensure receipt system; to establish the application requirements for a registry identification card; to clarify when the department may deny an application for a registry identification card; to establish certain responsibilities for cardholders; to clarify when a registry identification card may be revoked; to establish various cannabis business licensure categories; to clarify tiering of cannabis business licenses; to require certain information be included in an application for a cannabis business license; to clarify when the department may deny an application for a cannabis business license; to prohibit a practitioner from being a board member or principal officer of a cannabis business; to prohibit cross-ownership of certain classes of cannabis businesses; to establish rules for local sales, including establishing the process by which a local legislative body may prohibit the operation of cannabis businesses within its territory and the process for local ordinances and ballot initiatives; establish technical requirements for cannabis businesses; to require at least 60% of the board of a cannabis business and at least 60% of the owners of a cannabis business be composed of individuals with at least 3 years of continuous Kentucky residency; to establish requirements for cannabis cultivators, including cultivation square footage limits; to establish requirements for cannabis dispensaries; to establish requirements for safety compliance facilities; to establish requirements for cannabis processors; to establish procedures for the department to inspect cannabis businesses; to establish procedures for the suspension or revocation of a cannabis business license; to protect certain records and information from the disclosure under the Kentucky Open Records Act; to require the department to establish a verification system for use by law enforcement personnel and cannabis business agents; to require the department to establish a database to share data with all licensed dispensaries and monitor the amount of medical marijuana purchased by cardholders in real time; to require the department to promulgate administrative regulations necessary to implement the medicinal marijuana program; to establish an alternative method to create a valid registry identification card if the department fails to act; to clarify that nothing in the bill requires government programs or private insurers to reimburse for the cost of use; to establish the medicinal marijuana trust fund; to require that at least 10% of money in the medical marijuana trust fund be returned to dispensaries for use by indigent persons who are qualified patients and enrolled in certain government assistance programs; to require that 3% of money in the medical marijuana trust fund be used to create a grant program to fund medicinal marijuana related research; to require that not more than 85% of money in the medicinal marijuana trust fund be used for operation and enforcement activities; to establish the local medicinal marijuana trust fund; and to establish procedures for the distribution of local cannabis trust fund moneys; create a new section of KRS Chapter 138 to establish an excise tax of 10% for cultivators and processors for selling to dispensaries; to establish an excise tax of 10% for dispensaries selling to cardholders; to require that 80% of the revenue from the excise taxes be deposited into the medicinal marijuana trust fund; to require that 20% of the revenue from the excise taxes be deposited into the local medicinal marijuana trust fund; amend KRS 218A.010, 218A.1421, 218A.1422, and 218A.1423 to conform; amend KRS 12.020 to change the name of the Department of Alcoholic Beverage Control to the Department of Alcoholic Beverage and Cannabis Control and to create the Division of Medicinal Marijuana; and amend KRS 12.252, 15.300, 15.380, 15.398, 15A.340, 15.420, 61.592, 62.160, 131.1815, 211.285, 241.010, 241.015, 241.030, 243.025, 243.0307, 243.038, 243.090, 243.360, 438.310, 438.311, 438.313, 438.315, 438.317,438,320, 438.325, 438.330, 438.337, and 438.340 to conform; Sections 2, 4 to 14,17,18, 20 to 25, 29, 30, and 34 to 37 EFFECTIVE January 1, 2020; APPROPRIATION.</w:t>
        <w:br/>
      </w:r>
    </w:p>
    <w:p>
      <w:pPr>
        <w:pStyle w:val="RecordBaseCenter"/>
      </w:pPr>
      <w:r>
        <w:rPr>
          <w:b/>
        </w:rPr>
        <w:t xml:space="preserve">HB136 - AMENDMENTS</w:t>
      </w:r>
    </w:p>
    <w:p>
      <w:pPr>
        <w:pStyle w:val="RecordBase"/>
      </w:pPr>
      <w:r>
        <w:t xml:space="preserve">HCS1/CI/LM</w:t>
      </w:r>
      <w:r>
        <w:t xml:space="preserve"> - </w:t>
      </w:r>
      <w:r>
        <w:t xml:space="preserve">Retain original provisions; delete newly established language in KRS 218A related to at home cultivation of medicinal marijuana by cardholders, registry identification cards for cannabis business agents, a memoranda of understanding between the department and local law enforcement; interactions between cardholders and their employers; establish new language in KRS 218A related to qualifying medical conditions; the authorizing of practitioners to issue written certification by state licensing boards; the conditions under which a practitioner may provide written certifications; prohibiting the consumption of medicinal marijuana by smoking; the potency of medicinal marijuana that may be produced or sold in this state; collaboration between the department and the University of Kentucky, College of Medicine; the development and maintenance of various computer based software programs by the department; the rights of employers as they pertain to the use of medicinal marijuana by employees; the rights of parents; a provisional licensure receipt; registry identification card renewals; amend KRS 342.815 to establish that the Employer's Mutual Insurance Authority shall not be required to provide coverage to an employer if doing so would subject the authority to a violation of state or federal law; amend KRS 139.470 to exempt the sale of medicinal marijuana from the state sales tax; and make technical corrections. Effective January 1, 2020. APPROPRIATION.</w:t>
      </w:r>
    </w:p>
    <w:p>
      <w:pPr>
        <w:pStyle w:val="RecordBase"/>
      </w:pPr>
      <w:r>
        <w:t xml:space="preserve">HFA1</w:t>
      </w:r>
      <w:r>
        <w:t xml:space="preserve">(D. St. Onge)</w:t>
      </w:r>
      <w:r>
        <w:t xml:space="preserve"> - </w:t>
      </w:r>
      <w:r>
        <w:t xml:space="preserve">Establish new language requiring the department to develop a Web-based reporting system for written certifications; and require practitioners to record all written certification issued to patients in the Web-based reporting system. Effectivew January 1, 2020. APPROPRIATION.</w:t>
      </w:r>
    </w:p>
    <w:p>
      <w:pPr>
        <w:pStyle w:val="RecordBase"/>
      </w:pPr>
      <w:r>
        <w:t xml:space="preserve">HFA2</w:t>
      </w:r>
      <w:r>
        <w:t xml:space="preserve">(D. Bentley)</w:t>
      </w:r>
      <w:r>
        <w:t xml:space="preserve"> - </w:t>
      </w:r>
      <w:r>
        <w:t xml:space="preserve">Require state licensing boards to promulgate administrative regulations limiting the qualifying medical conditions for which practitioners may provide written certifications; effective January 1, 2020; APPROPRIATION.</w:t>
        <w:br/>
      </w:r>
    </w:p>
    <w:p>
      <w:pPr>
        <w:pStyle w:val="RecordBase"/>
      </w:pPr>
      <w:r>
        <w:t xml:space="preserve">	Jan 09, 2019 - </w:t>
      </w:r>
      <w:r>
        <w:t xml:space="preserve">introduced in House</w:t>
      </w:r>
    </w:p>
    <w:p>
      <w:pPr>
        <w:pStyle w:val="RecordBase"/>
      </w:pPr>
      <w:r>
        <w:t xml:space="preserve">	Feb 06, 2019 - </w:t>
      </w:r>
      <w:r>
        <w:t xml:space="preserve">to</w:t>
      </w:r>
      <w:r>
        <w:t xml:space="preserve"> Judiciary (H)</w:t>
      </w:r>
    </w:p>
    <w:p>
      <w:pPr>
        <w:pStyle w:val="RecordBase"/>
      </w:pPr>
      <w:r>
        <w:t xml:space="preserve">	Feb 27, 2019 - </w:t>
      </w:r>
      <w:r>
        <w:t xml:space="preserve">posted in committee</w:t>
      </w:r>
    </w:p>
    <w:p>
      <w:pPr>
        <w:pStyle w:val="RecordBase"/>
      </w:pPr>
      <w:r>
        <w:t xml:space="preserve">	Mar 07, 2019 - </w:t>
      </w:r>
      <w:r>
        <w:t xml:space="preserve">reported favorably, 1st reading, to Calendar with Committee Substitute (1)</w:t>
      </w:r>
      <w:r>
        <w:t xml:space="preserve">; </w:t>
      </w:r>
      <w:r>
        <w:t xml:space="preserve">floor amendment (1) filed to Committee Substitute</w:t>
      </w:r>
    </w:p>
    <w:p>
      <w:pPr>
        <w:pStyle w:val="RecordBase"/>
      </w:pPr>
      <w:r>
        <w:t xml:space="preserve">	Mar 12, 2019 - </w:t>
      </w:r>
      <w:r>
        <w:t xml:space="preserve">2nd reading, to Rules</w:t>
      </w:r>
      <w:r>
        <w:t xml:space="preserve">; </w:t>
      </w:r>
      <w:r>
        <w:t xml:space="preserve">floor amendment (2) filed to Committee Substitute</w:t>
        <w:br/>
      </w:r>
    </w:p>
    <w:p>
      <w:pPr>
        <w:pStyle w:val="RecordBase"/>
      </w:pPr>
      <w:r>
        <w:rPr>
          <w:b/>
        </w:rPr>
        <w:t xml:space="preserve">HB137 (BR1)</w:t>
      </w:r>
      <w:r>
        <w:rPr>
          <w:b/>
        </w:rPr>
        <w:t xml:space="preserve"/>
      </w:r>
      <w:r>
        <w:t xml:space="preserve"> - J. Sims Jr</w:t>
      </w:r>
      <w:r>
        <w:t xml:space="preserve">, J. Nemes</w:t>
      </w:r>
      <w:r>
        <w:t xml:space="preserve">, C. Stevenson</w:t>
        <w:br/>
      </w:r>
    </w:p>
    <w:p>
      <w:pPr>
        <w:pStyle w:val="RecordBase"/>
      </w:pPr>
      <w:r>
        <w:t xml:space="preserve">	AN ACT relating to political activities.</w:t>
      </w:r>
    </w:p>
    <w:p>
      <w:pPr>
        <w:pStyle w:val="RecordBase"/>
      </w:pPr>
      <w:r>
        <w:t xml:space="preserve">	Amend KRS 18A.140 to allow employees in the classified service and other persons to become candidates for nomination or election to a paid partisan public office; amend KRS 156.838 to allow certified or equivalent employees to become candidates for nomination or election to a paid public office; EFFECTIVE November 6, 2019.</w:t>
        <w:br/>
      </w:r>
    </w:p>
    <w:p>
      <w:pPr>
        <w:pStyle w:val="RecordBase"/>
      </w:pPr>
      <w:r>
        <w:t xml:space="preserve">	Jan 09,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HB138 (BR399)</w:t>
      </w:r>
      <w:r>
        <w:rPr>
          <w:b/>
        </w:rPr>
        <w:t xml:space="preserve">/HM</w:t>
      </w:r>
      <w:r>
        <w:t xml:space="preserve"> - J. Sims Jr</w:t>
      </w:r>
      <w:r>
        <w:t xml:space="preserve">, C. Stevenson</w:t>
        <w:br/>
      </w:r>
    </w:p>
    <w:p>
      <w:pPr>
        <w:pStyle w:val="RecordBase"/>
      </w:pPr>
      <w:r>
        <w:t xml:space="preserve">	AN ACT relating to surprise billing.</w:t>
      </w:r>
    </w:p>
    <w:p>
      <w:pPr>
        <w:pStyle w:val="RecordBase"/>
      </w:pPr>
      <w:r>
        <w:t xml:space="preserve">	Amend KRS 304.17A-005 to define "balance billing," "cost sharing," "covered person," "usual and customary rate," and other terms; create new sections of Subtitle 17A of KRS Chapter 304 to require the insurance commissioner or a designated nonprofit organization to establish and maintain a database of billed health care services charges collected from insurers; define "unanticipated out-of-network care"; require an insurer to reimburse for unanticipated out-of-network care at the lower of the billed amount or the usual and customary rate less any cost sharing owed by the covered person; prohibit balance billing from a provider who has been reimbursed as required; allow a provider to bill for any applicable cost-sharing requirements owed by the insured; amend KRS 304.17A-096, 304.17A-430, 304.17A-500, 304.17B-001, 304.17B-015, 304.17B-033, 304.17C-010, 304.18-114, 304.38A-010, and 304.39-241 to conform; repeal KRS 304.17A-640; EFFECTIVE January 1, 2020.</w:t>
        <w:br/>
      </w:r>
    </w:p>
    <w:p>
      <w:pPr>
        <w:pStyle w:val="RecordBase"/>
      </w:pPr>
      <w:r>
        <w:t xml:space="preserve">	Jan 09, 2019 - </w:t>
      </w:r>
      <w:r>
        <w:t xml:space="preserve">introduced in House</w:t>
      </w:r>
    </w:p>
    <w:p>
      <w:pPr>
        <w:pStyle w:val="RecordBase"/>
      </w:pPr>
      <w:r>
        <w:t xml:space="preserve">	Jan 10, 2019 - </w:t>
      </w:r>
      <w:r>
        <w:t xml:space="preserve">to</w:t>
      </w:r>
      <w:r>
        <w:t xml:space="preserve"> Banking &amp; Insurance (H)</w:t>
        <w:br/>
      </w:r>
    </w:p>
    <w:p>
      <w:pPr>
        <w:pStyle w:val="RecordBase"/>
      </w:pPr>
      <w:r>
        <w:rPr>
          <w:b/>
        </w:rPr>
        <w:t xml:space="preserve">HB139 (BR819)</w:t>
      </w:r>
      <w:r>
        <w:rPr>
          <w:b/>
        </w:rPr>
        <w:t xml:space="preserve"/>
      </w:r>
      <w:r>
        <w:t xml:space="preserve"> - J. DuPlessis</w:t>
      </w:r>
      <w:r>
        <w:t xml:space="preserve">, J. Miller</w:t>
      </w:r>
      <w:r>
        <w:t xml:space="preserve">, C. Freeland</w:t>
      </w:r>
      <w:r>
        <w:t xml:space="preserve">, J. Graviss</w:t>
      </w:r>
      <w:r>
        <w:t xml:space="preserve">, D. Schamore</w:t>
        <w:br/>
      </w:r>
    </w:p>
    <w:p>
      <w:pPr>
        <w:pStyle w:val="RecordBase"/>
      </w:pPr>
      <w:r>
        <w:t xml:space="preserve">	AN ACT relating to the creation of the Kentucky Financial Empowerment Commission.</w:t>
      </w:r>
    </w:p>
    <w:p>
      <w:pPr>
        <w:pStyle w:val="RecordBase"/>
      </w:pPr>
      <w:r>
        <w:t xml:space="preserve">	Create several new sections in KRS Chapter 41 to establish the Kentucky Financial Empowerment Commission, provide for the board of directors, establish that the State Treasurer shall serve as the chair of the board, confer all power and duties upon the Commission, and require the Auditor of Public Accounts to conduct an annual audit of the Commission.</w:t>
        <w:br/>
      </w:r>
    </w:p>
    <w:p>
      <w:pPr>
        <w:pStyle w:val="RecordBaseCenter"/>
      </w:pPr>
      <w:r>
        <w:rPr>
          <w:b/>
        </w:rPr>
        <w:t xml:space="preserve">HB139 - AMENDMENTS</w:t>
      </w:r>
    </w:p>
    <w:p>
      <w:pPr>
        <w:pStyle w:val="RecordBase"/>
      </w:pPr>
      <w:r>
        <w:t xml:space="preserve">HCS1</w:t>
      </w:r>
      <w:r>
        <w:t xml:space="preserve"> - </w:t>
      </w:r>
      <w:r>
        <w:t xml:space="preserve">Create several new sections in KRS Chapter 41 to establish the Kentucky Financial Empowerment Commission; provide for the board of directors; establish that the State Treasurer shall serve as the chair of the board; confer all power and duties upon the commission; except that curriculum shall be developed by local schools under direction provided by the Kentucky Board of Education; allow the Auditor of Public Accounts first refusal to conduct an annual audit of the commission.</w:t>
        <w:br/>
      </w:r>
    </w:p>
    <w:p>
      <w:pPr>
        <w:pStyle w:val="RecordBase"/>
      </w:pPr>
      <w:r>
        <w:t xml:space="preserve">	Jan 09,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26, 2019 - </w:t>
      </w:r>
      <w:r>
        <w:t xml:space="preserve">3rd reading, passed 98-0 with Committee Substitute (1)</w:t>
      </w:r>
    </w:p>
    <w:p>
      <w:pPr>
        <w:pStyle w:val="RecordBase"/>
      </w:pPr>
      <w:r>
        <w:t xml:space="preserve">	Feb 27, 2019 - </w:t>
      </w:r>
      <w:r>
        <w:t xml:space="preserve">received in Senate</w:t>
      </w:r>
    </w:p>
    <w:p>
      <w:pPr>
        <w:pStyle w:val="RecordBase"/>
      </w:pPr>
      <w:r>
        <w:t xml:space="preserve">	Mar 01, 2019 - </w:t>
      </w:r>
      <w:r>
        <w:t xml:space="preserve">to</w:t>
      </w:r>
      <w:r>
        <w:t xml:space="preserve"> Economic Development, Tourism, and Labor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br/>
      </w:r>
    </w:p>
    <w:p>
      <w:pPr>
        <w:pStyle w:val="RecordBase"/>
      </w:pPr>
      <w:r>
        <w:rPr>
          <w:b/>
        </w:rPr>
        <w:t xml:space="preserve">HB140 (BR966)</w:t>
      </w:r>
      <w:r>
        <w:rPr>
          <w:b/>
        </w:rPr>
        <w:t xml:space="preserve"/>
      </w:r>
      <w:r>
        <w:t xml:space="preserve"> - K. Bratcher</w:t>
        <w:br/>
      </w:r>
    </w:p>
    <w:p>
      <w:pPr>
        <w:pStyle w:val="RecordBase"/>
      </w:pPr>
      <w:r>
        <w:t xml:space="preserve">	AN ACT relating to the Kentucky Center for Education and Workforce Statistics.</w:t>
      </w:r>
    </w:p>
    <w:p>
      <w:pPr>
        <w:pStyle w:val="RecordBase"/>
      </w:pPr>
      <w:r>
        <w:t xml:space="preserve">	Amend KRS 151B.131, 151B.132, 151B.133, 151B.134, 164.020, 164.036, and 12.020 to change the name of the Office for Education and Workforce to the Office of the Kentucky Center for Statistics, and to change the name of the Board of the Kentucky Center for Education and Workforce Statistics to the Board of the Kentucky Center for Statistics; amend KRS 151B.134 to remove the executive director of the Education Professional Standards Board from the board and replace the executive director with the secretary of the Cabinet for Health and Family Services.</w:t>
        <w:br/>
      </w:r>
    </w:p>
    <w:p>
      <w:pPr>
        <w:pStyle w:val="RecordBaseCenter"/>
      </w:pPr>
      <w:r>
        <w:rPr>
          <w:b/>
        </w:rPr>
        <w:t xml:space="preserve">HB140 - AMENDMENTS</w:t>
      </w:r>
    </w:p>
    <w:p>
      <w:pPr>
        <w:pStyle w:val="RecordBase"/>
      </w:pPr>
      <w:r>
        <w:t xml:space="preserve">HCS1</w:t>
      </w:r>
      <w:r>
        <w:t xml:space="preserve"> - </w:t>
      </w:r>
      <w:r>
        <w:t xml:space="preserve">Retain original provisions, amend KRS 151B.132  to include the Cabinet for Health and Family Services in agencies providing data to the Longitudinal Data System and to conform; amend KRS 151B.134 to allow the executive director of the Kentucky Higher Education Assistance Authority to designate a person to serve on the board, and to make conforming changes.</w:t>
      </w:r>
    </w:p>
    <w:p>
      <w:pPr>
        <w:pStyle w:val="RecordBase"/>
      </w:pPr>
      <w:r>
        <w:t xml:space="preserve">HFA1</w:t>
      </w:r>
      <w:r>
        <w:t xml:space="preserve">(K. Bratcher)</w:t>
      </w:r>
      <w:r>
        <w:t xml:space="preserve"> - </w:t>
      </w:r>
      <w:r>
        <w:t xml:space="preserve">Delete the Cabinet of Health and Family Services from the list of public agencies to provide data in Section 2 of the Act.</w:t>
        <w:br/>
      </w:r>
    </w:p>
    <w:p>
      <w:pPr>
        <w:pStyle w:val="RecordBase"/>
      </w:pPr>
      <w:r>
        <w:t xml:space="preserve">	Jan 09,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19, 2019 - </w:t>
      </w:r>
      <w:r>
        <w:t xml:space="preserve">floor amendment (1) filed to Committee Substitute</w:t>
      </w:r>
    </w:p>
    <w:p>
      <w:pPr>
        <w:pStyle w:val="RecordBase"/>
      </w:pPr>
      <w:r>
        <w:t xml:space="preserve">	Feb 27, 2019 - </w:t>
      </w:r>
      <w:r>
        <w:t xml:space="preserve">3rd reading, passed 59-40 with Committee Substitute (1) and floor amendment (1)</w:t>
      </w:r>
    </w:p>
    <w:p>
      <w:pPr>
        <w:pStyle w:val="RecordBase"/>
      </w:pPr>
      <w:r>
        <w:t xml:space="preserve">	Feb 28, 2019 - </w:t>
      </w:r>
      <w:r>
        <w:t xml:space="preserve">received in Senate</w:t>
      </w:r>
    </w:p>
    <w:p>
      <w:pPr>
        <w:pStyle w:val="RecordBase"/>
      </w:pPr>
      <w:r>
        <w:t xml:space="preserve">	Mar 04, 2019 - </w:t>
      </w:r>
      <w:r>
        <w:t xml:space="preserve">to</w:t>
      </w:r>
      <w:r>
        <w:t xml:space="preserve"> Education (S)</w:t>
      </w:r>
    </w:p>
    <w:p>
      <w:pPr>
        <w:pStyle w:val="RecordBase"/>
      </w:pPr>
      <w:r>
        <w:t xml:space="preserve">	Mar 06,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br/>
      </w:r>
    </w:p>
    <w:p>
      <w:pPr>
        <w:pStyle w:val="RecordBase"/>
      </w:pPr>
      <w:r>
        <w:rPr>
          <w:b/>
        </w:rPr>
        <w:t xml:space="preserve">HB141 (BR366)</w:t>
      </w:r>
      <w:r>
        <w:rPr>
          <w:b/>
        </w:rPr>
        <w:t xml:space="preserve">/LM</w:t>
      </w:r>
      <w:r>
        <w:t xml:space="preserve"> - K. Upchurch</w:t>
      </w:r>
      <w:r>
        <w:t xml:space="preserve">, M. Dossett</w:t>
      </w:r>
      <w:r>
        <w:t xml:space="preserve">, R. Meyer</w:t>
        <w:br/>
      </w:r>
    </w:p>
    <w:p>
      <w:pPr>
        <w:pStyle w:val="RecordBase"/>
      </w:pPr>
      <w:r>
        <w:t xml:space="preserve">	AN ACT relating to the sale or disposition of certain county property.</w:t>
      </w:r>
    </w:p>
    <w:p>
      <w:pPr>
        <w:pStyle w:val="RecordBase"/>
      </w:pPr>
      <w:r>
        <w:t xml:space="preserve">	Amend KRS 67.0802 to clarify that any proceeds from property disposed of by a county that was acquired through forfeiture or purchased using restricted funds under KRS 218A.420(4)(a) shall be transferred to a restricted account under KRS 218A.420.</w:t>
        <w:br/>
      </w:r>
    </w:p>
    <w:p>
      <w:pPr>
        <w:pStyle w:val="RecordBase"/>
      </w:pPr>
      <w:r>
        <w:t xml:space="preserve">	Jan 10, 2019 - </w:t>
      </w:r>
      <w:r>
        <w:t xml:space="preserve">introduced in House</w:t>
      </w:r>
    </w:p>
    <w:p>
      <w:pPr>
        <w:pStyle w:val="RecordBase"/>
      </w:pPr>
      <w:r>
        <w:t xml:space="preserve">	Jan 11, 2019 - </w:t>
      </w:r>
      <w:r>
        <w:t xml:space="preserve">to</w:t>
      </w:r>
      <w:r>
        <w:t xml:space="preserve"> Local Government (H)</w:t>
      </w:r>
    </w:p>
    <w:p>
      <w:pPr>
        <w:pStyle w:val="RecordBase"/>
      </w:pPr>
      <w:r>
        <w:t xml:space="preserve">	Feb 05,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State &amp; Local Government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04, 2019 - </w:t>
      </w:r>
      <w:r>
        <w:t xml:space="preserve">posted for passage in the Consent Orders of the Day for Monday, March 4, 2019</w:t>
      </w:r>
      <w:r>
        <w:t xml:space="preserve">; </w:t>
      </w:r>
      <w:r>
        <w:t xml:space="preserve">3rd reading, passed 33-1</w:t>
      </w:r>
      <w:r>
        <w:t xml:space="preserve">; </w:t>
      </w:r>
      <w:r>
        <w:t xml:space="preserve">received in House</w:t>
      </w:r>
    </w:p>
    <w:p>
      <w:pPr>
        <w:pStyle w:val="RecordBase"/>
      </w:pPr>
      <w:r>
        <w:t xml:space="preserve">	Mar 05,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HB142 (BR1026)</w:t>
      </w:r>
      <w:r>
        <w:rPr>
          <w:b/>
        </w:rPr>
        <w:t xml:space="preserve"/>
      </w:r>
      <w:r>
        <w:t xml:space="preserve"> - J. Sims Jr</w:t>
        <w:br/>
      </w:r>
    </w:p>
    <w:p>
      <w:pPr>
        <w:pStyle w:val="RecordBase"/>
      </w:pPr>
      <w:r>
        <w:t xml:space="preserve">	AN ACT relating to vision examinations.</w:t>
      </w:r>
    </w:p>
    <w:p>
      <w:pPr>
        <w:pStyle w:val="RecordBase"/>
      </w:pPr>
      <w:r>
        <w:t xml:space="preserve">	Amend KRS 156.160 to require a conclusive vision examination upon a child's initial enrollment in kindergarten and a vision examaination upon a child's initial enrollment in grade six.</w:t>
        <w:br/>
      </w:r>
    </w:p>
    <w:p>
      <w:pPr>
        <w:pStyle w:val="RecordBase"/>
      </w:pPr>
      <w:r>
        <w:t xml:space="preserve">	Jan 10, 2019 - </w:t>
      </w:r>
      <w:r>
        <w:t xml:space="preserve">introduced in House</w:t>
      </w:r>
    </w:p>
    <w:p>
      <w:pPr>
        <w:pStyle w:val="RecordBase"/>
      </w:pPr>
      <w:r>
        <w:t xml:space="preserve">	Jan 11, 2019 - </w:t>
      </w:r>
      <w:r>
        <w:t xml:space="preserve">to</w:t>
      </w:r>
      <w:r>
        <w:t xml:space="preserve"> Health and Family Services (H)</w:t>
        <w:br/>
      </w:r>
    </w:p>
    <w:p>
      <w:pPr>
        <w:pStyle w:val="RecordBase"/>
      </w:pPr>
      <w:r>
        <w:rPr>
          <w:b/>
        </w:rPr>
        <w:t xml:space="preserve">HB143 (BR187)</w:t>
      </w:r>
      <w:r>
        <w:rPr>
          <w:b/>
        </w:rPr>
        <w:t xml:space="preserve">/CI/LM</w:t>
      </w:r>
      <w:r>
        <w:t xml:space="preserve"> - D. Elliott</w:t>
        <w:br/>
      </w:r>
    </w:p>
    <w:p>
      <w:pPr>
        <w:pStyle w:val="RecordBase"/>
      </w:pPr>
      <w:r>
        <w:t xml:space="preserve">	AN ACT relating to abuse of a corpse.</w:t>
      </w:r>
    </w:p>
    <w:p>
      <w:pPr>
        <w:pStyle w:val="RecordBase"/>
      </w:pPr>
      <w:r>
        <w:t xml:space="preserve">	Amend KRS 525.120 to provide that in all cases the penalty for abuse of a corpse is a Class D felony.</w:t>
        <w:br/>
      </w:r>
    </w:p>
    <w:p>
      <w:pPr>
        <w:pStyle w:val="RecordBase"/>
      </w:pPr>
      <w:r>
        <w:t xml:space="preserve">	Jan 10, 2019 - </w:t>
      </w:r>
      <w:r>
        <w:t xml:space="preserve">introduced in House</w:t>
      </w:r>
    </w:p>
    <w:p>
      <w:pPr>
        <w:pStyle w:val="RecordBase"/>
      </w:pPr>
      <w:r>
        <w:t xml:space="preserve">	Jan 11, 2019 - </w:t>
      </w:r>
      <w:r>
        <w:t xml:space="preserve">to</w:t>
      </w:r>
      <w:r>
        <w:t xml:space="preserve"> Judiciary (H)</w:t>
        <w:br/>
      </w:r>
    </w:p>
    <w:p>
      <w:pPr>
        <w:pStyle w:val="RecordBase"/>
      </w:pPr>
      <w:r>
        <w:rPr>
          <w:b/>
        </w:rPr>
        <w:t xml:space="preserve">HB144 (BR898)</w:t>
      </w:r>
      <w:r>
        <w:rPr>
          <w:b/>
        </w:rPr>
        <w:t xml:space="preserve"/>
      </w:r>
      <w:r>
        <w:t xml:space="preserve"> - B. Rowland</w:t>
        <w:br/>
      </w:r>
    </w:p>
    <w:p>
      <w:pPr>
        <w:pStyle w:val="RecordBase"/>
      </w:pPr>
      <w:r>
        <w:t xml:space="preserve">	AN ACT relating to Kentucky Public Employees Deferred Compensation Authority.</w:t>
      </w:r>
    </w:p>
    <w:p>
      <w:pPr>
        <w:pStyle w:val="RecordBase"/>
      </w:pPr>
      <w:r>
        <w:t xml:space="preserve">	Amend KRS 18A.245 to include the State Treasurer as an ex officio member to the board of trustees of the Kentucky Public Employees Deferred Compensation Authority; reduce the number of at-large members from four to three; amend KRS 18A.275 to eliminate the State Treasurer as custodian of funds and require the board to select a custodian of funds collected under 18A.230 to 18A.275; amend KRS 18A.250 to conform;</w:t>
        <w:br/>
      </w:r>
    </w:p>
    <w:p>
      <w:pPr>
        <w:pStyle w:val="RecordBase"/>
      </w:pPr>
      <w:r>
        <w:t xml:space="preserve">	Jan 10, 2019 - </w:t>
      </w:r>
      <w:r>
        <w:t xml:space="preserve">introduced in House</w:t>
      </w:r>
    </w:p>
    <w:p>
      <w:pPr>
        <w:pStyle w:val="RecordBase"/>
      </w:pPr>
      <w:r>
        <w:t xml:space="preserve">	Jan 11,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20, 2019 - </w:t>
      </w:r>
      <w:r>
        <w:t xml:space="preserve">3rd reading, passed 99-0</w:t>
      </w:r>
    </w:p>
    <w:p>
      <w:pPr>
        <w:pStyle w:val="RecordBase"/>
      </w:pPr>
      <w:r>
        <w:t xml:space="preserve">	Feb 21, 2019 - </w:t>
      </w:r>
      <w:r>
        <w:t xml:space="preserve">received in Senate</w:t>
      </w:r>
    </w:p>
    <w:p>
      <w:pPr>
        <w:pStyle w:val="RecordBase"/>
      </w:pPr>
      <w:r>
        <w:t xml:space="preserve">	Feb 25,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br/>
      </w:r>
    </w:p>
    <w:p>
      <w:pPr>
        <w:pStyle w:val="RecordBase"/>
      </w:pPr>
      <w:r>
        <w:rPr>
          <w:b/>
        </w:rPr>
        <w:t xml:space="preserve">HB145 (BR340)</w:t>
      </w:r>
      <w:r>
        <w:rPr>
          <w:b/>
        </w:rPr>
        <w:t xml:space="preserve">/CI/LM</w:t>
      </w:r>
      <w:r>
        <w:t xml:space="preserve"> - R. Meeks</w:t>
        <w:br/>
      </w:r>
    </w:p>
    <w:p>
      <w:pPr>
        <w:pStyle w:val="RecordBase"/>
      </w:pPr>
      <w:r>
        <w:t xml:space="preserve">	AN ACT relating to hate crimes.</w:t>
      </w:r>
    </w:p>
    <w:p>
      <w:pPr>
        <w:pStyle w:val="RecordBase"/>
      </w:pPr>
      <w:r>
        <w:t xml:space="preserve">	Create a new section of KRS Chapter 525 to create the offense of a hate crime; amend KRS 532.031, relating to when a judge may determine at sentencing whether an offense was committed as a result of a hate crime, to include the hate crime offense.</w:t>
        <w:br/>
      </w:r>
    </w:p>
    <w:p>
      <w:pPr>
        <w:pStyle w:val="RecordBase"/>
      </w:pPr>
      <w:r>
        <w:t xml:space="preserve">	Jan 10, 2019 - </w:t>
      </w:r>
      <w:r>
        <w:t xml:space="preserve">introduced in House</w:t>
      </w:r>
    </w:p>
    <w:p>
      <w:pPr>
        <w:pStyle w:val="RecordBase"/>
      </w:pPr>
      <w:r>
        <w:t xml:space="preserve">	Feb 05, 2019 - </w:t>
      </w:r>
      <w:r>
        <w:t xml:space="preserve">to</w:t>
      </w:r>
      <w:r>
        <w:t xml:space="preserve"> Judiciary (H)</w:t>
        <w:br/>
      </w:r>
    </w:p>
    <w:p>
      <w:pPr>
        <w:pStyle w:val="RecordBase"/>
      </w:pPr>
      <w:r>
        <w:rPr>
          <w:b/>
        </w:rPr>
        <w:t xml:space="preserve">HB146 (BR441)</w:t>
      </w:r>
      <w:r>
        <w:rPr>
          <w:b/>
        </w:rPr>
        <w:t xml:space="preserve"/>
      </w:r>
      <w:r>
        <w:t xml:space="preserve"> - R. Meeks</w:t>
        <w:br/>
      </w:r>
    </w:p>
    <w:p>
      <w:pPr>
        <w:pStyle w:val="RecordBase"/>
      </w:pPr>
      <w:r>
        <w:t xml:space="preserve">	AN ACT relating to solar energy.</w:t>
      </w:r>
    </w:p>
    <w:p>
      <w:pPr>
        <w:pStyle w:val="RecordBase"/>
      </w:pPr>
      <w:r>
        <w:t xml:space="preserve">	Amend KRS 278.010 to define "participating third party" and "power purchase agreement" and to exclude both from the definition of "utility" and "retail electric supplier"; amend KRS 278.465 to include participating third parties and power purchase agreements in the definition of "eligible customer-generator" and "eligible electric generating facility" and to exclude both from the rated capacity limitation; amend KRS 278.466 to require the Public Service Commission to review and approve or deny power purchase agreements; authorize the commission to establish additional rules and requirements regarding participating third parties and power purchase agreements; deny power purchase agreements if the agreement results in rate increases for the retail electric supplier; require contracts for power purchase agreements to be identical to those offered to other customers; allow for eligible customer-generator installations to be transferrable; and amend KRS 278.467 to give original jurisdiction to the commission for disputes concerning power purchase agreements.</w:t>
        <w:br/>
      </w:r>
    </w:p>
    <w:p>
      <w:pPr>
        <w:pStyle w:val="RecordBase"/>
      </w:pPr>
      <w:r>
        <w:t xml:space="preserve">	Jan 10, 2019 - </w:t>
      </w:r>
      <w:r>
        <w:t xml:space="preserve">introduced in House</w:t>
      </w:r>
    </w:p>
    <w:p>
      <w:pPr>
        <w:pStyle w:val="RecordBase"/>
      </w:pPr>
      <w:r>
        <w:t xml:space="preserve">	Jan 11, 2019 - </w:t>
      </w:r>
      <w:r>
        <w:t xml:space="preserve">to</w:t>
      </w:r>
      <w:r>
        <w:t xml:space="preserve"> Natural Resources &amp; Energy (H)</w:t>
        <w:br/>
      </w:r>
    </w:p>
    <w:p>
      <w:pPr>
        <w:pStyle w:val="RecordBase"/>
      </w:pPr>
      <w:r>
        <w:rPr>
          <w:b/>
        </w:rPr>
        <w:t xml:space="preserve">HB147 (BR1005)</w:t>
      </w:r>
      <w:r>
        <w:rPr>
          <w:b/>
        </w:rPr>
        <w:t xml:space="preserve"/>
      </w:r>
      <w:r>
        <w:t xml:space="preserve"> - T. Burch</w:t>
        <w:br/>
      </w:r>
    </w:p>
    <w:p>
      <w:pPr>
        <w:pStyle w:val="RecordBase"/>
      </w:pPr>
      <w:r>
        <w:t xml:space="preserve">	AN ACT relating to retired justices and judges.</w:t>
      </w:r>
    </w:p>
    <w:p>
      <w:pPr>
        <w:pStyle w:val="RecordBase"/>
      </w:pPr>
      <w:r>
        <w:t xml:space="preserve">	Amend KRS 423.010 to provide that retired justices and judges shall have the powers of notaries public.</w:t>
        <w:br/>
      </w:r>
    </w:p>
    <w:p>
      <w:pPr>
        <w:pStyle w:val="RecordBase"/>
      </w:pPr>
      <w:r>
        <w:t xml:space="preserve">	Jan 10, 2019 - </w:t>
      </w:r>
      <w:r>
        <w:t xml:space="preserve">introduced in House</w:t>
      </w:r>
    </w:p>
    <w:p>
      <w:pPr>
        <w:pStyle w:val="RecordBase"/>
      </w:pPr>
      <w:r>
        <w:t xml:space="preserve">	Jan 11, 2019 - </w:t>
      </w:r>
      <w:r>
        <w:t xml:space="preserve">to</w:t>
      </w:r>
      <w:r>
        <w:t xml:space="preserve"> Judiciary (H)</w:t>
        <w:br/>
      </w:r>
    </w:p>
    <w:p>
      <w:pPr>
        <w:pStyle w:val="RecordBase"/>
      </w:pPr>
      <w:r>
        <w:rPr>
          <w:b/>
        </w:rPr>
        <w:t xml:space="preserve">HB148 (BR997)</w:t>
      </w:r>
      <w:r>
        <w:rPr>
          <w:b/>
        </w:rPr>
        <w:t xml:space="preserve"/>
      </w:r>
      <w:r>
        <w:t xml:space="preserve"> - J. Fischer</w:t>
      </w:r>
      <w:r>
        <w:t xml:space="preserve">, N. Tate</w:t>
      </w:r>
      <w:r>
        <w:t xml:space="preserve">, L. Bechler</w:t>
      </w:r>
      <w:r>
        <w:t xml:space="preserve">, J. Blanton</w:t>
      </w:r>
      <w:r>
        <w:t xml:space="preserve">, A. Bowling</w:t>
      </w:r>
      <w:r>
        <w:t xml:space="preserve">, K. Bratcher</w:t>
      </w:r>
      <w:r>
        <w:t xml:space="preserve">, R. Bridges</w:t>
      </w:r>
      <w:r>
        <w:t xml:space="preserve">, M. Dossett</w:t>
      </w:r>
      <w:r>
        <w:t xml:space="preserve">, J. DuPlessis</w:t>
      </w:r>
      <w:r>
        <w:t xml:space="preserve">, L. Elkins</w:t>
      </w:r>
      <w:r>
        <w:t xml:space="preserve">, D. Elliott</w:t>
      </w:r>
      <w:r>
        <w:t xml:space="preserve">, D. Frazier</w:t>
      </w:r>
      <w:r>
        <w:t xml:space="preserve">, C. Freeland</w:t>
      </w:r>
      <w:r>
        <w:t xml:space="preserve">, C. Fugate</w:t>
      </w:r>
      <w:r>
        <w:t xml:space="preserve">, R. Goforth</w:t>
      </w:r>
      <w:r>
        <w:t xml:space="preserve">, D. Hale</w:t>
      </w:r>
      <w:r>
        <w:t xml:space="preserve">, M. Hart</w:t>
      </w:r>
      <w:r>
        <w:t xml:space="preserve">, R. Heath</w:t>
      </w:r>
      <w:r>
        <w:t xml:space="preserve">, R. Huff</w:t>
      </w:r>
      <w:r>
        <w:t xml:space="preserve">, T. Huff</w:t>
      </w:r>
      <w:r>
        <w:t xml:space="preserve">, K. King</w:t>
      </w:r>
      <w:r>
        <w:t xml:space="preserve">, M. Koch</w:t>
      </w:r>
      <w:r>
        <w:t xml:space="preserve">, S. Lee</w:t>
      </w:r>
      <w:r>
        <w:t xml:space="preserve">, S. Lewis</w:t>
      </w:r>
      <w:r>
        <w:t xml:space="preserve">, S. Maddox</w:t>
      </w:r>
      <w:r>
        <w:t xml:space="preserve">, C. Massey</w:t>
      </w:r>
      <w:r>
        <w:t xml:space="preserve">, B. McCool</w:t>
      </w:r>
      <w:r>
        <w:t xml:space="preserve">, C. McCoy</w:t>
      </w:r>
      <w:r>
        <w:t xml:space="preserve">, D. Meade </w:t>
      </w:r>
      <w:r>
        <w:t xml:space="preserve">, T. Moore</w:t>
      </w:r>
      <w:r>
        <w:t xml:space="preserve">, K. Moser</w:t>
      </w:r>
      <w:r>
        <w:t xml:space="preserve">, J. Petrie</w:t>
      </w:r>
      <w:r>
        <w:t xml:space="preserve">, P. Pratt</w:t>
      </w:r>
      <w:r>
        <w:t xml:space="preserve">, M. Prunty</w:t>
      </w:r>
      <w:r>
        <w:t xml:space="preserve">, B. Reed</w:t>
      </w:r>
      <w:r>
        <w:t xml:space="preserve">, S. Riley</w:t>
      </w:r>
      <w:r>
        <w:t xml:space="preserve">, R. Rothenburger</w:t>
      </w:r>
      <w:r>
        <w:t xml:space="preserve">, B. Rowland</w:t>
      </w:r>
      <w:r>
        <w:t xml:space="preserve">, S. Rudy</w:t>
      </w:r>
      <w:r>
        <w:t xml:space="preserve">, S. Santoro</w:t>
      </w:r>
      <w:r>
        <w:t xml:space="preserve">, S. Sheldon</w:t>
      </w:r>
      <w:r>
        <w:t xml:space="preserve">, D. St. Onge</w:t>
      </w:r>
      <w:r>
        <w:t xml:space="preserve">, J. Stewart III</w:t>
      </w:r>
      <w:r>
        <w:t xml:space="preserve">, W. Thomas</w:t>
      </w:r>
      <w:r>
        <w:t xml:space="preserve">, J. Tipton</w:t>
      </w:r>
      <w:r>
        <w:t xml:space="preserve">, T. Turner</w:t>
      </w:r>
      <w:r>
        <w:t xml:space="preserve">, R. Webber</w:t>
        <w:br/>
      </w:r>
    </w:p>
    <w:p>
      <w:pPr>
        <w:pStyle w:val="RecordBase"/>
      </w:pPr>
      <w:r>
        <w:t xml:space="preserve">	AN ACT relating to abortion.</w:t>
      </w:r>
    </w:p>
    <w:p>
      <w:pPr>
        <w:pStyle w:val="RecordBase"/>
      </w:pPr>
      <w:r>
        <w:t xml:space="preserve">	Create a new section of KRS Chapter 311 to provide that if the United States Supreme Court reverses Roe v. Wade, or an amendment is adopted to the United State Constitution restoring state authority to prohibit abortion, no person shall knowingly administer to, prescribe for, procure for, or sell to any pregnant woman any medicine, drug, or other substance with the specific intent of causing or abetting the termination of the life of an unborn human being and no person shall use or employ any instrument or procedure upon a pregnant woman with the specific intent of causing or abetting the termination of the life of an unborn human being; any person who violates the prohibition is guilty of a Class D felony; provide an exemption for a licensed physician to perform a medical procedure necessary in reasonable medical judgment to prevent the death or substantial risk of death due to a physical condition, or to prevent the serious, permanent impairment of a life-sustaining organ of a pregnant woman; specify that this Act shall also be effective to the appropriation of Medicaid funds that set forth the limited circumstances in which states must fund abortion to remain eligible to receive federal Medicaid funds; repeal KRS 311.710; provide that this Act may be cited as the Human Life Protection Act.</w:t>
        <w:br/>
      </w:r>
    </w:p>
    <w:p>
      <w:pPr>
        <w:pStyle w:val="RecordBaseCenter"/>
      </w:pPr>
      <w:r>
        <w:rPr>
          <w:b/>
        </w:rPr>
        <w:t xml:space="preserve">HB148 - AMENDMENTS</w:t>
      </w:r>
    </w:p>
    <w:p>
      <w:pPr>
        <w:pStyle w:val="RecordBase"/>
      </w:pPr>
      <w:r>
        <w:t xml:space="preserve">HCS1</w:t>
      </w:r>
      <w:r>
        <w:t xml:space="preserve"> - </w:t>
      </w:r>
      <w:r>
        <w:t xml:space="preserve">Delete the repeal of KRS 311.710.</w:t>
      </w:r>
    </w:p>
    <w:p>
      <w:pPr>
        <w:pStyle w:val="RecordBase"/>
      </w:pPr>
      <w:r>
        <w:t xml:space="preserve">HFA1</w:t>
      </w:r>
      <w:r>
        <w:t xml:space="preserve">(M. Marzian)</w:t>
      </w:r>
      <w:r>
        <w:t xml:space="preserve"> - </w:t>
      </w:r>
      <w:r>
        <w:t xml:space="preserve">Create a new section of KRS Chapter 311 to provide requirements for women who are Kentucky residents and of child bearing age.</w:t>
      </w:r>
    </w:p>
    <w:p>
      <w:pPr>
        <w:pStyle w:val="RecordBase"/>
      </w:pPr>
      <w:r>
        <w:t xml:space="preserve">HFA2</w:t>
      </w:r>
      <w:r>
        <w:t xml:space="preserve">(M. Marzian)</w:t>
      </w:r>
      <w:r>
        <w:t xml:space="preserve"> - </w:t>
      </w:r>
      <w:r>
        <w:t xml:space="preserve">Create a new section of KRS Chapter 311 to provide requirements for women who are Kentucky residents and of child bearing age.</w:t>
        <w:br/>
      </w:r>
    </w:p>
    <w:p>
      <w:pPr>
        <w:pStyle w:val="RecordBase"/>
      </w:pPr>
      <w:r>
        <w:t xml:space="preserve">	Jan 10, 2019 - </w:t>
      </w:r>
      <w:r>
        <w:t xml:space="preserve">introduced in House</w:t>
      </w:r>
    </w:p>
    <w:p>
      <w:pPr>
        <w:pStyle w:val="RecordBase"/>
      </w:pPr>
      <w:r>
        <w:t xml:space="preserve">	Jan 11, 2019 - </w:t>
      </w:r>
      <w:r>
        <w:t xml:space="preserve">to</w:t>
      </w:r>
      <w:r>
        <w:t xml:space="preserve"> Judiciary (H)</w:t>
      </w:r>
    </w:p>
    <w:p>
      <w:pPr>
        <w:pStyle w:val="RecordBase"/>
      </w:pPr>
      <w:r>
        <w:t xml:space="preserve">	Feb 08, 2019 - </w:t>
      </w:r>
      <w:r>
        <w:t xml:space="preserve">posted in committee</w:t>
      </w:r>
    </w:p>
    <w:p>
      <w:pPr>
        <w:pStyle w:val="RecordBase"/>
      </w:pPr>
      <w:r>
        <w:t xml:space="preserve">	Feb 13, 2019 - </w:t>
      </w:r>
      <w:r>
        <w:t xml:space="preserve">reported favorably, 1st reading, to Calendar with Committee Substitute (1)</w:t>
      </w:r>
    </w:p>
    <w:p>
      <w:pPr>
        <w:pStyle w:val="RecordBase"/>
      </w:pPr>
      <w:r>
        <w:t xml:space="preserve">	Feb 14, 2019 - </w:t>
      </w:r>
      <w:r>
        <w:t xml:space="preserve">2nd reading, to Rules</w:t>
      </w:r>
      <w:r>
        <w:t xml:space="preserve">; </w:t>
      </w:r>
      <w:r>
        <w:t xml:space="preserve">posted for passage in the Regular Orders of the Day for Friday, February 15, 2019</w:t>
      </w:r>
      <w:r>
        <w:t xml:space="preserve">; </w:t>
      </w:r>
      <w:r>
        <w:t xml:space="preserve">floor amendment (1) filed to Committee Substitute, floor amendment (2) filed</w:t>
      </w:r>
    </w:p>
    <w:p>
      <w:pPr>
        <w:pStyle w:val="RecordBase"/>
      </w:pPr>
      <w:r>
        <w:t xml:space="preserve">	Feb 15, 2019 - </w:t>
      </w:r>
      <w:r>
        <w:t xml:space="preserve">3rd reading, passed 69-20 with Committee Substitute (1)</w:t>
      </w:r>
      <w:r>
        <w:t xml:space="preserve">; </w:t>
      </w:r>
      <w:r>
        <w:t xml:space="preserve">received in Senate</w:t>
      </w:r>
    </w:p>
    <w:p>
      <w:pPr>
        <w:pStyle w:val="RecordBase"/>
      </w:pPr>
      <w:r>
        <w:t xml:space="preserve">	Feb 20, 2019 - </w:t>
      </w:r>
      <w:r>
        <w:t xml:space="preserve">to</w:t>
      </w:r>
      <w:r>
        <w:t xml:space="preserve"> Veterans, Military Affairs, &amp; Public Protection (S)</w:t>
      </w:r>
    </w:p>
    <w:p>
      <w:pPr>
        <w:pStyle w:val="RecordBase"/>
      </w:pPr>
      <w:r>
        <w:t xml:space="preserve">	Mar 07, 2019 - </w:t>
      </w:r>
      <w:r>
        <w:t xml:space="preserve">reported favorably, 1st reading, to Calendar</w:t>
      </w:r>
    </w:p>
    <w:p>
      <w:pPr>
        <w:pStyle w:val="RecordBase"/>
      </w:pPr>
      <w:r>
        <w:t xml:space="preserve">	Mar 12, 2019 - </w:t>
      </w:r>
      <w:r>
        <w:t xml:space="preserve">2nd reading, to Rules</w:t>
        <w:br/>
      </w:r>
    </w:p>
    <w:p>
      <w:pPr>
        <w:pStyle w:val="RecordBase"/>
      </w:pPr>
      <w:r>
        <w:rPr>
          <w:b/>
        </w:rPr>
        <w:t xml:space="preserve">HB149 (BR1003)</w:t>
      </w:r>
      <w:r>
        <w:rPr>
          <w:b/>
        </w:rPr>
        <w:t xml:space="preserve"/>
      </w:r>
      <w:r>
        <w:t xml:space="preserve"> - T. Burch</w:t>
        <w:br/>
      </w:r>
    </w:p>
    <w:p>
      <w:pPr>
        <w:pStyle w:val="RecordBase"/>
      </w:pPr>
      <w:r>
        <w:t xml:space="preserve">	AN ACT relating to the reporting of child abuse, neglect, or dependency.</w:t>
      </w:r>
    </w:p>
    <w:p>
      <w:pPr>
        <w:pStyle w:val="RecordBase"/>
      </w:pPr>
      <w:r>
        <w:t xml:space="preserve">	Amend KRS 620.030 to establish that if a person knows or has reasonable cause to believe that a child is dependent, neglected, or abused, causes an oral or written report of the dependency, neglect, or abuse to be made, is employed by a local law enforcement agency, the Department of Kentucky State Police, the cabinet or its designated representative, the Commonwealth's attorney, or a county attorney, then that person shall make the oral or written report to his or her employer and to one of the other entities authorized to receive the report.</w:t>
        <w:br/>
      </w:r>
    </w:p>
    <w:p>
      <w:pPr>
        <w:pStyle w:val="RecordBase"/>
      </w:pPr>
      <w:r>
        <w:t xml:space="preserve">	Jan 10, 2019 - </w:t>
      </w:r>
      <w:r>
        <w:t xml:space="preserve">introduced in House</w:t>
      </w:r>
    </w:p>
    <w:p>
      <w:pPr>
        <w:pStyle w:val="RecordBase"/>
      </w:pPr>
      <w:r>
        <w:t xml:space="preserve">	Jan 11, 2019 - </w:t>
      </w:r>
      <w:r>
        <w:t xml:space="preserve">to</w:t>
      </w:r>
      <w:r>
        <w:t xml:space="preserve"> Health and Family Services (H)</w:t>
        <w:br/>
      </w:r>
    </w:p>
    <w:p>
      <w:pPr>
        <w:pStyle w:val="RecordBase"/>
      </w:pPr>
      <w:r>
        <w:rPr>
          <w:b/>
        </w:rPr>
        <w:t xml:space="preserve">HB150 (BR442)</w:t>
      </w:r>
      <w:r>
        <w:rPr>
          <w:b/>
        </w:rPr>
        <w:t xml:space="preserve"/>
      </w:r>
      <w:r>
        <w:t xml:space="preserve"> - D. Frazier</w:t>
      </w:r>
      <w:r>
        <w:t xml:space="preserve">, K. Upchurch</w:t>
      </w:r>
      <w:r>
        <w:t xml:space="preserve">, R. Brenda</w:t>
      </w:r>
      <w:r>
        <w:t xml:space="preserve">, R. Bridges</w:t>
      </w:r>
      <w:r>
        <w:t xml:space="preserve">, J. Carney</w:t>
      </w:r>
      <w:r>
        <w:t xml:space="preserve">, A. Gentry</w:t>
      </w:r>
      <w:r>
        <w:t xml:space="preserve">, R. Goforth</w:t>
      </w:r>
      <w:r>
        <w:t xml:space="preserve">, D. Hale</w:t>
      </w:r>
      <w:r>
        <w:t xml:space="preserve">, C. Howard</w:t>
      </w:r>
      <w:r>
        <w:t xml:space="preserve">, K. King</w:t>
      </w:r>
      <w:r>
        <w:t xml:space="preserve">, R. Palumbo</w:t>
      </w:r>
      <w:r>
        <w:t xml:space="preserve">, P. Pratt</w:t>
      </w:r>
      <w:r>
        <w:t xml:space="preserve">, M. Prunty</w:t>
      </w:r>
      <w:r>
        <w:t xml:space="preserve">, B. Reed</w:t>
      </w:r>
      <w:r>
        <w:t xml:space="preserve">, S. Santoro</w:t>
      </w:r>
      <w:r>
        <w:t xml:space="preserve">, W. Thomas</w:t>
      </w:r>
      <w:r>
        <w:t xml:space="preserve">, T. Turner</w:t>
      </w:r>
      <w:r>
        <w:t xml:space="preserve">, R. Webber</w:t>
      </w:r>
      <w:r>
        <w:t xml:space="preserve">, S. Westrom</w:t>
      </w:r>
      <w:r>
        <w:t xml:space="preserve">, L. Yates</w:t>
        <w:br/>
      </w:r>
    </w:p>
    <w:p>
      <w:pPr>
        <w:pStyle w:val="RecordBase"/>
      </w:pPr>
      <w:r>
        <w:t xml:space="preserve">	AN ACT creating the Kentucky Golden Alert System.</w:t>
      </w:r>
    </w:p>
    <w:p>
      <w:pPr>
        <w:pStyle w:val="RecordBase"/>
      </w:pPr>
      <w:r>
        <w:t xml:space="preserve">	Create a new section of KRS Chapter 16 to require the Department of Kentucky State Police to operate a Kentucky Golden Alert System to provide public notification through the use of the news media and highway signs when an impaired person, as defined in KRS 39F.010, is determined to be missing.</w:t>
        <w:br/>
      </w:r>
    </w:p>
    <w:p>
      <w:pPr>
        <w:pStyle w:val="RecordBaseCenter"/>
      </w:pPr>
      <w:r>
        <w:rPr>
          <w:b/>
        </w:rPr>
        <w:t xml:space="preserve">HB150 - AMENDMENTS</w:t>
      </w:r>
    </w:p>
    <w:p>
      <w:pPr>
        <w:pStyle w:val="RecordBase"/>
      </w:pPr>
      <w:r>
        <w:t xml:space="preserve">SCS1</w:t>
      </w:r>
      <w:r>
        <w:t xml:space="preserve"> - </w:t>
      </w:r>
      <w:r>
        <w:t xml:space="preserve">Create a new section of KRS Chapter 16 to require the Department of Kentucky State Police to operate a Kentucky Golden Alert System to provide public notification through the use of the news media and highway signs when an impaired person, as defined in KRS 39F.010, is determined to be missing.</w:t>
        <w:br/>
      </w:r>
    </w:p>
    <w:p>
      <w:pPr>
        <w:pStyle w:val="RecordBase"/>
      </w:pPr>
      <w:r>
        <w:t xml:space="preserve">	Jan 10, 2019 - </w:t>
      </w:r>
      <w:r>
        <w:t xml:space="preserve">introduced in House</w:t>
      </w:r>
    </w:p>
    <w:p>
      <w:pPr>
        <w:pStyle w:val="RecordBase"/>
      </w:pPr>
      <w:r>
        <w:t xml:space="preserve">	Jan 11, 2019 - </w:t>
      </w:r>
      <w:r>
        <w:t xml:space="preserve">to</w:t>
      </w:r>
      <w:r>
        <w:t xml:space="preserve"> State Government (H)</w:t>
      </w:r>
    </w:p>
    <w:p>
      <w:pPr>
        <w:pStyle w:val="RecordBase"/>
      </w:pPr>
      <w:r>
        <w:t xml:space="preserve">	Feb 05, 2019 - </w:t>
      </w:r>
      <w:r>
        <w:t xml:space="preserve">reassigned to</w:t>
      </w:r>
      <w:r>
        <w:t xml:space="preserve"> Transportation (H)</w:t>
      </w:r>
    </w:p>
    <w:p>
      <w:pPr>
        <w:pStyle w:val="RecordBase"/>
      </w:pPr>
      <w:r>
        <w:t xml:space="preserve">	Feb 07, 2019 - </w:t>
      </w:r>
      <w:r>
        <w:t xml:space="preserve">posted in committee</w:t>
      </w:r>
    </w:p>
    <w:p>
      <w:pPr>
        <w:pStyle w:val="RecordBase"/>
      </w:pPr>
      <w:r>
        <w:t xml:space="preserve">	Feb 19, 2019 - </w:t>
      </w:r>
      <w:r>
        <w:t xml:space="preserve">reported favorably, 1st reading, to Consent Calendar</w:t>
      </w:r>
    </w:p>
    <w:p>
      <w:pPr>
        <w:pStyle w:val="RecordBase"/>
      </w:pPr>
      <w:r>
        <w:t xml:space="preserve">	Feb 20, 2019 - </w:t>
      </w:r>
      <w:r>
        <w:t xml:space="preserve">2nd reading, to Rules</w:t>
      </w:r>
      <w:r>
        <w:t xml:space="preserve">; </w:t>
      </w:r>
      <w:r>
        <w:t xml:space="preserve">posted for passage in the Consent Orders of the Day for Thursday, February 21,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Veterans, Military Affairs, &amp; Public Protection (S)</w:t>
      </w:r>
    </w:p>
    <w:p>
      <w:pPr>
        <w:pStyle w:val="RecordBase"/>
      </w:pPr>
      <w:r>
        <w:t xml:space="preserve">	Mar 06,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Mar 07, 2019 - </w:t>
      </w:r>
      <w:r>
        <w:t xml:space="preserve">reported favorably, 2nd reading, to Rules with Committee Substitute (1)</w:t>
        <w:br/>
      </w:r>
    </w:p>
    <w:p>
      <w:pPr>
        <w:pStyle w:val="RecordBase"/>
      </w:pPr>
      <w:r>
        <w:rPr>
          <w:b/>
        </w:rPr>
        <w:t xml:space="preserve">HB151 (BR830)</w:t>
      </w:r>
      <w:r>
        <w:rPr>
          <w:b/>
        </w:rPr>
        <w:t xml:space="preserve">/CI/LM</w:t>
      </w:r>
      <w:r>
        <w:t xml:space="preserve"> - J. Fischer</w:t>
        <w:br/>
      </w:r>
    </w:p>
    <w:p>
      <w:pPr>
        <w:pStyle w:val="RecordBase"/>
      </w:pPr>
      <w:r>
        <w:t xml:space="preserve">	AN ACT relating to insurance fraud.</w:t>
      </w:r>
    </w:p>
    <w:p>
      <w:pPr>
        <w:pStyle w:val="RecordBase"/>
      </w:pPr>
      <w:r>
        <w:t xml:space="preserve">	Amend KRS 304.47-020 to establish a range of criminal penalties resulting from conviction of insurance fraud; amend KRS 304.47-050 to require certain Kentucky health professional boards to report suspected insurance fraud to the Department of Insurance's Division of Insurance Fraud Investigation and to require the boards to provide information requested by the insurance commissioner; amend KRS 189.635 to require the Department of Kentucky State Police to redact vehicle accident reports provided to news-gathering organizations; provide an exception to redaction for up to three reports per day; make technical revisions; create a new section of Subtitle 39 of KRS Chapter 304 to prohibit physician self-referrals of health care services for which payment may be made from basic reparations benefits provided under the Motor Vehicle Reparations Act; incorporate exceptions provided in federal law; require refund of amounts collected in violation of section; amend KRS 304.99-060 to establish civil penalties for violation of Section 4 of the Act; amend KRS 311.597 to deem violation of Section 4 or 5 of the Act by a physician "dishonorable, unethical, or unprofessional conduct."</w:t>
        <w:br/>
      </w:r>
    </w:p>
    <w:p>
      <w:pPr>
        <w:pStyle w:val="RecordBaseCenter"/>
      </w:pPr>
      <w:r>
        <w:rPr>
          <w:b/>
        </w:rPr>
        <w:t xml:space="preserve">HB151 - AMENDMENTS</w:t>
      </w:r>
    </w:p>
    <w:p>
      <w:pPr>
        <w:pStyle w:val="RecordBase"/>
      </w:pPr>
      <w:r>
        <w:t xml:space="preserve">HCS1/CI/LM</w:t>
      </w:r>
      <w:r>
        <w:t xml:space="preserve"> - </w:t>
      </w:r>
      <w:r>
        <w:t xml:space="preserve">Retain original provisions, except amend KRS 189.635 to provide certain reports to news-gathering organizations; revise definitions of news-gathering organization and personal information; revise requirements for redaction of reports.</w:t>
      </w:r>
    </w:p>
    <w:p>
      <w:pPr>
        <w:pStyle w:val="RecordBase"/>
      </w:pPr>
      <w:r>
        <w:t xml:space="preserve">SCS1/CI/LM</w:t>
      </w:r>
      <w:r>
        <w:t xml:space="preserve"> - </w:t>
      </w:r>
      <w:r>
        <w:t xml:space="preserve">Retain original provisions, except amend KRS 189.635 to add vehicle identification numbers to definition of "personal information;" amend new section of Subtitle 39 of KRS Chapter 304 to add definition of "health care provider" and to modify requirements of that section; apply self-referral prohibition to health care providers; amend to include added reparations benefits and referrals made to entities; amend to include exemption for conduct or activity which is permitted or protected under 42 U.S.C. sec. 1320A-7B(b)(3); amend KRS 304.99-060, 309.362, 311.597, 311A.060, 311B.160, 312.150, 313.080, 314.091, 314A.225, 315.121, 319.082, 319A.190, 319B.140, 320.310, 327.070, and 333.190 to conform.</w:t>
      </w:r>
    </w:p>
    <w:p>
      <w:pPr>
        <w:pStyle w:val="RecordBase"/>
      </w:pPr>
      <w:r>
        <w:t xml:space="preserve">SFA1</w:t>
      </w:r>
      <w:r>
        <w:t xml:space="preserve">(R. Girdler)</w:t>
      </w:r>
      <w:r>
        <w:t xml:space="preserve"> - </w:t>
      </w:r>
      <w:r>
        <w:t xml:space="preserve">Amend KRS 189.635(6) to notwithstand any other provisions of that section and to provide for the release of unredacted vehicle damage data.</w:t>
        <w:br/>
      </w:r>
    </w:p>
    <w:p>
      <w:pPr>
        <w:pStyle w:val="RecordBase"/>
      </w:pPr>
      <w:r>
        <w:t xml:space="preserve">	Jan 10, 2019 - </w:t>
      </w:r>
      <w:r>
        <w:t xml:space="preserve">introduced in House</w:t>
      </w:r>
    </w:p>
    <w:p>
      <w:pPr>
        <w:pStyle w:val="RecordBase"/>
      </w:pPr>
      <w:r>
        <w:t xml:space="preserve">	Jan 11, 2019 - </w:t>
      </w:r>
      <w:r>
        <w:t xml:space="preserve">to</w:t>
      </w:r>
      <w:r>
        <w:t xml:space="preserve"> Banking &amp; Insurance (H)</w:t>
      </w:r>
    </w:p>
    <w:p>
      <w:pPr>
        <w:pStyle w:val="RecordBase"/>
      </w:pPr>
      <w:r>
        <w:t xml:space="preserve">	Feb 07, 2019 - </w:t>
      </w:r>
      <w:r>
        <w:t xml:space="preserve">posted in committee</w:t>
      </w:r>
    </w:p>
    <w:p>
      <w:pPr>
        <w:pStyle w:val="RecordBase"/>
      </w:pPr>
      <w:r>
        <w:t xml:space="preserve">	Feb 13, 2019 - </w:t>
      </w:r>
      <w:r>
        <w:t xml:space="preserve">reported favorably, 1st reading, to Calendar with Committee Substitute (1)</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Feb 20, 2019 - </w:t>
      </w:r>
      <w:r>
        <w:t xml:space="preserve">3rd reading, passed 93-5 with Committee Substitute (1)</w:t>
      </w:r>
    </w:p>
    <w:p>
      <w:pPr>
        <w:pStyle w:val="RecordBase"/>
      </w:pPr>
      <w:r>
        <w:t xml:space="preserve">	Feb 21, 2019 - </w:t>
      </w:r>
      <w:r>
        <w:t xml:space="preserve">received in Senate</w:t>
      </w:r>
    </w:p>
    <w:p>
      <w:pPr>
        <w:pStyle w:val="RecordBase"/>
      </w:pPr>
      <w:r>
        <w:t xml:space="preserve">	Feb 25, 2019 - </w:t>
      </w:r>
      <w:r>
        <w:t xml:space="preserve">to</w:t>
      </w:r>
      <w:r>
        <w:t xml:space="preserve"> Banking &amp; Insurance (S)</w:t>
      </w:r>
    </w:p>
    <w:p>
      <w:pPr>
        <w:pStyle w:val="RecordBase"/>
      </w:pPr>
      <w:r>
        <w:t xml:space="preserve">	Mar 05, 2019 - </w:t>
      </w:r>
      <w:r>
        <w:t xml:space="preserve">reported favorably, 1st reading, to Consent Calendar with Committee Substitute (1)</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floor amendment (1) filed to Committee Substitute</w:t>
      </w:r>
      <w:r>
        <w:t xml:space="preserve">; </w:t>
      </w:r>
      <w:r>
        <w:t xml:space="preserve">passed over and retained in the Consent Orders of the Day</w:t>
        <w:br/>
      </w:r>
    </w:p>
    <w:p>
      <w:pPr>
        <w:pStyle w:val="RecordBase"/>
      </w:pPr>
      <w:r>
        <w:rPr>
          <w:b/>
        </w:rPr>
        <w:t xml:space="preserve">HB152 (BR929)</w:t>
      </w:r>
      <w:r>
        <w:rPr>
          <w:b/>
        </w:rPr>
        <w:t xml:space="preserve">/FN/LM</w:t>
      </w:r>
      <w:r>
        <w:t xml:space="preserve"> - J. Stewart III</w:t>
        <w:br/>
      </w:r>
    </w:p>
    <w:p>
      <w:pPr>
        <w:pStyle w:val="RecordBase"/>
      </w:pPr>
      <w:r>
        <w:t xml:space="preserve">	AN ACT relating to coal severance tax.</w:t>
      </w:r>
    </w:p>
    <w:p>
      <w:pPr>
        <w:pStyle w:val="RecordBase"/>
      </w:pPr>
      <w:r>
        <w:t xml:space="preserve">	Amend KRS 143.010 to eliminate the deduction for transportation expenses from coal severance tax.</w:t>
        <w:br/>
      </w:r>
    </w:p>
    <w:p>
      <w:pPr>
        <w:pStyle w:val="RecordBase"/>
      </w:pPr>
      <w:r>
        <w:t xml:space="preserve">	Jan 10, 2019 - </w:t>
      </w:r>
      <w:r>
        <w:t xml:space="preserve">introduced in House</w:t>
      </w:r>
    </w:p>
    <w:p>
      <w:pPr>
        <w:pStyle w:val="RecordBase"/>
      </w:pPr>
      <w:r>
        <w:t xml:space="preserve">	Jan 11, 2019 - </w:t>
      </w:r>
      <w:r>
        <w:t xml:space="preserve">to</w:t>
      </w:r>
      <w:r>
        <w:t xml:space="preserve"> Appropriations &amp; Revenue (H)</w:t>
        <w:br/>
      </w:r>
    </w:p>
    <w:p>
      <w:pPr>
        <w:pStyle w:val="RecordBase"/>
      </w:pPr>
      <w:r>
        <w:rPr>
          <w:b/>
        </w:rPr>
        <w:t xml:space="preserve">HB153 (BR7)</w:t>
      </w:r>
      <w:r>
        <w:rPr>
          <w:b/>
        </w:rPr>
        <w:t xml:space="preserve">/FN/LM</w:t>
      </w:r>
      <w:r>
        <w:t xml:space="preserve"> - W. Thomas</w:t>
      </w:r>
      <w:r>
        <w:t xml:space="preserve">, T. Moore</w:t>
      </w:r>
      <w:r>
        <w:t xml:space="preserve">, C. Massey</w:t>
      </w:r>
      <w:r>
        <w:t xml:space="preserve">, P. Pratt</w:t>
      </w:r>
      <w:r>
        <w:t xml:space="preserve">, M. Prunty</w:t>
      </w:r>
      <w:r>
        <w:t xml:space="preserve">, R. Rothenburger</w:t>
      </w:r>
      <w:r>
        <w:t xml:space="preserve">, N. Tate</w:t>
        <w:br/>
      </w:r>
    </w:p>
    <w:p>
      <w:pPr>
        <w:pStyle w:val="RecordBase"/>
      </w:pPr>
      <w:r>
        <w:t xml:space="preserve">	AN ACT relating to property taxes for veteran service organizations.</w:t>
      </w:r>
    </w:p>
    <w:p>
      <w:pPr>
        <w:pStyle w:val="RecordBase"/>
      </w:pPr>
      <w:r>
        <w:t xml:space="preserve">	Create a new section of KRS Chapter 132 to allow any veteran service organization that is exempt from federal income tax under Section 501(c)(19) of the United States Internal Revenue Code to be exempt from all city and county property taxes, if certain conditions are met; authorize the Department of Revenue to promulgate administrative regulations.</w:t>
        <w:br/>
      </w:r>
    </w:p>
    <w:p>
      <w:pPr>
        <w:pStyle w:val="RecordBase"/>
      </w:pPr>
      <w:r>
        <w:t xml:space="preserve">	Jan 10, 2019 - </w:t>
      </w:r>
      <w:r>
        <w:t xml:space="preserve">introduced in House</w:t>
      </w:r>
    </w:p>
    <w:p>
      <w:pPr>
        <w:pStyle w:val="RecordBase"/>
      </w:pPr>
      <w:r>
        <w:t xml:space="preserve">	Jan 11, 2019 - </w:t>
      </w:r>
      <w:r>
        <w:t xml:space="preserve">to</w:t>
      </w:r>
      <w:r>
        <w:t xml:space="preserve"> Appropriations &amp; Revenue (H)</w:t>
        <w:br/>
      </w:r>
    </w:p>
    <w:p>
      <w:pPr>
        <w:pStyle w:val="RecordBase"/>
      </w:pPr>
      <w:r>
        <w:rPr>
          <w:b/>
        </w:rPr>
        <w:t xml:space="preserve">HB154 (BR913)</w:t>
      </w:r>
      <w:r>
        <w:rPr>
          <w:b/>
        </w:rPr>
        <w:t xml:space="preserve"/>
      </w:r>
      <w:r>
        <w:t xml:space="preserve"> - S. Santoro</w:t>
      </w:r>
      <w:r>
        <w:t xml:space="preserve">, C. Massey</w:t>
      </w:r>
      <w:r>
        <w:t xml:space="preserve">, C. Miller</w:t>
        <w:br/>
      </w:r>
    </w:p>
    <w:p>
      <w:pPr>
        <w:pStyle w:val="RecordBase"/>
      </w:pPr>
      <w:r>
        <w:t xml:space="preserve">	AN ACT relating to standards for the operation of golf carts on roadways.</w:t>
      </w:r>
    </w:p>
    <w:p>
      <w:pPr>
        <w:pStyle w:val="RecordBase"/>
      </w:pPr>
      <w:r>
        <w:t xml:space="preserve">	Amend KRS 189.286 to remove the requirement for golf carts to meet the federal safety standards for low-speed vehicles; establish new equipment standards for golf carts operating on roadways.</w:t>
        <w:br/>
      </w:r>
    </w:p>
    <w:p>
      <w:pPr>
        <w:pStyle w:val="RecordBase"/>
      </w:pPr>
      <w:r>
        <w:t xml:space="preserve">	Jan 11, 2019 - </w:t>
      </w:r>
      <w:r>
        <w:t xml:space="preserve">introduced in House</w:t>
      </w:r>
    </w:p>
    <w:p>
      <w:pPr>
        <w:pStyle w:val="RecordBase"/>
      </w:pPr>
      <w:r>
        <w:t xml:space="preserve">	Feb 05, 2019 - </w:t>
      </w:r>
      <w:r>
        <w:t xml:space="preserve">to</w:t>
      </w:r>
      <w:r>
        <w:t xml:space="preserve"> Transportation (H)</w:t>
      </w:r>
    </w:p>
    <w:p>
      <w:pPr>
        <w:pStyle w:val="RecordBase"/>
      </w:pPr>
      <w:r>
        <w:t xml:space="preserve">	Feb 07, 2019 - </w:t>
      </w:r>
      <w:r>
        <w:t xml:space="preserve">posted in committee</w:t>
      </w:r>
    </w:p>
    <w:p>
      <w:pPr>
        <w:pStyle w:val="RecordBase"/>
      </w:pPr>
      <w:r>
        <w:t xml:space="preserve">	Feb 12, 2019 - </w:t>
      </w:r>
      <w:r>
        <w:t xml:space="preserve">reported favorably, 1st reading, to Calendar</w:t>
      </w:r>
    </w:p>
    <w:p>
      <w:pPr>
        <w:pStyle w:val="RecordBase"/>
      </w:pPr>
      <w:r>
        <w:t xml:space="preserve">	Feb 13, 2019 - </w:t>
      </w:r>
      <w:r>
        <w:t xml:space="preserve">2nd reading, to Rules</w:t>
      </w:r>
      <w:r>
        <w:t xml:space="preserve">; </w:t>
      </w:r>
      <w:r>
        <w:t xml:space="preserve">posted for passage in the Regular Orders of the Day for Thursday, February 14, 2019</w:t>
      </w:r>
    </w:p>
    <w:p>
      <w:pPr>
        <w:pStyle w:val="RecordBase"/>
      </w:pPr>
      <w:r>
        <w:t xml:space="preserve">	Feb 14, 2019 - </w:t>
      </w:r>
      <w:r>
        <w:t xml:space="preserve">3rd reading, passed 85-8</w:t>
      </w:r>
    </w:p>
    <w:p>
      <w:pPr>
        <w:pStyle w:val="RecordBase"/>
      </w:pPr>
      <w:r>
        <w:t xml:space="preserve">	Feb 15, 2019 - </w:t>
      </w:r>
      <w:r>
        <w:t xml:space="preserve">received in Senate</w:t>
      </w:r>
    </w:p>
    <w:p>
      <w:pPr>
        <w:pStyle w:val="RecordBase"/>
      </w:pPr>
      <w:r>
        <w:t xml:space="preserve">	Feb 19, 2019 - </w:t>
      </w:r>
      <w:r>
        <w:t xml:space="preserve">to</w:t>
      </w:r>
      <w:r>
        <w:t xml:space="preserve"> Transportation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36-0</w:t>
      </w:r>
      <w:r>
        <w:t xml:space="preserve">; </w:t>
      </w:r>
      <w:r>
        <w:t xml:space="preserve">received in House</w:t>
      </w:r>
    </w:p>
    <w:p>
      <w:pPr>
        <w:pStyle w:val="RecordBase"/>
      </w:pPr>
      <w:r>
        <w:t xml:space="preserve">	Mar 04, 2019 - </w:t>
      </w:r>
      <w:r>
        <w:t xml:space="preserve">enrolled, signed by Speaker of the House</w:t>
      </w:r>
    </w:p>
    <w:p>
      <w:pPr>
        <w:pStyle w:val="RecordBase"/>
      </w:pPr>
      <w:r>
        <w:t xml:space="preserve">	Mar 05, 2019 - </w:t>
      </w:r>
      <w:r>
        <w:t xml:space="preserve">enrolled, signed by President of the Senate</w:t>
      </w:r>
      <w:r>
        <w:t xml:space="preserve">; </w:t>
      </w:r>
      <w:r>
        <w:t xml:space="preserve">delivered to Governor</w:t>
        <w:br/>
      </w:r>
    </w:p>
    <w:p>
      <w:pPr>
        <w:pStyle w:val="RecordBase"/>
      </w:pPr>
      <w:r>
        <w:rPr>
          <w:b/>
        </w:rPr>
        <w:t xml:space="preserve">HB155 (BR843)</w:t>
      </w:r>
      <w:r>
        <w:rPr>
          <w:b/>
        </w:rPr>
        <w:t xml:space="preserve"/>
      </w:r>
      <w:r>
        <w:t xml:space="preserve"> - G. Brown Jr</w:t>
      </w:r>
      <w:r>
        <w:t xml:space="preserve">, C. Booker</w:t>
      </w:r>
      <w:r>
        <w:t xml:space="preserve">, R. Adkins</w:t>
      </w:r>
      <w:r>
        <w:t xml:space="preserve">, T. Bojanowski</w:t>
      </w:r>
      <w:r>
        <w:t xml:space="preserve">, T. Branham Clark</w:t>
      </w:r>
      <w:r>
        <w:t xml:space="preserve">, T. Burch</w:t>
      </w:r>
      <w:r>
        <w:t xml:space="preserve">, J. Donohue</w:t>
      </w:r>
      <w:r>
        <w:t xml:space="preserve">, K. Flood</w:t>
      </w:r>
      <w:r>
        <w:t xml:space="preserve">, A. Gentry</w:t>
      </w:r>
      <w:r>
        <w:t xml:space="preserve">, J. Glenn</w:t>
      </w:r>
      <w:r>
        <w:t xml:space="preserve">, D. Graham</w:t>
      </w:r>
      <w:r>
        <w:t xml:space="preserve">, J. Graviss</w:t>
      </w:r>
      <w:r>
        <w:t xml:space="preserve">, A. Hatton</w:t>
      </w:r>
      <w:r>
        <w:t xml:space="preserve">, C. Howard</w:t>
      </w:r>
      <w:r>
        <w:t xml:space="preserve">, J. Jenkins</w:t>
      </w:r>
      <w:r>
        <w:t xml:space="preserve">, N. Kulkarni</w:t>
      </w:r>
      <w:r>
        <w:t xml:space="preserve">, R. Meeks</w:t>
      </w:r>
      <w:r>
        <w:t xml:space="preserve">, R. Meyer</w:t>
      </w:r>
      <w:r>
        <w:t xml:space="preserve">, C. Miller</w:t>
      </w:r>
      <w:r>
        <w:t xml:space="preserve">, P. Minter</w:t>
      </w:r>
      <w:r>
        <w:t xml:space="preserve">, R. Palumbo</w:t>
      </w:r>
      <w:r>
        <w:t xml:space="preserve">, R. Rand</w:t>
      </w:r>
      <w:r>
        <w:t xml:space="preserve">, J. Raymond</w:t>
      </w:r>
      <w:r>
        <w:t xml:space="preserve">, D. Schamore</w:t>
      </w:r>
      <w:r>
        <w:t xml:space="preserve">, A. Scott</w:t>
      </w:r>
      <w:r>
        <w:t xml:space="preserve">, M. Sorolis</w:t>
      </w:r>
      <w:r>
        <w:t xml:space="preserve">, C. Stevenson</w:t>
      </w:r>
      <w:r>
        <w:t xml:space="preserve">, S. Westrom</w:t>
      </w:r>
      <w:r>
        <w:t xml:space="preserve">, B. Wheatley</w:t>
      </w:r>
      <w:r>
        <w:t xml:space="preserve">, L. Willner</w:t>
        <w:br/>
      </w:r>
    </w:p>
    <w:p>
      <w:pPr>
        <w:pStyle w:val="RecordBase"/>
      </w:pPr>
      <w:r>
        <w:t xml:space="preserve">	AN ACT relating to expungement.</w:t>
      </w:r>
    </w:p>
    <w:p>
      <w:pPr>
        <w:pStyle w:val="RecordBase"/>
      </w:pPr>
      <w:r>
        <w:t xml:space="preserve">	Amend KRS 431.073 to make additional offenses eligible for expungement; reduce the filing fee for felony expungement from $500 to $200; amend KRS 431.076 to allow expungement of charges dismissed without prejudice; amend KRS 431.078 to require certain records to be expunged if the law specifies a period for enhancement and that period has expired; amend KRS 431.079 to limit requirement of certification to convictions that have not been pardoned.</w:t>
        <w:br/>
      </w:r>
    </w:p>
    <w:p>
      <w:pPr>
        <w:pStyle w:val="RecordBase"/>
      </w:pPr>
      <w:r>
        <w:t xml:space="preserve">	Jan 11, 2019 - </w:t>
      </w:r>
      <w:r>
        <w:t xml:space="preserve">introduced in House</w:t>
      </w:r>
    </w:p>
    <w:p>
      <w:pPr>
        <w:pStyle w:val="RecordBase"/>
      </w:pPr>
      <w:r>
        <w:t xml:space="preserve">	Feb 05, 2019 - </w:t>
      </w:r>
      <w:r>
        <w:t xml:space="preserve">to</w:t>
      </w:r>
      <w:r>
        <w:t xml:space="preserve"> Judiciary (H)</w:t>
        <w:br/>
      </w:r>
    </w:p>
    <w:p>
      <w:pPr>
        <w:pStyle w:val="RecordBase"/>
      </w:pPr>
      <w:r>
        <w:rPr>
          <w:b/>
        </w:rPr>
        <w:t xml:space="preserve">HB156 (BR912)</w:t>
      </w:r>
      <w:r>
        <w:rPr>
          <w:b/>
        </w:rPr>
        <w:t xml:space="preserve"/>
      </w:r>
      <w:r>
        <w:t xml:space="preserve"> - D. Lewis</w:t>
      </w:r>
      <w:r>
        <w:t xml:space="preserve">, K. Hinkle</w:t>
      </w:r>
      <w:r>
        <w:t xml:space="preserve">, B. Rowland</w:t>
        <w:br/>
      </w:r>
    </w:p>
    <w:p>
      <w:pPr>
        <w:pStyle w:val="RecordBase"/>
      </w:pPr>
      <w:r>
        <w:t xml:space="preserve">	AN ACT relating to insurance.</w:t>
      </w:r>
    </w:p>
    <w:p>
      <w:pPr>
        <w:pStyle w:val="RecordBase"/>
      </w:pPr>
      <w:r>
        <w:t xml:space="preserve">	Amend KRS 304.9-080 to exempt certain employees of insurers from the licensure requirement for insurance adjusters; amend KRS 304.9-430 to exempt certain employees of insurers from the licensure requirement for insurance adjusters; amend KRS 304.9-436 to conform.</w:t>
        <w:br/>
      </w:r>
    </w:p>
    <w:p>
      <w:pPr>
        <w:pStyle w:val="RecordBaseCenter"/>
      </w:pPr>
      <w:r>
        <w:rPr>
          <w:b/>
        </w:rPr>
        <w:t xml:space="preserve">HB156 - AMENDMENTS</w:t>
      </w:r>
    </w:p>
    <w:p>
      <w:pPr>
        <w:pStyle w:val="RecordBase"/>
      </w:pPr>
      <w:r>
        <w:t xml:space="preserve">HCS1</w:t>
      </w:r>
      <w:r>
        <w:t xml:space="preserve"> - </w:t>
      </w:r>
      <w:r>
        <w:t xml:space="preserve">Retain original provisions, except add employees of agents to exemption from licensure requirement and increase coverage limit to $1,000.</w:t>
      </w:r>
    </w:p>
    <w:p>
      <w:pPr>
        <w:pStyle w:val="RecordBase"/>
      </w:pPr>
      <w:r>
        <w:t xml:space="preserve">HCA1</w:t>
      </w:r>
      <w:r>
        <w:t xml:space="preserve">(B. Rowland)</w:t>
      </w:r>
      <w:r>
        <w:t xml:space="preserve"> - </w:t>
      </w:r>
      <w:r>
        <w:t xml:space="preserve">Make title amendment.</w:t>
        <w:br/>
      </w:r>
    </w:p>
    <w:p>
      <w:pPr>
        <w:pStyle w:val="RecordBase"/>
      </w:pPr>
      <w:r>
        <w:t xml:space="preserve">	Jan 11, 2019 - </w:t>
      </w:r>
      <w:r>
        <w:t xml:space="preserve">introduced in House</w:t>
      </w:r>
    </w:p>
    <w:p>
      <w:pPr>
        <w:pStyle w:val="RecordBase"/>
      </w:pPr>
      <w:r>
        <w:t xml:space="preserve">	Feb 05, 2019 - </w:t>
      </w:r>
      <w:r>
        <w:t xml:space="preserve">to</w:t>
      </w:r>
      <w:r>
        <w:t xml:space="preserve"> Licensing, Occupations, &amp; Admin Regs (H)</w:t>
      </w:r>
    </w:p>
    <w:p>
      <w:pPr>
        <w:pStyle w:val="RecordBase"/>
      </w:pPr>
      <w:r>
        <w:t xml:space="preserve">	Feb 07, 2019 - </w:t>
      </w:r>
      <w:r>
        <w:t xml:space="preserve">reassigned to</w:t>
      </w:r>
      <w:r>
        <w:t xml:space="preserve"> Banking &amp; Insurance (H)</w:t>
      </w:r>
      <w:r>
        <w:t xml:space="preserve">; </w:t>
      </w:r>
      <w:r>
        <w:t xml:space="preserve">posted in committee</w:t>
      </w:r>
    </w:p>
    <w:p>
      <w:pPr>
        <w:pStyle w:val="RecordBase"/>
      </w:pPr>
      <w:r>
        <w:t xml:space="preserve">	Feb 13, 2019 - </w:t>
      </w:r>
      <w:r>
        <w:t xml:space="preserve">reported favorably, 1st reading, to Consent Calendar with Committee Substitute (1) and</w:t>
      </w:r>
      <w:r>
        <w:t xml:space="preserve"> committee amendment (1-title)</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 with Committee Substitute (1) and committee amendment (1-title)</w:t>
      </w:r>
      <w:r>
        <w:t xml:space="preserve">; </w:t>
      </w:r>
      <w:r>
        <w:t xml:space="preserve">received in Senate</w:t>
      </w:r>
    </w:p>
    <w:p>
      <w:pPr>
        <w:pStyle w:val="RecordBase"/>
      </w:pPr>
      <w:r>
        <w:t xml:space="preserve">	Feb 19, 2019 - </w:t>
      </w:r>
      <w:r>
        <w:t xml:space="preserve">to</w:t>
      </w:r>
      <w:r>
        <w:t xml:space="preserve"> Banking &amp; Insurance (S)</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37-0</w:t>
      </w:r>
      <w:r>
        <w:t xml:space="preserve">; </w:t>
      </w:r>
      <w:r>
        <w:t xml:space="preserve">received in House</w:t>
      </w:r>
    </w:p>
    <w:p>
      <w:pPr>
        <w:pStyle w:val="RecordBase"/>
      </w:pPr>
      <w:r>
        <w:t xml:space="preserve">	Mar 01,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11, 2019 - </w:t>
      </w:r>
      <w:r>
        <w:t xml:space="preserve">signed by Governor</w:t>
        <w:br/>
      </w:r>
    </w:p>
    <w:p>
      <w:pPr>
        <w:pStyle w:val="RecordBase"/>
      </w:pPr>
      <w:r>
        <w:rPr>
          <w:b/>
        </w:rPr>
        <w:t xml:space="preserve">HB157 (BR390)</w:t>
      </w:r>
      <w:r>
        <w:rPr>
          <w:b/>
        </w:rPr>
        <w:t xml:space="preserve">/CI/LM</w:t>
      </w:r>
      <w:r>
        <w:t xml:space="preserve"> - T. Branham Clark</w:t>
      </w:r>
      <w:r>
        <w:t xml:space="preserve">, T. Bojanowski</w:t>
      </w:r>
      <w:r>
        <w:t xml:space="preserve">, J. Graviss</w:t>
      </w:r>
      <w:r>
        <w:t xml:space="preserve">, R. Palumbo</w:t>
      </w:r>
      <w:r>
        <w:t xml:space="preserve">, M. Sorolis</w:t>
        <w:br/>
      </w:r>
    </w:p>
    <w:p>
      <w:pPr>
        <w:pStyle w:val="RecordBase"/>
      </w:pPr>
      <w:r>
        <w:t xml:space="preserve">	AN ACT relating to assault on a service animal.</w:t>
      </w:r>
    </w:p>
    <w:p>
      <w:pPr>
        <w:pStyle w:val="RecordBase"/>
      </w:pPr>
      <w:r>
        <w:t xml:space="preserve">	Amend KRS 525.200 to include assistance animals in the definition of "service animals" that are covered by assault on a service animal in the first degree.</w:t>
        <w:br/>
      </w:r>
    </w:p>
    <w:p>
      <w:pPr>
        <w:pStyle w:val="RecordBase"/>
      </w:pPr>
      <w:r>
        <w:t xml:space="preserve">	Jan 11, 2019 - </w:t>
      </w:r>
      <w:r>
        <w:t xml:space="preserve">introduced in House</w:t>
      </w:r>
    </w:p>
    <w:p>
      <w:pPr>
        <w:pStyle w:val="RecordBase"/>
      </w:pPr>
      <w:r>
        <w:t xml:space="preserve">	Feb 05, 2019 - </w:t>
      </w:r>
      <w:r>
        <w:t xml:space="preserve">to</w:t>
      </w:r>
      <w:r>
        <w:t xml:space="preserve"> Judiciary (H)</w:t>
        <w:br/>
      </w:r>
    </w:p>
    <w:p>
      <w:pPr>
        <w:pStyle w:val="RecordBase"/>
      </w:pPr>
      <w:r>
        <w:rPr>
          <w:b/>
        </w:rPr>
        <w:t xml:space="preserve">HB158 (BR953)</w:t>
      </w:r>
      <w:r>
        <w:rPr>
          <w:b/>
        </w:rPr>
        <w:t xml:space="preserve"/>
      </w:r>
      <w:r>
        <w:t xml:space="preserve"> - D. Meade </w:t>
      </w:r>
      <w:r>
        <w:t xml:space="preserve">, L. Bechler</w:t>
      </w:r>
      <w:r>
        <w:t xml:space="preserve">, D. Graham</w:t>
      </w:r>
      <w:r>
        <w:t xml:space="preserve">, J. Graviss</w:t>
      </w:r>
      <w:r>
        <w:t xml:space="preserve">, R. Huff</w:t>
      </w:r>
      <w:r>
        <w:t xml:space="preserve">, J. Jenkins</w:t>
      </w:r>
      <w:r>
        <w:t xml:space="preserve">, C. Massey</w:t>
      </w:r>
      <w:r>
        <w:t xml:space="preserve">, K. Moser</w:t>
      </w:r>
      <w:r>
        <w:t xml:space="preserve">, M. Prunty</w:t>
      </w:r>
      <w:r>
        <w:t xml:space="preserve">, L. Willner</w:t>
        <w:br/>
      </w:r>
    </w:p>
    <w:p>
      <w:pPr>
        <w:pStyle w:val="RecordBase"/>
      </w:pPr>
      <w:r>
        <w:t xml:space="preserve">	AN ACT relating to child welfare and declaring an emergency.</w:t>
      </w:r>
    </w:p>
    <w:p>
      <w:pPr>
        <w:pStyle w:val="RecordBase"/>
      </w:pPr>
      <w:r>
        <w:t xml:space="preserve">	Create a new section of KRS Chapter 199  to require national and state background checks of staff members of child-caring facilities and child-placing agencies in Kentucky as newly required by federal law; amend KRS 199.011 to update the definition of "voluntary and informed consent" as it relates to adoption; amend KRS 199.505 to establish a beginning timeframe related to searches of the Kentucky putative father registry that corresponds to the date on which the statute became effective following its enactment in 2018; create a new section of KRS Chapter 620 to establish a foster child bill of rights; amend KRS 620.020 to establish definitions for "position of authority" and "position of special trust"; amend KRS 620.030, relating to reports of abuse or neglect of a child that may or may not involve fictive kin, persons in a position of authority, or persons in a position of special trust; amend KRS 620.040, relating to reports of abuse or neglect of a child that may or may not involve  fictive kin, persons in a position of authority, or persons in a position of special trust; amend KRS 620.180 to require case reviews for court approval 60 days after a child has been placed in a qualified residential facility to ensure the Commonwealth is in compliance with federal law.</w:t>
        <w:br/>
      </w:r>
    </w:p>
    <w:p>
      <w:pPr>
        <w:pStyle w:val="RecordBaseCenter"/>
      </w:pPr>
      <w:r>
        <w:rPr>
          <w:b/>
        </w:rPr>
        <w:t xml:space="preserve">HB158 - AMENDMENTS</w:t>
      </w:r>
    </w:p>
    <w:p>
      <w:pPr>
        <w:pStyle w:val="RecordBase"/>
      </w:pPr>
      <w:r>
        <w:t xml:space="preserve">HCS1</w:t>
      </w:r>
      <w:r>
        <w:t xml:space="preserve"> - </w:t>
      </w:r>
      <w:r>
        <w:t xml:space="preserve">Retain original provisions; amend language related to requiring national and state background checks of staff members of child-caring facilities and child-placing agencies in Kentucky to specify that those facilities and agencies are responsible for any fees related to the background checks and not the employees; EMERGENCY.</w:t>
      </w:r>
    </w:p>
    <w:p>
      <w:pPr>
        <w:pStyle w:val="RecordBase"/>
      </w:pPr>
      <w:r>
        <w:t xml:space="preserve">HCA1</w:t>
      </w:r>
      <w:r>
        <w:t xml:space="preserve">(K. Moser)</w:t>
      </w:r>
      <w:r>
        <w:t xml:space="preserve"> - </w:t>
      </w:r>
      <w:r>
        <w:t xml:space="preserve">Make title amendment.</w:t>
      </w:r>
    </w:p>
    <w:p>
      <w:pPr>
        <w:pStyle w:val="RecordBase"/>
      </w:pPr>
      <w:r>
        <w:t xml:space="preserve">SCS1</w:t>
      </w:r>
      <w:r>
        <w:t xml:space="preserve"> - </w:t>
      </w:r>
      <w:r>
        <w:t xml:space="preserve">Retain original provisions; amend KRS 199.011 to establish that a person's voluntary and informed consent to place a child for adoption is final and irrevocable 72 hours after it is signed; amend KRS 199.480 to establish that a father has 21 days to register on the putative father registry after the birth of a child; amend KRS 199.500 to establish that a person's voluntary and informed consent to place a child for adoption is final and irrevocable 72 hours after it is signed; amend KRS 625.065 to establish that a father has 21 days to register on the putative father registry after the birth of a child.</w:t>
      </w:r>
    </w:p>
    <w:p>
      <w:pPr>
        <w:pStyle w:val="RecordBase"/>
      </w:pPr>
      <w:r>
        <w:t xml:space="preserve">SFA1</w:t>
      </w:r>
      <w:r>
        <w:t xml:space="preserve">(D. Carroll)</w:t>
      </w:r>
      <w:r>
        <w:t xml:space="preserve"> - </w:t>
      </w:r>
      <w:r>
        <w:t xml:space="preserve">Make technical changes to KRS 620.030 to clarify who an individual reports to when suspected of abuse or neglect of a child.</w:t>
      </w:r>
    </w:p>
    <w:p>
      <w:pPr>
        <w:pStyle w:val="RecordBase"/>
      </w:pPr>
      <w:r>
        <w:t xml:space="preserve">SFA2</w:t>
      </w:r>
      <w:r>
        <w:t xml:space="preserve">(W. Westerfield)</w:t>
      </w:r>
      <w:r>
        <w:t xml:space="preserve"> - </w:t>
      </w:r>
      <w:r>
        <w:t xml:space="preserve">Amend language related to requiring national and state background checks to delete new requirements for staff members of child-placing agencies in Kentucky.</w:t>
        <w:br/>
      </w:r>
    </w:p>
    <w:p>
      <w:pPr>
        <w:pStyle w:val="RecordBase"/>
      </w:pPr>
      <w:r>
        <w:t xml:space="preserve">	Jan 11, 2019 - </w:t>
      </w:r>
      <w:r>
        <w:t xml:space="preserve">introduced in House</w:t>
      </w:r>
    </w:p>
    <w:p>
      <w:pPr>
        <w:pStyle w:val="RecordBase"/>
      </w:pPr>
      <w:r>
        <w:t xml:space="preserve">	Feb 05, 2019 - </w:t>
      </w:r>
      <w:r>
        <w:t xml:space="preserve">to</w:t>
      </w:r>
      <w:r>
        <w:t xml:space="preserve"> Health and Family Services (H)</w:t>
      </w:r>
    </w:p>
    <w:p>
      <w:pPr>
        <w:pStyle w:val="RecordBase"/>
      </w:pPr>
      <w:r>
        <w:t xml:space="preserve">	Feb 12, 2019 - </w:t>
      </w:r>
      <w:r>
        <w:t xml:space="preserve">posted in committee</w:t>
      </w:r>
    </w:p>
    <w:p>
      <w:pPr>
        <w:pStyle w:val="RecordBase"/>
      </w:pPr>
      <w:r>
        <w:t xml:space="preserve">	Feb 14, 2019 - </w:t>
      </w:r>
      <w:r>
        <w:t xml:space="preserve">reported favorably, 1st reading, to Consent Calendar with Committee Substitute (1)</w:t>
      </w:r>
      <w:r>
        <w:t xml:space="preserve"> and committee amendment (1-title)</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taken from the Consent Orders of the Day, placed in the Regular Orders of the Day</w:t>
      </w:r>
      <w:r>
        <w:t xml:space="preserve">; </w:t>
      </w:r>
      <w:r>
        <w:t xml:space="preserve">3rd reading, passed 99-0 with Committee Substitute (1) and committee amendment (1-title)</w:t>
      </w:r>
    </w:p>
    <w:p>
      <w:pPr>
        <w:pStyle w:val="RecordBase"/>
      </w:pPr>
      <w:r>
        <w:t xml:space="preserve">	Feb 21, 2019 - </w:t>
      </w:r>
      <w:r>
        <w:t xml:space="preserve">received in Senate</w:t>
      </w:r>
    </w:p>
    <w:p>
      <w:pPr>
        <w:pStyle w:val="RecordBase"/>
      </w:pPr>
      <w:r>
        <w:t xml:space="preserve">	Feb 25, 2019 - </w:t>
      </w:r>
      <w:r>
        <w:t xml:space="preserve">to</w:t>
      </w:r>
      <w:r>
        <w:t xml:space="preserve"> Health &amp; Welfare (S)</w:t>
      </w:r>
    </w:p>
    <w:p>
      <w:pPr>
        <w:pStyle w:val="RecordBase"/>
      </w:pPr>
      <w:r>
        <w:t xml:space="preserve">	Feb 27, 2019 - </w:t>
      </w:r>
      <w:r>
        <w:t xml:space="preserve">reported favorably, 1st reading, to Calendar with Committee Substitute (1)</w:t>
      </w:r>
    </w:p>
    <w:p>
      <w:pPr>
        <w:pStyle w:val="RecordBase"/>
      </w:pPr>
      <w:r>
        <w:t xml:space="preserve">	Feb 28, 2019 - </w:t>
      </w:r>
      <w:r>
        <w:t xml:space="preserve">2nd reading, to Rules</w:t>
      </w:r>
      <w:r>
        <w:t xml:space="preserve">; </w:t>
      </w:r>
      <w:r>
        <w:t xml:space="preserve">floor amendment (1) filed to Committee Substitute</w:t>
      </w:r>
    </w:p>
    <w:p>
      <w:pPr>
        <w:pStyle w:val="RecordBase"/>
      </w:pPr>
      <w:r>
        <w:t xml:space="preserve">	Mar 01, 2019 - </w:t>
      </w:r>
      <w:r>
        <w:t xml:space="preserve">floor amendment (2) filed to Committee Substitute</w:t>
      </w:r>
    </w:p>
    <w:p>
      <w:pPr>
        <w:pStyle w:val="RecordBase"/>
      </w:pPr>
      <w:r>
        <w:t xml:space="preserve">	Mar 06, 2019 - </w:t>
      </w:r>
      <w:r>
        <w:t xml:space="preserve">posted for passage in the Regular Orders of the Day for Wednesday, March 6, 2019</w:t>
      </w:r>
      <w:r>
        <w:t xml:space="preserve">; </w:t>
      </w:r>
      <w:r>
        <w:t xml:space="preserve">3rd reading, passed 36-0 with Committee Substitute (1) and floor amendments (1) and (2)</w:t>
      </w:r>
      <w:r>
        <w:t xml:space="preserve">; </w:t>
      </w:r>
      <w:r>
        <w:t xml:space="preserve">received in House</w:t>
      </w:r>
      <w:r>
        <w:t xml:space="preserve">; </w:t>
      </w:r>
      <w:r>
        <w:t xml:space="preserve">to</w:t>
      </w:r>
      <w:r>
        <w:t xml:space="preserve"> Rules (H)</w:t>
      </w:r>
      <w:r>
        <w:t xml:space="preserve">; </w:t>
      </w:r>
      <w:r>
        <w:t xml:space="preserve">posted for concurrence</w:t>
      </w:r>
      <w:r>
        <w:t xml:space="preserve">; </w:t>
      </w:r>
      <w:r>
        <w:t xml:space="preserve">House concurred in Senate Committee Substitute (1) and floor amendments (1) and (2)</w:t>
      </w:r>
      <w:r>
        <w:t xml:space="preserve">; </w:t>
      </w:r>
      <w:r>
        <w:t xml:space="preserve">passed 94-1</w:t>
      </w:r>
    </w:p>
    <w:p>
      <w:pPr>
        <w:pStyle w:val="RecordBase"/>
      </w:pPr>
      <w:r>
        <w:t xml:space="preserve">	Mar 07,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HB159 (BR858)</w:t>
      </w:r>
      <w:r>
        <w:rPr>
          <w:b/>
        </w:rPr>
        <w:t xml:space="preserve">/LM</w:t>
      </w:r>
      <w:r>
        <w:t xml:space="preserve"> - J. Petrie</w:t>
      </w:r>
      <w:r>
        <w:t xml:space="preserve">, C. Booker</w:t>
      </w:r>
      <w:r>
        <w:t xml:space="preserve">, G. Brown Jr</w:t>
      </w:r>
      <w:r>
        <w:t xml:space="preserve">, D. Frazier</w:t>
      </w:r>
      <w:r>
        <w:t xml:space="preserve">, J. Glenn</w:t>
      </w:r>
      <w:r>
        <w:t xml:space="preserve">, R. Meeks</w:t>
      </w:r>
      <w:r>
        <w:t xml:space="preserve">, K. Moser</w:t>
      </w:r>
      <w:r>
        <w:t xml:space="preserve">, M. Prunty</w:t>
        <w:br/>
      </w:r>
    </w:p>
    <w:p>
      <w:pPr>
        <w:pStyle w:val="RecordBase"/>
      </w:pPr>
      <w:r>
        <w:t xml:space="preserve">	AN ACT relating to expungement of criminal records.</w:t>
      </w:r>
    </w:p>
    <w:p>
      <w:pPr>
        <w:pStyle w:val="RecordBase"/>
      </w:pPr>
      <w:r>
        <w:t xml:space="preserve">	Repeal, reenact, and amend KRS 431.076 to order concurrent expungement of the records of persons acquitted of charges or against whom charges were dismissed with prejudice and create procedures.</w:t>
        <w:br/>
      </w:r>
    </w:p>
    <w:p>
      <w:pPr>
        <w:pStyle w:val="RecordBaseCenter"/>
      </w:pPr>
      <w:r>
        <w:rPr>
          <w:b/>
        </w:rPr>
        <w:t xml:space="preserve">HB159 - AMENDMENTS</w:t>
      </w:r>
    </w:p>
    <w:p>
      <w:pPr>
        <w:pStyle w:val="RecordBase"/>
      </w:pPr>
      <w:r>
        <w:t xml:space="preserve">HCS1/LM</w:t>
      </w:r>
      <w:r>
        <w:t xml:space="preserve"> - </w:t>
      </w:r>
      <w:r>
        <w:t xml:space="preserve">Amend KRS 431.076 to create automatic expungement of acquittals and dismissals with prejudice occurring after the effective date of the Act; allow expungement of past acquittals and dismissals with prejudice by petition; and allow discretionary expungement of felony charges held to the grand jury which have not resulted in an indictment after 12 months if the prosecutor does not show good cause.</w:t>
        <w:br/>
      </w:r>
    </w:p>
    <w:p>
      <w:pPr>
        <w:pStyle w:val="RecordBase"/>
      </w:pPr>
      <w:r>
        <w:t xml:space="preserve">	Jan 11, 2019 - </w:t>
      </w:r>
      <w:r>
        <w:t xml:space="preserve">introduced in House</w:t>
      </w:r>
    </w:p>
    <w:p>
      <w:pPr>
        <w:pStyle w:val="RecordBase"/>
      </w:pPr>
      <w:r>
        <w:t xml:space="preserve">	Feb 05, 2019 - </w:t>
      </w:r>
      <w:r>
        <w:t xml:space="preserve">to</w:t>
      </w:r>
      <w:r>
        <w:t xml:space="preserve"> Judiciary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Mar 12, 2019 - </w:t>
      </w:r>
      <w:r>
        <w:t xml:space="preserve">recommitted to</w:t>
      </w:r>
      <w:r>
        <w:t xml:space="preserve"> Appropriations &amp; Revenue (H)</w:t>
        <w:br/>
      </w:r>
    </w:p>
    <w:p>
      <w:pPr>
        <w:pStyle w:val="RecordBase"/>
      </w:pPr>
      <w:r>
        <w:rPr>
          <w:b/>
        </w:rPr>
        <w:t xml:space="preserve">HB160 (BR960)</w:t>
      </w:r>
      <w:r>
        <w:rPr>
          <w:b/>
        </w:rPr>
        <w:t xml:space="preserve"/>
      </w:r>
      <w:r>
        <w:t xml:space="preserve"> - J. Petrie</w:t>
      </w:r>
      <w:r>
        <w:t xml:space="preserve">, L. Bechler</w:t>
      </w:r>
      <w:r>
        <w:t xml:space="preserve">, M. Dossett</w:t>
      </w:r>
      <w:r>
        <w:t xml:space="preserve">, D. Hale</w:t>
      </w:r>
      <w:r>
        <w:t xml:space="preserve">, M. Hart</w:t>
      </w:r>
      <w:r>
        <w:t xml:space="preserve">, S. Maddox</w:t>
      </w:r>
      <w:r>
        <w:t xml:space="preserve">, M. Prunty</w:t>
      </w:r>
      <w:r>
        <w:t xml:space="preserve">, S. Santoro</w:t>
      </w:r>
      <w:r>
        <w:t xml:space="preserve">, N. Tate</w:t>
      </w:r>
      <w:r>
        <w:t xml:space="preserve">, W. Thomas</w:t>
        <w:br/>
      </w:r>
    </w:p>
    <w:p>
      <w:pPr>
        <w:pStyle w:val="RecordBase"/>
      </w:pPr>
      <w:r>
        <w:t xml:space="preserve">	AN ACT relating to foster care and adoption services.</w:t>
      </w:r>
    </w:p>
    <w:p>
      <w:pPr>
        <w:pStyle w:val="RecordBase"/>
      </w:pPr>
      <w:r>
        <w:t xml:space="preserve">	Create a new section of KRS Chapter 199 to define "foster care or adoption services" and "religious organization"; provide that a religious organization or an individual employed by a religious organization while acting in the scope of that employment shall not be required to provide foster care or adoption services to a person if the action would cause the organization or individual to violate a sincerely held religious belief; restrict civil or criminal action against religious organizations or an individual employed by a religious organization while acting in the scope of that employment for certain actions or any other action to penalize; allow religious organizations or an individual employed by a religious organization while acting in the scope of that employment a defense to any private cause of action for refusal to provide certain services due to a sincerely held religious belief.</w:t>
        <w:br/>
      </w:r>
    </w:p>
    <w:p>
      <w:pPr>
        <w:pStyle w:val="RecordBase"/>
      </w:pPr>
      <w:r>
        <w:t xml:space="preserve">	Jan 11, 2019 - </w:t>
      </w:r>
      <w:r>
        <w:t xml:space="preserve">introduced in House</w:t>
      </w:r>
    </w:p>
    <w:p>
      <w:pPr>
        <w:pStyle w:val="RecordBase"/>
      </w:pPr>
      <w:r>
        <w:t xml:space="preserve">	Feb 05, 2019 - </w:t>
      </w:r>
      <w:r>
        <w:t xml:space="preserve">to</w:t>
      </w:r>
      <w:r>
        <w:t xml:space="preserve"> Health and Family Services (H)</w:t>
        <w:br/>
      </w:r>
    </w:p>
    <w:p>
      <w:pPr>
        <w:pStyle w:val="RecordBase"/>
      </w:pPr>
      <w:r>
        <w:rPr>
          <w:b/>
        </w:rPr>
        <w:t xml:space="preserve">HB161 (BR939)</w:t>
      </w:r>
      <w:r>
        <w:rPr>
          <w:b/>
        </w:rPr>
        <w:t xml:space="preserve"/>
      </w:r>
      <w:r>
        <w:t xml:space="preserve"> - J. Petrie</w:t>
      </w:r>
      <w:r>
        <w:t xml:space="preserve">, P. Pratt</w:t>
      </w:r>
      <w:r>
        <w:t xml:space="preserve">, M. Prunty</w:t>
        <w:br/>
      </w:r>
    </w:p>
    <w:p>
      <w:pPr>
        <w:pStyle w:val="RecordBase"/>
      </w:pPr>
      <w:r>
        <w:t xml:space="preserve">	AN ACT relating to extended warranty services. </w:t>
      </w:r>
    </w:p>
    <w:p>
      <w:pPr>
        <w:pStyle w:val="RecordBase"/>
      </w:pPr>
      <w:r>
        <w:t xml:space="preserve">	Amend KRS 139.470 to exempt extended service warranties for certain communication provider equipment; apply to sales made after July 1, 2019, but before July 1, 2023; require the Department of Revenue to report the claimed exemptions to the Interim Joint Committee on Appropriations and Revenue; amend KRS 131.190 to give the department authority to provide the report of the exemptions to LRC; make conforming changes.</w:t>
        <w:br/>
      </w:r>
    </w:p>
    <w:p>
      <w:pPr>
        <w:pStyle w:val="RecordBase"/>
      </w:pPr>
      <w:r>
        <w:t xml:space="preserve">	Jan 11, 2019 - </w:t>
      </w:r>
      <w:r>
        <w:t xml:space="preserve">introduced in House</w:t>
      </w:r>
    </w:p>
    <w:p>
      <w:pPr>
        <w:pStyle w:val="RecordBase"/>
      </w:pPr>
      <w:r>
        <w:t xml:space="preserve">	Feb 05, 2019 - </w:t>
      </w:r>
      <w:r>
        <w:t xml:space="preserve">to</w:t>
      </w:r>
      <w:r>
        <w:t xml:space="preserve"> Appropriations &amp; Revenue (H)</w:t>
        <w:br/>
      </w:r>
    </w:p>
    <w:p>
      <w:pPr>
        <w:pStyle w:val="RecordBase"/>
      </w:pPr>
      <w:r>
        <w:rPr>
          <w:b/>
        </w:rPr>
        <w:t xml:space="preserve">HB162 (BR934)</w:t>
      </w:r>
      <w:r>
        <w:rPr>
          <w:b/>
        </w:rPr>
        <w:t xml:space="preserve"/>
      </w:r>
      <w:r>
        <w:t xml:space="preserve"> - R. Palumbo</w:t>
      </w:r>
      <w:r>
        <w:t xml:space="preserve">, D. St. Onge</w:t>
      </w:r>
      <w:r>
        <w:t xml:space="preserve">, T. Bojanowski</w:t>
      </w:r>
      <w:r>
        <w:t xml:space="preserve">, T. Branham Clark</w:t>
      </w:r>
      <w:r>
        <w:t xml:space="preserve">, G. Brown Jr</w:t>
      </w:r>
      <w:r>
        <w:t xml:space="preserve">, M. Cantrell</w:t>
      </w:r>
      <w:r>
        <w:t xml:space="preserve">, K. Flood</w:t>
      </w:r>
      <w:r>
        <w:t xml:space="preserve">, A. Gentry</w:t>
      </w:r>
      <w:r>
        <w:t xml:space="preserve">, J. Graviss</w:t>
      </w:r>
      <w:r>
        <w:t xml:space="preserve">, A. Hatton</w:t>
      </w:r>
      <w:r>
        <w:t xml:space="preserve">, K. Hinkle</w:t>
      </w:r>
      <w:r>
        <w:t xml:space="preserve">, J. Jenkins</w:t>
      </w:r>
      <w:r>
        <w:t xml:space="preserve">, K. King</w:t>
      </w:r>
      <w:r>
        <w:t xml:space="preserve">, N. Kulkarni</w:t>
      </w:r>
      <w:r>
        <w:t xml:space="preserve">, M. Marzian</w:t>
      </w:r>
      <w:r>
        <w:t xml:space="preserve">, P. Minter</w:t>
      </w:r>
      <w:r>
        <w:t xml:space="preserve">, M. Prunty</w:t>
      </w:r>
      <w:r>
        <w:t xml:space="preserve">, J. Raymond</w:t>
      </w:r>
      <w:r>
        <w:t xml:space="preserve">, A. Scott</w:t>
      </w:r>
      <w:r>
        <w:t xml:space="preserve">, M. Sorolis</w:t>
      </w:r>
      <w:r>
        <w:t xml:space="preserve">, C. Stevenson</w:t>
      </w:r>
      <w:r>
        <w:t xml:space="preserve">, N. Tate</w:t>
      </w:r>
      <w:r>
        <w:t xml:space="preserve">, S. Westrom</w:t>
      </w:r>
      <w:r>
        <w:t xml:space="preserve">, L. Willner</w:t>
        <w:br/>
      </w:r>
    </w:p>
    <w:p>
      <w:pPr>
        <w:pStyle w:val="RecordBase"/>
      </w:pPr>
      <w:r>
        <w:t xml:space="preserve">	AN ACT relating to the training of commercial driver's license holders in identifying and reporting human trafficking.</w:t>
      </w:r>
    </w:p>
    <w:p>
      <w:pPr>
        <w:pStyle w:val="RecordBase"/>
      </w:pPr>
      <w:r>
        <w:t xml:space="preserve">	Amend KRS 281A.010 to define "human trafficking"; amend KRS 281A.120 to require a person applying for a commercial driver's license to complete training related to identifying and reporting human trafficking; amend KRS 281A.170 to require commercial driver's licenses to be issued with a wallet card that outlines the signs of human trafficking and how to report it, and includes the National Human Trafficking Hotline number; amend KRS 281A.130, 281A.320 and 281.755 to conform.</w:t>
        <w:br/>
      </w:r>
    </w:p>
    <w:p>
      <w:pPr>
        <w:pStyle w:val="RecordBase"/>
      </w:pPr>
      <w:r>
        <w:t xml:space="preserve">	Jan 11, 2019 - </w:t>
      </w:r>
      <w:r>
        <w:t xml:space="preserve">introduced in House</w:t>
      </w:r>
    </w:p>
    <w:p>
      <w:pPr>
        <w:pStyle w:val="RecordBase"/>
      </w:pPr>
      <w:r>
        <w:t xml:space="preserve">	Feb 05, 2019 - </w:t>
      </w:r>
      <w:r>
        <w:t xml:space="preserve">to</w:t>
      </w:r>
      <w:r>
        <w:t xml:space="preserve"> Transportation (H)</w:t>
        <w:br/>
      </w:r>
    </w:p>
    <w:p>
      <w:pPr>
        <w:pStyle w:val="RecordBase"/>
      </w:pPr>
      <w:r>
        <w:rPr>
          <w:b/>
        </w:rPr>
        <w:t xml:space="preserve">HB163 (BR308)</w:t>
      </w:r>
      <w:r>
        <w:rPr>
          <w:b/>
        </w:rPr>
        <w:t xml:space="preserve">/FN</w:t>
      </w:r>
      <w:r>
        <w:t xml:space="preserve"> - W. Thomas</w:t>
      </w:r>
      <w:r>
        <w:t xml:space="preserve">, M. Dossett</w:t>
      </w:r>
      <w:r>
        <w:t xml:space="preserve">, J. DuPlessis</w:t>
        <w:br/>
      </w:r>
    </w:p>
    <w:p>
      <w:pPr>
        <w:pStyle w:val="RecordBase"/>
      </w:pPr>
      <w:r>
        <w:t xml:space="preserve">	AN ACT relating to the Kentucky Community and Technical College System, making and appropriation therefore, and declaring an emergency.</w:t>
      </w:r>
    </w:p>
    <w:p>
      <w:pPr>
        <w:pStyle w:val="RecordBase"/>
      </w:pPr>
      <w:r>
        <w:t xml:space="preserve">	Create a new section of KRS Chapter 164 to establish the Kentucky Community and Technical College endowment match fund; transfer $3 million annually to the fund from general fund; authorize promulgation of administrative regulations.</w:t>
        <w:br/>
      </w:r>
    </w:p>
    <w:p>
      <w:pPr>
        <w:pStyle w:val="RecordBase"/>
      </w:pPr>
      <w:r>
        <w:t xml:space="preserve">	Jan 11, 2019 - </w:t>
      </w:r>
      <w:r>
        <w:t xml:space="preserve">introduced in House</w:t>
      </w:r>
    </w:p>
    <w:p>
      <w:pPr>
        <w:pStyle w:val="RecordBase"/>
      </w:pPr>
      <w:r>
        <w:t xml:space="preserve">	Feb 05, 2019 - </w:t>
      </w:r>
      <w:r>
        <w:t xml:space="preserve">to</w:t>
      </w:r>
      <w:r>
        <w:t xml:space="preserve"> Appropriations &amp; Revenue (H)</w:t>
        <w:br/>
      </w:r>
    </w:p>
    <w:p>
      <w:pPr>
        <w:pStyle w:val="RecordBase"/>
      </w:pPr>
      <w:r>
        <w:rPr>
          <w:b/>
        </w:rPr>
        <w:t xml:space="preserve">HB164 (BR984)</w:t>
      </w:r>
      <w:r>
        <w:rPr>
          <w:b/>
        </w:rPr>
        <w:t xml:space="preserve">/LM</w:t>
      </w:r>
      <w:r>
        <w:t xml:space="preserve"> - M. Marzian</w:t>
      </w:r>
      <w:r>
        <w:t xml:space="preserve">, P. Minter</w:t>
      </w:r>
      <w:r>
        <w:t xml:space="preserve">, T. Bojanowski</w:t>
      </w:r>
      <w:r>
        <w:t xml:space="preserve">, C. Booker</w:t>
      </w:r>
      <w:r>
        <w:t xml:space="preserve">, G. Brown Jr</w:t>
      </w:r>
      <w:r>
        <w:t xml:space="preserve">, T. Burch</w:t>
      </w:r>
      <w:r>
        <w:t xml:space="preserve">, M. Cantrell</w:t>
      </w:r>
      <w:r>
        <w:t xml:space="preserve">, J. Donohue</w:t>
      </w:r>
      <w:r>
        <w:t xml:space="preserve">, K. Flood</w:t>
      </w:r>
      <w:r>
        <w:t xml:space="preserve">, D. Graham</w:t>
      </w:r>
      <w:r>
        <w:t xml:space="preserve">, J. Jenkins</w:t>
      </w:r>
      <w:r>
        <w:t xml:space="preserve">, D. Keene</w:t>
      </w:r>
      <w:r>
        <w:t xml:space="preserve">, N. Kulkarni</w:t>
      </w:r>
      <w:r>
        <w:t xml:space="preserve">, R. Meeks</w:t>
      </w:r>
      <w:r>
        <w:t xml:space="preserve">, R. Palumbo</w:t>
      </w:r>
      <w:r>
        <w:t xml:space="preserve">, J. Raymond</w:t>
      </w:r>
      <w:r>
        <w:t xml:space="preserve">, A. Scott</w:t>
      </w:r>
      <w:r>
        <w:t xml:space="preserve">, M. Sorolis</w:t>
      </w:r>
      <w:r>
        <w:t xml:space="preserve">, C. Stevenson</w:t>
      </w:r>
      <w:r>
        <w:t xml:space="preserve">, S. Westrom</w:t>
      </w:r>
      <w:r>
        <w:t xml:space="preserve">, B. Wheatley</w:t>
      </w:r>
      <w:r>
        <w:t xml:space="preserve">, L. Willner</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KRS civil rights chapter, to include a prohibition against discrimination because of sexual orientation and gender identity; amend KRS 344.025, 344.040, 344.050, 344.060, 344.070, and 344.080, relating to prohibited discrimination in various labor and employment practices, to include sexual orientation and gender identity; amend KRS 344.100 and 344.110 to conform; amend KRS 344.120 and 342.140,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344.370, 344.380, and 344.680,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amend KRS 18A.095 to conform.</w:t>
        <w:br/>
      </w:r>
    </w:p>
    <w:p>
      <w:pPr>
        <w:pStyle w:val="RecordBase"/>
      </w:pPr>
      <w:r>
        <w:t xml:space="preserve">	Jan 11, 2019 - </w:t>
      </w:r>
      <w:r>
        <w:t xml:space="preserve">introduced in House</w:t>
      </w:r>
    </w:p>
    <w:p>
      <w:pPr>
        <w:pStyle w:val="RecordBase"/>
      </w:pPr>
      <w:r>
        <w:t xml:space="preserve">	Feb 05, 2019 - </w:t>
      </w:r>
      <w:r>
        <w:t xml:space="preserve">to</w:t>
      </w:r>
      <w:r>
        <w:t xml:space="preserve"> Judiciary (H)</w:t>
        <w:br/>
      </w:r>
    </w:p>
    <w:p>
      <w:pPr>
        <w:pStyle w:val="RecordBase"/>
      </w:pPr>
      <w:r>
        <w:rPr>
          <w:b/>
        </w:rPr>
        <w:t xml:space="preserve">HB165 (BR1006)</w:t>
      </w:r>
      <w:r>
        <w:rPr>
          <w:b/>
        </w:rPr>
        <w:t xml:space="preserve"/>
      </w:r>
      <w:r>
        <w:t xml:space="preserve"> - J. Gooch Jr.</w:t>
        <w:br/>
      </w:r>
    </w:p>
    <w:p>
      <w:pPr>
        <w:pStyle w:val="RecordBase"/>
      </w:pPr>
      <w:r>
        <w:t xml:space="preserve">	AN ACT relating to fees for air quality.</w:t>
      </w:r>
    </w:p>
    <w:p>
      <w:pPr>
        <w:pStyle w:val="RecordBase"/>
      </w:pPr>
      <w:r>
        <w:t xml:space="preserve">	Amend KRS 224.20-050 to allow the Energy and Environment Cabinet or an air pollution control district to establish an air quality fee structure that may include a permit or registration fee in addition to the collection of a per-ton emissions-based assessment; remove the requirements relating to the determination of fee assessments for particulate matter.</w:t>
        <w:br/>
      </w:r>
    </w:p>
    <w:p>
      <w:pPr>
        <w:pStyle w:val="RecordBase"/>
      </w:pPr>
      <w:r>
        <w:t xml:space="preserve">	Jan 11, 2019 - </w:t>
      </w:r>
      <w:r>
        <w:t xml:space="preserve">introduced in House</w:t>
      </w:r>
    </w:p>
    <w:p>
      <w:pPr>
        <w:pStyle w:val="RecordBase"/>
      </w:pPr>
      <w:r>
        <w:t xml:space="preserve">	Feb 05, 2019 - </w:t>
      </w:r>
      <w:r>
        <w:t xml:space="preserve">to</w:t>
      </w:r>
      <w:r>
        <w:t xml:space="preserve"> Natural Resources &amp; Energy (H)</w:t>
      </w:r>
      <w:r>
        <w:t xml:space="preserve">; </w:t>
      </w:r>
      <w:r>
        <w:t xml:space="preserve">posted in committee</w:t>
      </w:r>
    </w:p>
    <w:p>
      <w:pPr>
        <w:pStyle w:val="RecordBase"/>
      </w:pPr>
      <w:r>
        <w:t xml:space="preserve">	Feb 07, 2019 - </w:t>
      </w:r>
      <w:r>
        <w:t xml:space="preserve">reported favorably, 1st reading, to Calendar</w:t>
      </w:r>
    </w:p>
    <w:p>
      <w:pPr>
        <w:pStyle w:val="RecordBase"/>
      </w:pPr>
      <w:r>
        <w:t xml:space="preserve">	Feb 08, 2019 - </w:t>
      </w:r>
      <w:r>
        <w:t xml:space="preserve">2nd reading, to Rules</w:t>
      </w:r>
    </w:p>
    <w:p>
      <w:pPr>
        <w:pStyle w:val="RecordBase"/>
      </w:pPr>
      <w:r>
        <w:t xml:space="preserve">	Feb 11, 2019 - </w:t>
      </w:r>
      <w:r>
        <w:t xml:space="preserve">posted for passage in the Regular Orders of the Day for Tuesday, February 12, 2019</w:t>
      </w:r>
    </w:p>
    <w:p>
      <w:pPr>
        <w:pStyle w:val="RecordBase"/>
      </w:pPr>
      <w:r>
        <w:t xml:space="preserve">	Feb 12, 2019 - </w:t>
      </w:r>
      <w:r>
        <w:t xml:space="preserve">3rd reading, passed 95-3</w:t>
      </w:r>
    </w:p>
    <w:p>
      <w:pPr>
        <w:pStyle w:val="RecordBase"/>
      </w:pPr>
      <w:r>
        <w:t xml:space="preserve">	Feb 13, 2019 - </w:t>
      </w:r>
      <w:r>
        <w:t xml:space="preserve">received in Senate</w:t>
      </w:r>
    </w:p>
    <w:p>
      <w:pPr>
        <w:pStyle w:val="RecordBase"/>
      </w:pPr>
      <w:r>
        <w:t xml:space="preserve">	Feb 15, 2019 - </w:t>
      </w:r>
      <w:r>
        <w:t xml:space="preserve">to</w:t>
      </w:r>
      <w:r>
        <w:t xml:space="preserve"> Natural Resources &amp; Energy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36-0</w:t>
      </w:r>
      <w:r>
        <w:t xml:space="preserve">; </w:t>
      </w:r>
      <w:r>
        <w:t xml:space="preserve">received in House</w:t>
      </w:r>
    </w:p>
    <w:p>
      <w:pPr>
        <w:pStyle w:val="RecordBase"/>
      </w:pPr>
      <w:r>
        <w:t xml:space="preserve">	Mar 04, 2019 - </w:t>
      </w:r>
      <w:r>
        <w:t xml:space="preserve">enrolled, signed by Speaker of the House</w:t>
      </w:r>
    </w:p>
    <w:p>
      <w:pPr>
        <w:pStyle w:val="RecordBase"/>
      </w:pPr>
      <w:r>
        <w:t xml:space="preserve">	Mar 05, 2019 - </w:t>
      </w:r>
      <w:r>
        <w:t xml:space="preserve">enrolled, signed by President of the Senate</w:t>
      </w:r>
      <w:r>
        <w:t xml:space="preserve">; </w:t>
      </w:r>
      <w:r>
        <w:t xml:space="preserve">delivered to Governor</w:t>
        <w:br/>
      </w:r>
    </w:p>
    <w:p>
      <w:pPr>
        <w:pStyle w:val="RecordBase"/>
      </w:pPr>
      <w:r>
        <w:rPr>
          <w:b/>
        </w:rPr>
        <w:t xml:space="preserve">HB166 (BR1044)</w:t>
      </w:r>
      <w:r>
        <w:rPr>
          <w:b/>
        </w:rPr>
        <w:t xml:space="preserve"/>
      </w:r>
      <w:r>
        <w:t xml:space="preserve"> - R. Huff</w:t>
      </w:r>
      <w:r>
        <w:t xml:space="preserve">, M. Dossett</w:t>
      </w:r>
      <w:r>
        <w:t xml:space="preserve">, D. Hale</w:t>
      </w:r>
      <w:r>
        <w:t xml:space="preserve">, M. Prunty</w:t>
      </w:r>
      <w:r>
        <w:t xml:space="preserve">, B. Reed</w:t>
      </w:r>
      <w:r>
        <w:t xml:space="preserve">, S. Sheldon</w:t>
      </w:r>
      <w:r>
        <w:t xml:space="preserve">, W. Thomas</w:t>
      </w:r>
      <w:r>
        <w:t xml:space="preserve">, J. Tipton</w:t>
        <w:br/>
      </w:r>
    </w:p>
    <w:p>
      <w:pPr>
        <w:pStyle w:val="RecordBase"/>
      </w:pPr>
      <w:r>
        <w:t xml:space="preserve">	AN ACT relating to a day of prayer for students.</w:t>
      </w:r>
    </w:p>
    <w:p>
      <w:pPr>
        <w:pStyle w:val="RecordBase"/>
      </w:pPr>
      <w:r>
        <w:t xml:space="preserve">	Create a new section of KRS Chapter 2 designating the last Wednesday in September of each year as A Day of Prayer for Kentucky's Students.</w:t>
        <w:br/>
      </w:r>
    </w:p>
    <w:p>
      <w:pPr>
        <w:pStyle w:val="RecordBaseCenter"/>
      </w:pPr>
      <w:r>
        <w:rPr>
          <w:b/>
        </w:rPr>
        <w:t xml:space="preserve">HB166 - AMENDMENTS</w:t>
      </w:r>
    </w:p>
    <w:p>
      <w:pPr>
        <w:pStyle w:val="RecordBase"/>
      </w:pPr>
      <w:r>
        <w:t xml:space="preserve">SFA1</w:t>
      </w:r>
      <w:r>
        <w:t xml:space="preserve">(J. Schickel)</w:t>
      </w:r>
      <w:r>
        <w:t xml:space="preserve"> - </w:t>
      </w:r>
      <w:r>
        <w:t xml:space="preserve">Amend KRS 160.345 to require a school council to recommend a principal to the superintendent for approval.</w:t>
      </w:r>
    </w:p>
    <w:p>
      <w:pPr>
        <w:pStyle w:val="RecordBase"/>
      </w:pPr>
      <w:r>
        <w:t xml:space="preserve">SFA2</w:t>
      </w:r>
      <w:r>
        <w:t xml:space="preserve">(J. Schickel)</w:t>
      </w:r>
      <w:r>
        <w:t xml:space="preserve"> - </w:t>
      </w:r>
      <w:r>
        <w:t xml:space="preserve">Make title amendment.</w:t>
        <w:br/>
      </w:r>
    </w:p>
    <w:p>
      <w:pPr>
        <w:pStyle w:val="RecordBase"/>
      </w:pPr>
      <w:r>
        <w:t xml:space="preserve">	Jan 11, 2019 - </w:t>
      </w:r>
      <w:r>
        <w:t xml:space="preserve">introduced in House</w:t>
      </w:r>
    </w:p>
    <w:p>
      <w:pPr>
        <w:pStyle w:val="RecordBase"/>
      </w:pPr>
      <w:r>
        <w:t xml:space="preserve">	Feb 05, 2019 - </w:t>
      </w:r>
      <w:r>
        <w:t xml:space="preserve">to</w:t>
      </w:r>
      <w:r>
        <w:t xml:space="preserve"> Education (H)</w:t>
      </w:r>
    </w:p>
    <w:p>
      <w:pPr>
        <w:pStyle w:val="RecordBase"/>
      </w:pPr>
      <w:r>
        <w:t xml:space="preserve">	Feb 08, 2019 - </w:t>
      </w:r>
      <w:r>
        <w:t xml:space="preserve">posted in committee</w:t>
      </w:r>
    </w:p>
    <w:p>
      <w:pPr>
        <w:pStyle w:val="RecordBase"/>
      </w:pPr>
      <w:r>
        <w:t xml:space="preserve">	Feb 12, 2019 - </w:t>
      </w:r>
      <w:r>
        <w:t xml:space="preserve">reported favorably, 1st reading, to Calendar</w:t>
      </w:r>
    </w:p>
    <w:p>
      <w:pPr>
        <w:pStyle w:val="RecordBase"/>
      </w:pPr>
      <w:r>
        <w:t xml:space="preserve">	Feb 13, 2019 - </w:t>
      </w:r>
      <w:r>
        <w:t xml:space="preserve">2nd reading, to Rules</w:t>
      </w:r>
      <w:r>
        <w:t xml:space="preserve">; </w:t>
      </w:r>
      <w:r>
        <w:t xml:space="preserve">posted for passage in the Regular Orders of the Day for Thursday, February 14, 2019</w:t>
      </w:r>
    </w:p>
    <w:p>
      <w:pPr>
        <w:pStyle w:val="RecordBase"/>
      </w:pPr>
      <w:r>
        <w:t xml:space="preserve">	Feb 20, 2019 - </w:t>
      </w:r>
      <w:r>
        <w:t xml:space="preserve">3rd reading, passed 79-18</w:t>
      </w:r>
    </w:p>
    <w:p>
      <w:pPr>
        <w:pStyle w:val="RecordBase"/>
      </w:pPr>
      <w:r>
        <w:t xml:space="preserve">	Feb 21, 2019 - </w:t>
      </w:r>
      <w:r>
        <w:t xml:space="preserve">received in Senate</w:t>
      </w:r>
    </w:p>
    <w:p>
      <w:pPr>
        <w:pStyle w:val="RecordBase"/>
      </w:pPr>
      <w:r>
        <w:t xml:space="preserve">	Feb 27, 2019 - </w:t>
      </w:r>
      <w:r>
        <w:t xml:space="preserve">to</w:t>
      </w:r>
      <w:r>
        <w:t xml:space="preserve"> Veterans, Military Affairs, &amp; Public Protection (S)</w:t>
      </w:r>
    </w:p>
    <w:p>
      <w:pPr>
        <w:pStyle w:val="RecordBase"/>
      </w:pPr>
      <w:r>
        <w:t xml:space="preserve">	Feb 28, 2019 - </w:t>
      </w:r>
      <w:r>
        <w:t xml:space="preserve">floor amendment (1) and (2-title) filed</w:t>
      </w:r>
    </w:p>
    <w:p>
      <w:pPr>
        <w:pStyle w:val="RecordBase"/>
      </w:pPr>
      <w:r>
        <w:t xml:space="preserve">	Mar 06,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Mar 07, 2019 - </w:t>
      </w:r>
      <w:r>
        <w:t xml:space="preserve">reported favorably, 2nd reading, to Rules</w:t>
        <w:br/>
      </w:r>
    </w:p>
    <w:p>
      <w:pPr>
        <w:pStyle w:val="RecordBase"/>
      </w:pPr>
      <w:r>
        <w:rPr>
          <w:b/>
        </w:rPr>
        <w:t xml:space="preserve">HB167 (BR1046)</w:t>
      </w:r>
      <w:r>
        <w:rPr>
          <w:b/>
        </w:rPr>
        <w:t xml:space="preserve"/>
      </w:r>
      <w:r>
        <w:t xml:space="preserve"> - R. Huff</w:t>
        <w:br/>
      </w:r>
    </w:p>
    <w:p>
      <w:pPr>
        <w:pStyle w:val="RecordBase"/>
      </w:pPr>
      <w:r>
        <w:t xml:space="preserve">	AN ACT relating to implementing Do Not Resuscitate orders in a hospital setting.</w:t>
      </w:r>
    </w:p>
    <w:p>
      <w:pPr>
        <w:pStyle w:val="RecordBase"/>
      </w:pPr>
      <w:r>
        <w:t xml:space="preserve">	Create new section of KRS Chapter 311 to define "Do Not Resuscitate or DNR order";  require the signature of a patient or a family member of the patient before implementing a do not resuscitate order written by a health care provider in a hospital setting; permit a hospital to request that a patient complete a Medical Order for Scope of Treatment (MOST) form in accordance with KRS 311.621 to KRS 311.643.</w:t>
        <w:br/>
      </w:r>
    </w:p>
    <w:p>
      <w:pPr>
        <w:pStyle w:val="RecordBase"/>
      </w:pPr>
      <w:r>
        <w:t xml:space="preserve">	Jan 11, 2019 - </w:t>
      </w:r>
      <w:r>
        <w:t xml:space="preserve">introduced in House</w:t>
      </w:r>
    </w:p>
    <w:p>
      <w:pPr>
        <w:pStyle w:val="RecordBase"/>
      </w:pPr>
      <w:r>
        <w:t xml:space="preserve">	Feb 05, 2019 - </w:t>
      </w:r>
      <w:r>
        <w:t xml:space="preserve">to</w:t>
      </w:r>
      <w:r>
        <w:t xml:space="preserve"> Health and Family Services (H)</w:t>
        <w:br/>
      </w:r>
    </w:p>
    <w:p>
      <w:pPr>
        <w:pStyle w:val="RecordBase"/>
      </w:pPr>
      <w:r>
        <w:rPr>
          <w:b/>
        </w:rPr>
        <w:t xml:space="preserve">HB168 (BR306)</w:t>
      </w:r>
      <w:r>
        <w:rPr>
          <w:b/>
        </w:rPr>
        <w:t xml:space="preserve"/>
      </w:r>
      <w:r>
        <w:t xml:space="preserve"> - R. Huff</w:t>
      </w:r>
      <w:r>
        <w:t xml:space="preserve">, L. Elkins</w:t>
      </w:r>
      <w:r>
        <w:t xml:space="preserve">, K. Flood</w:t>
      </w:r>
      <w:r>
        <w:t xml:space="preserve">, R. Palumbo</w:t>
      </w:r>
      <w:r>
        <w:t xml:space="preserve">, P. Pratt</w:t>
        <w:br/>
      </w:r>
    </w:p>
    <w:p>
      <w:pPr>
        <w:pStyle w:val="RecordBase"/>
      </w:pPr>
      <w:r>
        <w:t xml:space="preserve">	AN ACT relating to speech-language pathologists or audiologists.</w:t>
      </w:r>
    </w:p>
    <w:p>
      <w:pPr>
        <w:pStyle w:val="RecordBase"/>
      </w:pPr>
      <w:r>
        <w:t xml:space="preserve">	Amend KRS 157.397 to require local boards of education to provide an annual salary supplement to qualified speech-language pathologists or audiologists.</w:t>
        <w:br/>
      </w:r>
    </w:p>
    <w:p>
      <w:pPr>
        <w:pStyle w:val="RecordBase"/>
      </w:pPr>
      <w:r>
        <w:t xml:space="preserve">	Jan 11, 2019 - </w:t>
      </w:r>
      <w:r>
        <w:t xml:space="preserve">introduced in House</w:t>
      </w:r>
    </w:p>
    <w:p>
      <w:pPr>
        <w:pStyle w:val="RecordBase"/>
      </w:pPr>
      <w:r>
        <w:t xml:space="preserve">	Feb 05, 2019 - </w:t>
      </w:r>
      <w:r>
        <w:t xml:space="preserve">to</w:t>
      </w:r>
      <w:r>
        <w:t xml:space="preserve"> Education (H)</w:t>
      </w:r>
    </w:p>
    <w:p>
      <w:pPr>
        <w:pStyle w:val="RecordBase"/>
      </w:pPr>
      <w:r>
        <w:t xml:space="preserve">	Mar 01, 2019 - </w:t>
      </w:r>
      <w:r>
        <w:t xml:space="preserve">posted in committee</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05, 2019 - </w:t>
      </w:r>
      <w:r>
        <w:t xml:space="preserve">reported favorably, 2nd reading, to Rules as a Consent Bill</w:t>
      </w:r>
      <w:r>
        <w:t xml:space="preserve">; </w:t>
      </w:r>
      <w:r>
        <w:t xml:space="preserve">posted for passage in the Consent Orders of the Day for Wednesday, March 6, 2019</w:t>
      </w:r>
    </w:p>
    <w:p>
      <w:pPr>
        <w:pStyle w:val="RecordBase"/>
      </w:pPr>
      <w:r>
        <w:t xml:space="preserve">	Mar 06, 2019 - </w:t>
      </w:r>
      <w:r>
        <w:t xml:space="preserve">3rd reading, passed 98-0</w:t>
      </w:r>
    </w:p>
    <w:p>
      <w:pPr>
        <w:pStyle w:val="RecordBase"/>
      </w:pPr>
      <w:r>
        <w:t xml:space="preserve">	Mar 07, 2019 - </w:t>
      </w:r>
      <w:r>
        <w:t xml:space="preserve">received in Senate</w:t>
      </w:r>
      <w:r>
        <w:t xml:space="preserve">; </w:t>
      </w:r>
      <w:r>
        <w:t xml:space="preserve">to</w:t>
      </w:r>
      <w:r>
        <w:t xml:space="preserve"> Education (S)</w:t>
        <w:br/>
      </w:r>
    </w:p>
    <w:p>
      <w:pPr>
        <w:pStyle w:val="RecordBase"/>
      </w:pPr>
      <w:r>
        <w:rPr>
          <w:b/>
        </w:rPr>
        <w:t xml:space="preserve">HB169 (BR969)</w:t>
      </w:r>
      <w:r>
        <w:rPr>
          <w:b/>
        </w:rPr>
        <w:t xml:space="preserve"/>
      </w:r>
      <w:r>
        <w:t xml:space="preserve"> - R. Goforth</w:t>
        <w:br/>
      </w:r>
    </w:p>
    <w:p>
      <w:pPr>
        <w:pStyle w:val="RecordBase"/>
      </w:pPr>
      <w:r>
        <w:t xml:space="preserve">	AN ACT relating to sexual assault victims.</w:t>
      </w:r>
    </w:p>
    <w:p>
      <w:pPr>
        <w:pStyle w:val="RecordBase"/>
      </w:pPr>
      <w:r>
        <w:t xml:space="preserve">	Amend KRS 403.322 to specify that persons found by clear and convincing evidence to have committed an offense in KRS Chapter 510 that produced a child shall not have custody, visitation, or inheritance rights with regard to that child.</w:t>
        <w:br/>
      </w:r>
    </w:p>
    <w:p>
      <w:pPr>
        <w:pStyle w:val="RecordBase"/>
      </w:pPr>
      <w:r>
        <w:t xml:space="preserve">	Jan 11, 2019 - </w:t>
      </w:r>
      <w:r>
        <w:t xml:space="preserve">introduced in House</w:t>
      </w:r>
    </w:p>
    <w:p>
      <w:pPr>
        <w:pStyle w:val="RecordBase"/>
      </w:pPr>
      <w:r>
        <w:t xml:space="preserve">	Feb 05, 2019 - </w:t>
      </w:r>
      <w:r>
        <w:t xml:space="preserve">to</w:t>
      </w:r>
      <w:r>
        <w:t xml:space="preserve"> Judiciary (H)</w:t>
        <w:br/>
      </w:r>
    </w:p>
    <w:p>
      <w:pPr>
        <w:pStyle w:val="RecordBase"/>
      </w:pPr>
      <w:r>
        <w:rPr>
          <w:b/>
        </w:rPr>
        <w:t xml:space="preserve">HB170 (BR820)</w:t>
      </w:r>
      <w:r>
        <w:t xml:space="preserve"> - S. Sheldon</w:t>
      </w:r>
    </w:p>
    <w:p>
      <w:pPr>
        <w:pStyle w:val="RecordBase"/>
      </w:pPr>
      <w:r>
        <w:t xml:space="preserve">Feb 07-WITHDRAWN</w:t>
        <w:br/>
      </w:r>
    </w:p>
    <w:p>
      <w:pPr>
        <w:pStyle w:val="RecordBase"/>
      </w:pPr>
      <w:r>
        <w:rPr>
          <w:b/>
        </w:rPr>
        <w:t xml:space="preserve">HB171 (BR959)</w:t>
      </w:r>
      <w:r>
        <w:rPr>
          <w:b/>
        </w:rPr>
        <w:t xml:space="preserve">/AA</w:t>
      </w:r>
      <w:r>
        <w:t xml:space="preserve"> - S. Santoro</w:t>
        <w:br/>
      </w:r>
    </w:p>
    <w:p>
      <w:pPr>
        <w:pStyle w:val="RecordBase"/>
      </w:pPr>
      <w:r>
        <w:t xml:space="preserve">	AN ACT relating to lottery games.</w:t>
      </w:r>
    </w:p>
    <w:p>
      <w:pPr>
        <w:pStyle w:val="RecordBase"/>
      </w:pPr>
      <w:r>
        <w:t xml:space="preserve">	Amend KRS 154A.063 to remove games in which the winners are determined by the outcome of a sports contest from the list of games that the Kentucky Lottery Corporation is prohibited from approving or operating.</w:t>
        <w:br/>
      </w:r>
    </w:p>
    <w:p>
      <w:pPr>
        <w:pStyle w:val="RecordBase"/>
      </w:pPr>
      <w:r>
        <w:t xml:space="preserve">	Feb 05, 2019 - </w:t>
      </w:r>
      <w:r>
        <w:t xml:space="preserve">introduced in House</w:t>
      </w:r>
    </w:p>
    <w:p>
      <w:pPr>
        <w:pStyle w:val="RecordBase"/>
      </w:pPr>
      <w:r>
        <w:t xml:space="preserve">	Feb 06, 2019 - </w:t>
      </w:r>
      <w:r>
        <w:t xml:space="preserve">to</w:t>
      </w:r>
      <w:r>
        <w:t xml:space="preserve"> Licensing, Occupations, &amp; Admin Regs (H)</w:t>
      </w:r>
    </w:p>
    <w:p>
      <w:pPr>
        <w:pStyle w:val="RecordBase"/>
      </w:pPr>
      <w:r>
        <w:t xml:space="preserve">	Feb 15, 2019 - </w:t>
      </w:r>
      <w:r>
        <w:t xml:space="preserve">posted in committee</w:t>
        <w:br/>
      </w:r>
    </w:p>
    <w:p>
      <w:pPr>
        <w:pStyle w:val="RecordBase"/>
      </w:pPr>
      <w:r>
        <w:rPr>
          <w:b/>
        </w:rPr>
        <w:t xml:space="preserve">HB172 (BR46)</w:t>
      </w:r>
      <w:r>
        <w:rPr>
          <w:b/>
        </w:rPr>
        <w:t xml:space="preserve"/>
      </w:r>
      <w:r>
        <w:t xml:space="preserve"> - J. Donohue</w:t>
      </w:r>
      <w:r>
        <w:t xml:space="preserve">, J. Nemes</w:t>
      </w:r>
      <w:r>
        <w:t xml:space="preserve">, J. Jenkins</w:t>
      </w:r>
      <w:r>
        <w:t xml:space="preserve">, M. Sorolis</w:t>
      </w:r>
      <w:r>
        <w:t xml:space="preserve">, C. Stevenson</w:t>
        <w:br/>
      </w:r>
    </w:p>
    <w:p>
      <w:pPr>
        <w:pStyle w:val="RecordBase"/>
      </w:pPr>
      <w:r>
        <w:t xml:space="preserve">	AN ACT relating to education.</w:t>
      </w:r>
    </w:p>
    <w:p>
      <w:pPr>
        <w:pStyle w:val="RecordBase"/>
      </w:pPr>
      <w:r>
        <w:t xml:space="preserve">	Amend KRS 158.785, relating to the management of local school districts, to include criteria to review when completing a management audit; require the chief state school officer to provide a local district with written deficiencies found through the management audit and corrective actions and a time frame for completion in order to exit assistance; specify that a district can only be a "state managed district" after at least two years of unsuccessful assistance, criminal malfeasance, or insolvency; restrict the chief state school officer's authority during state management to only those specific items found through the management audit; amend KRS 156.029 to require the Kentucky Board of Education to include two at-large members who are current or retired elementary or secondary teachers; amend KRS 156.040 to clarify that a state board member cannot hold any elective federal, state, county, or city office.</w:t>
        <w:br/>
      </w:r>
    </w:p>
    <w:p>
      <w:pPr>
        <w:pStyle w:val="RecordBase"/>
      </w:pPr>
      <w:r>
        <w:t xml:space="preserve">	Feb 05, 2019 - </w:t>
      </w:r>
      <w:r>
        <w:t xml:space="preserve">introduced in House</w:t>
      </w:r>
    </w:p>
    <w:p>
      <w:pPr>
        <w:pStyle w:val="RecordBase"/>
      </w:pPr>
      <w:r>
        <w:t xml:space="preserve">	Feb 06, 2019 - </w:t>
      </w:r>
      <w:r>
        <w:t xml:space="preserve">to</w:t>
      </w:r>
      <w:r>
        <w:t xml:space="preserve"> Education (H)</w:t>
        <w:br/>
      </w:r>
    </w:p>
    <w:p>
      <w:pPr>
        <w:pStyle w:val="RecordBase"/>
      </w:pPr>
      <w:r>
        <w:rPr>
          <w:b/>
        </w:rPr>
        <w:t xml:space="preserve">HB173 (BR1136)</w:t>
      </w:r>
      <w:r>
        <w:rPr>
          <w:b/>
        </w:rPr>
        <w:t xml:space="preserve">/FN/LM</w:t>
      </w:r>
      <w:r>
        <w:t xml:space="preserve"> - J. Stewart III</w:t>
        <w:br/>
      </w:r>
    </w:p>
    <w:p>
      <w:pPr>
        <w:pStyle w:val="RecordBase"/>
      </w:pPr>
      <w:r>
        <w:t xml:space="preserve">	AN ACT relating to natural resources severance and processing taxes.</w:t>
      </w:r>
    </w:p>
    <w:p>
      <w:pPr>
        <w:pStyle w:val="RecordBase"/>
      </w:pPr>
      <w:r>
        <w:t xml:space="preserve">	Amend KRS 143A.010 to eliminate the deduction for transportation expenses from the natural resources severance and processing taxes.</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br/>
      </w:r>
    </w:p>
    <w:p>
      <w:pPr>
        <w:pStyle w:val="RecordBase"/>
      </w:pPr>
      <w:r>
        <w:rPr>
          <w:b/>
        </w:rPr>
        <w:t xml:space="preserve">HB174 (BR1156)</w:t>
      </w:r>
      <w:r>
        <w:rPr>
          <w:b/>
        </w:rPr>
        <w:t xml:space="preserve"/>
      </w:r>
      <w:r>
        <w:t xml:space="preserve"> - A. Koenig</w:t>
        <w:br/>
      </w:r>
    </w:p>
    <w:p>
      <w:pPr>
        <w:pStyle w:val="RecordBase"/>
      </w:pPr>
      <w:r>
        <w:t xml:space="preserve">	AN ACT relating to voluntary unification of counties.</w:t>
      </w:r>
    </w:p>
    <w:p>
      <w:pPr>
        <w:pStyle w:val="RecordBase"/>
      </w:pPr>
      <w:r>
        <w:t xml:space="preserve">	Create new sections of KRS Chapter 67 to establish a new procedure for the optional consolidation of counties; exclude consolidated local governments, charter county governments, urban-county governments, and unified local governments from the procedures; permit two or more counties to consolidate with such action initiated by public petition or local ordinance; require signatures of 20% or more of the number of persons voting in last presidential election for initiation petition; provide for the contents and certification of petitions as prescribed; require the county judge/executive in the initiating county within 10 days to notify the other local governments and their citizens of the proposal as prescribed; require responding action in adjoining counties within 120 days or initial action becomes void; require a special election within 90 days if adjoining counties enter the process; require approval in each county for consolidation to become effective; prescribe the language for the ballot, other election procedures, and advertisement of the election by the sheriff; require a simple majority of those voting in each county for approval; require all election costs to be paid for by the state, and prohibit any organizational changes in a newly consolidated county for 10 years; prohibit any new county from becoming effective until the end of terms of current officeholders and require new officers to be elected in the same manner and at same time as other county officials; require the county judge/executive in each county to appoint 6 citizens to a transition committee as prescribed; require transition committee to divide county into 3-8 magisterial districts and to select 2-5 names for the new county to be decided by the voters; require final report of the transition committee as prescribed; provide for a gubernatorial appointee to break tie vote on questions relating to the name of the new county, the formation of magisterial districts, or other issues on the ballot; require all taxes from the immediate year to remain in effect until changed by the new county; require the creation of a special taxing district for repayment of prior financial obligations in previously existing counties as prescribed; require surplus funds to be spent in the areas where funds were raised as prescribed; permit voters to determine the location of new county seat from previously existing locations; require county seat to remain at that location for not less than 10 years; require other remaining county buildings to be maintained as branch offices for 10 years as prescribed;  require the Department for Local Government to promulgate administrative regulations awarding preference points on community development block grant applications and provide technical and advisory assistance to consolidated counties; require, upon consolidation, all appointments to boards of special districts to remain in effect until the expiration of the term, at which point the appropriate appointing authority shall make new appointments; amend KRS 67.280 to provide for federal and state election districts as prescribed; repeal KRS 67.190, 67.200, 67.210, 67.220, 67.230, 67.240, 67.250, 67.260, 67.270,  67.290, and 67.310.</w:t>
        <w:br/>
      </w:r>
    </w:p>
    <w:p>
      <w:pPr>
        <w:pStyle w:val="RecordBase"/>
      </w:pPr>
      <w:r>
        <w:t xml:space="preserve">	Feb 05, 2019 - </w:t>
      </w:r>
      <w:r>
        <w:t xml:space="preserve">introduced in House</w:t>
      </w:r>
    </w:p>
    <w:p>
      <w:pPr>
        <w:pStyle w:val="RecordBase"/>
      </w:pPr>
      <w:r>
        <w:t xml:space="preserve">	Feb 06, 2019 - </w:t>
      </w:r>
      <w:r>
        <w:t xml:space="preserve">to</w:t>
      </w:r>
      <w:r>
        <w:t xml:space="preserve"> Local Government (H)</w:t>
        <w:br/>
      </w:r>
    </w:p>
    <w:p>
      <w:pPr>
        <w:pStyle w:val="RecordBase"/>
      </w:pPr>
      <w:r>
        <w:rPr>
          <w:b/>
        </w:rPr>
        <w:t xml:space="preserve">HB175 (BR78)</w:t>
      </w:r>
      <w:r>
        <w:rPr>
          <w:b/>
        </w:rPr>
        <w:t xml:space="preserve">/CI/LM</w:t>
      </w:r>
      <w:r>
        <w:t xml:space="preserve"> - A. Koenig</w:t>
      </w:r>
      <w:r>
        <w:t xml:space="preserve">, A. Gentry</w:t>
      </w:r>
      <w:r>
        <w:t xml:space="preserve">, T. Burch</w:t>
      </w:r>
      <w:r>
        <w:t xml:space="preserve">, K. Flood</w:t>
      </w:r>
      <w:r>
        <w:t xml:space="preserve">, D. Graham</w:t>
      </w:r>
      <w:r>
        <w:t xml:space="preserve">, K. Hinkle</w:t>
      </w:r>
      <w:r>
        <w:t xml:space="preserve">, J. Jenkins</w:t>
      </w:r>
      <w:r>
        <w:t xml:space="preserve">, M. Koch</w:t>
      </w:r>
      <w:r>
        <w:t xml:space="preserve">, D. Lewis</w:t>
      </w:r>
      <w:r>
        <w:t xml:space="preserve">, C. Massey</w:t>
      </w:r>
      <w:r>
        <w:t xml:space="preserve">, C. McCoy</w:t>
      </w:r>
      <w:r>
        <w:t xml:space="preserve">, J. Miller</w:t>
      </w:r>
      <w:r>
        <w:t xml:space="preserve">, K. Moser</w:t>
      </w:r>
      <w:r>
        <w:t xml:space="preserve">, J. Nemes</w:t>
      </w:r>
      <w:r>
        <w:t xml:space="preserve">, S. Santoro</w:t>
      </w:r>
      <w:r>
        <w:t xml:space="preserve">, D. Schamore</w:t>
      </w:r>
      <w:r>
        <w:t xml:space="preserve">, J. Sims Jr</w:t>
      </w:r>
      <w:r>
        <w:t xml:space="preserve">, D. St. Onge</w:t>
      </w:r>
      <w:r>
        <w:t xml:space="preserve">, C. Stevenson</w:t>
      </w:r>
      <w:r>
        <w:t xml:space="preserve">, S. Westrom</w:t>
      </w:r>
      <w:r>
        <w:t xml:space="preserve">, B. Wheatley</w:t>
        <w:br/>
      </w:r>
    </w:p>
    <w:p>
      <w:pPr>
        <w:pStyle w:val="RecordBase"/>
      </w:pPr>
      <w:r>
        <w:t xml:space="preserve">	AN ACT relating to wagering and making an appropriation therefor.</w:t>
      </w:r>
    </w:p>
    <w:p>
      <w:pPr>
        <w:pStyle w:val="RecordBase"/>
      </w:pPr>
      <w:r>
        <w:t xml:space="preserve">	Establish KRS Chapter 239 and create new sections to define “adjusted gross revenue,” “beginner,” “cabinet,” “commission,” “confidential information,” “entry fee,” “fantasy contest,” “fantasy contest operator, or operator,” “fantasy contest participant, or participant,” “highly experienced player,” “immediate family,” “location percentage,” “person,” “principal stockholder,” “registered fantasy contest operator,” “script,” “secretary,” and “wager”; establish requirements for registration as a fantasy contest operator; require the cabinet to promulgate administrative regulations for the operation of fantasy contests; establish the wagering administration fund and direct the uses of that fund; establish the Kentucky problem gamblers assistance account and direct the uses of that fund; require an annual audit of fantasy contest registrants; establish requirements for fantasy contest procedures; amend KRS 230.210 to define sports wagering; create a new section of KRS Chapter 230 to require the racing commission to institute a system of sports wagering at tracks and other specified locations; create a new section of KRS Chapter 230 to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KRS 230.240, and KRS 230.260 to include sports wagering; create a new section of KRS Chapter 230 to establish sports wagering licensure requirements; amend KRS 230.320 to conform; amend KRS 230.361 to include sports wagering; amend KRS 230.3615 to conform; create a new section of KRS Chapter 138 to define “adjusted gross income” and impose a tax on sports wagering; amend KRS 230.362, KRS 230.363, KRS 230.364, KRS 230.365, KRS 230.366, KRS 230.369, KRS 230.371, KRS 230.372, KRS 230.373, KRS 230.374; and KRS 230.750 to conform; create a new section of KRS Chapter 230 to prohibit participants from wagering on events in which they participate and to prohibit tampering with the outcome of a sporting event; amend KRS 230.990 to provide penalties for participants who wager on sporting events and tampering with the outcome of a sporting event; amend KRS Chapter 154A.010 to define “net poker revenue,” “online poker,” and “rake”; amend KRS 154A.050 and KRS 154A.060 to include conducting online poker games; amend KRS 154A.063 to delete restriction on playing cards; amend KRS 154A.070 to include online poker; amend 154A.110 to prohibit anyone under 18 from placing a wager through an online poker game; amend KRS 154A.120 to include online poker; create a new section of KRS Chapter 154A to require licensure for online poker, require the Lottery Corporation to promulgate requirements for providers through administrative regulations, establish licensing fees, and impose a gaming fee on providers; establish a new section of KRS Chapter 154A to establish the Kentucky lottery corporation online poker account and provide for the uses of the funds deposited therein; amend KRS 154A.600 to include online poker; amend KRS 243.500 to exempt sports wagering and online poker; amend KRS 525.090 to exempt sports wagering; amend KRS 528.010 to exempt fantasy sports, sports wagering, and online poker and the devices used in the conduct of those forms of wagering; amend KRS 528.020, KRS 528.070, and KRS 528.080 to exempt fantasy sports, sports wagering, and online poker.</w:t>
        <w:br/>
      </w:r>
    </w:p>
    <w:p>
      <w:pPr>
        <w:pStyle w:val="RecordBaseCenter"/>
      </w:pPr>
      <w:r>
        <w:rPr>
          <w:b/>
        </w:rPr>
        <w:t xml:space="preserve">HB175 - AMENDMENTS</w:t>
      </w:r>
    </w:p>
    <w:p>
      <w:pPr>
        <w:pStyle w:val="RecordBase"/>
      </w:pPr>
      <w:r>
        <w:t xml:space="preserve">HCS1/CI/LM</w:t>
      </w:r>
      <w:r>
        <w:t xml:space="preserve"> - </w:t>
      </w:r>
      <w:r>
        <w:t xml:space="preserve">Retain original provisions, amend Section 1 to require any fantasy contest to comply with federal law; amend Section 8 to revise the definition of "professional sports venue," and to require sports wagering to be conducted in conformance with federal law; amend Section 10 to clarify that bets can be taken on in-state events, but not on sports events involving a Kentucky college team, allow betting on actions within a sporting event, but not allow betting on random events not integral to the course of play, remove the provision to allow wagers on nonsports events like the Oscars; amend Section 15 to reduce the initial licensing fee for sports wagering to $500,000; amend Section 19 to clarify the tax on sports wagers made at horse race tracks; amend Section 36 to remove the prohibition on lottery games being played where winners are based on the outcome of a sports event;  amend Section 41 to ensure that online poker games are conducted in conformance with federal law, that proposed vendors have not previously violated the Unlawful Internet Gambling Enforcement Act, and that licensure does not absolve a person from liability incurred due to litigation with the Commonwealth over internet poker domain names; add a severability clause.</w:t>
      </w:r>
    </w:p>
    <w:p>
      <w:pPr>
        <w:pStyle w:val="RecordBase"/>
      </w:pPr>
      <w:r>
        <w:t xml:space="preserve">HFA1</w:t>
      </w:r>
      <w:r>
        <w:t xml:space="preserve">(A. Koenig)</w:t>
      </w:r>
      <w:r>
        <w:t xml:space="preserve"> - </w:t>
      </w:r>
      <w:r>
        <w:t xml:space="preserve">Retain original provisions; amend Section 10 to require consultation with the sanctioning league or association when determining actions within a sports event upon which wagers may be placed; amend Section 12 to require the commission to develop a program to share data with sports leagues.</w:t>
        <w:br/>
      </w:r>
    </w:p>
    <w:p>
      <w:pPr>
        <w:pStyle w:val="RecordBase"/>
      </w:pPr>
      <w:r>
        <w:t xml:space="preserve">	Feb 05, 2019 - </w:t>
      </w:r>
      <w:r>
        <w:t xml:space="preserve">introduced in House</w:t>
      </w:r>
    </w:p>
    <w:p>
      <w:pPr>
        <w:pStyle w:val="RecordBase"/>
      </w:pPr>
      <w:r>
        <w:t xml:space="preserve">	Feb 06, 2019 - </w:t>
      </w:r>
      <w:r>
        <w:t xml:space="preserve">to</w:t>
      </w:r>
      <w:r>
        <w:t xml:space="preserve"> Licensing, Occupations, &amp; Admin Regs (H)</w:t>
      </w:r>
    </w:p>
    <w:p>
      <w:pPr>
        <w:pStyle w:val="RecordBase"/>
      </w:pPr>
      <w:r>
        <w:t xml:space="preserve">	Feb 08, 2019 -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Mar 05, 2019 - </w:t>
      </w:r>
      <w:r>
        <w:t xml:space="preserve">floor amendment (1) filed to Committee Substitute</w:t>
        <w:br/>
      </w:r>
    </w:p>
    <w:p>
      <w:pPr>
        <w:pStyle w:val="RecordBase"/>
      </w:pPr>
      <w:r>
        <w:rPr>
          <w:b/>
        </w:rPr>
        <w:t xml:space="preserve">HB176 (BR1157)</w:t>
      </w:r>
      <w:r>
        <w:rPr>
          <w:b/>
        </w:rPr>
        <w:t xml:space="preserve">/FN</w:t>
      </w:r>
      <w:r>
        <w:t xml:space="preserve"> - A. Koenig</w:t>
      </w:r>
      <w:r>
        <w:t xml:space="preserve">, C. Massey</w:t>
        <w:br/>
      </w:r>
    </w:p>
    <w:p>
      <w:pPr>
        <w:pStyle w:val="RecordBase"/>
      </w:pPr>
      <w:r>
        <w:t xml:space="preserve">	AN ACT relating to surcharges on insurance policies.</w:t>
      </w:r>
    </w:p>
    <w:p>
      <w:pPr>
        <w:pStyle w:val="RecordBase"/>
      </w:pPr>
      <w:r>
        <w:t xml:space="preserve">	Amend KRS 136.392 to specify that a rate change in a premium surcharge rate used to supplement both the Law Enforcement Foundation Program fund and the Firefighters Foundation Program fund shall only be adjusted by an Act of the General Assembly and be applied 90 days after the effective date of the Act.</w:t>
        <w:br/>
      </w:r>
    </w:p>
    <w:p>
      <w:pPr>
        <w:pStyle w:val="RecordBaseCenter"/>
      </w:pPr>
      <w:r>
        <w:rPr>
          <w:b/>
        </w:rPr>
        <w:t xml:space="preserve">HB176 - AMENDMENTS</w:t>
      </w:r>
    </w:p>
    <w:p>
      <w:pPr>
        <w:pStyle w:val="RecordBase"/>
      </w:pPr>
      <w:r>
        <w:t xml:space="preserve">HFA1</w:t>
      </w:r>
      <w:r>
        <w:t xml:space="preserve">(A. Koenig)</w:t>
      </w:r>
      <w:r>
        <w:t xml:space="preserve"> - </w:t>
      </w:r>
      <w:r>
        <w:t xml:space="preserve">	Amend KRS 136.392 to increase premium surcharge rate to $1.80 per $100 of premium.</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Feb 15, 2019 - </w:t>
      </w:r>
      <w:r>
        <w:t xml:space="preserve">floor amendment (1) filed</w:t>
      </w:r>
    </w:p>
    <w:p>
      <w:pPr>
        <w:pStyle w:val="RecordBase"/>
      </w:pPr>
      <w:r>
        <w:t xml:space="preserve">	Feb 22, 2019 - </w:t>
      </w:r>
      <w:r>
        <w:t xml:space="preserve">3rd reading, passed 84-11 with floor amendment (1)</w:t>
      </w:r>
    </w:p>
    <w:p>
      <w:pPr>
        <w:pStyle w:val="RecordBase"/>
      </w:pPr>
      <w:r>
        <w:t xml:space="preserve">	Feb 25, 2019 - </w:t>
      </w:r>
      <w:r>
        <w:t xml:space="preserve">received in Senate</w:t>
      </w:r>
    </w:p>
    <w:p>
      <w:pPr>
        <w:pStyle w:val="RecordBase"/>
      </w:pPr>
      <w:r>
        <w:t xml:space="preserve">	Feb 27, 2019 - </w:t>
      </w:r>
      <w:r>
        <w:t xml:space="preserve">to</w:t>
      </w:r>
      <w:r>
        <w:t xml:space="preserve"> Appropriations &amp; Revenue (S)</w:t>
      </w:r>
    </w:p>
    <w:p>
      <w:pPr>
        <w:pStyle w:val="RecordBase"/>
      </w:pPr>
      <w:r>
        <w:t xml:space="preserve">	Mar 12,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br/>
      </w:r>
    </w:p>
    <w:p>
      <w:pPr>
        <w:pStyle w:val="RecordBase"/>
      </w:pPr>
      <w:r>
        <w:rPr>
          <w:b/>
        </w:rPr>
        <w:t xml:space="preserve">HB177 (BR1279)</w:t>
      </w:r>
      <w:r>
        <w:rPr>
          <w:b/>
        </w:rPr>
        <w:t xml:space="preserve"/>
      </w:r>
      <w:r>
        <w:t xml:space="preserve"> - A. Koenig</w:t>
        <w:br/>
      </w:r>
    </w:p>
    <w:p>
      <w:pPr>
        <w:pStyle w:val="RecordBase"/>
      </w:pPr>
      <w:r>
        <w:t xml:space="preserve">	AN ACT relating to the Geographic Information Advisory Council.</w:t>
      </w:r>
    </w:p>
    <w:p>
      <w:pPr>
        <w:pStyle w:val="RecordBase"/>
      </w:pPr>
      <w:r>
        <w:t xml:space="preserve">	Amend KRS 42.740 to add a member of the Kentucky Association of Mapping Professionals to the Geographic Information Advisory Council; remove the secretary of the Economic Development Cabinet from the council; change the name of the Kentucky Association of Land Surveyors to the Kentucky Association of Professional Surveyors.</w:t>
        <w:br/>
      </w:r>
    </w:p>
    <w:p>
      <w:pPr>
        <w:pStyle w:val="RecordBaseCenter"/>
      </w:pPr>
      <w:r>
        <w:rPr>
          <w:b/>
        </w:rPr>
        <w:t xml:space="preserve">HB177 - AMENDMENTS</w:t>
      </w:r>
    </w:p>
    <w:p>
      <w:pPr>
        <w:pStyle w:val="RecordBase"/>
      </w:pPr>
      <w:r>
        <w:t xml:space="preserve">HCS1</w:t>
      </w:r>
      <w:r>
        <w:t xml:space="preserve"> - </w:t>
      </w:r>
      <w:r>
        <w:t xml:space="preserve">Retain original provisions; change the number of council members from 24 to 25; restore the secretary of the Economic Development Cabinet to the council.</w:t>
      </w:r>
    </w:p>
    <w:p>
      <w:pPr>
        <w:pStyle w:val="RecordBase"/>
      </w:pPr>
      <w:r>
        <w:t xml:space="preserve">SFA1</w:t>
      </w:r>
      <w:r>
        <w:t xml:space="preserve">(D. Carroll)</w:t>
      </w:r>
      <w:r>
        <w:t xml:space="preserve"> - </w:t>
      </w:r>
      <w:r>
        <w:t xml:space="preserve">	Retain the original provisions except to add one member to the Geographic Information Advisory Council, the executive director of the Office of Homeland Security.</w:t>
        <w:br/>
      </w:r>
    </w:p>
    <w:p>
      <w:pPr>
        <w:pStyle w:val="RecordBase"/>
      </w:pPr>
      <w:r>
        <w:t xml:space="preserve">	Feb 05, 2019 - </w:t>
      </w:r>
      <w:r>
        <w:t xml:space="preserve">introduced in House</w:t>
      </w:r>
    </w:p>
    <w:p>
      <w:pPr>
        <w:pStyle w:val="RecordBase"/>
      </w:pPr>
      <w:r>
        <w:t xml:space="preserve">	Feb 06, 2019 - </w:t>
      </w:r>
      <w:r>
        <w:t xml:space="preserve">to</w:t>
      </w:r>
      <w:r>
        <w:t xml:space="preserve"> Small Business &amp; Information Technology (H)</w:t>
      </w:r>
    </w:p>
    <w:p>
      <w:pPr>
        <w:pStyle w:val="RecordBase"/>
      </w:pPr>
      <w:r>
        <w:t xml:space="preserve">	Feb 07, 2019 - </w:t>
      </w:r>
      <w:r>
        <w:t xml:space="preserve">posted in committee</w:t>
      </w:r>
    </w:p>
    <w:p>
      <w:pPr>
        <w:pStyle w:val="RecordBase"/>
      </w:pPr>
      <w:r>
        <w:t xml:space="preserve">	Feb 14, 2019 - </w:t>
      </w:r>
      <w:r>
        <w:t xml:space="preserve">reported favorably, 1st reading, to Consent Calendar with Committee Substitute (1)</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 with Committee Substitute (1)</w:t>
      </w:r>
    </w:p>
    <w:p>
      <w:pPr>
        <w:pStyle w:val="RecordBase"/>
      </w:pPr>
      <w:r>
        <w:t xml:space="preserve">	Feb 21, 2019 - </w:t>
      </w:r>
      <w:r>
        <w:t xml:space="preserve">received in Senate</w:t>
      </w:r>
    </w:p>
    <w:p>
      <w:pPr>
        <w:pStyle w:val="RecordBase"/>
      </w:pPr>
      <w:r>
        <w:t xml:space="preserve">	Feb 25, 2019 - </w:t>
      </w:r>
      <w:r>
        <w:t xml:space="preserve">to</w:t>
      </w:r>
      <w:r>
        <w:t xml:space="preserve"> Economic Development, Tourism, and Labor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floor amendment (1) filed</w:t>
      </w:r>
      <w:r>
        <w:t xml:space="preserve">; </w:t>
      </w:r>
      <w:r>
        <w:t xml:space="preserve">passed over and retained in the Consent Orders of the Day</w:t>
      </w:r>
    </w:p>
    <w:p>
      <w:pPr>
        <w:pStyle w:val="RecordBase"/>
      </w:pPr>
      <w:r>
        <w:t xml:space="preserve">	Mar 12, 2019 - </w:t>
      </w:r>
      <w:r>
        <w:t xml:space="preserve">taken from the Consent Orders of the Day, placed in the Regular Orders of the Day</w:t>
      </w:r>
      <w:r>
        <w:t xml:space="preserve">; </w:t>
      </w:r>
      <w:r>
        <w:t xml:space="preserve">passed over and retained in the Orders of the Day</w:t>
        <w:br/>
      </w:r>
    </w:p>
    <w:p>
      <w:pPr>
        <w:pStyle w:val="RecordBase"/>
      </w:pPr>
      <w:r>
        <w:rPr>
          <w:b/>
        </w:rPr>
        <w:t xml:space="preserve">HB178 (BR160)</w:t>
      </w:r>
      <w:r>
        <w:rPr>
          <w:b/>
        </w:rPr>
        <w:t xml:space="preserve"/>
      </w:r>
      <w:r>
        <w:t xml:space="preserve"> - A. Koenig</w:t>
        <w:br/>
      </w:r>
    </w:p>
    <w:p>
      <w:pPr>
        <w:pStyle w:val="RecordBase"/>
      </w:pPr>
      <w:r>
        <w:t xml:space="preserve">	AN ACT relating to reorganization.</w:t>
      </w:r>
    </w:p>
    <w:p>
      <w:pPr>
        <w:pStyle w:val="RecordBase"/>
      </w:pPr>
      <w:r>
        <w:t xml:space="preserve">	Establish and create various sections of KRS Chapter 308, relating to Public Protection Cabinet oversight of state occupational boards; define terms; declare policy regarding occupational licensing; list boards that are regulated under KRS Chapter 308; require the Department of Professional Licensing to provide administrative services, technical assistance, personnel staffing, and meeting space to the boards; organize the boards under eight authorities within the department; manage each authority with an executive director; set standards regarding board members, including appointments by the Governor, quorum via majority, and voting eligibility; institute board reimbursement and travel expense rules; direct board officer elections, board member disqualification standards, and semiannual meeting requirements; establish general board powers; require executive director approval before a board may promulgate an administrative regulation; authorize the executive director to hear and issue a final order regarding any board decision that would otherwise be subject to appeal; allow an aggrieved party to appeal an executive director's final order to the Circuit Court; instruct boards to keep a register of licensees and make an annual report to the Governor and the Legislative Research Commission; establish rules for board review of license applications and board-administered examinations; require a licensee to report criminal convictions to the licensee's board; immunize board members, staff, legal counsel, and other persons from civil liability for conduct that is taken in good faith and is within the scope and arising out of the performance of their duties; direct the boards to send licensees a thirty-day notice of expiration both before and after the expiration occurs; prohibit a board from issuing an advisory opinion unless authorized by the board's enabling act; establish the Prescribing Boards Advisory Council within the department, composed of eight ex officio members with expertise in combatting prescription drug abuse; amend KRS 12.020 to add the new authorities to the cabinet; amend various sections of KRS Chapters 198B, 216A, 309, 310, 311, 311B, 312, 313, 314, 314A, 315, 316, 317, 317A, 319, 319A, 319B, 319C, 320, 322, 322A, 323, 323A, 324, 324A, 325, 326, 327, 329A, 330, 334, 334A, and 335 to conform; amend KRS 325.230 to place the State Board of Accountancy within the Department of Financial Institutions; amend KRS 325.240 and 325.360 to grant the commissioner of the department authority over the accountant board's administrative regulations and disciplinary decisions; repeal KRS 310.080, 311.882, 311B.060, 312.045, 312.065, 315.171, 319A.040, 319A.050, 319A.060, 322.260, 323.180, 323.200, 323A.150, 323A.180, 323A.200, 324.2811, 324.284, 324A.025, 324A.060, 324B.010, 324B.020, 324B.030, 324B.040, 334.170, 334A.100, and 334A.110.</w:t>
        <w:br/>
      </w:r>
    </w:p>
    <w:p>
      <w:pPr>
        <w:pStyle w:val="RecordBase"/>
      </w:pPr>
      <w:r>
        <w:t xml:space="preserve">	Feb 05, 2019 - </w:t>
      </w:r>
      <w:r>
        <w:t xml:space="preserve">introduced in House</w:t>
      </w:r>
    </w:p>
    <w:p>
      <w:pPr>
        <w:pStyle w:val="RecordBase"/>
      </w:pPr>
      <w:r>
        <w:t xml:space="preserve">	Feb 06, 2019 - </w:t>
      </w:r>
      <w:r>
        <w:t xml:space="preserve">to</w:t>
      </w:r>
      <w:r>
        <w:t xml:space="preserve"> Licensing, Occupations, &amp; Admin Regs (H)</w:t>
      </w:r>
    </w:p>
    <w:p>
      <w:pPr>
        <w:pStyle w:val="RecordBase"/>
      </w:pPr>
      <w:r>
        <w:t xml:space="preserve">	Feb 15, 2019 - </w:t>
      </w:r>
      <w:r>
        <w:t xml:space="preserve">posted in committee</w:t>
        <w:br/>
      </w:r>
    </w:p>
    <w:p>
      <w:pPr>
        <w:pStyle w:val="RecordBase"/>
      </w:pPr>
      <w:r>
        <w:rPr>
          <w:b/>
        </w:rPr>
        <w:t xml:space="preserve">HB179 (BR1071)</w:t>
      </w:r>
      <w:r>
        <w:rPr>
          <w:b/>
        </w:rPr>
        <w:t xml:space="preserve">/LM</w:t>
      </w:r>
      <w:r>
        <w:t xml:space="preserve"> - M. Prunty</w:t>
      </w:r>
      <w:r>
        <w:t xml:space="preserve">, W. Stone</w:t>
        <w:br/>
      </w:r>
    </w:p>
    <w:p>
      <w:pPr>
        <w:pStyle w:val="RecordBase"/>
      </w:pPr>
      <w:r>
        <w:t xml:space="preserve">	AN ACT relating to county roads.</w:t>
      </w:r>
    </w:p>
    <w:p>
      <w:pPr>
        <w:pStyle w:val="RecordBase"/>
      </w:pPr>
      <w:r>
        <w:t xml:space="preserve">	Amend KRS 189.222 to extend to county roads the current allowance for state highways as roads where trucks carrying agricultural products, livestock, and forest products may operate at weights up to 80,000 pounds, subject to certain restrictions.</w:t>
        <w:br/>
      </w:r>
    </w:p>
    <w:p>
      <w:pPr>
        <w:pStyle w:val="RecordBase"/>
      </w:pPr>
      <w:r>
        <w:t xml:space="preserve">	Feb 05, 2019 - </w:t>
      </w:r>
      <w:r>
        <w:t xml:space="preserve">introduced in House</w:t>
      </w:r>
    </w:p>
    <w:p>
      <w:pPr>
        <w:pStyle w:val="RecordBase"/>
      </w:pPr>
      <w:r>
        <w:t xml:space="preserve">	Feb 06, 2019 - </w:t>
      </w:r>
      <w:r>
        <w:t xml:space="preserve">to</w:t>
      </w:r>
      <w:r>
        <w:t xml:space="preserve"> Transportation (H)</w:t>
        <w:br/>
      </w:r>
    </w:p>
    <w:p>
      <w:pPr>
        <w:pStyle w:val="RecordBase"/>
      </w:pPr>
      <w:r>
        <w:rPr>
          <w:b/>
        </w:rPr>
        <w:t xml:space="preserve">HB180 (BR39)</w:t>
      </w:r>
      <w:r>
        <w:rPr>
          <w:b/>
        </w:rPr>
        <w:t xml:space="preserve"/>
      </w:r>
      <w:r>
        <w:t xml:space="preserve"> - M. Meredith</w:t>
      </w:r>
      <w:r>
        <w:t xml:space="preserve">, D. Schamore</w:t>
      </w:r>
      <w:r>
        <w:t xml:space="preserve">, A. Bowling</w:t>
      </w:r>
      <w:r>
        <w:t xml:space="preserve">, D. Frazier</w:t>
      </w:r>
      <w:r>
        <w:t xml:space="preserve">, A. Gentry</w:t>
      </w:r>
      <w:r>
        <w:t xml:space="preserve">, M. Hart</w:t>
      </w:r>
      <w:r>
        <w:t xml:space="preserve">, M. Koch</w:t>
      </w:r>
      <w:r>
        <w:t xml:space="preserve">, C. Massey</w:t>
      </w:r>
      <w:r>
        <w:t xml:space="preserve">, T. Moore</w:t>
      </w:r>
      <w:r>
        <w:t xml:space="preserve">, M. Prunty</w:t>
      </w:r>
      <w:r>
        <w:t xml:space="preserve">, B. Reed</w:t>
      </w:r>
      <w:r>
        <w:t xml:space="preserve">, B. Rowland</w:t>
      </w:r>
      <w:r>
        <w:t xml:space="preserve">, W. Thomas</w:t>
      </w:r>
      <w:r>
        <w:t xml:space="preserve">, B. Wheatley</w:t>
      </w:r>
      <w:r>
        <w:t xml:space="preserve">, L. Yates</w:t>
        <w:br/>
      </w:r>
    </w:p>
    <w:p>
      <w:pPr>
        <w:pStyle w:val="RecordBase"/>
      </w:pPr>
      <w:r>
        <w:t xml:space="preserve">	AN ACT relating to veterans at risk.</w:t>
      </w:r>
    </w:p>
    <w:p>
      <w:pPr>
        <w:pStyle w:val="RecordBase"/>
      </w:pPr>
      <w:r>
        <w:t xml:space="preserve">	Amend KRS 39F.010 to define "veteran at risk"; amend KRS 39F.180 to add a veteran at risk to those included in a Golden Alert; allow any agency searching for a veteran at risk to refer to the Golden Alert as a Green Alert.</w:t>
        <w:br/>
      </w:r>
    </w:p>
    <w:p>
      <w:pPr>
        <w:pStyle w:val="RecordBaseCenter"/>
      </w:pPr>
      <w:r>
        <w:rPr>
          <w:b/>
        </w:rPr>
        <w:t xml:space="preserve">HB180 - AMENDMENTS</w:t>
      </w:r>
    </w:p>
    <w:p>
      <w:pPr>
        <w:pStyle w:val="RecordBase"/>
      </w:pPr>
      <w:r>
        <w:t xml:space="preserve">HFA1</w:t>
      </w:r>
      <w:r>
        <w:t xml:space="preserve">(M. Meredith)</w:t>
      </w:r>
      <w:r>
        <w:t xml:space="preserve"> - </w:t>
      </w:r>
      <w:r>
        <w:t xml:space="preserve">Adds provision that a search for a veteran at risk shall immediately be reported as a Green Alert to the local emergency management director, local search and rescue coordinator, local media outlets, and the duty officer of the Division of Emergency Management.</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Feb 15, 2019 - </w:t>
      </w:r>
      <w:r>
        <w:t xml:space="preserve">floor amendment (1) filed</w:t>
      </w:r>
    </w:p>
    <w:p>
      <w:pPr>
        <w:pStyle w:val="RecordBase"/>
      </w:pPr>
      <w:r>
        <w:t xml:space="preserve">	Feb 20, 2019 - </w:t>
      </w:r>
      <w:r>
        <w:t xml:space="preserve">3rd reading, passed 99-0 with floor amendment (1)</w:t>
      </w:r>
    </w:p>
    <w:p>
      <w:pPr>
        <w:pStyle w:val="RecordBase"/>
      </w:pPr>
      <w:r>
        <w:t xml:space="preserve">	Feb 21, 2019 - </w:t>
      </w:r>
      <w:r>
        <w:t xml:space="preserve">received in Senate</w:t>
      </w:r>
    </w:p>
    <w:p>
      <w:pPr>
        <w:pStyle w:val="RecordBase"/>
      </w:pPr>
      <w:r>
        <w:t xml:space="preserve">	Feb 25, 2019 - </w:t>
      </w:r>
      <w:r>
        <w:t xml:space="preserve">to</w:t>
      </w:r>
      <w:r>
        <w:t xml:space="preserve"> Veterans, Military Affairs, &amp; Public Protection (S)</w:t>
        <w:br/>
      </w:r>
    </w:p>
    <w:p>
      <w:pPr>
        <w:pStyle w:val="RecordBase"/>
      </w:pPr>
      <w:r>
        <w:rPr>
          <w:b/>
        </w:rPr>
        <w:t xml:space="preserve">HB181 (BR958)</w:t>
      </w:r>
      <w:r>
        <w:rPr>
          <w:b/>
        </w:rPr>
        <w:t xml:space="preserve"/>
      </w:r>
      <w:r>
        <w:t xml:space="preserve"> - K. Bratcher</w:t>
      </w:r>
      <w:r>
        <w:t xml:space="preserve">, R. Huff</w:t>
        <w:br/>
      </w:r>
    </w:p>
    <w:p>
      <w:pPr>
        <w:pStyle w:val="RecordBase"/>
      </w:pPr>
      <w:r>
        <w:t xml:space="preserve">	AN ACT relating to proprietary education.</w:t>
      </w:r>
    </w:p>
    <w:p>
      <w:pPr>
        <w:pStyle w:val="RecordBase"/>
      </w:pPr>
      <w:r>
        <w:t xml:space="preserve">	Amend KRS 165A.310 to expand the definition of "proprietary schools" to include not-for-profit proprietary schools; amend KRS 165A.320 to include not-for-profit proprietary schools; amend KRS 165A.340 to eliminate the requirement that members of the Kentucky Commission on Proprietary Education be from for-profit proprietary schools; amend KRS 165A.350 to include other collateral in the requirements for an agent's bond; amend KRS 165A.360 to conform and to allow other collateral in the requirement for the school's surety bond.</w:t>
        <w:br/>
      </w:r>
    </w:p>
    <w:p>
      <w:pPr>
        <w:pStyle w:val="RecordBaseCenter"/>
      </w:pPr>
      <w:r>
        <w:rPr>
          <w:b/>
        </w:rPr>
        <w:t xml:space="preserve">HB181 - AMENDMENTS</w:t>
      </w:r>
    </w:p>
    <w:p>
      <w:pPr>
        <w:pStyle w:val="RecordBase"/>
      </w:pPr>
      <w:r>
        <w:t xml:space="preserve">HCS1</w:t>
      </w:r>
      <w:r>
        <w:t xml:space="preserve"> - </w:t>
      </w:r>
      <w:r>
        <w:t xml:space="preserve">Retain original provisions, amend Section 2 to delete nonprofit institutions from an exemption.</w:t>
        <w:br/>
      </w:r>
    </w:p>
    <w:p>
      <w:pPr>
        <w:pStyle w:val="RecordBase"/>
      </w:pPr>
      <w:r>
        <w:t xml:space="preserve">	Feb 05, 2019 - </w:t>
      </w:r>
      <w:r>
        <w:t xml:space="preserve">introduced in House</w:t>
      </w:r>
    </w:p>
    <w:p>
      <w:pPr>
        <w:pStyle w:val="RecordBase"/>
      </w:pPr>
      <w:r>
        <w:t xml:space="preserve">	Feb 06, 2019 - </w:t>
      </w:r>
      <w:r>
        <w:t xml:space="preserve">to</w:t>
      </w:r>
      <w:r>
        <w:t xml:space="preserve"> Education (H)</w:t>
      </w:r>
    </w:p>
    <w:p>
      <w:pPr>
        <w:pStyle w:val="RecordBase"/>
      </w:pPr>
      <w:r>
        <w:t xml:space="preserve">	Feb 21, 2019 - </w:t>
      </w:r>
      <w:r>
        <w:t xml:space="preserve">posted in committee</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05, 2019 - </w:t>
      </w:r>
      <w:r>
        <w:t xml:space="preserve">reported favorably, 2nd reading, to Rules with Committee Substitute (1)</w:t>
      </w:r>
      <w:r>
        <w:t xml:space="preserve">; </w:t>
      </w:r>
      <w:r>
        <w:t xml:space="preserve">posted for passage in the Regular Orders of the Day for Wednesday, March 6, 2019</w:t>
      </w:r>
    </w:p>
    <w:p>
      <w:pPr>
        <w:pStyle w:val="RecordBase"/>
      </w:pPr>
      <w:r>
        <w:t xml:space="preserve">	Mar 06, 2019 - </w:t>
      </w:r>
      <w:r>
        <w:t xml:space="preserve">3rd reading, passed 94-0 with Committee Substitute (1)</w:t>
      </w:r>
    </w:p>
    <w:p>
      <w:pPr>
        <w:pStyle w:val="RecordBase"/>
      </w:pPr>
      <w:r>
        <w:t xml:space="preserve">	Mar 07, 2019 - </w:t>
      </w:r>
      <w:r>
        <w:t xml:space="preserve">received in Senate</w:t>
      </w:r>
      <w:r>
        <w:t xml:space="preserve">; </w:t>
      </w:r>
      <w:r>
        <w:t xml:space="preserve">to</w:t>
      </w:r>
      <w:r>
        <w:t xml:space="preserve"> Education (S)</w:t>
      </w:r>
    </w:p>
    <w:p>
      <w:pPr>
        <w:pStyle w:val="RecordBase"/>
      </w:pPr>
      <w:r>
        <w:t xml:space="preserve">	Mar 12, 2019 - </w:t>
      </w:r>
      <w:r>
        <w:t xml:space="preserve">reported favorably, 1st reading, to Consent Calendar</w:t>
        <w:br/>
      </w:r>
    </w:p>
    <w:p>
      <w:pPr>
        <w:pStyle w:val="RecordBase"/>
      </w:pPr>
      <w:r>
        <w:rPr>
          <w:b/>
        </w:rPr>
        <w:t xml:space="preserve">HB182 (BR167)</w:t>
      </w:r>
      <w:r>
        <w:rPr>
          <w:b/>
        </w:rPr>
        <w:t xml:space="preserve">/LM</w:t>
      </w:r>
      <w:r>
        <w:t xml:space="preserve"> - M. Marzian</w:t>
      </w:r>
      <w:r>
        <w:t xml:space="preserve">, J. Raymond</w:t>
        <w:br/>
      </w:r>
    </w:p>
    <w:p>
      <w:pPr>
        <w:pStyle w:val="RecordBase"/>
      </w:pPr>
      <w:r>
        <w:t xml:space="preserve">	AN ACT relating to wages.</w:t>
      </w:r>
    </w:p>
    <w:p>
      <w:pPr>
        <w:pStyle w:val="RecordBase"/>
      </w:pPr>
      <w:r>
        <w:t xml:space="preserve">	Amend KRS 337.010, relating to the definition of "employees" of retail stores and service industries, to increase the applicable threshold of business that applies to from $95,000 to $500,000; amend KRS 337.275 to raise the state minimum wage to not less than $8.80 an hour on August 1, 2019, not less than $10.35 an hour beginning on August 1, 2020, not less than $11.90 an hour beginning  on August 1, 2021, not less than $13.45 an hour beginning on August 1, 2022, and not less than $15 per hour beginning on August 1, 2023; amend KRS 337.420 to define "equivalent jobs" as those that are equal under the federal Equal Pay Act, or jobs that are dissimilar but equivalent in skill, effort, responsibility, and working conditions; amend KRS 337.423 to prohibit wage discrimination on the basis of sex, race, or national origin by prohibiting wage differentials for employees who perform equivalent jobs; provide exceptions for wage differentials based on seniority or merit systems, systems that measure wages by quantity or quality of production, and factors other than sex, race, or national origin; amend KRS 337.425 to require the promulgation of administrative regulations to specify criteria for determining jobs that are dominated by employees of a particular sex, race, or national origin, and acceptable methodology for determining equivalent skill, effort, responsibility, and working conditions; require that the administrative regulations be promulgated on or before July 1, 2020; provide the amendments to KRS 337.423 are EFFECTIVE July 1, 2021.</w:t>
        <w:br/>
      </w:r>
    </w:p>
    <w:p>
      <w:pPr>
        <w:pStyle w:val="RecordBaseCenter"/>
      </w:pPr>
      <w:r>
        <w:rPr>
          <w:b/>
        </w:rPr>
        <w:t xml:space="preserve">HB182 - AMENDMENTS</w:t>
      </w:r>
    </w:p>
    <w:p>
      <w:pPr>
        <w:pStyle w:val="RecordBase"/>
      </w:pPr>
      <w:r>
        <w:t xml:space="preserve">HCS1</w:t>
      </w:r>
      <w:r>
        <w:t xml:space="preserve"> - </w:t>
      </w:r>
      <w:r>
        <w:t xml:space="preserve"/>
        <w:br/>
      </w:r>
    </w:p>
    <w:p>
      <w:pPr>
        <w:pStyle w:val="RecordBase"/>
      </w:pPr>
      <w:r>
        <w:t xml:space="preserve">	Feb 05, 2019 - </w:t>
      </w:r>
      <w:r>
        <w:t xml:space="preserve">introduced in House</w:t>
      </w:r>
    </w:p>
    <w:p>
      <w:pPr>
        <w:pStyle w:val="RecordBase"/>
      </w:pPr>
      <w:r>
        <w:t xml:space="preserve">	Feb 06, 2019 - </w:t>
      </w:r>
      <w:r>
        <w:t xml:space="preserve">to</w:t>
      </w:r>
      <w:r>
        <w:t xml:space="preserve"> Economic Development &amp; Workforce Investment (H)</w:t>
        <w:br/>
      </w:r>
    </w:p>
    <w:p>
      <w:pPr>
        <w:pStyle w:val="RecordBase"/>
      </w:pPr>
      <w:r>
        <w:rPr>
          <w:b/>
        </w:rPr>
        <w:t xml:space="preserve">HB183 (BR176)</w:t>
      </w:r>
      <w:r>
        <w:rPr>
          <w:b/>
        </w:rPr>
        <w:t xml:space="preserve"/>
      </w:r>
      <w:r>
        <w:t xml:space="preserve"> - M. Marzian</w:t>
        <w:br/>
      </w:r>
    </w:p>
    <w:p>
      <w:pPr>
        <w:pStyle w:val="RecordBase"/>
      </w:pPr>
      <w:r>
        <w:t xml:space="preserve">	AN ACT relating to plastic waste.</w:t>
      </w:r>
    </w:p>
    <w:p>
      <w:pPr>
        <w:pStyle w:val="RecordBase"/>
      </w:pPr>
      <w:r>
        <w:t xml:space="preserve">	Amend KRS 224.50-545 to establish definitions; prohibit the intentional release of more than 25 plastic balloons; establish a ban on plastic, single-use carryout bags by July 1, 2024; establish a ban the provision of single-use plastic straws by retail food and beverage establishments by July 1, 2022; establish civil penalty of $100 per day for violation of bans.</w:t>
        <w:br/>
      </w:r>
    </w:p>
    <w:p>
      <w:pPr>
        <w:pStyle w:val="RecordBase"/>
      </w:pPr>
      <w:r>
        <w:t xml:space="preserve">	Feb 05, 2019 - </w:t>
      </w:r>
      <w:r>
        <w:t xml:space="preserve">introduced in House</w:t>
      </w:r>
    </w:p>
    <w:p>
      <w:pPr>
        <w:pStyle w:val="RecordBase"/>
      </w:pPr>
      <w:r>
        <w:t xml:space="preserve">	Feb 06, 2019 - </w:t>
      </w:r>
      <w:r>
        <w:t xml:space="preserve">to</w:t>
      </w:r>
      <w:r>
        <w:t xml:space="preserve"> Natural Resources &amp; Energy (H)</w:t>
      </w:r>
    </w:p>
    <w:p>
      <w:pPr>
        <w:pStyle w:val="RecordBase"/>
      </w:pPr>
      <w:r>
        <w:t xml:space="preserve">	Feb 13, 2019 - </w:t>
      </w:r>
      <w:r>
        <w:t xml:space="preserve">posted in committee</w:t>
        <w:br/>
      </w:r>
    </w:p>
    <w:p>
      <w:pPr>
        <w:pStyle w:val="RecordBase"/>
      </w:pPr>
      <w:r>
        <w:rPr>
          <w:b/>
        </w:rPr>
        <w:t xml:space="preserve">HB184 (BR1162)</w:t>
      </w:r>
      <w:r>
        <w:rPr>
          <w:b/>
        </w:rPr>
        <w:t xml:space="preserve"/>
      </w:r>
      <w:r>
        <w:t xml:space="preserve"> - T. Burch</w:t>
        <w:br/>
      </w:r>
    </w:p>
    <w:p>
      <w:pPr>
        <w:pStyle w:val="RecordBase"/>
      </w:pPr>
      <w:r>
        <w:t xml:space="preserve">	AN ACT relating to sexual misconduct disclosure by health care providers to patients.</w:t>
      </w:r>
    </w:p>
    <w:p>
      <w:pPr>
        <w:pStyle w:val="RecordBase"/>
      </w:pPr>
      <w:r>
        <w:t xml:space="preserve">	Create new sections of KRS Chapters 311, 312, 313, 314, and 320 to require licensed health care professionals to disclose to patients in writing sanctions by a disciplining authority for sexual misconduct.</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br/>
      </w:r>
    </w:p>
    <w:p>
      <w:pPr>
        <w:pStyle w:val="RecordBase"/>
      </w:pPr>
      <w:r>
        <w:rPr>
          <w:b/>
        </w:rPr>
        <w:t xml:space="preserve">HB185 (BR1004)</w:t>
      </w:r>
      <w:r>
        <w:rPr>
          <w:b/>
        </w:rPr>
        <w:t xml:space="preserve"/>
      </w:r>
      <w:r>
        <w:t xml:space="preserve"> - T. Burch</w:t>
        <w:br/>
      </w:r>
    </w:p>
    <w:p>
      <w:pPr>
        <w:pStyle w:val="RecordBase"/>
      </w:pPr>
      <w:r>
        <w:t xml:space="preserve">	AN ACT relating to instruction in the prevention of sexually transmitted diseases and related matters.</w:t>
      </w:r>
    </w:p>
    <w:p>
      <w:pPr>
        <w:pStyle w:val="RecordBase"/>
      </w:pPr>
      <w:r>
        <w:t xml:space="preserve">	Amend KRS 158.1415 to require the State Board of Education promulgate administrative regulations regarding human sexuality education; require implementation of a Department of Education-approved plan during the 2020-2021 school year; set the minimum instructional requirements for grades four through twelve; require instruction by a certified teacher.</w:t>
        <w:br/>
      </w:r>
    </w:p>
    <w:p>
      <w:pPr>
        <w:pStyle w:val="RecordBase"/>
      </w:pPr>
      <w:r>
        <w:t xml:space="preserve">	Feb 05, 2019 - </w:t>
      </w:r>
      <w:r>
        <w:t xml:space="preserve">introduced in House</w:t>
      </w:r>
    </w:p>
    <w:p>
      <w:pPr>
        <w:pStyle w:val="RecordBase"/>
      </w:pPr>
      <w:r>
        <w:t xml:space="preserve">	Feb 06, 2019 - </w:t>
      </w:r>
      <w:r>
        <w:t xml:space="preserve">to</w:t>
      </w:r>
      <w:r>
        <w:t xml:space="preserve"> Education (H)</w:t>
        <w:br/>
      </w:r>
    </w:p>
    <w:p>
      <w:pPr>
        <w:pStyle w:val="RecordBase"/>
      </w:pPr>
      <w:r>
        <w:rPr>
          <w:b/>
        </w:rPr>
        <w:t xml:space="preserve">HB186 (BR1058)</w:t>
      </w:r>
      <w:r>
        <w:rPr>
          <w:b/>
        </w:rPr>
        <w:t xml:space="preserve">/AA</w:t>
      </w:r>
      <w:r>
        <w:t xml:space="preserve"> - P. Pratt</w:t>
        <w:br/>
      </w:r>
    </w:p>
    <w:p>
      <w:pPr>
        <w:pStyle w:val="RecordBase"/>
      </w:pPr>
      <w:r>
        <w:t xml:space="preserve">	AN ACT relating to retirement benefit participation for members of the General Assembly.</w:t>
      </w:r>
    </w:p>
    <w:p>
      <w:pPr>
        <w:pStyle w:val="RecordBase"/>
      </w:pPr>
      <w:r>
        <w:t xml:space="preserve">	Create a new section of KRS 6.145 to 6.237 to allow individuals who become members of the General Assembly on or after August 1, 2019,  to make a one-time irrevocable election to not participate in the Legislators' Retirement Plan or the Kentucky Employees Retirement System for their service to the General Assembly; allow members of the General Assembly who began contributing to the Legislators' Retirement Plan or the Kentucky Employees Retirement System on or after December 31, 2014, but prior to August 1, 2019, to make a one-time irrevocable election by December 31, 2019, to discontinue participation in the Legislators' Retirement Plan or the Kentucky Employees Retirement System for their service to the General Assembly and receive a refund of accumulated contributions; provide that the election to not participate or discontinue participation in the Legislators' Retirement Plan or the Kentucky Employees Retirement System applies to all future service of the General Assembly; amend KRS 6.505, 61.510, and 61.525 to make technical and conforming changes.</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11, 2019 - </w:t>
      </w:r>
      <w:r>
        <w:t xml:space="preserve">posted in committee</w:t>
        <w:br/>
      </w:r>
    </w:p>
    <w:p>
      <w:pPr>
        <w:pStyle w:val="RecordBase"/>
      </w:pPr>
      <w:r>
        <w:rPr>
          <w:b/>
        </w:rPr>
        <w:t xml:space="preserve">HB187 (BR1175)</w:t>
      </w:r>
      <w:r>
        <w:rPr>
          <w:b/>
        </w:rPr>
        <w:t xml:space="preserve">/FN/LM</w:t>
      </w:r>
      <w:r>
        <w:t xml:space="preserve"> - M. Hart</w:t>
        <w:br/>
      </w:r>
    </w:p>
    <w:p>
      <w:pPr>
        <w:pStyle w:val="RecordBase"/>
      </w:pPr>
      <w:r>
        <w:t xml:space="preserve">	AN ACT relating to exempting property used in the deployment of advanced broadband technologies from state and local ad valorem taxation and declaring an emergency.</w:t>
      </w:r>
    </w:p>
    <w:p>
      <w:pPr>
        <w:pStyle w:val="RecordBase"/>
      </w:pPr>
      <w:r>
        <w:t xml:space="preserve">	Create a new section of KRS Chapter 132 to exempt property used in the deployment of advanced broadband technologies from state and local ad valorem tax for tax years beginning on or after January 1, 2019, but prior to January 1, 2023; add a purpose statement; require reporting by the taxpayer and the Department of Revenue; amend KRS 132.010 to define property used in the deployment of advanced broadband technologies; amend KRS 131.190 to allow reporting by the Department of Revenue to the Legislative Research Commission; EMERGENCY.</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br/>
      </w:r>
    </w:p>
    <w:p>
      <w:pPr>
        <w:pStyle w:val="RecordBase"/>
      </w:pPr>
      <w:r>
        <w:rPr>
          <w:b/>
        </w:rPr>
        <w:t xml:space="preserve">HB188 (BR461)</w:t>
      </w:r>
      <w:r>
        <w:rPr>
          <w:b/>
        </w:rPr>
        <w:t xml:space="preserve">/AA</w:t>
      </w:r>
      <w:r>
        <w:t xml:space="preserve"> - D. Keene</w:t>
        <w:br/>
      </w:r>
    </w:p>
    <w:p>
      <w:pPr>
        <w:pStyle w:val="RecordBase"/>
      </w:pPr>
      <w:r>
        <w:t xml:space="preserve">	AN ACT relating to the production of cannabis and making an appropriation therefor.</w:t>
      </w:r>
    </w:p>
    <w:p>
      <w:pPr>
        <w:pStyle w:val="RecordBase"/>
      </w:pPr>
      <w:r>
        <w:t xml:space="preserve">	Create a noncodified section to relate legislative findings about cannabis; create new sections of KRS Chapter 260 to establish the Office of Cannabis Control within the Department of Agriculture; to prohibit the production, storage, sale, or transport of cannabis unless licensed by this Act; to specify the application requirements for cannabis producers, storage licensees, and transporters; to specify the rights granted by each license type; and to establish fees for initial licensing and license renewal; create a new section of KRS Chapter 138 to establish an excise tax for the production of cannabis; establish a new section of KRS Chapter 260 to establish the cannabis distribution trust fund and appropriate moneys from the fund for operating expenses of the Office of Cannabis Control and supplementing employer contributions to specified retirement systems; amend KRS 246.030 to establish the Office of Cannabis Control within the Department of Agriculture; create a noncodified section to name the Act, “The Free Market Access for Cannabis Entrepreneurs Act of 2019”; APPROPRIATION.</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br/>
      </w:r>
    </w:p>
    <w:p>
      <w:pPr>
        <w:pStyle w:val="RecordBase"/>
      </w:pPr>
      <w:r>
        <w:rPr>
          <w:b/>
        </w:rPr>
        <w:t xml:space="preserve">HB189 (BR1243)</w:t>
      </w:r>
      <w:r>
        <w:rPr>
          <w:b/>
        </w:rPr>
        <w:t xml:space="preserve">/CI/LM</w:t>
      </w:r>
      <w:r>
        <w:t xml:space="preserve"> - J. Blanton</w:t>
      </w:r>
      <w:r>
        <w:t xml:space="preserve">, J. Petrie</w:t>
        <w:br/>
      </w:r>
    </w:p>
    <w:p>
      <w:pPr>
        <w:pStyle w:val="RecordBase"/>
      </w:pPr>
      <w:r>
        <w:t xml:space="preserve">	AN ACT relating to parole violators. </w:t>
      </w:r>
    </w:p>
    <w:p>
      <w:pPr>
        <w:pStyle w:val="RecordBase"/>
      </w:pPr>
      <w:r>
        <w:t xml:space="preserve">	Amend KRS 439.3106 to create a supervision continuation sanction to be applied by the Parole Board at final revocation hearings; provide for the return a sanctioned individual to a jail, prison, halfway house, or inpatient treatment facility without revoking parole for up to nine months; provide for reinstatement of the sanctioned individual to prior parole supervision conditions upon completion of the sanction, or return of  the individual to the parole board for revocation if the sanction is not successfully completed.</w:t>
        <w:br/>
      </w:r>
    </w:p>
    <w:p>
      <w:pPr>
        <w:pStyle w:val="RecordBaseCenter"/>
      </w:pPr>
      <w:r>
        <w:rPr>
          <w:b/>
        </w:rPr>
        <w:t xml:space="preserve">HB189 - AMENDMENTS</w:t>
      </w:r>
    </w:p>
    <w:p>
      <w:pPr>
        <w:pStyle w:val="RecordBase"/>
      </w:pPr>
      <w:r>
        <w:t xml:space="preserve">HFA1</w:t>
      </w:r>
      <w:r>
        <w:t xml:space="preserve">(C. Booker)</w:t>
      </w:r>
      <w:r>
        <w:t xml:space="preserve"> - </w:t>
      </w:r>
      <w:r>
        <w:t xml:space="preserve">Amend to clarify that a sanctioned individual who has completed his or her sentence is not returned to supervision.</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r>
    </w:p>
    <w:p>
      <w:pPr>
        <w:pStyle w:val="RecordBase"/>
      </w:pPr>
      <w:r>
        <w:t xml:space="preserve">	Feb 08,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r>
        <w:t xml:space="preserve">; </w:t>
      </w:r>
      <w:r>
        <w:t xml:space="preserve">floor amendment (1) filed</w:t>
      </w:r>
    </w:p>
    <w:p>
      <w:pPr>
        <w:pStyle w:val="RecordBase"/>
      </w:pPr>
      <w:r>
        <w:t xml:space="preserve">	Feb 15, 2019 - </w:t>
      </w:r>
      <w:r>
        <w:t xml:space="preserve">taken from the Consent Orders of the Day, placed in the Regular Orders of the Day</w:t>
      </w:r>
    </w:p>
    <w:p>
      <w:pPr>
        <w:pStyle w:val="RecordBase"/>
      </w:pPr>
      <w:r>
        <w:t xml:space="preserve">	Feb 21, 2019 - </w:t>
      </w:r>
      <w:r>
        <w:t xml:space="preserve">3rd reading, passed 100-0 with floor amendment (1)</w:t>
      </w:r>
    </w:p>
    <w:p>
      <w:pPr>
        <w:pStyle w:val="RecordBase"/>
      </w:pPr>
      <w:r>
        <w:t xml:space="preserve">	Feb 22, 2019 - </w:t>
      </w:r>
      <w:r>
        <w:t xml:space="preserve">received in Senate</w:t>
      </w:r>
    </w:p>
    <w:p>
      <w:pPr>
        <w:pStyle w:val="RecordBase"/>
      </w:pPr>
      <w:r>
        <w:t xml:space="preserve">	Feb 26,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br/>
      </w:r>
    </w:p>
    <w:p>
      <w:pPr>
        <w:pStyle w:val="RecordBase"/>
      </w:pPr>
      <w:r>
        <w:rPr>
          <w:b/>
        </w:rPr>
        <w:t xml:space="preserve">HB190 (BR1118)</w:t>
      </w:r>
      <w:r>
        <w:rPr>
          <w:b/>
        </w:rPr>
        <w:t xml:space="preserve">/AA/CI/LM</w:t>
      </w:r>
      <w:r>
        <w:t xml:space="preserve"> - D. Keene</w:t>
      </w:r>
      <w:r>
        <w:t xml:space="preserve">, C. Booker</w:t>
      </w:r>
      <w:r>
        <w:t xml:space="preserve">, T. Burch</w:t>
      </w:r>
      <w:r>
        <w:t xml:space="preserve">, J. Donohue</w:t>
      </w:r>
      <w:r>
        <w:t xml:space="preserve">, A. Gentry</w:t>
      </w:r>
      <w:r>
        <w:t xml:space="preserve">, D. Graham</w:t>
      </w:r>
      <w:r>
        <w:t xml:space="preserve">, J. Jenkins</w:t>
      </w:r>
      <w:r>
        <w:t xml:space="preserve">, C. Miller</w:t>
      </w:r>
      <w:r>
        <w:t xml:space="preserve">, D. Schamore</w:t>
      </w:r>
      <w:r>
        <w:t xml:space="preserve">, B. Wheatley</w:t>
        <w:br/>
      </w:r>
    </w:p>
    <w:p>
      <w:pPr>
        <w:pStyle w:val="RecordBase"/>
      </w:pPr>
      <w:r>
        <w:t xml:space="preserve">	AN ACT relating to the expansion of gaming and making an appropriation therefor.</w:t>
      </w:r>
    </w:p>
    <w:p>
      <w:pPr>
        <w:pStyle w:val="RecordBase"/>
      </w:pPr>
      <w:r>
        <w:t xml:space="preserve">	Create a new section of KRS Chapter 154A to state the findings of the General Assembly; amend KRS 154A.010 to define, "authorizing location," "casino," "county," "county legislative body," "department," "full casino gaming," "gaming licensee," "gross gaming revenue," "handle," "licensee," "limited casino gaming," and "principal"; amend KRS 154A.030 to expand the Lottery Corporation board membership and duties; amend KRS 154A.040 to include casino licensees; amend 154A.063 to remove prohibition against casino gaming; create new sections of KRS Chapter 154A to require a local option election in any precinct wanting to host a casino; describe the duties of the county clerk and sheriff in a casino gaming local option election; state requirements for local option elections held on a day other than a regular election day; require the corporation to advertise an invitation to bid for casinos; require the corporation to evaluate all proposals for full casinos; establish initial licensing fees for full casinos at $50 million with an initial licensing period of ten years and annual renewal thereafter at $6 million per year; permit limited casino gaming at horse racing tracks licensed under KRS Chapter 230; establish requirements for limited casinos; establish requirements for any track holding a limited casino license; establish requirements for principals of any corporation granted a casino license; create license application requirements for casino, manufacturer's, or supplier’s licenses; prohibit anyone not licensed from selling, leasing, or otherwise furnishing gaming supplies; prohibit anyone under the age of 21 from participating in casino gaming; require the Lottery Corporation to determine occupations related to casino gaming that require licensure and establish criteria for occupational licensing; permit the corporation to initiate disciplinary action against applicants and license holders; establish an appeal process; create new sections of KRS Chapter 138 to establish wagering and admissions taxes to be remitted by gaming licensees and full and limited casinos; create new sections of KRS Chapter 154A to establish the casino gaming revenue distribution trust fund and limit that money to the benefit of the state retirement systems for the first ten years; establish the regional tourism and infrastructure development fund and provide criteria for projects seeking money from the fund; waive 15 U.S.C. secs. 1172, 1173, and 1174 for devices authorized by this Act; require the corporation to promulgate administrative regulations to define and limit games and devices permitted for gaming in casinos; provide guidelines for exclusion or ejection of certain persons; define “cheat” and provide penalties for those who cheat at casino games; amend KRS 243.500 to exempt limited or full casino gaming; amend KRS 525.090 to exempt persons engaged in casino gaming; amend KRS 528.010 to exempt gambling activity and devices licensed under KRS Chapter 154A; amend KRS 528.020 to conform; amend KRS 528.070 to exempt activity licensed under KRS Chapter 154A; amend KRS 528.080 to exempt those with the appropriate license required under KRS Chapter 154A; amend KRS 528.100 to exempt limited or full casino gaming licensed under KRS Chapter 154A; APPROPRIATION; EFFECTIVE DATE DELAYED.</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br/>
      </w:r>
    </w:p>
    <w:p>
      <w:pPr>
        <w:pStyle w:val="RecordBase"/>
      </w:pPr>
      <w:r>
        <w:rPr>
          <w:b/>
        </w:rPr>
        <w:t xml:space="preserve">HB191 (BR1059)</w:t>
      </w:r>
      <w:r>
        <w:rPr>
          <w:b/>
        </w:rPr>
        <w:t xml:space="preserve">/LM</w:t>
      </w:r>
      <w:r>
        <w:t xml:space="preserve"> - J. Blanton</w:t>
        <w:br/>
      </w:r>
    </w:p>
    <w:p>
      <w:pPr>
        <w:pStyle w:val="RecordBase"/>
      </w:pPr>
      <w:r>
        <w:t xml:space="preserve">	AN ACT relating to the revocation of peace officer certification.</w:t>
      </w:r>
    </w:p>
    <w:p>
      <w:pPr>
        <w:pStyle w:val="RecordBase"/>
      </w:pPr>
      <w:r>
        <w:t xml:space="preserve">	Amend KRS 15.391, relating to grounds for the revocation of peace officer certification, to distinguish conditions that require revocation from those that may trigger revocation; provide that hearings shall be conducted in accordance with KRS Chapter 13B; require an agency that has knowledge of a peace officer in its employment who meets any revocation condition to report that condition to the Kentucky Law Enforcement Council and provide that Kentucky Law Enforcement Foundation Program funds may be suspended if the agency fails to report; clarify that this section shall not apply to peace officers employed by the Department of Kentucky State Police unless and until the peace office is no longer employed by the department; allow the council to promulgate administrative regulations to implement this section; amend KRS 15.386 and 15.440 to conform.</w:t>
        <w:br/>
      </w:r>
    </w:p>
    <w:p>
      <w:pPr>
        <w:pStyle w:val="RecordBaseCenter"/>
      </w:pPr>
      <w:r>
        <w:rPr>
          <w:b/>
        </w:rPr>
        <w:t xml:space="preserve">HB191 - AMENDMENTS</w:t>
      </w:r>
    </w:p>
    <w:p>
      <w:pPr>
        <w:pStyle w:val="RecordBase"/>
      </w:pPr>
      <w:r>
        <w:t xml:space="preserve">HCS1/LM</w:t>
      </w:r>
      <w:r>
        <w:t xml:space="preserve"> - </w:t>
      </w:r>
      <w:r>
        <w:t xml:space="preserve">Delete language prohibiting an expungement, or completion of pretrial diversion, from constituting grounds for reinstatement; clarify the conditions that may trigger revocation of a peace officer’s certification; require an agency that reports a condition under subsection (3)(a)5 to provide notification of that report to the peace officer; delete language pertaining to the Department of Kentucky State Police.</w:t>
      </w:r>
    </w:p>
    <w:p>
      <w:pPr>
        <w:pStyle w:val="RecordBase"/>
      </w:pPr>
      <w:r>
        <w:t xml:space="preserve">HFA1</w:t>
      </w:r>
      <w:r>
        <w:t xml:space="preserve">(J. Blanton)</w:t>
      </w:r>
      <w:r>
        <w:t xml:space="preserve"> - </w:t>
      </w:r>
      <w:r>
        <w:t xml:space="preserve">Amend KRS 15.391 to clarify when an agency is required to report a revocation condition to the Kentucky Law Enforcement Council.</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11, 2019 - </w:t>
      </w:r>
      <w:r>
        <w:t xml:space="preserve">reassigned to</w:t>
      </w:r>
      <w:r>
        <w:t xml:space="preserve"> Local Government (H)</w:t>
      </w:r>
      <w:r>
        <w:t xml:space="preserve">; </w:t>
      </w:r>
      <w:r>
        <w:t xml:space="preserve">posted in committee</w:t>
      </w:r>
    </w:p>
    <w:p>
      <w:pPr>
        <w:pStyle w:val="RecordBase"/>
      </w:pPr>
      <w:r>
        <w:t xml:space="preserve">	Feb 13, 2019 - </w:t>
      </w:r>
      <w:r>
        <w:t xml:space="preserve">reported favorably, 1st reading, to Calendar with Committee Substitute (1)</w:t>
      </w:r>
    </w:p>
    <w:p>
      <w:pPr>
        <w:pStyle w:val="RecordBase"/>
      </w:pPr>
      <w:r>
        <w:t xml:space="preserve">	Feb 14, 2019 - </w:t>
      </w:r>
      <w:r>
        <w:t xml:space="preserve">2nd reading, to Rules</w:t>
      </w:r>
      <w:r>
        <w:t xml:space="preserve">; </w:t>
      </w:r>
      <w:r>
        <w:t xml:space="preserve">posted for passage in the Regular Orders of the Day for Friday, February 15, 2019</w:t>
      </w:r>
      <w:r>
        <w:t xml:space="preserve">; </w:t>
      </w:r>
      <w:r>
        <w:t xml:space="preserve">floor amendment (1) filed to Committee Substitute</w:t>
      </w:r>
    </w:p>
    <w:p>
      <w:pPr>
        <w:pStyle w:val="RecordBase"/>
      </w:pPr>
      <w:r>
        <w:t xml:space="preserve">	Feb 26, 2019 - </w:t>
      </w:r>
      <w:r>
        <w:t xml:space="preserve">3rd reading, passed 98-0 with Committee Substitute (1) and floor amendment (1)</w:t>
      </w:r>
    </w:p>
    <w:p>
      <w:pPr>
        <w:pStyle w:val="RecordBase"/>
      </w:pPr>
      <w:r>
        <w:t xml:space="preserve">	Feb 27, 2019 - </w:t>
      </w:r>
      <w:r>
        <w:t xml:space="preserve">received in Senate</w:t>
      </w:r>
    </w:p>
    <w:p>
      <w:pPr>
        <w:pStyle w:val="RecordBase"/>
      </w:pPr>
      <w:r>
        <w:t xml:space="preserve">	Mar 01,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r>
    </w:p>
    <w:p>
      <w:pPr>
        <w:pStyle w:val="RecordBase"/>
      </w:pPr>
      <w:r>
        <w:t xml:space="preserve">	Mar 12, 2019 - </w:t>
      </w:r>
      <w:r>
        <w:t xml:space="preserve">reported favorably, to Rules</w:t>
      </w:r>
      <w:r>
        <w:t xml:space="preserve"> as a consent bill</w:t>
        <w:br/>
      </w:r>
    </w:p>
    <w:p>
      <w:pPr>
        <w:pStyle w:val="RecordBase"/>
      </w:pPr>
      <w:r>
        <w:rPr>
          <w:b/>
        </w:rPr>
        <w:t xml:space="preserve">HB192 (BR1169)</w:t>
      </w:r>
      <w:r>
        <w:rPr>
          <w:b/>
        </w:rPr>
        <w:t xml:space="preserve"/>
      </w:r>
      <w:r>
        <w:t xml:space="preserve"> - S. Lee</w:t>
        <w:br/>
      </w:r>
    </w:p>
    <w:p>
      <w:pPr>
        <w:pStyle w:val="RecordBase"/>
      </w:pPr>
      <w:r>
        <w:t xml:space="preserve">	AN ACT relating to jury service for caregivers.</w:t>
      </w:r>
    </w:p>
    <w:p>
      <w:pPr>
        <w:pStyle w:val="RecordBase"/>
      </w:pPr>
      <w:r>
        <w:t xml:space="preserve">	Amend KRS 29A.100 to allow individuals who are caregivers for persons who are sick, aged, disabled, or infirm, as well as children who require the individual's personal care and attention, to be excused from jury service; allow for verification of the individual's obligations to be furnished.</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r>
    </w:p>
    <w:p>
      <w:pPr>
        <w:pStyle w:val="RecordBase"/>
      </w:pPr>
      <w:r>
        <w:t xml:space="preserve">	Feb 08, 2019 - </w:t>
      </w:r>
      <w:r>
        <w:t xml:space="preserve">posted in committee</w:t>
        <w:br/>
      </w:r>
    </w:p>
    <w:p>
      <w:pPr>
        <w:pStyle w:val="RecordBase"/>
      </w:pPr>
      <w:r>
        <w:rPr>
          <w:b/>
        </w:rPr>
        <w:t xml:space="preserve">HB193 (BR1293)</w:t>
      </w:r>
      <w:r>
        <w:rPr>
          <w:b/>
        </w:rPr>
        <w:t xml:space="preserve"/>
      </w:r>
      <w:r>
        <w:t xml:space="preserve"> - S. Westrom</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when discovered while looking at other nonsalary information, and for public employee positions; require notice to be posted for employees; amend KRS 337.990 to assess a civil penalty for a violation.</w:t>
        <w:br/>
      </w:r>
    </w:p>
    <w:p>
      <w:pPr>
        <w:pStyle w:val="RecordBase"/>
      </w:pPr>
      <w:r>
        <w:t xml:space="preserve">	Feb 05, 2019 - </w:t>
      </w:r>
      <w:r>
        <w:t xml:space="preserve">introduced in House</w:t>
      </w:r>
    </w:p>
    <w:p>
      <w:pPr>
        <w:pStyle w:val="RecordBase"/>
      </w:pPr>
      <w:r>
        <w:t xml:space="preserve">	Feb 06, 2019 - </w:t>
      </w:r>
      <w:r>
        <w:t xml:space="preserve">to</w:t>
      </w:r>
      <w:r>
        <w:t xml:space="preserve"> Economic Development &amp; Workforce Investment (H)</w:t>
        <w:br/>
      </w:r>
    </w:p>
    <w:p>
      <w:pPr>
        <w:pStyle w:val="RecordBase"/>
      </w:pPr>
      <w:r>
        <w:rPr>
          <w:b/>
        </w:rPr>
        <w:t xml:space="preserve">HB194 (BR946)</w:t>
      </w:r>
      <w:r>
        <w:rPr>
          <w:b/>
        </w:rPr>
        <w:t xml:space="preserve"/>
      </w:r>
      <w:r>
        <w:t xml:space="preserve"> - T. Moore</w:t>
      </w:r>
      <w:r>
        <w:t xml:space="preserve">, B. Reed</w:t>
        <w:br/>
      </w:r>
    </w:p>
    <w:p>
      <w:pPr>
        <w:pStyle w:val="RecordBase"/>
      </w:pPr>
      <w:r>
        <w:t xml:space="preserve">	AN ACT relating to public protection.</w:t>
      </w:r>
    </w:p>
    <w:p>
      <w:pPr>
        <w:pStyle w:val="RecordBase"/>
      </w:pPr>
      <w:r>
        <w:t xml:space="preserve">	Amend KRS 237.115 to allow persons with valid concealed deadly weapons licenses or temporary permits to carry concealed weapons on public postsecondary property and remove criminal penalties.</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br/>
      </w:r>
    </w:p>
    <w:p>
      <w:pPr>
        <w:pStyle w:val="RecordBase"/>
      </w:pPr>
      <w:r>
        <w:rPr>
          <w:b/>
        </w:rPr>
        <w:t xml:space="preserve">HB195 (BR945)</w:t>
      </w:r>
      <w:r>
        <w:rPr>
          <w:b/>
        </w:rPr>
        <w:t xml:space="preserve"/>
      </w:r>
      <w:r>
        <w:t xml:space="preserve"> - T. Moore</w:t>
        <w:br/>
      </w:r>
    </w:p>
    <w:p>
      <w:pPr>
        <w:pStyle w:val="RecordBase"/>
      </w:pPr>
      <w:r>
        <w:t xml:space="preserve">	AN ACT relating to state contracts and declaring an emergency.</w:t>
      </w:r>
    </w:p>
    <w:p>
      <w:pPr>
        <w:pStyle w:val="RecordBase"/>
      </w:pPr>
      <w:r>
        <w:t xml:space="preserve">	Create a new section of KRS Chapter 45A to prohibit governmental bodies from contracting with a contractor who engages in boycotting a person or entity with which Kentucky can enjoy open trade; EMERGENCY.</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11, 2019 - </w:t>
      </w:r>
      <w:r>
        <w:t xml:space="preserve">posted in committee</w:t>
        <w:br/>
      </w:r>
    </w:p>
    <w:p>
      <w:pPr>
        <w:pStyle w:val="RecordBase"/>
      </w:pPr>
      <w:r>
        <w:rPr>
          <w:b/>
        </w:rPr>
        <w:t xml:space="preserve">HB196 (BR1167)</w:t>
      </w:r>
      <w:r>
        <w:rPr>
          <w:b/>
        </w:rPr>
        <w:t xml:space="preserve"/>
      </w:r>
      <w:r>
        <w:t xml:space="preserve"> - T. Moore</w:t>
        <w:br/>
      </w:r>
    </w:p>
    <w:p>
      <w:pPr>
        <w:pStyle w:val="RecordBase"/>
      </w:pPr>
      <w:r>
        <w:t xml:space="preserve">	AN ACT relating to the Emergency Response Commission.</w:t>
      </w:r>
    </w:p>
    <w:p>
      <w:pPr>
        <w:pStyle w:val="RecordBase"/>
      </w:pPr>
      <w:r>
        <w:t xml:space="preserve">	Amend KRS 39E.030 to change the quorum requirement for the Emergency Response Commission to a simple majority of currently appointed members.</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Veterans, Military Affairs, &amp; Public Protection (S)</w:t>
      </w:r>
    </w:p>
    <w:p>
      <w:pPr>
        <w:pStyle w:val="RecordBase"/>
      </w:pPr>
      <w:r>
        <w:t xml:space="preserve">	Feb 28, 2019 - </w:t>
      </w:r>
      <w:r>
        <w:t xml:space="preserve">reported favorably, 1st reading, to Consent Calendar</w:t>
      </w:r>
    </w:p>
    <w:p>
      <w:pPr>
        <w:pStyle w:val="RecordBase"/>
      </w:pPr>
      <w:r>
        <w:t xml:space="preserve">	Mar 01, 2019 - </w:t>
      </w:r>
      <w:r>
        <w:t xml:space="preserve">2nd reading, to Rules</w:t>
      </w:r>
    </w:p>
    <w:p>
      <w:pPr>
        <w:pStyle w:val="RecordBase"/>
      </w:pPr>
      <w:r>
        <w:t xml:space="preserve">	Mar 04, 2019 - </w:t>
      </w:r>
      <w:r>
        <w:t xml:space="preserve">posted for passage in the Consent Orders of the Day for Monday, March 4, 2019</w:t>
      </w:r>
      <w:r>
        <w:t xml:space="preserve">; </w:t>
      </w:r>
      <w:r>
        <w:t xml:space="preserve">3rd reading, passed 34-0</w:t>
      </w:r>
      <w:r>
        <w:t xml:space="preserve">; </w:t>
      </w:r>
      <w:r>
        <w:t xml:space="preserve">received in House</w:t>
      </w:r>
    </w:p>
    <w:p>
      <w:pPr>
        <w:pStyle w:val="RecordBase"/>
      </w:pPr>
      <w:r>
        <w:t xml:space="preserve">	Mar 05,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HB197 (BR1129)</w:t>
      </w:r>
      <w:r>
        <w:rPr>
          <w:b/>
        </w:rPr>
        <w:t xml:space="preserve"/>
      </w:r>
      <w:r>
        <w:t xml:space="preserve"> - R. Heath</w:t>
      </w:r>
      <w:r>
        <w:t xml:space="preserve">, R. Bridges</w:t>
      </w:r>
      <w:r>
        <w:t xml:space="preserve">, L. Elkins</w:t>
      </w:r>
      <w:r>
        <w:t xml:space="preserve">, D. Elliott</w:t>
      </w:r>
      <w:r>
        <w:t xml:space="preserve">, C. Freeland</w:t>
      </w:r>
      <w:r>
        <w:t xml:space="preserve">, A. Gentry</w:t>
      </w:r>
      <w:r>
        <w:t xml:space="preserve">, J. Graviss</w:t>
      </w:r>
      <w:r>
        <w:t xml:space="preserve">, D. Hale</w:t>
      </w:r>
      <w:r>
        <w:t xml:space="preserve">, M. Hart</w:t>
      </w:r>
      <w:r>
        <w:t xml:space="preserve">, M. Koch</w:t>
      </w:r>
      <w:r>
        <w:t xml:space="preserve">, M. Meredith</w:t>
      </w:r>
      <w:r>
        <w:t xml:space="preserve">, J. Petrie</w:t>
      </w:r>
      <w:r>
        <w:t xml:space="preserve">, B. Reed</w:t>
      </w:r>
      <w:r>
        <w:t xml:space="preserve">, B. Rowland</w:t>
      </w:r>
      <w:r>
        <w:t xml:space="preserve">, N. Tate</w:t>
      </w:r>
      <w:r>
        <w:t xml:space="preserve">, L. Yates</w:t>
        <w:br/>
      </w:r>
    </w:p>
    <w:p>
      <w:pPr>
        <w:pStyle w:val="RecordBase"/>
      </w:pPr>
      <w:r>
        <w:t xml:space="preserve">	AN ACT relating to industrial hemp.</w:t>
      </w:r>
    </w:p>
    <w:p>
      <w:pPr>
        <w:pStyle w:val="RecordBase"/>
      </w:pPr>
      <w:r>
        <w:t xml:space="preserve">	Amend KRS 260.850 to update the definition of industrial hemp.</w:t>
        <w:br/>
      </w:r>
    </w:p>
    <w:p>
      <w:pPr>
        <w:pStyle w:val="RecordBase"/>
      </w:pPr>
      <w:r>
        <w:t xml:space="preserve">	Feb 05, 2019 - </w:t>
      </w:r>
      <w:r>
        <w:t xml:space="preserve">introduced in House</w:t>
      </w:r>
    </w:p>
    <w:p>
      <w:pPr>
        <w:pStyle w:val="RecordBase"/>
      </w:pPr>
      <w:r>
        <w:t xml:space="preserve">	Feb 06, 2019 - </w:t>
      </w:r>
      <w:r>
        <w:t xml:space="preserve">to</w:t>
      </w:r>
      <w:r>
        <w:t xml:space="preserve"> Agriculture (H)</w:t>
      </w:r>
    </w:p>
    <w:p>
      <w:pPr>
        <w:pStyle w:val="RecordBase"/>
      </w:pPr>
      <w:r>
        <w:t xml:space="preserve">	Feb 07,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Agriculture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3rd reading, passed 37-0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HB198 (BR1179)</w:t>
      </w:r>
      <w:r>
        <w:rPr>
          <w:b/>
        </w:rPr>
        <w:t xml:space="preserve">/FN/LM</w:t>
      </w:r>
      <w:r>
        <w:t xml:space="preserve"> - J. Gooch Jr.</w:t>
      </w:r>
      <w:r>
        <w:t xml:space="preserve">, R. Adkins</w:t>
      </w:r>
      <w:r>
        <w:t xml:space="preserve">, L. Bechler</w:t>
      </w:r>
      <w:r>
        <w:t xml:space="preserve">, D. Bentley</w:t>
      </w:r>
      <w:r>
        <w:t xml:space="preserve">, J. Blanton</w:t>
      </w:r>
      <w:r>
        <w:t xml:space="preserve">, A. Bowling</w:t>
      </w:r>
      <w:r>
        <w:t xml:space="preserve">, T. Branham Clark</w:t>
      </w:r>
      <w:r>
        <w:t xml:space="preserve">, M. Dossett</w:t>
      </w:r>
      <w:r>
        <w:t xml:space="preserve">, L. Elkins</w:t>
      </w:r>
      <w:r>
        <w:t xml:space="preserve">, C. Fugate</w:t>
      </w:r>
      <w:r>
        <w:t xml:space="preserve">, J. Glenn</w:t>
      </w:r>
      <w:r>
        <w:t xml:space="preserve">, R. Goforth</w:t>
      </w:r>
      <w:r>
        <w:t xml:space="preserve">, D. Hale</w:t>
      </w:r>
      <w:r>
        <w:t xml:space="preserve">, C. Harris</w:t>
      </w:r>
      <w:r>
        <w:t xml:space="preserve">, M. Hart</w:t>
      </w:r>
      <w:r>
        <w:t xml:space="preserve">, A. Hatton</w:t>
      </w:r>
      <w:r>
        <w:t xml:space="preserve">, K. Hinkle</w:t>
      </w:r>
      <w:r>
        <w:t xml:space="preserve">, C. Howard</w:t>
      </w:r>
      <w:r>
        <w:t xml:space="preserve">, R. Huff</w:t>
      </w:r>
      <w:r>
        <w:t xml:space="preserve">, D. Lewis</w:t>
      </w:r>
      <w:r>
        <w:t xml:space="preserve">, B. McCool</w:t>
      </w:r>
      <w:r>
        <w:t xml:space="preserve">, S. Miles</w:t>
      </w:r>
      <w:r>
        <w:t xml:space="preserve">, P. Pratt</w:t>
      </w:r>
      <w:r>
        <w:t xml:space="preserve">, M. Prunty</w:t>
      </w:r>
      <w:r>
        <w:t xml:space="preserve">, D. Schamore</w:t>
      </w:r>
      <w:r>
        <w:t xml:space="preserve">, J. Sims Jr</w:t>
      </w:r>
      <w:r>
        <w:t xml:space="preserve">, J. Stewart III</w:t>
      </w:r>
      <w:r>
        <w:t xml:space="preserve">, W. Thomas</w:t>
      </w:r>
      <w:r>
        <w:t xml:space="preserve">, K. Upchurch</w:t>
      </w:r>
      <w:r>
        <w:t xml:space="preserve">, R. Webber</w:t>
        <w:br/>
      </w:r>
    </w:p>
    <w:p>
      <w:pPr>
        <w:pStyle w:val="RecordBase"/>
      </w:pPr>
      <w:r>
        <w:t xml:space="preserve">	AN ACT relating to the distribution of coal severance receipts.</w:t>
      </w:r>
    </w:p>
    <w:p>
      <w:pPr>
        <w:pStyle w:val="RecordBase"/>
      </w:pPr>
      <w:r>
        <w:t xml:space="preserve">	Create a new section of KRS 42.450 to 42.495 to change the distributions of coal severance tax receipts; amend various other sections to conform.</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br/>
      </w:r>
    </w:p>
    <w:p>
      <w:pPr>
        <w:pStyle w:val="RecordBase"/>
      </w:pPr>
      <w:r>
        <w:rPr>
          <w:b/>
        </w:rPr>
        <w:t xml:space="preserve">HB199 (BR1007)</w:t>
      </w:r>
      <w:r>
        <w:rPr>
          <w:b/>
        </w:rPr>
        <w:t xml:space="preserve">/CI/LM</w:t>
      </w:r>
      <w:r>
        <w:t xml:space="preserve"> - J. Gooch Jr.</w:t>
        <w:br/>
      </w:r>
    </w:p>
    <w:p>
      <w:pPr>
        <w:pStyle w:val="RecordBase"/>
      </w:pPr>
      <w:r>
        <w:t xml:space="preserve">	AN ACT relating to oil and gas.</w:t>
      </w:r>
    </w:p>
    <w:p>
      <w:pPr>
        <w:pStyle w:val="RecordBase"/>
      </w:pPr>
      <w:r>
        <w:t xml:space="preserve">	Amend KRS 353.510 to add definitions for "control person," "eligible well," and "orphan well"; amend KRS 353.562 to change the name of the Kentucky abandoned storage tank reclamation fund to the Kentucky abandoned storage tank and orphan well reclamation fund; set forth the purposes of the fund and allowable expenditures from the fund; authorize the Energy and Environment Cabinet to contract with private parties for remediation or reclamation projects; amend KRS 353.563 to authorize the Energy and Environment Cabinet to take the same actions to address improperly abandoned wells as currently allowed for abandoned storage tank facilities; amend KRS 353.564 to provide for forfeiture of equipment or product remaining at an orphan well or abandoned storage tank facility site; allow the Energy and Environment Cabinet or its agents to include the forfeited equipment or product as part of the reclamation or remediation project; add eligible and orphan wells to the project prioritization order for moneys to be disbursed from the fund; allow the Energy and Environment Cabinet to disregard priority if doing so would be cost-efficient or otherwise demonstrably beneficial; allow the Energy and Environment Cabinet to promulgate administrative regulations to provide further detail as to the prioritization of wells and abandoned storage tank facilities to be reclaimed or remediated; amend KRS 353.590 to prohibit persons under 18 years of age from receiving a permit under KRS Chapter 353; replace the bond schedule for shallow wells with a bonding formula of two dollars for every foot of true vertical well depth for all shallow wells bonded after the effective date of the Act; establish a new tier structure for shallow well blanket bonds; establish requirements for shallow bonds and blanket bonds; establish procedures for well operator transfers; establish procedures for well closure orders; amend KRS 353.593 to require appeals from final orders issued by the Department for Natural Resources to be taken to the Energy and Environment Cabinet's Office of Administrative Hearings; amend KRS 353.655 to remove exceptions to the prohibition on the use of shackle rods or related cables; amend KRS 353.710 to allow the Department for Natural Resources to bring suit against a person violating KRS 353.500 to 353.720 in Franklin Circuit Court; amend KRS 353.991 to establish penalties for violations of KRS 353.500 to 353.720 or 353.735 to 353.747; provide that penalties recovered from the section be deposited in the oil and gas well plugging fund; amend KRS 353.180 to conform; create a new section of KRS 353.500 to 353.720 to establish eligibility requirements for permit issuance or transfers under KRS Chapter 353; allow the Energy and Environment Cabinet to promulgate administrative regulations relating to compliance with the eligibility requirements under the section; repeal and reenact KRS 353.730 as a new section of KRS 353.500 to 353.720; amend KRS 353.570 to conform; create a new noncodified section to provide for the transfer of records and funds from the Kentucky abandoned storage tank reclamation fund to the Kentucky abandoned storage tank and orphan well reclamation fund.</w:t>
        <w:br/>
      </w:r>
    </w:p>
    <w:p>
      <w:pPr>
        <w:pStyle w:val="RecordBase"/>
      </w:pPr>
      <w:r>
        <w:t xml:space="preserve">	Feb 05, 2019 - </w:t>
      </w:r>
      <w:r>
        <w:t xml:space="preserve">introduced in House</w:t>
      </w:r>
    </w:p>
    <w:p>
      <w:pPr>
        <w:pStyle w:val="RecordBase"/>
      </w:pPr>
      <w:r>
        <w:t xml:space="preserve">	Feb 06, 2019 - </w:t>
      </w:r>
      <w:r>
        <w:t xml:space="preserve">to</w:t>
      </w:r>
      <w:r>
        <w:t xml:space="preserve"> Natural Resources &amp; Energy (H)</w:t>
      </w:r>
    </w:p>
    <w:p>
      <w:pPr>
        <w:pStyle w:val="RecordBase"/>
      </w:pPr>
      <w:r>
        <w:t xml:space="preserve">	Feb 11, 2019 - </w:t>
      </w:r>
      <w:r>
        <w:t xml:space="preserve">posted in committee</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21, 2019 - </w:t>
      </w:r>
      <w:r>
        <w:t xml:space="preserve">3rd reading, passed 99-0</w:t>
      </w:r>
    </w:p>
    <w:p>
      <w:pPr>
        <w:pStyle w:val="RecordBase"/>
      </w:pPr>
      <w:r>
        <w:t xml:space="preserve">	Feb 22, 2019 - </w:t>
      </w:r>
      <w:r>
        <w:t xml:space="preserve">received in Senate</w:t>
      </w:r>
    </w:p>
    <w:p>
      <w:pPr>
        <w:pStyle w:val="RecordBase"/>
      </w:pPr>
      <w:r>
        <w:t xml:space="preserve">	Feb 26, 2019 - </w:t>
      </w:r>
      <w:r>
        <w:t xml:space="preserve">to</w:t>
      </w:r>
      <w:r>
        <w:t xml:space="preserve"> Natural Resources &amp; Energy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05, 2019 - </w:t>
      </w:r>
      <w:r>
        <w:t xml:space="preserve">posted for passage in the Consent Orders of the Day for Tuesday, March 5, 2019</w:t>
      </w:r>
      <w:r>
        <w:t xml:space="preserve">; </w:t>
      </w:r>
      <w:r>
        <w:t xml:space="preserve">3rd reading, passed 37-0</w:t>
      </w:r>
    </w:p>
    <w:p>
      <w:pPr>
        <w:pStyle w:val="RecordBase"/>
      </w:pPr>
      <w:r>
        <w:t xml:space="preserve">	Mar 06, 2019 -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HB200 (BR911)</w:t>
      </w:r>
      <w:r>
        <w:rPr>
          <w:b/>
        </w:rPr>
        <w:t xml:space="preserve"/>
      </w:r>
      <w:r>
        <w:t xml:space="preserve"> - M. Koch</w:t>
      </w:r>
      <w:r>
        <w:t xml:space="preserve">, T. Huff</w:t>
      </w:r>
      <w:r>
        <w:t xml:space="preserve">, C. Massey</w:t>
        <w:br/>
      </w:r>
    </w:p>
    <w:p>
      <w:pPr>
        <w:pStyle w:val="RecordBase"/>
      </w:pPr>
      <w:r>
        <w:t xml:space="preserve">	AN ACT relating to alcoholic beverages.</w:t>
      </w:r>
    </w:p>
    <w:p>
      <w:pPr>
        <w:pStyle w:val="RecordBase"/>
      </w:pPr>
      <w:r>
        <w:t xml:space="preserve">	Amend KRS 241.010 to revise the definition of "souvenir package"; amend KRS 243.0305 to remove requirement for souvenir packages to be available to any Kentucky retail licensee.</w:t>
        <w:br/>
      </w:r>
    </w:p>
    <w:p>
      <w:pPr>
        <w:pStyle w:val="RecordBaseCenter"/>
      </w:pPr>
      <w:r>
        <w:rPr>
          <w:b/>
        </w:rPr>
        <w:t xml:space="preserve">HB200 - AMENDMENTS</w:t>
      </w:r>
    </w:p>
    <w:p>
      <w:pPr>
        <w:pStyle w:val="RecordBase"/>
      </w:pPr>
      <w:r>
        <w:t xml:space="preserve">HCS1</w:t>
      </w:r>
      <w:r>
        <w:t xml:space="preserve"> - </w:t>
      </w:r>
      <w:r>
        <w:t xml:space="preserve">Delete original provisions; amend KRS 242.1243 to remove sunset provision of distillery local option election; amend KRS 243.020 to allow an independent contractor to act for a licensee; amend KRS 243.0305 to allow shipping to a customer or designee and to allow shipping to be done by an employee, independent contractor, or transporter or common carrier; amend KRS 243.200 to specify that licensed common carriers shall not be liable for a violation of the prohibitions against delivery into dry territory; amend KRS 243.240 to allow shipping to a customer or designee and to allow shipping to be done by an employee, independent contractor, or transporter or common carrier and delete old shipping language; amend KRS 244.165 to specify that licensed common carriers shall not be liable for a violation of the prohibitions against delivery into dry territory, and specify requirements for out of state manufacturers who ship into the state, and add requirement that the department notify violators of the potential for a Class D felony charge.</w:t>
        <w:br/>
      </w:r>
    </w:p>
    <w:p>
      <w:pPr>
        <w:pStyle w:val="RecordBase"/>
      </w:pPr>
      <w:r>
        <w:t xml:space="preserve">	Feb 05, 2019 - </w:t>
      </w:r>
      <w:r>
        <w:t xml:space="preserve">introduced in House</w:t>
      </w:r>
    </w:p>
    <w:p>
      <w:pPr>
        <w:pStyle w:val="RecordBase"/>
      </w:pPr>
      <w:r>
        <w:t xml:space="preserve">	Feb 06, 2019 - </w:t>
      </w:r>
      <w:r>
        <w:t xml:space="preserve">to</w:t>
      </w:r>
      <w:r>
        <w:t xml:space="preserve"> Licensing, Occupations, &amp; Admin Regs (H)</w:t>
      </w:r>
    </w:p>
    <w:p>
      <w:pPr>
        <w:pStyle w:val="RecordBase"/>
      </w:pPr>
      <w:r>
        <w:t xml:space="preserve">	Feb 08, 2019 - </w:t>
      </w:r>
      <w:r>
        <w:t xml:space="preserve">posted in committee</w:t>
      </w:r>
    </w:p>
    <w:p>
      <w:pPr>
        <w:pStyle w:val="RecordBase"/>
      </w:pPr>
      <w:r>
        <w:t xml:space="preserve">	Feb 25, 2019 - </w:t>
      </w:r>
      <w:r>
        <w:t xml:space="preserve">taken from</w:t>
      </w:r>
      <w:r>
        <w:t xml:space="preserve"> Licensing, Occupations, &amp; Admin Regs (H)</w:t>
      </w:r>
      <w:r>
        <w:t xml:space="preserve">; </w:t>
      </w:r>
      <w:r>
        <w:t xml:space="preserve">1st reading</w:t>
      </w:r>
      <w:r>
        <w:t xml:space="preserve">; </w:t>
      </w:r>
      <w:r>
        <w:t xml:space="preserve">returned to</w:t>
      </w:r>
      <w:r>
        <w:t xml:space="preserve"> Licensing, Occupations, &amp; Admin Regs (H)</w:t>
      </w:r>
    </w:p>
    <w:p>
      <w:pPr>
        <w:pStyle w:val="RecordBase"/>
      </w:pPr>
      <w:r>
        <w:t xml:space="preserve">	Feb 27, 2019 - </w:t>
      </w:r>
      <w:r>
        <w:t xml:space="preserve">reported favorably, 2nd reading, to Rules with Committee Substitute (1) as a Consent Bill</w:t>
      </w:r>
      <w:r>
        <w:t xml:space="preserve">; </w:t>
      </w:r>
      <w:r>
        <w:t xml:space="preserve">posted for passage in the Consent Orders of the Day for Thursday, February 28, 2019</w:t>
      </w:r>
    </w:p>
    <w:p>
      <w:pPr>
        <w:pStyle w:val="RecordBase"/>
      </w:pPr>
      <w:r>
        <w:t xml:space="preserve">	Feb 28, 2019 - </w:t>
      </w:r>
      <w:r>
        <w:t xml:space="preserve">taken from the Consent Orders of the Day, placed in the Regular Orders of the Day</w:t>
      </w:r>
    </w:p>
    <w:p>
      <w:pPr>
        <w:pStyle w:val="RecordBase"/>
      </w:pPr>
      <w:r>
        <w:t xml:space="preserve">	Mar 12, 2019 - </w:t>
      </w:r>
      <w:r>
        <w:t xml:space="preserve">recommitted to</w:t>
      </w:r>
      <w:r>
        <w:t xml:space="preserve"> Appropriations &amp; Revenue (H)</w:t>
        <w:br/>
      </w:r>
    </w:p>
    <w:p>
      <w:pPr>
        <w:pStyle w:val="RecordBase"/>
      </w:pPr>
      <w:r>
        <w:rPr>
          <w:b/>
        </w:rPr>
        <w:t xml:space="preserve">HB201 (BR1142)</w:t>
      </w:r>
      <w:r>
        <w:rPr>
          <w:b/>
        </w:rPr>
        <w:t xml:space="preserve"/>
      </w:r>
      <w:r>
        <w:t xml:space="preserve"> - J. Fischer</w:t>
      </w:r>
      <w:r>
        <w:t xml:space="preserve">, C. Massey</w:t>
      </w:r>
      <w:r>
        <w:t xml:space="preserve">, J. Petrie</w:t>
        <w:br/>
      </w:r>
    </w:p>
    <w:p>
      <w:pPr>
        <w:pStyle w:val="RecordBase"/>
      </w:pPr>
      <w:r>
        <w:t xml:space="preserve">	AN ACT relating to service of process on nonresidents of this Commonwealth. </w:t>
      </w:r>
    </w:p>
    <w:p>
      <w:pPr>
        <w:pStyle w:val="RecordBase"/>
      </w:pPr>
      <w:r>
        <w:t xml:space="preserve">	Amend KRS 454.210 to allow service of process on nonresidents to be made in any manner authorized by the Kentucky Rules of Civil Procedure, including certified mail with return receipt requested.</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r>
    </w:p>
    <w:p>
      <w:pPr>
        <w:pStyle w:val="RecordBase"/>
      </w:pPr>
      <w:r>
        <w:t xml:space="preserve">	Feb 08,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Judiciary (S)</w:t>
      </w:r>
    </w:p>
    <w:p>
      <w:pPr>
        <w:pStyle w:val="RecordBase"/>
      </w:pPr>
      <w:r>
        <w:t xml:space="preserve">	Feb 28, 2019 - </w:t>
      </w:r>
      <w:r>
        <w:t xml:space="preserve">reported favorably, 1st reading, to Consent Calendar</w:t>
      </w:r>
    </w:p>
    <w:p>
      <w:pPr>
        <w:pStyle w:val="RecordBase"/>
      </w:pPr>
      <w:r>
        <w:t xml:space="preserve">	Mar 01, 2019 - </w:t>
      </w:r>
      <w:r>
        <w:t xml:space="preserve">2nd reading, to Rules</w:t>
      </w:r>
    </w:p>
    <w:p>
      <w:pPr>
        <w:pStyle w:val="RecordBase"/>
      </w:pPr>
      <w:r>
        <w:t xml:space="preserve">	Mar 04, 2019 - </w:t>
      </w:r>
      <w:r>
        <w:t xml:space="preserve">posted for passage in the Consent Orders of the Day for Monday, March 4, 2019</w:t>
      </w:r>
      <w:r>
        <w:t xml:space="preserve">; </w:t>
      </w:r>
      <w:r>
        <w:t xml:space="preserve">3rd reading, passed 34-0</w:t>
      </w:r>
      <w:r>
        <w:t xml:space="preserve">; </w:t>
      </w:r>
      <w:r>
        <w:t xml:space="preserve">received in House</w:t>
      </w:r>
    </w:p>
    <w:p>
      <w:pPr>
        <w:pStyle w:val="RecordBase"/>
      </w:pPr>
      <w:r>
        <w:t xml:space="preserve">	Mar 05,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HB202 (BR1146)</w:t>
      </w:r>
      <w:r>
        <w:rPr>
          <w:b/>
        </w:rPr>
        <w:t xml:space="preserve"/>
      </w:r>
      <w:r>
        <w:t xml:space="preserve"> - S. Riley</w:t>
      </w:r>
      <w:r>
        <w:t xml:space="preserve">, L. Willner</w:t>
      </w:r>
      <w:r>
        <w:t xml:space="preserve">, T. Bojanowski</w:t>
      </w:r>
      <w:r>
        <w:t xml:space="preserve">, J. Nemes</w:t>
      </w:r>
      <w:r>
        <w:t xml:space="preserve">, M. Prunty</w:t>
      </w:r>
      <w:r>
        <w:t xml:space="preserve">, J. Raymond</w:t>
        <w:br/>
      </w:r>
    </w:p>
    <w:p>
      <w:pPr>
        <w:pStyle w:val="RecordBase"/>
      </w:pPr>
      <w:r>
        <w:t xml:space="preserve">	AN ACT relating to corporal punishment in schools.</w:t>
      </w:r>
    </w:p>
    <w:p>
      <w:pPr>
        <w:pStyle w:val="RecordBase"/>
      </w:pPr>
      <w:r>
        <w:t xml:space="preserve">	Create a new section of KRS 158.440 to 158.449 to define "corporal punishment"; prohibit a person employed by a school district from using corporal physical discipline; amend KRS 158.444 to remove corporal punishment as a form of discipline in a school; amend KRS 503.110 to remove the exception that permitted the use of physical force by a teacher against a minor.</w:t>
        <w:br/>
      </w:r>
    </w:p>
    <w:p>
      <w:pPr>
        <w:pStyle w:val="RecordBase"/>
      </w:pPr>
      <w:r>
        <w:t xml:space="preserve">	Feb 05, 2019 - </w:t>
      </w:r>
      <w:r>
        <w:t xml:space="preserve">introduced in House</w:t>
      </w:r>
    </w:p>
    <w:p>
      <w:pPr>
        <w:pStyle w:val="RecordBase"/>
      </w:pPr>
      <w:r>
        <w:t xml:space="preserve">	Feb 06, 2019 - </w:t>
      </w:r>
      <w:r>
        <w:t xml:space="preserve">to</w:t>
      </w:r>
      <w:r>
        <w:t xml:space="preserve"> Education (H)</w:t>
      </w:r>
    </w:p>
    <w:p>
      <w:pPr>
        <w:pStyle w:val="RecordBase"/>
      </w:pPr>
      <w:r>
        <w:t xml:space="preserve">	Feb 15, 2019 - </w:t>
      </w:r>
      <w:r>
        <w:t xml:space="preserve">posted in committee</w:t>
        <w:br/>
      </w:r>
    </w:p>
    <w:p>
      <w:pPr>
        <w:pStyle w:val="RecordBase"/>
      </w:pPr>
      <w:r>
        <w:rPr>
          <w:b/>
        </w:rPr>
        <w:t xml:space="preserve">HB203 (BR468)</w:t>
      </w:r>
      <w:r>
        <w:rPr>
          <w:b/>
        </w:rPr>
        <w:t xml:space="preserve"/>
      </w:r>
      <w:r>
        <w:t xml:space="preserve"> - J. Blanton</w:t>
      </w:r>
      <w:r>
        <w:t xml:space="preserve">, C. Freeland</w:t>
      </w:r>
      <w:r>
        <w:t xml:space="preserve">, M. Hart</w:t>
      </w:r>
      <w:r>
        <w:t xml:space="preserve">, A. Hatton</w:t>
      </w:r>
      <w:r>
        <w:t xml:space="preserve">, D. Lewis</w:t>
      </w:r>
      <w:r>
        <w:t xml:space="preserve">, M. Prunty</w:t>
        <w:br/>
      </w:r>
    </w:p>
    <w:p>
      <w:pPr>
        <w:pStyle w:val="RecordBase"/>
      </w:pPr>
      <w:r>
        <w:t xml:space="preserve">	AN ACT creating the Kentucky Rural and Opportunity Zone Jobs Act.</w:t>
      </w:r>
    </w:p>
    <w:p>
      <w:pPr>
        <w:pStyle w:val="RecordBase"/>
      </w:pPr>
      <w:r>
        <w:t xml:space="preserve">	Create new sections of KRS Chapter 136 to establish the growth fund tax credit; establish Subchapter 21 of KRS Chapter 154 and create new sections thereof to establish an application and approval process for investment in growth businesses by a growth fund and verification related to the new tax credit; amend KRS 131.190 to allow reporting to the Interim Joint Committee on Appropriations and Revenue; provide that the Act may be cited as the Kentucky Rural and Opportunity Zone Jobs Act.</w:t>
        <w:br/>
      </w:r>
    </w:p>
    <w:p>
      <w:pPr>
        <w:pStyle w:val="RecordBaseCenter"/>
      </w:pPr>
      <w:r>
        <w:rPr>
          <w:b/>
        </w:rPr>
        <w:t xml:space="preserve">HB203 - AMENDMENTS</w:t>
      </w:r>
    </w:p>
    <w:p>
      <w:pPr>
        <w:pStyle w:val="RecordBase"/>
      </w:pPr>
      <w:r>
        <w:t xml:space="preserve">HFA1</w:t>
      </w:r>
      <w:r>
        <w:t xml:space="preserve">(J. Graviss)</w:t>
      </w:r>
      <w:r>
        <w:t xml:space="preserve"> - </w:t>
      </w:r>
      <w:r>
        <w:t xml:space="preserve">Amend definition of "rural county" to mean counties with a population of less than 70,000.</w:t>
        <w:br/>
      </w:r>
    </w:p>
    <w:p>
      <w:pPr>
        <w:pStyle w:val="RecordBase"/>
      </w:pPr>
      <w:r>
        <w:t xml:space="preserve">	Feb 05, 2019 - </w:t>
      </w:r>
      <w:r>
        <w:t xml:space="preserve">introduced in House</w:t>
      </w:r>
    </w:p>
    <w:p>
      <w:pPr>
        <w:pStyle w:val="RecordBase"/>
      </w:pPr>
      <w:r>
        <w:t xml:space="preserve">	Feb 06, 2019 - </w:t>
      </w:r>
      <w:r>
        <w:t xml:space="preserve">to</w:t>
      </w:r>
      <w:r>
        <w:t xml:space="preserve"> Economic Development &amp; Workforce Investment (H)</w:t>
      </w:r>
    </w:p>
    <w:p>
      <w:pPr>
        <w:pStyle w:val="RecordBase"/>
      </w:pPr>
      <w:r>
        <w:t xml:space="preserve">	Feb 07, 2019 - </w:t>
      </w:r>
      <w:r>
        <w:t xml:space="preserve">posted in committee</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recommitted to</w:t>
      </w:r>
      <w:r>
        <w:t xml:space="preserve"> Appropriations &amp; Revenue (H)</w:t>
      </w:r>
    </w:p>
    <w:p>
      <w:pPr>
        <w:pStyle w:val="RecordBase"/>
      </w:pPr>
      <w:r>
        <w:t xml:space="preserve">	Mar 04, 2019 - </w:t>
      </w:r>
      <w:r>
        <w:t xml:space="preserve">floor amendment (1) filed</w:t>
        <w:br/>
      </w:r>
    </w:p>
    <w:p>
      <w:pPr>
        <w:pStyle w:val="RecordBase"/>
      </w:pPr>
      <w:r>
        <w:rPr>
          <w:b/>
        </w:rPr>
        <w:t xml:space="preserve">HB204 (BR1473)</w:t>
      </w:r>
      <w:r>
        <w:rPr>
          <w:b/>
        </w:rPr>
        <w:t xml:space="preserve"/>
      </w:r>
      <w:r>
        <w:t xml:space="preserve"> - S. Sheldon</w:t>
      </w:r>
      <w:r>
        <w:t xml:space="preserve">, J. Miller</w:t>
        <w:br/>
      </w:r>
    </w:p>
    <w:p>
      <w:pPr>
        <w:pStyle w:val="RecordBase"/>
      </w:pPr>
      <w:r>
        <w:t xml:space="preserve">	AN ACT relating to financial administration.</w:t>
      </w:r>
    </w:p>
    <w:p>
      <w:pPr>
        <w:pStyle w:val="RecordBase"/>
      </w:pPr>
      <w:r>
        <w:t xml:space="preserve">	Amend KRS 41.410 to update the requirements to the Developmental Disabilities Assistance and Bill of Rights Act of 2000; create a new section of KRS Chapter 41 to require the Department of the Treasury to be responsible for administering and promoting STABLE Kentucky accounts; amend KRS 393A.020 to state that KRS Chapter 393A shall not apply to mineral proceeds;  amend KRS 393A.330 to provide that the holder of virtual currency shall liquidate and remit the proceeds to the administrator, and that the owner shall not have recourse against the holder or the administrator to recover any gain in value that occurs after the liquidation of the virtual currency; repeal various sections of KRS Chapter 41 and KRS 42.510 related to the Linked Deposit Investment Program.</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11, 2019 - </w:t>
      </w:r>
      <w:r>
        <w:t xml:space="preserve">posted in committee</w:t>
      </w:r>
    </w:p>
    <w:p>
      <w:pPr>
        <w:pStyle w:val="RecordBase"/>
      </w:pPr>
      <w:r>
        <w:t xml:space="preserve">	Feb 14, 2019 - </w:t>
      </w:r>
      <w:r>
        <w:t xml:space="preserve">reported favorably, 1st reading, to Consent Calendar</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w:t>
      </w:r>
    </w:p>
    <w:p>
      <w:pPr>
        <w:pStyle w:val="RecordBase"/>
      </w:pPr>
      <w:r>
        <w:t xml:space="preserve">	Feb 21, 2019 - </w:t>
      </w:r>
      <w:r>
        <w:t xml:space="preserve">received in Senate</w:t>
      </w:r>
    </w:p>
    <w:p>
      <w:pPr>
        <w:pStyle w:val="RecordBase"/>
      </w:pPr>
      <w:r>
        <w:t xml:space="preserve">	Feb 25, 2019 - </w:t>
      </w:r>
      <w:r>
        <w:t xml:space="preserve">to</w:t>
      </w:r>
      <w:r>
        <w:t xml:space="preserve"> State &amp; Local Government (S)</w:t>
      </w:r>
    </w:p>
    <w:p>
      <w:pPr>
        <w:pStyle w:val="RecordBase"/>
      </w:pPr>
      <w:r>
        <w:t xml:space="preserve">	Mar 12, 2019 - </w:t>
      </w:r>
      <w:r>
        <w:t xml:space="preserve">reported favorably, 1st reading, to Consent Calendar</w:t>
        <w:br/>
      </w:r>
    </w:p>
    <w:p>
      <w:pPr>
        <w:pStyle w:val="RecordBase"/>
      </w:pPr>
      <w:r>
        <w:rPr>
          <w:b/>
        </w:rPr>
        <w:t xml:space="preserve">HB205 (BR297)</w:t>
      </w:r>
      <w:r>
        <w:rPr>
          <w:b/>
        </w:rPr>
        <w:t xml:space="preserve">/FN</w:t>
      </w:r>
      <w:r>
        <w:t xml:space="preserve"> - J. Carney</w:t>
      </w:r>
      <w:r>
        <w:t xml:space="preserve">, C. McCoy</w:t>
      </w:r>
      <w:r>
        <w:t xml:space="preserve">, K. Bratcher</w:t>
      </w:r>
      <w:r>
        <w:t xml:space="preserve">, R. Heath</w:t>
      </w:r>
      <w:r>
        <w:t xml:space="preserve">, A. Koenig</w:t>
      </w:r>
      <w:r>
        <w:t xml:space="preserve">, J. Miller</w:t>
      </w:r>
      <w:r>
        <w:t xml:space="preserve">, D. Osborne</w:t>
      </w:r>
      <w:r>
        <w:t xml:space="preserve">, S. Santoro</w:t>
      </w:r>
      <w:r>
        <w:t xml:space="preserve">, W. Thomas</w:t>
        <w:br/>
      </w:r>
    </w:p>
    <w:p>
      <w:pPr>
        <w:pStyle w:val="RecordBase"/>
      </w:pPr>
      <w:r>
        <w:t xml:space="preserve">	AN ACT relating to opportunities in education.</w:t>
      </w:r>
    </w:p>
    <w:p>
      <w:pPr>
        <w:pStyle w:val="RecordBase"/>
      </w:pPr>
      <w:r>
        <w:t xml:space="preserve">	Create a new section of KRS Chapter 141 to establish a separate income tax credit for tuition assistance based on contributions made to a qualified scholarship-granting organization; create a new section of KRS Chapter 141 to provide goals and reporting of metrics related to those goals; amend KRS 141.0205 to establish the order in which the credits may be taken; create a new section of KRS 136.500 to 136.575 to allow financial institutions to take the tax credit against the tax imposed by KRS 136.505; create a new section of KRS 136.500 to 136.575 to order all tax credits; create a new section of KRS Chapter 136 to require the Kentucky Department of Education to publish a list of certified nonpublic schools and nonpublic schools seeking certification; require the Department of Revenue to report information to the Legislative Research Commission; amend KRS 131.190 to conform.</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r>
    </w:p>
    <w:p>
      <w:pPr>
        <w:pStyle w:val="RecordBase"/>
      </w:pPr>
      <w:r>
        <w:t xml:space="preserve">	Feb 13, 2019 - </w:t>
      </w:r>
      <w:r>
        <w:t xml:space="preserve">posted in committee</w:t>
      </w:r>
    </w:p>
    <w:p>
      <w:pPr>
        <w:pStyle w:val="RecordBase"/>
      </w:pPr>
      <w:r>
        <w:t xml:space="preserve">	Mar 01, 2019 - </w:t>
      </w:r>
      <w:r>
        <w:t xml:space="preserve">taken from</w:t>
      </w:r>
      <w:r>
        <w:t xml:space="preserve"> Appropriations &amp; Revenue (H)</w:t>
      </w:r>
      <w:r>
        <w:t xml:space="preserve">; </w:t>
      </w:r>
      <w:r>
        <w:t xml:space="preserve">1st reading</w:t>
      </w:r>
      <w:r>
        <w:t xml:space="preserve">; </w:t>
      </w:r>
      <w:r>
        <w:t xml:space="preserve">returned to</w:t>
      </w:r>
      <w:r>
        <w:t xml:space="preserve"> Appropriations &amp; Revenue (H)</w:t>
      </w:r>
    </w:p>
    <w:p>
      <w:pPr>
        <w:pStyle w:val="RecordBase"/>
      </w:pPr>
      <w:r>
        <w:t xml:space="preserve">	Mar 04, 2019 -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br/>
      </w:r>
    </w:p>
    <w:p>
      <w:pPr>
        <w:pStyle w:val="RecordBase"/>
      </w:pPr>
      <w:r>
        <w:rPr>
          <w:b/>
        </w:rPr>
        <w:t xml:space="preserve">HB206 (BR171)</w:t>
      </w:r>
      <w:r>
        <w:rPr>
          <w:b/>
        </w:rPr>
        <w:t xml:space="preserve">/AA</w:t>
      </w:r>
      <w:r>
        <w:t xml:space="preserve"> - J. Nemes</w:t>
        <w:br/>
      </w:r>
    </w:p>
    <w:p>
      <w:pPr>
        <w:pStyle w:val="RecordBase"/>
      </w:pPr>
      <w:r>
        <w:t xml:space="preserve">	AN ACT relating to the Judicial Retirement Plan.</w:t>
      </w:r>
    </w:p>
    <w:p>
      <w:pPr>
        <w:pStyle w:val="RecordBase"/>
      </w:pPr>
      <w:r>
        <w:t xml:space="preserve">	Amend KRS 21.345 to include temporary service as a special Circuit Judge by an active District Court Judge in the definition of "service" for purposes of the Judicial Retirement Plan (JRP) provided the temporary service exceeds three consecutive months.</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11, 2019 - </w:t>
      </w:r>
      <w:r>
        <w:t xml:space="preserve">posted in committee</w:t>
        <w:br/>
      </w:r>
    </w:p>
    <w:p>
      <w:pPr>
        <w:pStyle w:val="RecordBase"/>
      </w:pPr>
      <w:r>
        <w:rPr>
          <w:b/>
        </w:rPr>
        <w:t xml:space="preserve">HB207 (BR1040)</w:t>
      </w:r>
      <w:r>
        <w:rPr>
          <w:b/>
        </w:rPr>
        <w:t xml:space="preserve"/>
      </w:r>
      <w:r>
        <w:t xml:space="preserve"> - J. DuPlessis</w:t>
        <w:br/>
      </w:r>
    </w:p>
    <w:p>
      <w:pPr>
        <w:pStyle w:val="RecordBase"/>
      </w:pPr>
      <w:r>
        <w:t xml:space="preserve">	AN ACT relating to the public postsecondary education institutions.</w:t>
      </w:r>
    </w:p>
    <w:p>
      <w:pPr>
        <w:pStyle w:val="RecordBase"/>
      </w:pPr>
      <w:r>
        <w:t xml:space="preserve">	Amend KRS 164A.550 to define "branch budget bill," "capital project," and "general fund"; amend KRS 164A.575 to permit the governing board of a public postsecondary education institution to authorize a capital project even though it is not specifically listed in a budget branch bill if the project is funded solely by non-general fund appropriations, including agency cash or restricted funds, federal funds, private funds, or agency bonds in an amount not to exceed $5,000,000 per project and per year if certain requirements are met; create a new section of KRS 164A.550 to 164A.630 to permit governing boards of a public postsecondary education institution to authorize up to $5,000,000 in agency bonds a year without approval from the General Assembly when the institution matches the principal amount of the agency bonds issued with agency funds reserved for the specific purpose for with the agency bonds are issued; require the governing board to provide specific written certifications to designated agencies prior to issuance of agency bonds; prohibit a governing board from requesting an appropriation from the state general fund to pay debt service or other financing costs of the bonds;  provide that the bonds issued shall be an obligation of the institution; require a governing board to specify by resolution the revenues pledged as security on the bonds and identify the funds reserved to match the bonds; amend KRS 45.763 to exclude projects authorized by a governing board in accordance with this Act; amend KRS 164A.585, 164A.600,  56.870, 45.760, and 45.793 to conform.</w:t>
        <w:br/>
      </w:r>
    </w:p>
    <w:p>
      <w:pPr>
        <w:pStyle w:val="RecordBase"/>
      </w:pPr>
      <w:r>
        <w:t xml:space="preserve">	Feb 05, 2019 - </w:t>
      </w:r>
      <w:r>
        <w:t xml:space="preserve">introduced in House</w:t>
      </w:r>
    </w:p>
    <w:p>
      <w:pPr>
        <w:pStyle w:val="RecordBase"/>
      </w:pPr>
      <w:r>
        <w:t xml:space="preserve">	Feb 06, 2019 - </w:t>
      </w:r>
      <w:r>
        <w:t xml:space="preserve">to</w:t>
      </w:r>
      <w:r>
        <w:t xml:space="preserve"> Education (H)</w:t>
        <w:br/>
      </w:r>
    </w:p>
    <w:p>
      <w:pPr>
        <w:pStyle w:val="RecordBase"/>
      </w:pPr>
      <w:r>
        <w:rPr>
          <w:b/>
        </w:rPr>
        <w:t xml:space="preserve">HB208 (BR1197)</w:t>
      </w:r>
      <w:r>
        <w:rPr>
          <w:b/>
        </w:rPr>
        <w:t xml:space="preserve">/FN</w:t>
      </w:r>
      <w:r>
        <w:t xml:space="preserve"> - D. Frazier</w:t>
        <w:br/>
      </w:r>
    </w:p>
    <w:p>
      <w:pPr>
        <w:pStyle w:val="RecordBase"/>
      </w:pPr>
      <w:r>
        <w:t xml:space="preserve">	AN ACT relating to the Justice and Public Safety Cabinet.</w:t>
      </w:r>
    </w:p>
    <w:p>
      <w:pPr>
        <w:pStyle w:val="RecordBase"/>
      </w:pPr>
      <w:r>
        <w:t xml:space="preserve">	Amend KRS 15A.197 to allow the Justice and Public Safety Cabinet to provide state resources to the Kentucky Law Enforcement Memorial Foundation.</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Appropriations &amp; Revenue (S)</w:t>
      </w:r>
    </w:p>
    <w:p>
      <w:pPr>
        <w:pStyle w:val="RecordBase"/>
      </w:pPr>
      <w:r>
        <w:t xml:space="preserve">	Mar 06,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Mar 12,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br/>
      </w:r>
    </w:p>
    <w:p>
      <w:pPr>
        <w:pStyle w:val="RecordBase"/>
      </w:pPr>
      <w:r>
        <w:rPr>
          <w:b/>
        </w:rPr>
        <w:t xml:space="preserve">HB209 (BR1035)</w:t>
      </w:r>
      <w:r>
        <w:rPr>
          <w:b/>
        </w:rPr>
        <w:t xml:space="preserve"/>
      </w:r>
      <w:r>
        <w:t xml:space="preserve"> - J. Carney</w:t>
      </w:r>
      <w:r>
        <w:t xml:space="preserve">, J. Graviss</w:t>
      </w:r>
      <w:r>
        <w:t xml:space="preserve">, B. Reed</w:t>
      </w:r>
      <w:r>
        <w:t xml:space="preserve">, J. Stewart III</w:t>
        <w:br/>
      </w:r>
    </w:p>
    <w:p>
      <w:pPr>
        <w:pStyle w:val="RecordBase"/>
      </w:pPr>
      <w:r>
        <w:t xml:space="preserve">	AN ACT relating to the provision of water in public school buildings.</w:t>
      </w:r>
    </w:p>
    <w:p>
      <w:pPr>
        <w:pStyle w:val="RecordBase"/>
      </w:pPr>
      <w:r>
        <w:t xml:space="preserve">	Create a new section of KRS Chapter 162 to prohibit the chief state school officer from approving building plans and specifications that do not provide for at least two water bottle filing stations in each school, at least one drinking fountain or water bottle filing station on each floor and wing of each school building, and at least one drinking fountain or water bottle filing station for every 75 students; establish minimum requirements for drinking fountains and water bottle filling stations.</w:t>
        <w:br/>
      </w:r>
    </w:p>
    <w:p>
      <w:pPr>
        <w:pStyle w:val="RecordBase"/>
      </w:pPr>
      <w:r>
        <w:t xml:space="preserve">	Feb 05, 2019 - </w:t>
      </w:r>
      <w:r>
        <w:t xml:space="preserve">introduced in House</w:t>
      </w:r>
    </w:p>
    <w:p>
      <w:pPr>
        <w:pStyle w:val="RecordBase"/>
      </w:pPr>
      <w:r>
        <w:t xml:space="preserve">	Feb 06, 2019 - </w:t>
      </w:r>
      <w:r>
        <w:t xml:space="preserve">to</w:t>
      </w:r>
      <w:r>
        <w:t xml:space="preserve"> Education (H)</w:t>
      </w:r>
    </w:p>
    <w:p>
      <w:pPr>
        <w:pStyle w:val="RecordBase"/>
      </w:pPr>
      <w:r>
        <w:t xml:space="preserve">	Feb 15, 2019 - </w:t>
      </w:r>
      <w:r>
        <w:t xml:space="preserve">posted in committee</w:t>
      </w:r>
    </w:p>
    <w:p>
      <w:pPr>
        <w:pStyle w:val="RecordBase"/>
      </w:pPr>
      <w:r>
        <w:t xml:space="preserve">	Feb 21, 2019 - </w:t>
      </w:r>
      <w:r>
        <w:t xml:space="preserve">reported favorably, 1st reading, to Calendar</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25, 2019 - </w:t>
      </w:r>
      <w:r>
        <w:t xml:space="preserve">3rd reading, passed 93-1</w:t>
      </w:r>
    </w:p>
    <w:p>
      <w:pPr>
        <w:pStyle w:val="RecordBase"/>
      </w:pPr>
      <w:r>
        <w:t xml:space="preserve">	Feb 26, 2019 - </w:t>
      </w:r>
      <w:r>
        <w:t xml:space="preserve">received in Senate</w:t>
      </w:r>
    </w:p>
    <w:p>
      <w:pPr>
        <w:pStyle w:val="RecordBase"/>
      </w:pPr>
      <w:r>
        <w:t xml:space="preserve">	Feb 28, 2019 - </w:t>
      </w:r>
      <w:r>
        <w:t xml:space="preserve">to</w:t>
      </w:r>
      <w:r>
        <w:t xml:space="preserve"> Education (S)</w:t>
        <w:br/>
      </w:r>
    </w:p>
    <w:p>
      <w:pPr>
        <w:pStyle w:val="RecordBase"/>
      </w:pPr>
      <w:r>
        <w:rPr>
          <w:b/>
        </w:rPr>
        <w:t xml:space="preserve">HB210 (BR1264)</w:t>
      </w:r>
      <w:r>
        <w:rPr>
          <w:b/>
        </w:rPr>
        <w:t xml:space="preserve"/>
      </w:r>
      <w:r>
        <w:t xml:space="preserve"> - J. Carney</w:t>
        <w:br/>
      </w:r>
    </w:p>
    <w:p>
      <w:pPr>
        <w:pStyle w:val="RecordBase"/>
      </w:pPr>
      <w:r>
        <w:t xml:space="preserve">	AN ACT relating to long-term care.</w:t>
      </w:r>
    </w:p>
    <w:p>
      <w:pPr>
        <w:pStyle w:val="RecordBase"/>
      </w:pPr>
      <w:r>
        <w:t xml:space="preserve">	Create a new section of KRS 216.510 to 216.595 to require employees in the Cabinet for Health and Family Services, Office of Inspector General, to sign a Conflict of Interest and Confidentiality Statement upon hire and on an annual basis thereafter; amend KRS 216.590 to establish requirements of surveyor and investigator training for long-term care facility investigators.</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br/>
      </w:r>
    </w:p>
    <w:p>
      <w:pPr>
        <w:pStyle w:val="RecordBase"/>
      </w:pPr>
      <w:r>
        <w:rPr>
          <w:b/>
        </w:rPr>
        <w:t xml:space="preserve">HB211 (BR971)</w:t>
      </w:r>
      <w:r>
        <w:rPr>
          <w:b/>
        </w:rPr>
        <w:t xml:space="preserve"/>
      </w:r>
      <w:r>
        <w:t xml:space="preserve"> - L. Willner</w:t>
      </w:r>
      <w:r>
        <w:t xml:space="preserve">, J. Jenkins</w:t>
      </w:r>
      <w:r>
        <w:t xml:space="preserve">, T. Bojanowski</w:t>
      </w:r>
      <w:r>
        <w:t xml:space="preserve">, C. Booker</w:t>
      </w:r>
      <w:r>
        <w:t xml:space="preserve">, G. Brown Jr</w:t>
      </w:r>
      <w:r>
        <w:t xml:space="preserve">, T. Burch</w:t>
      </w:r>
      <w:r>
        <w:t xml:space="preserve">, M. Cantrell</w:t>
      </w:r>
      <w:r>
        <w:t xml:space="preserve">, K. Flood</w:t>
      </w:r>
      <w:r>
        <w:t xml:space="preserve">, K. Hinkle</w:t>
      </w:r>
      <w:r>
        <w:t xml:space="preserve">, N. Kulkarni</w:t>
      </w:r>
      <w:r>
        <w:t xml:space="preserve">, M. Marzian</w:t>
      </w:r>
      <w:r>
        <w:t xml:space="preserve">, R. Meeks</w:t>
      </w:r>
      <w:r>
        <w:t xml:space="preserve">, P. Minter</w:t>
      </w:r>
      <w:r>
        <w:t xml:space="preserve">, R. Palumbo</w:t>
      </w:r>
      <w:r>
        <w:t xml:space="preserve">, J. Raymond</w:t>
      </w:r>
      <w:r>
        <w:t xml:space="preserve">, A. Scott</w:t>
      </w:r>
      <w:r>
        <w:t xml:space="preserve">, M. Sorolis</w:t>
      </w:r>
      <w:r>
        <w:t xml:space="preserve">, C. Stevenson</w:t>
      </w:r>
      <w:r>
        <w:t xml:space="preserve">, S. Westrom</w:t>
      </w:r>
      <w:r>
        <w:t xml:space="preserve">, B. Wheatley</w:t>
        <w:br/>
      </w:r>
    </w:p>
    <w:p>
      <w:pPr>
        <w:pStyle w:val="RecordBase"/>
      </w:pPr>
      <w:r>
        <w:t xml:space="preserve">	AN ACT relating to conversion therapy and declaring an emergency.</w:t>
      </w:r>
    </w:p>
    <w:p>
      <w:pPr>
        <w:pStyle w:val="RecordBase"/>
      </w:pPr>
      <w:r>
        <w:t xml:space="preserve">	Create new sections of KRS Chapters 311, 319, and 335 to prohibit practitioners from engaging in conversion therapy, including the compensation and advertisement for conversion therapy; require violations to be subject to board discipline and false claims laws; prohibit public funds from being used for conversion therapy; define "conversion therapy" and "public funds"; EMERGENCY.</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br/>
      </w:r>
    </w:p>
    <w:p>
      <w:pPr>
        <w:pStyle w:val="RecordBase"/>
      </w:pPr>
      <w:r>
        <w:rPr>
          <w:b/>
        </w:rPr>
        <w:t xml:space="preserve">HB212 (BR1068)</w:t>
      </w:r>
      <w:r>
        <w:rPr>
          <w:b/>
        </w:rPr>
        <w:t xml:space="preserve"/>
      </w:r>
      <w:r>
        <w:t xml:space="preserve"> - M. Koch</w:t>
        <w:br/>
      </w:r>
    </w:p>
    <w:p>
      <w:pPr>
        <w:pStyle w:val="RecordBase"/>
      </w:pPr>
      <w:r>
        <w:t xml:space="preserve">	AN ACT designating the Kentucky Springseat Saddle (Minihan) as the official saddle of the Commonwealth of Kentucky.</w:t>
      </w:r>
    </w:p>
    <w:p>
      <w:pPr>
        <w:pStyle w:val="RecordBase"/>
      </w:pPr>
      <w:r>
        <w:t xml:space="preserve">	Create a new section of KRS Chapter 2 to designate the Kentucky Springseat Saddle (Minihan) as the official saddle of the Commonwealth of Kentucky.</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11, 2019 - </w:t>
      </w:r>
      <w:r>
        <w:t xml:space="preserve">posted in committee</w:t>
      </w:r>
    </w:p>
    <w:p>
      <w:pPr>
        <w:pStyle w:val="RecordBase"/>
      </w:pPr>
      <w:r>
        <w:t xml:space="preserve">	Feb 14, 2019 - </w:t>
      </w:r>
      <w:r>
        <w:t xml:space="preserve">reported favorably, 1st reading, to Consent Calendar</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w:t>
      </w:r>
    </w:p>
    <w:p>
      <w:pPr>
        <w:pStyle w:val="RecordBase"/>
      </w:pPr>
      <w:r>
        <w:t xml:space="preserve">	Feb 21, 2019 - </w:t>
      </w:r>
      <w:r>
        <w:t xml:space="preserve">received in Senate</w:t>
      </w:r>
    </w:p>
    <w:p>
      <w:pPr>
        <w:pStyle w:val="RecordBase"/>
      </w:pPr>
      <w:r>
        <w:t xml:space="preserve">	Feb 25, 2019 - </w:t>
      </w:r>
      <w:r>
        <w:t xml:space="preserve">to</w:t>
      </w:r>
      <w:r>
        <w:t xml:space="preserve"> Veterans, Military Affairs, &amp; Public Protection (S)</w:t>
      </w:r>
    </w:p>
    <w:p>
      <w:pPr>
        <w:pStyle w:val="RecordBase"/>
      </w:pPr>
      <w:r>
        <w:t xml:space="preserve">	Feb 28, 2019 - </w:t>
      </w:r>
      <w:r>
        <w:t xml:space="preserve">reported favorably, 1st reading, to Consent Calendar</w:t>
      </w:r>
    </w:p>
    <w:p>
      <w:pPr>
        <w:pStyle w:val="RecordBase"/>
      </w:pPr>
      <w:r>
        <w:t xml:space="preserve">	Mar 01, 2019 - </w:t>
      </w:r>
      <w:r>
        <w:t xml:space="preserve">2nd reading, to Rules</w:t>
      </w:r>
    </w:p>
    <w:p>
      <w:pPr>
        <w:pStyle w:val="RecordBase"/>
      </w:pPr>
      <w:r>
        <w:t xml:space="preserve">	Mar 04, 2019 - </w:t>
      </w:r>
      <w:r>
        <w:t xml:space="preserve">posted for passage in the Consent Orders of the Day for Monday, March 4, 2019</w:t>
      </w:r>
      <w:r>
        <w:t xml:space="preserve">; </w:t>
      </w:r>
      <w:r>
        <w:t xml:space="preserve">3rd reading, passed 34-0</w:t>
      </w:r>
      <w:r>
        <w:t xml:space="preserve">; </w:t>
      </w:r>
      <w:r>
        <w:t xml:space="preserve">received in House</w:t>
      </w:r>
    </w:p>
    <w:p>
      <w:pPr>
        <w:pStyle w:val="RecordBase"/>
      </w:pPr>
      <w:r>
        <w:t xml:space="preserve">	Mar 05,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HB213 (BR983)</w:t>
      </w:r>
      <w:r>
        <w:rPr>
          <w:b/>
        </w:rPr>
        <w:t xml:space="preserve"/>
      </w:r>
      <w:r>
        <w:t xml:space="preserve"> - M. Marzian</w:t>
        <w:br/>
      </w:r>
    </w:p>
    <w:p>
      <w:pPr>
        <w:pStyle w:val="RecordBase"/>
      </w:pPr>
      <w:r>
        <w:t xml:space="preserve">	AN ACT relating to economic development.</w:t>
      </w:r>
    </w:p>
    <w:p>
      <w:pPr>
        <w:pStyle w:val="RecordBase"/>
      </w:pPr>
      <w:r>
        <w:t xml:space="preserve">	Create new sections of KRS Chapter 278 to require retail electric suppliers to use increasing amounts of renewable energy; require retail electric suppliers to take energy-efficiency measures and implement energy-efficiency programs that increase energy savings over a period of time; provide for alternative compliance plans for public utilities that fail to meet renewable energy or efficiency requirements; define renewable energy; specify reporting requirements to the Public Service Commission regarding progress in diversifying energy sources and energy savings; require the Public Service Commission to develop tariff guidelines for purchase of renewable power.</w:t>
        <w:br/>
      </w:r>
    </w:p>
    <w:p>
      <w:pPr>
        <w:pStyle w:val="RecordBase"/>
      </w:pPr>
      <w:r>
        <w:t xml:space="preserve">	Feb 05, 2019 - </w:t>
      </w:r>
      <w:r>
        <w:t xml:space="preserve">introduced in House</w:t>
      </w:r>
    </w:p>
    <w:p>
      <w:pPr>
        <w:pStyle w:val="RecordBase"/>
      </w:pPr>
      <w:r>
        <w:t xml:space="preserve">	Feb 06, 2019 - </w:t>
      </w:r>
      <w:r>
        <w:t xml:space="preserve">to</w:t>
      </w:r>
      <w:r>
        <w:t xml:space="preserve"> Economic Development &amp; Workforce Investment (H)</w:t>
        <w:br/>
      </w:r>
    </w:p>
    <w:p>
      <w:pPr>
        <w:pStyle w:val="RecordBase"/>
      </w:pPr>
      <w:r>
        <w:rPr>
          <w:b/>
        </w:rPr>
        <w:t xml:space="preserve">HB214 (BR1414)</w:t>
      </w:r>
      <w:r>
        <w:rPr>
          <w:b/>
        </w:rPr>
        <w:t xml:space="preserve">/LM</w:t>
      </w:r>
      <w:r>
        <w:t xml:space="preserve"> - A. Koenig</w:t>
      </w:r>
      <w:r>
        <w:t xml:space="preserve">, J. Jenkins</w:t>
      </w:r>
      <w:r>
        <w:t xml:space="preserve">, D. Hale</w:t>
        <w:br/>
      </w:r>
    </w:p>
    <w:p>
      <w:pPr>
        <w:pStyle w:val="RecordBase"/>
      </w:pPr>
      <w:r>
        <w:t xml:space="preserve">	AN ACT relating to local government.</w:t>
      </w:r>
    </w:p>
    <w:p>
      <w:pPr>
        <w:pStyle w:val="RecordBase"/>
      </w:pPr>
      <w:r>
        <w:t xml:space="preserve">	Create a new section of KRS Chapter 70 detailing the powers and duties of constables, excluding the general powers of peace or police officers, with certain exceptions; allow police powers where the county grants them and the constable or deputy has been certified pursuant to KRS 15.380 to 15.404, so long as that certification is maintained; amend KRS 15.707 deleting constables; amend KRS 16.060 deleting constables; amend KRS 61.300 deleting deputy constables; amend KRS 61.310 deleting deputy constables; amend KRS 63.170 by adding constables; amend KRS 63.180 by adding deputy constables; amend KRS 64.060 to remove noncertified constables from the fee schedule for services and allow certified constables to continue to receive fees per the schedule; amend KRS 64.190 to amend constable fee schedule; amend KRS 64.200 to exclude urban-county governments from constable compensation requirements and include deputy constables within reporting requirements; amend KRS 70.310 to require deputy constables to execute bond; amend KRS 70.320 to allow the appointment of deputy constables; specify how they are appointed and their numbers determined, and their qualifications; amend KRS 70.350 to clarify where constables may execute warrants; amend KRS 70.410 to include deputy constables; amend KRS 70.430 to clarify the nature and recipient of constable and deputy constable's reports; grant fiscal courts or county clerks and merged governments the authority to retain 25% of fees collected; amend KRS 70.440 to include mandated reports within false reporting prohibitions; amend KRS 148.056 to remove constables; amend KRS 150.100 to remove constables; amend KRS 164.955 to specify that powers of constables are not being diluted or removed; amend KRS 183.881 to clarify that constable powers are not impaired or diminished; amend KRS 189.950 to permit vehicle blue lights for constables if the county grants them the authority and if they are certified as peace officers; amend KRS 230.240 to remove constables; amend KRS 277.280 to remove constables; amend KRS 281.765 to remove constables and deputies; amend KRS 446.010 to remove constables from definition of "peace officers"; amend KRS 454.140 to direct service of process first to sheriffs; exclude urban-county and consolidated local governments from this requirement, unless they pass ordinances granting the sheriff priority.</w:t>
        <w:br/>
      </w:r>
    </w:p>
    <w:p>
      <w:pPr>
        <w:pStyle w:val="RecordBaseCenter"/>
      </w:pPr>
      <w:r>
        <w:rPr>
          <w:b/>
        </w:rPr>
        <w:t xml:space="preserve">HB214 - AMENDMENTS</w:t>
      </w:r>
    </w:p>
    <w:p>
      <w:pPr>
        <w:pStyle w:val="RecordBase"/>
      </w:pPr>
      <w:r>
        <w:t xml:space="preserve">HFA1</w:t>
      </w:r>
      <w:r>
        <w:t xml:space="preserve">(R. Goforth)</w:t>
      </w:r>
      <w:r>
        <w:t xml:space="preserve"> - </w:t>
      </w:r>
      <w:r>
        <w:t xml:space="preserve">Amend HB 214 to allow constables to request certification; define agency to mean the constable for purposes of certification; require Criminal Justice Training to provide initial certification training.</w:t>
      </w:r>
    </w:p>
    <w:p>
      <w:pPr>
        <w:pStyle w:val="RecordBase"/>
      </w:pPr>
      <w:r>
        <w:t xml:space="preserve">HFA2</w:t>
      </w:r>
      <w:r>
        <w:t xml:space="preserve">(R. Goforth)</w:t>
      </w:r>
      <w:r>
        <w:t xml:space="preserve"> - </w:t>
      </w:r>
      <w:r>
        <w:t xml:space="preserve">Amend HB 214 to make the provisions apply to constables assuming office for the first time in 2023 and in counties of 75,000 or more; allow constables to request certification; define agency to mean the constable for purposes of certification; require Criminal Justice Training to provide initial certification training.</w:t>
      </w:r>
    </w:p>
    <w:p>
      <w:pPr>
        <w:pStyle w:val="RecordBase"/>
      </w:pPr>
      <w:r>
        <w:t xml:space="preserve">HFA3</w:t>
      </w:r>
      <w:r>
        <w:t xml:space="preserve">(R. Goforth)</w:t>
      </w:r>
      <w:r>
        <w:t xml:space="preserve"> - </w:t>
      </w:r>
      <w:r>
        <w:t xml:space="preserve">Amend HB 214 to apply provisions to constables in counties containing 75,000 or more.</w:t>
      </w:r>
    </w:p>
    <w:p>
      <w:pPr>
        <w:pStyle w:val="RecordBase"/>
      </w:pPr>
      <w:r>
        <w:t xml:space="preserve">HFA4</w:t>
      </w:r>
      <w:r>
        <w:t xml:space="preserve">(R. Goforth)</w:t>
      </w:r>
      <w:r>
        <w:t xml:space="preserve"> - </w:t>
      </w:r>
      <w:r>
        <w:t xml:space="preserve">Amend HB 214 to apply provisions to constables who assume office January 1, 2023.</w:t>
        <w:br/>
      </w:r>
    </w:p>
    <w:p>
      <w:pPr>
        <w:pStyle w:val="RecordBase"/>
      </w:pPr>
      <w:r>
        <w:t xml:space="preserve">	Feb 05, 2019 - </w:t>
      </w:r>
      <w:r>
        <w:t xml:space="preserve">introduced in House</w:t>
      </w:r>
    </w:p>
    <w:p>
      <w:pPr>
        <w:pStyle w:val="RecordBase"/>
      </w:pPr>
      <w:r>
        <w:t xml:space="preserve">	Feb 06, 2019 - </w:t>
      </w:r>
      <w:r>
        <w:t xml:space="preserve">to</w:t>
      </w:r>
      <w:r>
        <w:t xml:space="preserve"> Local Government (H)</w:t>
      </w:r>
    </w:p>
    <w:p>
      <w:pPr>
        <w:pStyle w:val="RecordBase"/>
      </w:pPr>
      <w:r>
        <w:t xml:space="preserve">	Feb 08, 2019 - </w:t>
      </w:r>
      <w:r>
        <w:t xml:space="preserve">posted in committee</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Feb 26, 2019 - </w:t>
      </w:r>
      <w:r>
        <w:t xml:space="preserve">floor amendment (1) filed</w:t>
      </w:r>
    </w:p>
    <w:p>
      <w:pPr>
        <w:pStyle w:val="RecordBase"/>
      </w:pPr>
      <w:r>
        <w:t xml:space="preserve">	Feb 27, 2019 - </w:t>
      </w:r>
      <w:r>
        <w:t xml:space="preserve">floor amendments (2), (3) and (4) filed</w:t>
      </w:r>
    </w:p>
    <w:p>
      <w:pPr>
        <w:pStyle w:val="RecordBase"/>
      </w:pPr>
      <w:r>
        <w:t xml:space="preserve">	Mar 12, 2019 - </w:t>
      </w:r>
      <w:r>
        <w:t xml:space="preserve">recommitted to</w:t>
      </w:r>
      <w:r>
        <w:t xml:space="preserve"> Appropriations &amp; Revenue (H)</w:t>
        <w:br/>
      </w:r>
    </w:p>
    <w:p>
      <w:pPr>
        <w:pStyle w:val="RecordBase"/>
      </w:pPr>
      <w:r>
        <w:rPr>
          <w:b/>
        </w:rPr>
        <w:t xml:space="preserve">HB215 (BR1092)</w:t>
      </w:r>
      <w:r>
        <w:rPr>
          <w:b/>
        </w:rPr>
        <w:t xml:space="preserve">/FN</w:t>
      </w:r>
      <w:r>
        <w:t xml:space="preserve"> - S. Sheldon</w:t>
      </w:r>
      <w:r>
        <w:t xml:space="preserve">, M. Prunty</w:t>
        <w:br/>
      </w:r>
    </w:p>
    <w:p>
      <w:pPr>
        <w:pStyle w:val="RecordBase"/>
      </w:pPr>
      <w:r>
        <w:t xml:space="preserve">	AN ACT relating to unclaimed property.</w:t>
      </w:r>
    </w:p>
    <w:p>
      <w:pPr>
        <w:pStyle w:val="RecordBase"/>
      </w:pPr>
      <w:r>
        <w:t xml:space="preserve">	Create a new section of KRS Chapter 393A to establish the unclaimed property trust fund; APPROPRIATION.</w:t>
        <w:br/>
      </w:r>
    </w:p>
    <w:p>
      <w:pPr>
        <w:pStyle w:val="RecordBaseCenter"/>
      </w:pPr>
      <w:r>
        <w:rPr>
          <w:b/>
        </w:rPr>
        <w:t xml:space="preserve">HB215 - AMENDMENTS</w:t>
      </w:r>
    </w:p>
    <w:p>
      <w:pPr>
        <w:pStyle w:val="RecordBase"/>
      </w:pPr>
      <w:r>
        <w:t xml:space="preserve">HCS1/FN</w:t>
      </w:r>
      <w:r>
        <w:t xml:space="preserve"> - </w:t>
      </w:r>
      <w:r>
        <w:t xml:space="preserve">Create a new section of KRS Chapter 393A to establish the unclaimed property trust fund; APPROPRIATION.</w:t>
      </w:r>
    </w:p>
    <w:p>
      <w:pPr>
        <w:pStyle w:val="RecordBase"/>
      </w:pPr>
      <w:r>
        <w:t xml:space="preserve">HCA1</w:t>
      </w:r>
      <w:r>
        <w:t xml:space="preserve">(J. Miller)</w:t>
      </w:r>
      <w:r>
        <w:t xml:space="preserve"> - </w:t>
      </w:r>
      <w:r>
        <w:t xml:space="preserve">Make title amendment.</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r>
    </w:p>
    <w:p>
      <w:pPr>
        <w:pStyle w:val="RecordBase"/>
      </w:pPr>
      <w:r>
        <w:t xml:space="preserve">	Feb 19, 2019 - </w:t>
      </w:r>
      <w:r>
        <w:t xml:space="preserve">reassigned to</w:t>
      </w:r>
      <w:r>
        <w:t xml:space="preserve"> State Government (H)</w:t>
      </w:r>
      <w:r>
        <w:t xml:space="preserve">; </w:t>
      </w:r>
      <w:r>
        <w:t xml:space="preserve">posted in committee</w:t>
      </w:r>
    </w:p>
    <w:p>
      <w:pPr>
        <w:pStyle w:val="RecordBase"/>
      </w:pPr>
      <w:r>
        <w:t xml:space="preserve">	Feb 21, 2019 - </w:t>
      </w:r>
      <w:r>
        <w:t xml:space="preserve">reported favorably, 1st reading, to Calendar with Committee Substitute (1) and</w:t>
      </w:r>
      <w:r>
        <w:t xml:space="preserve"> committee amendment (1-title)</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25, 2019 - </w:t>
      </w:r>
      <w:r>
        <w:t xml:space="preserve">3rd reading, passed 95-0 with Committee Substitute (1)  and committee amendment (1-title)</w:t>
      </w:r>
    </w:p>
    <w:p>
      <w:pPr>
        <w:pStyle w:val="RecordBase"/>
      </w:pPr>
      <w:r>
        <w:t xml:space="preserve">	Feb 26, 2019 - </w:t>
      </w:r>
      <w:r>
        <w:t xml:space="preserve">received in Senate</w:t>
      </w:r>
    </w:p>
    <w:p>
      <w:pPr>
        <w:pStyle w:val="RecordBase"/>
      </w:pPr>
      <w:r>
        <w:t xml:space="preserve">	Feb 28,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3rd reading, passed 37-0</w:t>
      </w:r>
      <w:r>
        <w:t xml:space="preserve">; </w:t>
      </w:r>
      <w:r>
        <w:t xml:space="preserve">received in House</w:t>
        <w:br/>
      </w:r>
    </w:p>
    <w:p>
      <w:pPr>
        <w:pStyle w:val="RecordBase"/>
      </w:pPr>
      <w:r>
        <w:rPr>
          <w:b/>
        </w:rPr>
        <w:t xml:space="preserve">HB216 (BR1082)</w:t>
      </w:r>
      <w:r>
        <w:rPr>
          <w:b/>
        </w:rPr>
        <w:t xml:space="preserve"/>
      </w:r>
      <w:r>
        <w:t xml:space="preserve"> - S. Sheldon</w:t>
      </w:r>
      <w:r>
        <w:t xml:space="preserve">, L. Elkins</w:t>
      </w:r>
      <w:r>
        <w:t xml:space="preserve">, J. Miller</w:t>
        <w:br/>
      </w:r>
    </w:p>
    <w:p>
      <w:pPr>
        <w:pStyle w:val="RecordBase"/>
      </w:pPr>
      <w:r>
        <w:t xml:space="preserve">	AN ACT relating to the qualifications of employees of the Auditor of Public Accounts.</w:t>
      </w:r>
    </w:p>
    <w:p>
      <w:pPr>
        <w:pStyle w:val="RecordBase"/>
      </w:pPr>
      <w:r>
        <w:t xml:space="preserve">	Amend KRS 43.030, relating to the Auditor of Public Accounts, to limit the requirement that employees engaged in auditing or investigations must possess a four-year college degree to those with status in the classified service.</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11, 2019 - </w:t>
      </w:r>
      <w:r>
        <w:t xml:space="preserve">posted in committee</w:t>
      </w:r>
    </w:p>
    <w:p>
      <w:pPr>
        <w:pStyle w:val="RecordBase"/>
      </w:pPr>
      <w:r>
        <w:t xml:space="preserve">	Feb 14, 2019 - </w:t>
      </w:r>
      <w:r>
        <w:t xml:space="preserve">reported favorably, 1st reading, to Consent Calendar</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w:t>
      </w:r>
    </w:p>
    <w:p>
      <w:pPr>
        <w:pStyle w:val="RecordBase"/>
      </w:pPr>
      <w:r>
        <w:t xml:space="preserve">	Feb 21, 2019 - </w:t>
      </w:r>
      <w:r>
        <w:t xml:space="preserve">received in Senate</w:t>
      </w:r>
    </w:p>
    <w:p>
      <w:pPr>
        <w:pStyle w:val="RecordBase"/>
      </w:pPr>
      <w:r>
        <w:t xml:space="preserve">	Feb 25, 2019 - </w:t>
      </w:r>
      <w:r>
        <w:t xml:space="preserve">to</w:t>
      </w:r>
      <w:r>
        <w:t xml:space="preserve"> State &amp; Local Government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36-0</w:t>
      </w:r>
      <w:r>
        <w:t xml:space="preserve">; </w:t>
      </w:r>
      <w:r>
        <w:t xml:space="preserve">received in House</w:t>
      </w:r>
    </w:p>
    <w:p>
      <w:pPr>
        <w:pStyle w:val="RecordBase"/>
      </w:pPr>
      <w:r>
        <w:t xml:space="preserve">	Mar 04, 2019 - </w:t>
      </w:r>
      <w:r>
        <w:t xml:space="preserve">enrolled, signed by Speaker of the House</w:t>
      </w:r>
    </w:p>
    <w:p>
      <w:pPr>
        <w:pStyle w:val="RecordBase"/>
      </w:pPr>
      <w:r>
        <w:t xml:space="preserve">	Mar 05, 2019 - </w:t>
      </w:r>
      <w:r>
        <w:t xml:space="preserve">enrolled, signed by President of the Senate</w:t>
      </w:r>
      <w:r>
        <w:t xml:space="preserve">; </w:t>
      </w:r>
      <w:r>
        <w:t xml:space="preserve">delivered to Governor</w:t>
        <w:br/>
      </w:r>
    </w:p>
    <w:p>
      <w:pPr>
        <w:pStyle w:val="RecordBase"/>
      </w:pPr>
      <w:r>
        <w:rPr>
          <w:b/>
        </w:rPr>
        <w:t xml:space="preserve">HB217 (BR1155)</w:t>
      </w:r>
      <w:r>
        <w:rPr>
          <w:b/>
        </w:rPr>
        <w:t xml:space="preserve"/>
      </w:r>
      <w:r>
        <w:t xml:space="preserve"> - S. Sheldon</w:t>
        <w:br/>
      </w:r>
    </w:p>
    <w:p>
      <w:pPr>
        <w:pStyle w:val="RecordBase"/>
      </w:pPr>
      <w:r>
        <w:t xml:space="preserve">	AN ACT relating to the licensure of surgical assistants.</w:t>
      </w:r>
    </w:p>
    <w:p>
      <w:pPr>
        <w:pStyle w:val="RecordBase"/>
      </w:pPr>
      <w:r>
        <w:t xml:space="preserve">	Amend KRS 311.878 to update certifying bodies; create a new section of KRS 311.864 to 311.890 to provide for temporary certification and the cancellation of temporary certification; repeal KRS 311.882.</w:t>
        <w:br/>
      </w:r>
    </w:p>
    <w:p>
      <w:pPr>
        <w:pStyle w:val="RecordBaseCenter"/>
      </w:pPr>
      <w:r>
        <w:rPr>
          <w:b/>
        </w:rPr>
        <w:t xml:space="preserve">HB217 - AMENDMENTS</w:t>
      </w:r>
    </w:p>
    <w:p>
      <w:pPr>
        <w:pStyle w:val="RecordBase"/>
      </w:pPr>
      <w:r>
        <w:t xml:space="preserve">HFA1</w:t>
      </w:r>
      <w:r>
        <w:t xml:space="preserve">(S. Sheldon)</w:t>
      </w:r>
      <w:r>
        <w:t xml:space="preserve"> - </w:t>
      </w:r>
      <w:r>
        <w:t xml:space="preserve">	Retain original provisions, except change the title of the administrative officer from president to executive director.</w:t>
        <w:br/>
      </w:r>
    </w:p>
    <w:p>
      <w:pPr>
        <w:pStyle w:val="RecordBase"/>
      </w:pPr>
      <w:r>
        <w:t xml:space="preserve">	Feb 05, 2019 - </w:t>
      </w:r>
      <w:r>
        <w:t xml:space="preserve">introduced in House</w:t>
      </w:r>
    </w:p>
    <w:p>
      <w:pPr>
        <w:pStyle w:val="RecordBase"/>
      </w:pPr>
      <w:r>
        <w:t xml:space="preserve">	Feb 06, 2019 - </w:t>
      </w:r>
      <w:r>
        <w:t xml:space="preserve">to</w:t>
      </w:r>
      <w:r>
        <w:t xml:space="preserve"> Licensing, Occupations, &amp; Admin Regs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floor amendment (1) filed</w:t>
      </w:r>
    </w:p>
    <w:p>
      <w:pPr>
        <w:pStyle w:val="RecordBase"/>
      </w:pPr>
      <w:r>
        <w:t xml:space="preserve">	Mar 01, 2019 - </w:t>
      </w:r>
      <w:r>
        <w:t xml:space="preserve">3rd reading, passed 96-0 with floor amendment (1)</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Economic Development, Tourism, and Labor (S)</w:t>
      </w:r>
    </w:p>
    <w:p>
      <w:pPr>
        <w:pStyle w:val="RecordBase"/>
      </w:pPr>
      <w:r>
        <w:t xml:space="preserve">	Mar 12, 2019 - </w:t>
      </w:r>
      <w:r>
        <w:t xml:space="preserve">reported favorably, 2nd reading, to Rules</w:t>
      </w:r>
      <w:r>
        <w:t xml:space="preserve"> as a consent bill</w:t>
        <w:br/>
      </w:r>
    </w:p>
    <w:p>
      <w:pPr>
        <w:pStyle w:val="RecordBase"/>
      </w:pPr>
      <w:r>
        <w:rPr>
          <w:b/>
        </w:rPr>
        <w:t xml:space="preserve">HB218 (BR1126)</w:t>
      </w:r>
      <w:r>
        <w:rPr>
          <w:b/>
        </w:rPr>
        <w:t xml:space="preserve"/>
      </w:r>
      <w:r>
        <w:t xml:space="preserve"> - S. Sheldon</w:t>
      </w:r>
      <w:r>
        <w:t xml:space="preserve">, S. Santoro</w:t>
        <w:br/>
      </w:r>
    </w:p>
    <w:p>
      <w:pPr>
        <w:pStyle w:val="RecordBase"/>
      </w:pPr>
      <w:r>
        <w:t xml:space="preserve">	AN ACT relating to dialysate solutions and devices.</w:t>
      </w:r>
    </w:p>
    <w:p>
      <w:pPr>
        <w:pStyle w:val="RecordBase"/>
      </w:pPr>
      <w:r>
        <w:t xml:space="preserve">	Amend KRS 315.0351 and 315.040 to allow a person or pharmacy located outside this Commonwealth to sell or distribute dialysate drugs or devices necessary to perform home peritoneal kidney dialysis to patients with end-stage renal disease, provided that certain criteria are followed; amend KRS 315.400 to change the definition of "wholesale distribution."</w:t>
        <w:br/>
      </w:r>
    </w:p>
    <w:p>
      <w:pPr>
        <w:pStyle w:val="RecordBaseCenter"/>
      </w:pPr>
      <w:r>
        <w:rPr>
          <w:b/>
        </w:rPr>
        <w:t xml:space="preserve">HB218 - AMENDMENTS</w:t>
      </w:r>
    </w:p>
    <w:p>
      <w:pPr>
        <w:pStyle w:val="RecordBase"/>
      </w:pPr>
      <w:r>
        <w:t xml:space="preserve">HCS1</w:t>
      </w:r>
      <w:r>
        <w:t xml:space="preserve"> - </w:t>
      </w:r>
      <w:r>
        <w:t xml:space="preserve">Retain original provisions; amend KRS 315.0351 to establish clarifying language that the physician's prescription must be received by a Kentucky licensed pharmacy; amend KRS 315.040 to reference definition of dialysate drugs as defined in Section 1 of this Act.</w:t>
      </w:r>
    </w:p>
    <w:p>
      <w:pPr>
        <w:pStyle w:val="RecordBase"/>
      </w:pPr>
      <w:r>
        <w:t xml:space="preserve">HFA1</w:t>
      </w:r>
      <w:r>
        <w:t xml:space="preserve">(R. Goforth)</w:t>
      </w:r>
      <w:r>
        <w:t xml:space="preserve"> - </w:t>
      </w:r>
      <w:r>
        <w:t xml:space="preserve">	Replace the phrase "dialysate drugs" with "dialysate solutions".</w:t>
      </w:r>
    </w:p>
    <w:p>
      <w:pPr>
        <w:pStyle w:val="RecordBase"/>
      </w:pPr>
      <w:r>
        <w:t xml:space="preserve">HFA2</w:t>
      </w:r>
      <w:r>
        <w:t xml:space="preserve">(R. Goforth)</w:t>
      </w:r>
      <w:r>
        <w:t xml:space="preserve"> - </w:t>
      </w:r>
      <w:r>
        <w:t xml:space="preserve">	Make a title amendment.</w:t>
      </w:r>
    </w:p>
    <w:p>
      <w:pPr>
        <w:pStyle w:val="RecordBase"/>
      </w:pPr>
      <w:r>
        <w:t xml:space="preserve">HFA3</w:t>
      </w:r>
      <w:r>
        <w:t xml:space="preserve">(S. Sheldon)</w:t>
      </w:r>
      <w:r>
        <w:t xml:space="preserve"> - </w:t>
      </w:r>
      <w:r>
        <w:t xml:space="preserve">	Amend KRS 315.0351 to establish new language to make the pharmacist in charge at an out-of-state pharmacy responsible for the distribution and sale of dialysate drugs and devices; amend KRS 315.040 to reference definition of dialysate drugs as defined in Section 1 of this Act.</w:t>
      </w:r>
    </w:p>
    <w:p>
      <w:pPr>
        <w:pStyle w:val="RecordBase"/>
      </w:pPr>
      <w:r>
        <w:t xml:space="preserve">SCS1</w:t>
      </w:r>
      <w:r>
        <w:t xml:space="preserve"> - </w:t>
      </w:r>
      <w:r>
        <w:t xml:space="preserve">Retain original provisions; amend KRS 315.0351 to establish clarifying language that the pharmacist in charge at an out of state pharmacy is responsible for ensuring compliance with requirements on the sale and distribution of dialysate solutions and devices.</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r>
    </w:p>
    <w:p>
      <w:pPr>
        <w:pStyle w:val="RecordBase"/>
      </w:pPr>
      <w:r>
        <w:t xml:space="preserve">	Feb 12,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r>
        <w:t xml:space="preserve">; </w:t>
      </w:r>
      <w:r>
        <w:t xml:space="preserve">floor amendments (1) and (3) filed to Committee Substitute, floor amendment (2-title) filed to  bill</w:t>
      </w:r>
    </w:p>
    <w:p>
      <w:pPr>
        <w:pStyle w:val="RecordBase"/>
      </w:pPr>
      <w:r>
        <w:t xml:space="preserve">	Feb 22, 2019 - </w:t>
      </w:r>
      <w:r>
        <w:t xml:space="preserve">3rd reading, passed 94-1 with Committee Substitute (1) floor amendments (1) and (2-title)</w:t>
      </w:r>
    </w:p>
    <w:p>
      <w:pPr>
        <w:pStyle w:val="RecordBase"/>
      </w:pPr>
      <w:r>
        <w:t xml:space="preserve">	Feb 25, 2019 - </w:t>
      </w:r>
      <w:r>
        <w:t xml:space="preserve">received in Senate</w:t>
      </w:r>
    </w:p>
    <w:p>
      <w:pPr>
        <w:pStyle w:val="RecordBase"/>
      </w:pPr>
      <w:r>
        <w:t xml:space="preserve">	Feb 27,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 with Committee Substitute (1)</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br/>
      </w:r>
    </w:p>
    <w:p>
      <w:pPr>
        <w:pStyle w:val="RecordBase"/>
      </w:pPr>
      <w:r>
        <w:rPr>
          <w:b/>
        </w:rPr>
        <w:t xml:space="preserve">HB219 (BR1285)</w:t>
      </w:r>
      <w:r>
        <w:rPr>
          <w:b/>
        </w:rPr>
        <w:t xml:space="preserve"/>
      </w:r>
      <w:r>
        <w:t xml:space="preserve"> - D. Lewis</w:t>
        <w:br/>
      </w:r>
    </w:p>
    <w:p>
      <w:pPr>
        <w:pStyle w:val="RecordBase"/>
      </w:pPr>
      <w:r>
        <w:t xml:space="preserve">	AN ACT relating to Medicaid resource exclusions.</w:t>
      </w:r>
    </w:p>
    <w:p>
      <w:pPr>
        <w:pStyle w:val="RecordBase"/>
      </w:pPr>
      <w:r>
        <w:t xml:space="preserve">	Create a new section of the Medical Assistance Act to require that a burial reserve of up to $10,000 be excluded from consideration as a resource or asset in determining a Medicaid applicant's or recipient's eligibility for Medicaid; require the Cabinet for Health and Family Services to take any steps necessary to implement the section and provide a status report to the Interim Joint Committee on Banking and Insurance upon request.</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r>
    </w:p>
    <w:p>
      <w:pPr>
        <w:pStyle w:val="RecordBase"/>
      </w:pPr>
      <w:r>
        <w:t xml:space="preserve">	Feb 08, 2019 - </w:t>
      </w:r>
      <w:r>
        <w:t xml:space="preserve">reassigned to</w:t>
      </w:r>
      <w:r>
        <w:t xml:space="preserve"> Banking &amp; Insurance (H)</w:t>
      </w:r>
      <w:r>
        <w:t xml:space="preserve">; </w:t>
      </w:r>
      <w:r>
        <w:t xml:space="preserve">posted in committee</w:t>
        <w:br/>
      </w:r>
    </w:p>
    <w:p>
      <w:pPr>
        <w:pStyle w:val="RecordBase"/>
      </w:pPr>
      <w:r>
        <w:rPr>
          <w:b/>
        </w:rPr>
        <w:t xml:space="preserve">HB220 (BR845)</w:t>
      </w:r>
      <w:r>
        <w:rPr>
          <w:b/>
        </w:rPr>
        <w:t xml:space="preserve"/>
      </w:r>
      <w:r>
        <w:t xml:space="preserve"> - D. Lewis</w:t>
      </w:r>
      <w:r>
        <w:t xml:space="preserve">, B. Rowland</w:t>
        <w:br/>
      </w:r>
    </w:p>
    <w:p>
      <w:pPr>
        <w:pStyle w:val="RecordBase"/>
      </w:pPr>
      <w:r>
        <w:t xml:space="preserve">	AN ACT relating to the supervision of insurance companies.</w:t>
      </w:r>
    </w:p>
    <w:p>
      <w:pPr>
        <w:pStyle w:val="RecordBase"/>
      </w:pPr>
      <w:r>
        <w:t xml:space="preserve">	Create a new section of Subtitle 3 of KRS Chapter 304 to require insurers to file Corporate Governance Annual Disclosures with the Department of Insurance; specify the form and contents of the disclosures; allow insurers to comply with the section by cross-referencing other existing relevant and applicable documents; specify the level at which information shall be reported; require insurers to maintain documentation and support for information provided in the disclosure; specify the format for disclosures filed after the initial disclosure; classify disclosure-related filings, documents, and information as confidential and privileged; permit certain use and sharing of disclosure-related filings, documents, and information; permit the commissioner to retain third-party consultants and the National Association of Insurance Commissioners to assist in review of the disclosures; specify requirements for persons retained by the commissioner; amend KRS 304.37-010 to alphabetize definitions and to add definitions for "groupwide supervisor" and "internationally active insurance group"; create a new section of Subtitle 37 of KRS Chapter 304 to authorize the commissioner to act as or acknowledge another regulatory official as a groupwide supervisor for an internationally active insurance group; establish factors to be considered in making a determination of groupwide supervisor; establish criteria for when the commissioner shall acknowledge another regulatory official acting as a groupwide supervisor; authorize the commissioner to collect information; require the commissioner to make certain notifications; establish the commissioner's authority when acting as a groupwide supervisor; require certain insurers to pay the reasonable expenses of the commissioner's participation in the administration of the section; amend KRS 304.37-050 to classify information reported or provided to the department under KRS 304.37-030 and Section 3 of the Act as confidential and privileged and make technical corrections; amend KRS 304.3-090, 304.3-400, 304.24-290,  and 304.37-130 to conform.</w:t>
        <w:br/>
      </w:r>
    </w:p>
    <w:p>
      <w:pPr>
        <w:pStyle w:val="RecordBase"/>
      </w:pPr>
      <w:r>
        <w:t xml:space="preserve">	Feb 05, 2019 - </w:t>
      </w:r>
      <w:r>
        <w:t xml:space="preserve">introduced in House</w:t>
      </w:r>
    </w:p>
    <w:p>
      <w:pPr>
        <w:pStyle w:val="RecordBase"/>
      </w:pPr>
      <w:r>
        <w:t xml:space="preserve">	Feb 06, 2019 - </w:t>
      </w:r>
      <w:r>
        <w:t xml:space="preserve">to</w:t>
      </w:r>
      <w:r>
        <w:t xml:space="preserve"> Banking &amp; Insurance (H)</w:t>
      </w:r>
    </w:p>
    <w:p>
      <w:pPr>
        <w:pStyle w:val="RecordBase"/>
      </w:pPr>
      <w:r>
        <w:t xml:space="preserve">	Feb 07,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Banking &amp; Insurance (S)</w:t>
      </w:r>
    </w:p>
    <w:p>
      <w:pPr>
        <w:pStyle w:val="RecordBase"/>
      </w:pPr>
      <w:r>
        <w:t xml:space="preserve">	Mar 12, 2019 - </w:t>
      </w:r>
      <w:r>
        <w:t xml:space="preserve">reported favorably, 1st reading, to Consent Calendar</w:t>
        <w:br/>
      </w:r>
    </w:p>
    <w:p>
      <w:pPr>
        <w:pStyle w:val="RecordBase"/>
      </w:pPr>
      <w:r>
        <w:rPr>
          <w:b/>
        </w:rPr>
        <w:t xml:space="preserve">HB221 (BR1104)</w:t>
      </w:r>
      <w:r>
        <w:rPr>
          <w:b/>
        </w:rPr>
        <w:t xml:space="preserve"/>
      </w:r>
      <w:r>
        <w:t xml:space="preserve"> - M. Cantrell</w:t>
      </w:r>
      <w:r>
        <w:t xml:space="preserve">, C. Miller</w:t>
        <w:br/>
      </w:r>
    </w:p>
    <w:p>
      <w:pPr>
        <w:pStyle w:val="RecordBase"/>
      </w:pPr>
      <w:r>
        <w:t xml:space="preserve">	AN ACT relating to preserving families that include a parent who is blind.</w:t>
      </w:r>
    </w:p>
    <w:p>
      <w:pPr>
        <w:pStyle w:val="RecordBase"/>
      </w:pPr>
      <w:r>
        <w:t xml:space="preserve">	Create new sections of KRS Chapter 405 relating to parents or prospective parents with blindness; define terms; establish rights of parents or prospective parents with blindness.</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br/>
      </w:r>
    </w:p>
    <w:p>
      <w:pPr>
        <w:pStyle w:val="RecordBase"/>
      </w:pPr>
      <w:r>
        <w:rPr>
          <w:b/>
        </w:rPr>
        <w:t xml:space="preserve">HB222 (BR1196)</w:t>
      </w:r>
      <w:r>
        <w:rPr>
          <w:b/>
        </w:rPr>
        <w:t xml:space="preserve">/LM</w:t>
      </w:r>
      <w:r>
        <w:t xml:space="preserve"> - S. Maddox</w:t>
      </w:r>
      <w:r>
        <w:t xml:space="preserve">, P. Pratt</w:t>
      </w:r>
      <w:r>
        <w:t xml:space="preserve">, M. Hart</w:t>
        <w:br/>
      </w:r>
    </w:p>
    <w:p>
      <w:pPr>
        <w:pStyle w:val="RecordBase"/>
      </w:pPr>
      <w:r>
        <w:t xml:space="preserve">	AN ACT relating to waste management.</w:t>
      </w:r>
    </w:p>
    <w:p>
      <w:pPr>
        <w:pStyle w:val="RecordBase"/>
      </w:pPr>
      <w:r>
        <w:t xml:space="preserve">	Amend KRS 224.43-010 to include in legislative finding the need for complete and accurate information about complaints, investigations, and actions against solid waste disposal facilities located in the solid waste management area; amend KRS 224.43-310 to require the cabinet to make quarterly reports to the solid waste coordinator for a solid waste management area on complaints, investigations, and actions; require the enforcement officer to submit a copy of the report to the county fiscal court of every county located in the solid waste management area; amend KRS 224.43-340 require the cabinet to promulgate administrative regulations regarding the issuance of a quarterly solid waste action report to the solid waste coordinator.</w:t>
        <w:br/>
      </w:r>
    </w:p>
    <w:p>
      <w:pPr>
        <w:pStyle w:val="RecordBase"/>
      </w:pPr>
      <w:r>
        <w:t xml:space="preserve">	Feb 05, 2019 - </w:t>
      </w:r>
      <w:r>
        <w:t xml:space="preserve">introduced in House</w:t>
      </w:r>
    </w:p>
    <w:p>
      <w:pPr>
        <w:pStyle w:val="RecordBase"/>
      </w:pPr>
      <w:r>
        <w:t xml:space="preserve">	Feb 06, 2019 - </w:t>
      </w:r>
      <w:r>
        <w:t xml:space="preserve">to</w:t>
      </w:r>
      <w:r>
        <w:t xml:space="preserve"> Natural Resources &amp; Energy (H)</w:t>
      </w:r>
    </w:p>
    <w:p>
      <w:pPr>
        <w:pStyle w:val="RecordBase"/>
      </w:pPr>
      <w:r>
        <w:t xml:space="preserve">	Feb 26, 2019 - </w:t>
      </w:r>
      <w:r>
        <w:t xml:space="preserve">posted in committee</w:t>
        <w:br/>
      </w:r>
    </w:p>
    <w:p>
      <w:pPr>
        <w:pStyle w:val="RecordBase"/>
      </w:pPr>
      <w:r>
        <w:rPr>
          <w:b/>
        </w:rPr>
        <w:t xml:space="preserve">HB223 (BR1124)</w:t>
      </w:r>
      <w:r>
        <w:rPr>
          <w:b/>
        </w:rPr>
        <w:t xml:space="preserve"/>
      </w:r>
      <w:r>
        <w:t xml:space="preserve"> - C. Freeland</w:t>
      </w:r>
      <w:r>
        <w:t xml:space="preserve">, J. Blanton</w:t>
        <w:br/>
      </w:r>
    </w:p>
    <w:p>
      <w:pPr>
        <w:pStyle w:val="RecordBase"/>
      </w:pPr>
      <w:r>
        <w:t xml:space="preserve">	AN ACT relating to the Department of Kentucky State Police and declaring an emergency.</w:t>
      </w:r>
    </w:p>
    <w:p>
      <w:pPr>
        <w:pStyle w:val="RecordBase"/>
      </w:pPr>
      <w:r>
        <w:t xml:space="preserve">	Amend KRS 15.525 to allow individuals other than volunteers to serve as mentors under the Angel Initiative Program; allow persons who have been convicted of three or more drug-related offenses to participate in the Angel Initiative Program; amend KRS 16.055 to require that applicants for promotions in the State Police may be ineligible for up to 36 months on the basis of substantiated misconduct and that an officer reverted to a previous rank is ineligible for promotion the next time a promotional process is offered; amend KRS 16.198 to require CVE R Class employees to pass a physical fitness test every three years and allow that individuals employed as Trooper R Class or CVE R Class to be placed in special work assignments; amend KRS 61.906 to require persons eligible for a commission to provide references from two reputable individuals who are not necessarily Kentucky residents; EMERGENCY.</w:t>
        <w:br/>
      </w:r>
    </w:p>
    <w:p>
      <w:pPr>
        <w:pStyle w:val="RecordBaseCenter"/>
      </w:pPr>
      <w:r>
        <w:rPr>
          <w:b/>
        </w:rPr>
        <w:t xml:space="preserve">HB223 - AMENDMENTS</w:t>
      </w:r>
    </w:p>
    <w:p>
      <w:pPr>
        <w:pStyle w:val="RecordBase"/>
      </w:pPr>
      <w:r>
        <w:t xml:space="preserve">HCS1</w:t>
      </w:r>
      <w:r>
        <w:t xml:space="preserve"> - </w:t>
      </w:r>
      <w:r>
        <w:t xml:space="preserve">	Retain original provisions, except: amend KRS 15.525 to delete requirement that the person seeking assistance be immediately paired with a volunteer mentor; provide that a person is ineligible for the program if he or she places law enforcement in reasonable apprehension of physical injury; specify that information gathered on program participants is exempt from the Kentucky Open Records Act; provide criminal and civil immunity for those who provide referrals and services pursuant to the program; EMERGENCY.</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20, 2019 - </w:t>
      </w:r>
      <w:r>
        <w:t xml:space="preserve">reported favorably, 1st reading, to Consent Calendar with Committee Substitute (1)</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r>
        <w:t xml:space="preserve"> as a consent bill</w:t>
        <w:br/>
      </w:r>
    </w:p>
    <w:p>
      <w:pPr>
        <w:pStyle w:val="RecordBase"/>
      </w:pPr>
      <w:r>
        <w:rPr>
          <w:b/>
        </w:rPr>
        <w:t xml:space="preserve">HB224 (BR852)</w:t>
      </w:r>
      <w:r>
        <w:rPr>
          <w:b/>
        </w:rPr>
        <w:t xml:space="preserve">/FN</w:t>
      </w:r>
      <w:r>
        <w:t xml:space="preserve"> - K. Moser</w:t>
      </w:r>
      <w:r>
        <w:t xml:space="preserve">, S. Sheldon</w:t>
      </w:r>
      <w:r>
        <w:t xml:space="preserve">, D. Bentley</w:t>
      </w:r>
      <w:r>
        <w:t xml:space="preserve">, A. Bowling</w:t>
      </w:r>
      <w:r>
        <w:t xml:space="preserve">, J. Graviss</w:t>
      </w:r>
      <w:r>
        <w:t xml:space="preserve">, M. Prunty</w:t>
      </w:r>
      <w:r>
        <w:t xml:space="preserve">, W. Thomas</w:t>
      </w:r>
      <w:r>
        <w:t xml:space="preserve">, L. Willner</w:t>
        <w:br/>
      </w:r>
    </w:p>
    <w:p>
      <w:pPr>
        <w:pStyle w:val="RecordBase"/>
      </w:pPr>
      <w:r>
        <w:t xml:space="preserve">	AN ACT relating to durable medical equipment covered benefits and reimbursement under Medicaid.</w:t>
      </w:r>
    </w:p>
    <w:p>
      <w:pPr>
        <w:pStyle w:val="RecordBase"/>
      </w:pPr>
      <w:r>
        <w:t xml:space="preserve">	Create a new section of KRS Chapter 205 to establish definition of "durable medical equipment," to ensure that suppliers of durable medical equipment, prosthetics, orthotics, and supplies receive proper reimbursement of claims filed with prior authorization of service despite a Medicaid recipient moving to a different Medicaid managed care organization during the authorization period; require suppliers to be reimbursed at no less than 100% of the Kentucky Medicaid program durable medical equipment fee schedule; require items with miscellaneous HCPCS codes to be reimbursed at the manufacturer's suggested retail price minus 15% and those items without a manufacturer's suggested retail price reimbursed at invoice plus 20%; require Medicaid managed care organizations to cover the same quantities of medical supplies as are established on the Kentucky Medicaid program durable medical equipment fee schedule; require the allowable timeframe for claim submissions to be equal to the timeframe for any discrepancy during the Medicaid managed care organization's audit or recoupment period.</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r>
    </w:p>
    <w:p>
      <w:pPr>
        <w:pStyle w:val="RecordBase"/>
      </w:pPr>
      <w:r>
        <w:t xml:space="preserve">	Feb 12, 2019 - </w:t>
      </w:r>
      <w:r>
        <w:t xml:space="preserve">posted in committee</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21, 2019 - </w:t>
      </w:r>
      <w:r>
        <w:t xml:space="preserve">3rd reading, passed 100-0</w:t>
      </w:r>
    </w:p>
    <w:p>
      <w:pPr>
        <w:pStyle w:val="RecordBase"/>
      </w:pPr>
      <w:r>
        <w:t xml:space="preserve">	Feb 22, 2019 - </w:t>
      </w:r>
      <w:r>
        <w:t xml:space="preserve">received in Senate</w:t>
      </w:r>
    </w:p>
    <w:p>
      <w:pPr>
        <w:pStyle w:val="RecordBase"/>
      </w:pPr>
      <w:r>
        <w:t xml:space="preserve">	Feb 26,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w:t>
        <w:br/>
      </w:r>
    </w:p>
    <w:p>
      <w:pPr>
        <w:pStyle w:val="RecordBase"/>
      </w:pPr>
      <w:r>
        <w:rPr>
          <w:b/>
        </w:rPr>
        <w:t xml:space="preserve">HB225 (BR1067)</w:t>
      </w:r>
      <w:r>
        <w:rPr>
          <w:b/>
        </w:rPr>
        <w:t xml:space="preserve">/CI/LM</w:t>
      </w:r>
      <w:r>
        <w:t xml:space="preserve"> - K. Moser</w:t>
      </w:r>
      <w:r>
        <w:t xml:space="preserve">, J. Gooch Jr.</w:t>
      </w:r>
      <w:r>
        <w:t xml:space="preserve">, J. Graviss</w:t>
      </w:r>
      <w:r>
        <w:t xml:space="preserve">, M. Prunty</w:t>
        <w:br/>
      </w:r>
    </w:p>
    <w:p>
      <w:pPr>
        <w:pStyle w:val="RecordBase"/>
      </w:pPr>
      <w:r>
        <w:t xml:space="preserve">	AN ACT relating to deceptive lawsuit advertising and solicitation practices.</w:t>
      </w:r>
    </w:p>
    <w:p>
      <w:pPr>
        <w:pStyle w:val="RecordBase"/>
      </w:pPr>
      <w:r>
        <w:t xml:space="preserve">	Creates new sections of KRS Chapter 367 to regulate advertising for legal services.</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r>
    </w:p>
    <w:p>
      <w:pPr>
        <w:pStyle w:val="RecordBase"/>
      </w:pPr>
      <w:r>
        <w:t xml:space="preserve">	Feb 12, 2019 - </w:t>
      </w:r>
      <w:r>
        <w:t xml:space="preserve">posted in committee</w:t>
        <w:br/>
      </w:r>
    </w:p>
    <w:p>
      <w:pPr>
        <w:pStyle w:val="RecordBase"/>
      </w:pPr>
      <w:r>
        <w:rPr>
          <w:b/>
        </w:rPr>
        <w:t xml:space="preserve">HB226 (BR931)</w:t>
      </w:r>
      <w:r>
        <w:rPr>
          <w:b/>
        </w:rPr>
        <w:t xml:space="preserve"/>
      </w:r>
      <w:r>
        <w:t xml:space="preserve"> - B. Reed</w:t>
        <w:br/>
      </w:r>
    </w:p>
    <w:p>
      <w:pPr>
        <w:pStyle w:val="RecordBase"/>
      </w:pPr>
      <w:r>
        <w:t xml:space="preserve">	AN ACT relating to farmer-focused mental health services and making an appropriation therefor.</w:t>
      </w:r>
    </w:p>
    <w:p>
      <w:pPr>
        <w:pStyle w:val="RecordBase"/>
      </w:pPr>
      <w:r>
        <w:t xml:space="preserve">	Create a new section of KRS Chapter 248 to require the governor's Office of Agricultural Policy to create and administer a program related to farmer-focused mental health service; amend KRS 304.17B-003 to appropriate $500,000 for the farmer-focused mental health service program beginning on July 1, 2020; make conforming changes; APPROPRIATION.</w:t>
        <w:br/>
      </w:r>
    </w:p>
    <w:p>
      <w:pPr>
        <w:pStyle w:val="RecordBase"/>
      </w:pPr>
      <w:r>
        <w:t xml:space="preserve">	Feb 05, 2019 - </w:t>
      </w:r>
      <w:r>
        <w:t xml:space="preserve">introduced in House</w:t>
      </w:r>
    </w:p>
    <w:p>
      <w:pPr>
        <w:pStyle w:val="RecordBase"/>
      </w:pPr>
      <w:r>
        <w:t xml:space="preserve">	Feb 06, 2019 - </w:t>
      </w:r>
      <w:r>
        <w:t xml:space="preserve">to</w:t>
      </w:r>
      <w:r>
        <w:t xml:space="preserve"> Agriculture (H)</w:t>
      </w:r>
    </w:p>
    <w:p>
      <w:pPr>
        <w:pStyle w:val="RecordBase"/>
      </w:pPr>
      <w:r>
        <w:t xml:space="preserve">	Feb 15, 2019 - </w:t>
      </w:r>
      <w:r>
        <w:t xml:space="preserve">posted in committee</w:t>
        <w:br/>
      </w:r>
    </w:p>
    <w:p>
      <w:pPr>
        <w:pStyle w:val="RecordBase"/>
      </w:pPr>
      <w:r>
        <w:rPr>
          <w:b/>
        </w:rPr>
        <w:t xml:space="preserve">HB227 (BR1102)</w:t>
      </w:r>
      <w:r>
        <w:rPr>
          <w:b/>
        </w:rPr>
        <w:t xml:space="preserve"/>
      </w:r>
      <w:r>
        <w:t xml:space="preserve"> - B. Reed</w:t>
      </w:r>
      <w:r>
        <w:t xml:space="preserve">, C. Massey</w:t>
      </w:r>
      <w:r>
        <w:t xml:space="preserve">, D. Hale</w:t>
        <w:br/>
      </w:r>
    </w:p>
    <w:p>
      <w:pPr>
        <w:pStyle w:val="RecordBase"/>
      </w:pPr>
      <w:r>
        <w:t xml:space="preserve">	AN ACT relating to members of boards of education.</w:t>
      </w:r>
    </w:p>
    <w:p>
      <w:pPr>
        <w:pStyle w:val="RecordBase"/>
      </w:pPr>
      <w:r>
        <w:t xml:space="preserve">	Amend KRS 160.280 to increase the allowed per diem for members of local boards of education from $75 to $150; increase the total annual maximum of per diem and reimbursed expenses from $3,000 to $6,000; EFFECTIVE July 1, 2019.</w:t>
        <w:br/>
      </w:r>
    </w:p>
    <w:p>
      <w:pPr>
        <w:pStyle w:val="RecordBaseCenter"/>
      </w:pPr>
      <w:r>
        <w:rPr>
          <w:b/>
        </w:rPr>
        <w:t xml:space="preserve">HB227 - AMENDMENTS</w:t>
      </w:r>
    </w:p>
    <w:p>
      <w:pPr>
        <w:pStyle w:val="RecordBase"/>
      </w:pPr>
      <w:r>
        <w:t xml:space="preserve">SFA1</w:t>
      </w:r>
      <w:r>
        <w:t xml:space="preserve">(D. Givens)</w:t>
      </w:r>
      <w:r>
        <w:t xml:space="preserve"> - </w:t>
      </w:r>
      <w:r>
        <w:t xml:space="preserve">Amend to clarify conditions for receiving per diem and expenses for local board members.</w:t>
        <w:br/>
      </w:r>
    </w:p>
    <w:p>
      <w:pPr>
        <w:pStyle w:val="RecordBase"/>
      </w:pPr>
      <w:r>
        <w:t xml:space="preserve">	Feb 05, 2019 - </w:t>
      </w:r>
      <w:r>
        <w:t xml:space="preserve">introduced in House</w:t>
      </w:r>
    </w:p>
    <w:p>
      <w:pPr>
        <w:pStyle w:val="RecordBase"/>
      </w:pPr>
      <w:r>
        <w:t xml:space="preserve">	Feb 06, 2019 - </w:t>
      </w:r>
      <w:r>
        <w:t xml:space="preserve">to</w:t>
      </w:r>
      <w:r>
        <w:t xml:space="preserve"> Local Government (H)</w:t>
      </w:r>
    </w:p>
    <w:p>
      <w:pPr>
        <w:pStyle w:val="RecordBase"/>
      </w:pPr>
      <w:r>
        <w:t xml:space="preserve">	Feb 08,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Education (S)</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floor amendment (1) filed</w:t>
      </w:r>
    </w:p>
    <w:p>
      <w:pPr>
        <w:pStyle w:val="RecordBase"/>
      </w:pPr>
      <w:r>
        <w:t xml:space="preserve">	Mar 04, 2019 - </w:t>
      </w:r>
      <w:r>
        <w:t xml:space="preserve">posted for passage in the Regular Orders of the Day for Monday, March 4, 2019</w:t>
      </w:r>
      <w:r>
        <w:t xml:space="preserve">; </w:t>
      </w:r>
      <w:r>
        <w:t xml:space="preserve">passed over and retained in the Orders of the Day</w:t>
      </w:r>
    </w:p>
    <w:p>
      <w:pPr>
        <w:pStyle w:val="RecordBase"/>
      </w:pPr>
      <w:r>
        <w:t xml:space="preserve">	Mar 05, 2019 - </w:t>
      </w:r>
      <w:r>
        <w:t xml:space="preserve">3rd reading, passed 36-0 with floor amendment (1)</w:t>
      </w:r>
    </w:p>
    <w:p>
      <w:pPr>
        <w:pStyle w:val="RecordBase"/>
      </w:pPr>
      <w:r>
        <w:t xml:space="preserve">	Mar 06, 2019 - </w:t>
      </w:r>
      <w:r>
        <w:t xml:space="preserve">received in House</w:t>
      </w:r>
      <w:r>
        <w:t xml:space="preserve">; </w:t>
      </w:r>
      <w:r>
        <w:t xml:space="preserve">to</w:t>
      </w:r>
      <w:r>
        <w:t xml:space="preserve"> Rules (H)</w:t>
      </w:r>
    </w:p>
    <w:p>
      <w:pPr>
        <w:pStyle w:val="RecordBase"/>
      </w:pPr>
      <w:r>
        <w:t xml:space="preserve">	Mar 07, 2019 - </w:t>
      </w:r>
      <w:r>
        <w:t xml:space="preserve">taken from Rules</w:t>
      </w:r>
      <w:r>
        <w:t xml:space="preserve">; </w:t>
      </w:r>
      <w:r>
        <w:t xml:space="preserve">posted for passage for concurrence in Senate floor amendment (1)</w:t>
      </w:r>
      <w:r>
        <w:t xml:space="preserve">; </w:t>
      </w:r>
      <w:r>
        <w:t xml:space="preserve">House concurred in Senate floor amendment (1)</w:t>
      </w:r>
      <w:r>
        <w:t xml:space="preserve">; </w:t>
      </w:r>
      <w:r>
        <w:t xml:space="preserve">passed 90-1</w:t>
      </w:r>
      <w:r>
        <w:t xml:space="preserve">;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HB228 (BR419)</w:t>
      </w:r>
      <w:r>
        <w:rPr>
          <w:b/>
        </w:rPr>
        <w:t xml:space="preserve"/>
      </w:r>
      <w:r>
        <w:t xml:space="preserve"> - B. Reed</w:t>
      </w:r>
      <w:r>
        <w:t xml:space="preserve">, K. King</w:t>
        <w:br/>
      </w:r>
    </w:p>
    <w:p>
      <w:pPr>
        <w:pStyle w:val="RecordBase"/>
      </w:pPr>
      <w:r>
        <w:t xml:space="preserve">	AN ACT relating to homestead exemption.</w:t>
      </w:r>
    </w:p>
    <w:p>
      <w:pPr>
        <w:pStyle w:val="RecordBase"/>
      </w:pPr>
      <w:r>
        <w:t xml:space="preserve">	Amend KRS 132.810 to expand the homestead exemption of the Constitution to include surviving unremarried spouses of totally disabled veterans of the United States Armed Forces.</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br/>
      </w:r>
    </w:p>
    <w:p>
      <w:pPr>
        <w:pStyle w:val="RecordBase"/>
      </w:pPr>
      <w:r>
        <w:rPr>
          <w:b/>
        </w:rPr>
        <w:t xml:space="preserve">HB229 (BR1064)</w:t>
      </w:r>
      <w:r>
        <w:rPr>
          <w:b/>
        </w:rPr>
        <w:t xml:space="preserve">/AA/LM</w:t>
      </w:r>
      <w:r>
        <w:t xml:space="preserve"> - D. Frazier</w:t>
      </w:r>
      <w:r>
        <w:t xml:space="preserve">, J. Blanton</w:t>
      </w:r>
      <w:r>
        <w:t xml:space="preserve">, C. Freeland</w:t>
        <w:br/>
      </w:r>
    </w:p>
    <w:p>
      <w:pPr>
        <w:pStyle w:val="RecordBase"/>
      </w:pPr>
      <w:r>
        <w:t xml:space="preserve">	AN ACT relating to death in the line of duty retirement benefits.</w:t>
      </w:r>
    </w:p>
    <w:p>
      <w:pPr>
        <w:pStyle w:val="RecordBase"/>
      </w:pPr>
      <w:r>
        <w:t xml:space="preserve">	Amend KRS 16.601 and 61.621 to provide that payments to the surviving spouse of a member of the state-administered retirement systems who dies in the line of duty shall not be reduced upon remarriage; provide that surviving spouses of a member who died in the line of duty who subsequently remarried shall have their benefit increased to the amount specified by KRS 16.601 and 61.621.</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br/>
      </w:r>
    </w:p>
    <w:p>
      <w:pPr>
        <w:pStyle w:val="RecordBase"/>
      </w:pPr>
      <w:r>
        <w:rPr>
          <w:b/>
        </w:rPr>
        <w:t xml:space="preserve">HB230 (BR1076)</w:t>
      </w:r>
      <w:r>
        <w:rPr>
          <w:b/>
        </w:rPr>
        <w:t xml:space="preserve">/CI/LM</w:t>
      </w:r>
      <w:r>
        <w:t xml:space="preserve"> - J. Graviss</w:t>
        <w:br/>
      </w:r>
    </w:p>
    <w:p>
      <w:pPr>
        <w:pStyle w:val="RecordBase"/>
      </w:pPr>
      <w:r>
        <w:t xml:space="preserve">	AN ACT relating to the Kentucky Retirement Systems board of trustees.</w:t>
      </w:r>
    </w:p>
    <w:p>
      <w:pPr>
        <w:pStyle w:val="RecordBase"/>
      </w:pPr>
      <w:r>
        <w:t xml:space="preserve">	Amend KRS 61.645 to require the Kentucky Retirement Systems (KRS) to follow the state Model Procurement Code when contracting for investment management services; provide that, in addition to removal upon a conviction of a felony or violation of the Executive Branch Ethics Code, a KRS board member shall also be removed for a violation of fiduciary duties or conflict of interest; provide that a KRS board member shall not be considered as acting in good faith if he or she fails to disclose a conflict of interest; grant the Attorney General concurrent jurisdiction to investigate and prosecute violations of the ethical and fiduciary duties of trustees and investment managers for the Kentucky Retirement Systems; specify investment fee and commission reporting to include underlying fund of funds fees; require investment managers failing to disclose investment holdings, fees, and commissions to forfeit any fees or commission paid by KRS; subject investment contracts made by the Kentucky Retirement System to full public disclosure; amend KRS 61.650 to require investment managers to formally adopt the CFA Institute's codes of conduct; require that failure to adhere to the CFA Institute's codes of conduct shall result in the forfeiture of any fees or commissions paid by the Kentucky Retirement Systems; make conforming amendments; amend KRS 61.655 to repeal, reenact, and amend conflict-of-interest provisions to prohibit a trustee and employees of the Kentucky Retirement Systems from having a contractual agreement with or interest in any entities providing services to the systems and from receiving, directly or indirectly, any interest, fees, or profit from entities that provide services to the Kentucky Retirement Systems; require trustees and employees of the Kentucky Retirement Systems to file annual conflict-of-interest statements with the Kentucky Retirement Systems beginning on August 1, 2019; amend KRS 61.990 to provide that a knowing violation of the ethical and fiduciary duties of trustees and investment managers for the Kentucky Retirement Systems is a Class D felony.</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br/>
      </w:r>
    </w:p>
    <w:p>
      <w:pPr>
        <w:pStyle w:val="RecordBase"/>
      </w:pPr>
      <w:r>
        <w:rPr>
          <w:b/>
        </w:rPr>
        <w:t xml:space="preserve">HB231 (BR1165)</w:t>
      </w:r>
      <w:r>
        <w:rPr>
          <w:b/>
        </w:rPr>
        <w:t xml:space="preserve"/>
      </w:r>
      <w:r>
        <w:t xml:space="preserve"> - J. Raymond</w:t>
        <w:br/>
      </w:r>
    </w:p>
    <w:p>
      <w:pPr>
        <w:pStyle w:val="RecordBase"/>
      </w:pPr>
      <w:r>
        <w:t xml:space="preserve">	AN ACT relating to Medicaid coverage of dentures.</w:t>
      </w:r>
    </w:p>
    <w:p>
      <w:pPr>
        <w:pStyle w:val="RecordBase"/>
      </w:pPr>
      <w:r>
        <w:t xml:space="preserve">	Amend KRS 205.560 to require Medicaid to cover dentures for all Medicaid recipients including full and partial dentures, relining, and replacement, regardless of when teeth were removed; exempt from preauthorization.</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br/>
      </w:r>
    </w:p>
    <w:p>
      <w:pPr>
        <w:pStyle w:val="RecordBase"/>
      </w:pPr>
      <w:r>
        <w:rPr>
          <w:b/>
        </w:rPr>
        <w:t xml:space="preserve">HB232 (BR1183)</w:t>
      </w:r>
      <w:r>
        <w:rPr>
          <w:b/>
        </w:rPr>
        <w:t xml:space="preserve">/CI/LM</w:t>
      </w:r>
      <w:r>
        <w:t xml:space="preserve"> - C. Booker</w:t>
        <w:br/>
      </w:r>
    </w:p>
    <w:p>
      <w:pPr>
        <w:pStyle w:val="RecordBase"/>
      </w:pPr>
      <w:r>
        <w:t xml:space="preserve">	AN ACT relating to community supervision.</w:t>
      </w:r>
    </w:p>
    <w:p>
      <w:pPr>
        <w:pStyle w:val="RecordBase"/>
      </w:pPr>
      <w:r>
        <w:t xml:space="preserve">	Amend KRS 439.250 to provide definitions for "technical violation" and "absconding"; amend KRS 439.3107 to require the Department of Corrections to adopt a system of graduated sanctions for parolees and those on postincarceration supervision for technical violations and absconding; amend KRS 439.3108 to require graduated sanctions for parolees and those on postincarceration supervision for the first absconding violation unless the parole officer determines the individual has committed new criminal activity during the absconding period or the individual is on supervision for a sexual or violent offense; allow the Department of Corrections to use graduated sanctions for parolees and those on postincarceration supervision for the second and subsequent absconding violation; amend KRS 439.341 to require preliminary hearings for parolees and those on postincarceration supervision who have been detained for a technical violation to be conducted within 15 business days of detainment; amend KRS 439.430 to require a preliminary and final revocation hearing for parolees and those on postincarceration supervision to be conducted before the Parole Board can revoke; require the final revocation hearing to be conducted within 30 business days of the date of the preliminary hearing; EFFECTIVE January 1, 2020.</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br/>
      </w:r>
    </w:p>
    <w:p>
      <w:pPr>
        <w:pStyle w:val="RecordBase"/>
      </w:pPr>
      <w:r>
        <w:rPr>
          <w:b/>
        </w:rPr>
        <w:t xml:space="preserve">HB233 (BR1103)</w:t>
      </w:r>
      <w:r>
        <w:rPr>
          <w:b/>
        </w:rPr>
        <w:t xml:space="preserve">/CI</w:t>
      </w:r>
      <w:r>
        <w:t xml:space="preserve"> - C. Booker</w:t>
        <w:br/>
      </w:r>
    </w:p>
    <w:p>
      <w:pPr>
        <w:pStyle w:val="RecordBase"/>
      </w:pPr>
      <w:r>
        <w:t xml:space="preserve">	AN ACT relating to administrative release.</w:t>
      </w:r>
    </w:p>
    <w:p>
      <w:pPr>
        <w:pStyle w:val="RecordBase"/>
      </w:pPr>
      <w:r>
        <w:t xml:space="preserve">	Create a new section of KRS 439.250 to 439.560 to establish an administrative release process that allows inmates serving a sentence for a Class C or D felony offense that is not a violent or sexual offense to be released at the parole eligibility date without a hearing if the inmate does not commit a serious disciplinary violation, unless the victim or Commonwealth’s attorney requests a hearing; amend KRS 439.340 and 439.3406 to conform.</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br/>
      </w:r>
    </w:p>
    <w:p>
      <w:pPr>
        <w:pStyle w:val="RecordBase"/>
      </w:pPr>
      <w:r>
        <w:rPr>
          <w:b/>
        </w:rPr>
        <w:t xml:space="preserve">HB234 (BR1181)</w:t>
      </w:r>
      <w:r>
        <w:rPr>
          <w:b/>
        </w:rPr>
        <w:t xml:space="preserve">/CI</w:t>
      </w:r>
      <w:r>
        <w:t xml:space="preserve"> - C. Booker</w:t>
        <w:br/>
      </w:r>
    </w:p>
    <w:p>
      <w:pPr>
        <w:pStyle w:val="RecordBase"/>
      </w:pPr>
      <w:r>
        <w:t xml:space="preserve">	AN ACT relating to administrative parole.</w:t>
      </w:r>
    </w:p>
    <w:p>
      <w:pPr>
        <w:pStyle w:val="RecordBase"/>
      </w:pPr>
      <w:r>
        <w:t xml:space="preserve">	Create a new section of KRS 439.250 to 439.560 to establish an administrative parole process that allows inmates serving a sentence for a Class C or D felony offense that is not a violent or sexual offense to be released at the parole eligibility date without a hearing if the inmate does not commit a serious disciplinary violation, unless the victim or Commonwealth’s attorney requests a hearing; amend KRS 439.340 and 439.3406 to conform.</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br/>
      </w:r>
    </w:p>
    <w:p>
      <w:pPr>
        <w:pStyle w:val="RecordBase"/>
      </w:pPr>
      <w:r>
        <w:rPr>
          <w:b/>
        </w:rPr>
        <w:t xml:space="preserve">HB235 (BR1182)</w:t>
      </w:r>
      <w:r>
        <w:rPr>
          <w:b/>
        </w:rPr>
        <w:t xml:space="preserve">/CI/LM</w:t>
      </w:r>
      <w:r>
        <w:t xml:space="preserve"> - C. Booker</w:t>
        <w:br/>
      </w:r>
    </w:p>
    <w:p>
      <w:pPr>
        <w:pStyle w:val="RecordBase"/>
      </w:pPr>
      <w:r>
        <w:t xml:space="preserve">	AN ACT relating to community supervision.</w:t>
      </w:r>
    </w:p>
    <w:p>
      <w:pPr>
        <w:pStyle w:val="RecordBase"/>
      </w:pPr>
      <w:r>
        <w:t xml:space="preserve">	Amend KRS 439.250 to define "technical violation" and "absconding"; amend KRS 439.553, relating to community supervision conditions for those on probation, to require graduated sanctions for technical violations and absconding; amend KRS 439.3107 to require the Department of Corrections to adopt a system of graduated sanctions for probationers for technical violations and absconding; amend KRS 439.3108 to require graduated sanctions for probationers for the first absconding violation unless the parole officer determines the individual has committed new criminal activity during the absconding period or the individual is on supervision for a sexual or violent offense; allow the Department of Corrections to use graduated sanctions for probationers for the second and subsequent absconding violation; amend KRS 439.341 to require preliminary hearings for probationers who have been detained for a technical violation to be conducted within 15 days of detainment; amend KRS 533.050 to require a final revocation hearing for probationers to be held within 30 business days of the preliminary hearing; EFFECTIVE January 1, 2020.</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br/>
      </w:r>
    </w:p>
    <w:p>
      <w:pPr>
        <w:pStyle w:val="RecordBase"/>
      </w:pPr>
      <w:r>
        <w:rPr>
          <w:b/>
        </w:rPr>
        <w:t xml:space="preserve">HB236 (BR143)</w:t>
      </w:r>
      <w:r>
        <w:rPr>
          <w:b/>
        </w:rPr>
        <w:t xml:space="preserve">/LM</w:t>
      </w:r>
      <w:r>
        <w:t xml:space="preserve"> - C. Booker</w:t>
      </w:r>
      <w:r>
        <w:t xml:space="preserve">, N. Kulkarni</w:t>
      </w:r>
      <w:r>
        <w:t xml:space="preserve">, T. Bojanowski</w:t>
      </w:r>
      <w:r>
        <w:t xml:space="preserve">, J. Jenkins</w:t>
        <w:br/>
      </w:r>
    </w:p>
    <w:p>
      <w:pPr>
        <w:pStyle w:val="RecordBase"/>
      </w:pPr>
      <w:r>
        <w:t xml:space="preserve">	AN ACT proposing an amendment to Section 32 of the Constitution of Kentucky relating to the qualifications of members of the General Assembly.</w:t>
      </w:r>
    </w:p>
    <w:p>
      <w:pPr>
        <w:pStyle w:val="RecordBase"/>
      </w:pPr>
      <w:r>
        <w:t xml:space="preserve">	Propose to amend Section 32 of the Constitution of Kentucky relating to the eligibility age for members of the General Assembly.</w:t>
        <w:br/>
      </w:r>
    </w:p>
    <w:p>
      <w:pPr>
        <w:pStyle w:val="RecordBase"/>
      </w:pPr>
      <w:r>
        <w:t xml:space="preserve">	Feb 05, 2019 - </w:t>
      </w:r>
      <w:r>
        <w:t xml:space="preserve">introduced in House</w:t>
      </w:r>
    </w:p>
    <w:p>
      <w:pPr>
        <w:pStyle w:val="RecordBase"/>
      </w:pPr>
      <w:r>
        <w:t xml:space="preserve">	Feb 06, 2019 - </w:t>
      </w:r>
      <w:r>
        <w:t xml:space="preserve">to</w:t>
      </w:r>
      <w:r>
        <w:t xml:space="preserve"> Elections, Const. Amendments &amp; Intergovernmental Affairs (H)</w:t>
        <w:br/>
      </w:r>
    </w:p>
    <w:p>
      <w:pPr>
        <w:pStyle w:val="RecordBase"/>
      </w:pPr>
      <w:r>
        <w:rPr>
          <w:b/>
        </w:rPr>
        <w:t xml:space="preserve">HB237 (BR1272)</w:t>
      </w:r>
      <w:r>
        <w:rPr>
          <w:b/>
        </w:rPr>
        <w:t xml:space="preserve"/>
      </w:r>
      <w:r>
        <w:t xml:space="preserve"> - D. Bentley</w:t>
      </w:r>
      <w:r>
        <w:t xml:space="preserve">, M. Prunty</w:t>
      </w:r>
      <w:r>
        <w:t xml:space="preserve">, J. Jenkins</w:t>
      </w:r>
      <w:r>
        <w:t xml:space="preserve">, M. Marzian</w:t>
      </w:r>
      <w:r>
        <w:t xml:space="preserve">, K. Moser</w:t>
      </w:r>
      <w:r>
        <w:t xml:space="preserve">, S. Sheldon</w:t>
      </w:r>
      <w:r>
        <w:t xml:space="preserve">, C. Stevenson</w:t>
      </w:r>
      <w:r>
        <w:t xml:space="preserve">, L. Willner</w:t>
        <w:br/>
      </w:r>
    </w:p>
    <w:p>
      <w:pPr>
        <w:pStyle w:val="RecordBase"/>
      </w:pPr>
      <w:r>
        <w:t xml:space="preserve">	AN ACT relating to permitting expedited partner therapy for a sexually transmitted gonorrhea or chlamydia infection.</w:t>
      </w:r>
    </w:p>
    <w:p>
      <w:pPr>
        <w:pStyle w:val="RecordBase"/>
      </w:pPr>
      <w:r>
        <w:t xml:space="preserve">	Create a new section of KRS Chapter 214 to define terms; establish authority and standards for permitting expedited partner therapy for a sexually transmitted gonorrhea or chlamydia infection.</w:t>
        <w:br/>
      </w:r>
    </w:p>
    <w:p>
      <w:pPr>
        <w:pStyle w:val="RecordBaseCenter"/>
      </w:pPr>
      <w:r>
        <w:rPr>
          <w:b/>
        </w:rPr>
        <w:t xml:space="preserve">HB237 - AMENDMENTS</w:t>
      </w:r>
    </w:p>
    <w:p>
      <w:pPr>
        <w:pStyle w:val="RecordBase"/>
      </w:pPr>
      <w:r>
        <w:t xml:space="preserve">SCS1</w:t>
      </w:r>
      <w:r>
        <w:t xml:space="preserve"> - </w:t>
      </w:r>
      <w:r>
        <w:t xml:space="preserve">Amend definition of practitioner to limit to Kentucky licensees; amend to add exemption from civil or criminal liability.</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r>
    </w:p>
    <w:p>
      <w:pPr>
        <w:pStyle w:val="RecordBase"/>
      </w:pPr>
      <w:r>
        <w:t xml:space="preserve">	Feb 12, 2019 - </w:t>
      </w:r>
      <w:r>
        <w:t xml:space="preserve">posted in committee</w:t>
      </w:r>
    </w:p>
    <w:p>
      <w:pPr>
        <w:pStyle w:val="RecordBase"/>
      </w:pPr>
      <w:r>
        <w:t xml:space="preserve">	Feb 14, 2019 - </w:t>
      </w:r>
      <w:r>
        <w:t xml:space="preserve">reported favorably, 1st reading, to Consent Calendar</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97-2</w:t>
      </w:r>
    </w:p>
    <w:p>
      <w:pPr>
        <w:pStyle w:val="RecordBase"/>
      </w:pPr>
      <w:r>
        <w:t xml:space="preserve">	Feb 21, 2019 - </w:t>
      </w:r>
      <w:r>
        <w:t xml:space="preserve">received in Senate</w:t>
      </w:r>
    </w:p>
    <w:p>
      <w:pPr>
        <w:pStyle w:val="RecordBase"/>
      </w:pPr>
      <w:r>
        <w:t xml:space="preserve">	Feb 27,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 with Committee Substitute (1)</w:t>
      </w:r>
      <w:r>
        <w:t xml:space="preserve"> as a consent bill</w:t>
        <w:br/>
      </w:r>
    </w:p>
    <w:p>
      <w:pPr>
        <w:pStyle w:val="RecordBase"/>
      </w:pPr>
      <w:r>
        <w:rPr>
          <w:b/>
        </w:rPr>
        <w:t xml:space="preserve">HB238 (BR342)</w:t>
      </w:r>
      <w:r>
        <w:rPr>
          <w:b/>
        </w:rPr>
        <w:t xml:space="preserve"/>
      </w:r>
      <w:r>
        <w:t xml:space="preserve"> - J. Gooch Jr.</w:t>
        <w:br/>
      </w:r>
    </w:p>
    <w:p>
      <w:pPr>
        <w:pStyle w:val="RecordBase"/>
      </w:pPr>
      <w:r>
        <w:t xml:space="preserve">	AN ACT relating to trespass upon key infrastructure assets.</w:t>
      </w:r>
    </w:p>
    <w:p>
      <w:pPr>
        <w:pStyle w:val="RecordBase"/>
      </w:pPr>
      <w:r>
        <w:t xml:space="preserve">	Amend KRS 511.100 to change the definition of key infrastructure assets and include felony penalties for trespass upon key infrastructure assets in the first degree.</w:t>
        <w:br/>
      </w:r>
    </w:p>
    <w:p>
      <w:pPr>
        <w:pStyle w:val="RecordBaseCenter"/>
      </w:pPr>
      <w:r>
        <w:rPr>
          <w:b/>
        </w:rPr>
        <w:t xml:space="preserve">HB238 - AMENDMENTS</w:t>
      </w:r>
    </w:p>
    <w:p>
      <w:pPr>
        <w:pStyle w:val="RecordBase"/>
      </w:pPr>
      <w:r>
        <w:t xml:space="preserve">HCS1</w:t>
      </w:r>
      <w:r>
        <w:t xml:space="preserve"> - </w:t>
      </w:r>
      <w:r>
        <w:t xml:space="preserve">Retain original provisions; specify that natural gas or petroleum pipelines are the type of pipelines covered in the definition of "key infrastructure assets"; amend KRS 511.100 to include liability for damages to personal or real property by persons convicted of trespass upon key infrastructure or persons or entities that compensate or remunerate persons convicted of trespass upon key infrastructure.</w:t>
        <w:br/>
      </w:r>
    </w:p>
    <w:p>
      <w:pPr>
        <w:pStyle w:val="RecordBase"/>
      </w:pPr>
      <w:r>
        <w:t xml:space="preserve">	Feb 05, 2019 - </w:t>
      </w:r>
      <w:r>
        <w:t xml:space="preserve">introduced in House</w:t>
      </w:r>
    </w:p>
    <w:p>
      <w:pPr>
        <w:pStyle w:val="RecordBase"/>
      </w:pPr>
      <w:r>
        <w:t xml:space="preserve">	Feb 06, 2019 - </w:t>
      </w:r>
      <w:r>
        <w:t xml:space="preserve">to</w:t>
      </w:r>
      <w:r>
        <w:t xml:space="preserve"> Natural Resources &amp; Energy (H)</w:t>
      </w:r>
    </w:p>
    <w:p>
      <w:pPr>
        <w:pStyle w:val="RecordBase"/>
      </w:pPr>
      <w:r>
        <w:t xml:space="preserve">	Feb 11, 2019 - </w:t>
      </w:r>
      <w:r>
        <w:t xml:space="preserve">posted in committee</w:t>
      </w:r>
    </w:p>
    <w:p>
      <w:pPr>
        <w:pStyle w:val="RecordBase"/>
      </w:pPr>
      <w:r>
        <w:t xml:space="preserve">	Feb 21, 2019 - </w:t>
      </w:r>
      <w:r>
        <w:t xml:space="preserve">reported favorably, 1st reading, to Calendar with Committee Substitute (1)</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26, 2019 - </w:t>
      </w:r>
      <w:r>
        <w:t xml:space="preserve">3rd reading, passed 81-16 with Committee Substitute (1)</w:t>
      </w:r>
    </w:p>
    <w:p>
      <w:pPr>
        <w:pStyle w:val="RecordBase"/>
      </w:pPr>
      <w:r>
        <w:t xml:space="preserve">	Feb 27, 2019 - </w:t>
      </w:r>
      <w:r>
        <w:t xml:space="preserve">received in Senate</w:t>
      </w:r>
    </w:p>
    <w:p>
      <w:pPr>
        <w:pStyle w:val="RecordBase"/>
      </w:pPr>
      <w:r>
        <w:t xml:space="preserve">	Mar 01, 2019 - </w:t>
      </w:r>
      <w:r>
        <w:t xml:space="preserve">to</w:t>
      </w:r>
      <w:r>
        <w:t xml:space="preserve"> Natural Resources &amp; Energy (S)</w:t>
        <w:br/>
      </w:r>
    </w:p>
    <w:p>
      <w:pPr>
        <w:pStyle w:val="RecordBase"/>
      </w:pPr>
      <w:r>
        <w:rPr>
          <w:b/>
        </w:rPr>
        <w:t xml:space="preserve">HB239 (BR1259)</w:t>
      </w:r>
      <w:r>
        <w:rPr>
          <w:b/>
        </w:rPr>
        <w:t xml:space="preserve">/LM</w:t>
      </w:r>
      <w:r>
        <w:t xml:space="preserve"> - B. McCool</w:t>
      </w:r>
      <w:r>
        <w:t xml:space="preserve">, C. Harris</w:t>
      </w:r>
      <w:r>
        <w:t xml:space="preserve">, D. Bentley</w:t>
      </w:r>
      <w:r>
        <w:t xml:space="preserve">, T. Branham Clark</w:t>
      </w:r>
      <w:r>
        <w:t xml:space="preserve">, M. Cantrell</w:t>
      </w:r>
      <w:r>
        <w:t xml:space="preserve">, P. Pratt</w:t>
      </w:r>
      <w:r>
        <w:t xml:space="preserve">, S. Santoro</w:t>
      </w:r>
      <w:r>
        <w:t xml:space="preserve">, B. Wheatley</w:t>
        <w:br/>
      </w:r>
    </w:p>
    <w:p>
      <w:pPr>
        <w:pStyle w:val="RecordBase"/>
      </w:pPr>
      <w:r>
        <w:t xml:space="preserve">	AN ACT relating to welding safety.</w:t>
      </w:r>
    </w:p>
    <w:p>
      <w:pPr>
        <w:pStyle w:val="RecordBase"/>
      </w:pPr>
      <w:r>
        <w:t xml:space="preserve">	Create a new section of KRS Chapter 198B to establish requirements for projects requiring structural steel welding such as certification of welders and certified inspectors; provide definitions.</w:t>
        <w:br/>
      </w:r>
    </w:p>
    <w:p>
      <w:pPr>
        <w:pStyle w:val="RecordBaseCenter"/>
      </w:pPr>
      <w:r>
        <w:rPr>
          <w:b/>
        </w:rPr>
        <w:t xml:space="preserve">HB239 - AMENDMENTS</w:t>
      </w:r>
    </w:p>
    <w:p>
      <w:pPr>
        <w:pStyle w:val="RecordBase"/>
      </w:pPr>
      <w:r>
        <w:t xml:space="preserve">SCS1/LM</w:t>
      </w:r>
      <w:r>
        <w:t xml:space="preserve"> - </w:t>
      </w:r>
      <w:r>
        <w:t xml:space="preserve">Retain original provisions, except to clarify that D1.1 and D1.5 means the current version of that document; require that D1.1 and D1.5 be in the job specifications; require an affidavit to the design professional that an inspection is complete.</w:t>
      </w:r>
    </w:p>
    <w:p>
      <w:pPr>
        <w:pStyle w:val="RecordBase"/>
      </w:pPr>
      <w:r>
        <w:t xml:space="preserve">SFA1</w:t>
      </w:r>
      <w:r>
        <w:t xml:space="preserve">(M. Castlen)</w:t>
      </w:r>
      <w:r>
        <w:t xml:space="preserve"> - </w:t>
      </w:r>
      <w:r>
        <w:t xml:space="preserve">	Retain original provisions except to remove the definitions of the American Society of Mechanical Engineers and D1.1, structural steel welding code, and references to ASME and D1.1; remove the word "mandated" and insert "recommended" regarding the requirements of section 2; and remove the language requiring a welding inspector to submit an affidavit of the completion of the inspection to the design professional.</w:t>
        <w:br/>
      </w:r>
    </w:p>
    <w:p>
      <w:pPr>
        <w:pStyle w:val="RecordBase"/>
      </w:pPr>
      <w:r>
        <w:t xml:space="preserve">	Feb 05, 2019 - </w:t>
      </w:r>
      <w:r>
        <w:t xml:space="preserve">introduced in House</w:t>
      </w:r>
    </w:p>
    <w:p>
      <w:pPr>
        <w:pStyle w:val="RecordBase"/>
      </w:pPr>
      <w:r>
        <w:t xml:space="preserve">	Feb 06, 2019 - </w:t>
      </w:r>
      <w:r>
        <w:t xml:space="preserve">to</w:t>
      </w:r>
      <w:r>
        <w:t xml:space="preserve"> Licensing, Occupations, &amp; Admin Regs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Licensing, Occupations, &amp; Administrative Regulations (S)</w:t>
      </w:r>
    </w:p>
    <w:p>
      <w:pPr>
        <w:pStyle w:val="RecordBase"/>
      </w:pPr>
      <w:r>
        <w:t xml:space="preserve">	Mar 05, 2019 - </w:t>
      </w:r>
      <w:r>
        <w:t xml:space="preserve">reported favorably, 1st reading, to Consent Calendar with Committee Substitute (1)</w:t>
      </w:r>
    </w:p>
    <w:p>
      <w:pPr>
        <w:pStyle w:val="RecordBase"/>
      </w:pPr>
      <w:r>
        <w:t xml:space="preserve">	Mar 06, 2019 - </w:t>
      </w:r>
      <w:r>
        <w:t xml:space="preserve">2nd reading, to Rules</w:t>
      </w:r>
    </w:p>
    <w:p>
      <w:pPr>
        <w:pStyle w:val="RecordBase"/>
      </w:pPr>
      <w:r>
        <w:t xml:space="preserve">	Mar 07, 2019 - </w:t>
      </w:r>
      <w:r>
        <w:t xml:space="preserve">floor amendment (1) filed to Committee Substitute</w:t>
        <w:br/>
      </w:r>
    </w:p>
    <w:p>
      <w:pPr>
        <w:pStyle w:val="RecordBase"/>
      </w:pPr>
      <w:r>
        <w:rPr>
          <w:b/>
        </w:rPr>
        <w:t xml:space="preserve">HB240 (BR1117)</w:t>
      </w:r>
      <w:r>
        <w:rPr>
          <w:b/>
        </w:rPr>
        <w:t xml:space="preserve"/>
      </w:r>
      <w:r>
        <w:t xml:space="preserve"> - T. Huff</w:t>
      </w:r>
      <w:r>
        <w:t xml:space="preserve">, J. Tipton</w:t>
      </w:r>
      <w:r>
        <w:t xml:space="preserve">, R. Webber</w:t>
        <w:br/>
      </w:r>
    </w:p>
    <w:p>
      <w:pPr>
        <w:pStyle w:val="RecordBase"/>
      </w:pPr>
      <w:r>
        <w:t xml:space="preserve">	AN ACT relating to county appointments.</w:t>
      </w:r>
    </w:p>
    <w:p>
      <w:pPr>
        <w:pStyle w:val="RecordBase"/>
      </w:pPr>
      <w:r>
        <w:t xml:space="preserve">	Amend KRS 67.710 to include a timetable for county judge/executive appointments to fill a vacancy; require the judge/executive to submit a nomination to the fiscal court within 60 days of the vacancy; provide that the fiscal court shall approve or disapprove the nomination within 45 days, and if the judge/executive fails to nominate within the prescribed period, the fiscal court shall fill the vacancy; provide that if the fiscal court fails to approve or disapprove the nomination within the prescribed period, the nominee is deemed approved, and if the fiscal court disapproves a nomination, the period for the judge/executive to nominate shall be reset to a new 45-day period, and if county judge/executive fails to nominate another person within 45 days, a majority of the fiscal court shall fill the vacancy.</w:t>
        <w:br/>
      </w:r>
    </w:p>
    <w:p>
      <w:pPr>
        <w:pStyle w:val="RecordBaseCenter"/>
      </w:pPr>
      <w:r>
        <w:rPr>
          <w:b/>
        </w:rPr>
        <w:t xml:space="preserve">HB240 - AMENDMENTS</w:t>
      </w:r>
    </w:p>
    <w:p>
      <w:pPr>
        <w:pStyle w:val="RecordBase"/>
      </w:pPr>
      <w:r>
        <w:t xml:space="preserve">HCA1</w:t>
      </w:r>
      <w:r>
        <w:t xml:space="preserve">(M. Meredith)</w:t>
      </w:r>
      <w:r>
        <w:t xml:space="preserve"> - </w:t>
      </w:r>
      <w:r>
        <w:t xml:space="preserve">Amend HB 240 to substitute statute or county ordinance, and to make fiscal court appointment permissive.</w:t>
        <w:br/>
      </w:r>
    </w:p>
    <w:p>
      <w:pPr>
        <w:pStyle w:val="RecordBase"/>
      </w:pPr>
      <w:r>
        <w:t xml:space="preserve">	Feb 06, 2019 - </w:t>
      </w:r>
      <w:r>
        <w:t xml:space="preserve">introduced in House</w:t>
      </w:r>
    </w:p>
    <w:p>
      <w:pPr>
        <w:pStyle w:val="RecordBase"/>
      </w:pPr>
      <w:r>
        <w:t xml:space="preserve">	Feb 07, 2019 - </w:t>
      </w:r>
      <w:r>
        <w:t xml:space="preserve">to</w:t>
      </w:r>
      <w:r>
        <w:t xml:space="preserve"> Local Government (H)</w:t>
      </w:r>
    </w:p>
    <w:p>
      <w:pPr>
        <w:pStyle w:val="RecordBase"/>
      </w:pPr>
      <w:r>
        <w:t xml:space="preserve">	Feb 08, 2019 - </w:t>
      </w:r>
      <w:r>
        <w:t xml:space="preserve">posted in committee</w:t>
      </w:r>
    </w:p>
    <w:p>
      <w:pPr>
        <w:pStyle w:val="RecordBase"/>
      </w:pPr>
      <w:r>
        <w:t xml:space="preserve">	Feb 20, 2019 - </w:t>
      </w:r>
      <w:r>
        <w:t xml:space="preserve">reported favorably, 1st reading, to Consent Calendar with committee amendment (1)</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amendment (1)</w:t>
      </w:r>
    </w:p>
    <w:p>
      <w:pPr>
        <w:pStyle w:val="RecordBase"/>
      </w:pPr>
      <w:r>
        <w:t xml:space="preserve">	Feb 25, 2019 - </w:t>
      </w:r>
      <w:r>
        <w:t xml:space="preserve">received in Senate</w:t>
      </w:r>
    </w:p>
    <w:p>
      <w:pPr>
        <w:pStyle w:val="RecordBase"/>
      </w:pPr>
      <w:r>
        <w:t xml:space="preserve">	Feb 26, 2019 - </w:t>
      </w:r>
      <w:r>
        <w:t xml:space="preserve">to</w:t>
      </w:r>
      <w:r>
        <w:t xml:space="preserve"> State &amp; Local Government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36-0</w:t>
      </w:r>
      <w:r>
        <w:t xml:space="preserve">; </w:t>
      </w:r>
      <w:r>
        <w:t xml:space="preserve">received in House</w:t>
      </w:r>
    </w:p>
    <w:p>
      <w:pPr>
        <w:pStyle w:val="RecordBase"/>
      </w:pPr>
      <w:r>
        <w:t xml:space="preserve">	Mar 04, 2019 - </w:t>
      </w:r>
      <w:r>
        <w:t xml:space="preserve">enrolled, signed by Speaker of the House</w:t>
      </w:r>
    </w:p>
    <w:p>
      <w:pPr>
        <w:pStyle w:val="RecordBase"/>
      </w:pPr>
      <w:r>
        <w:t xml:space="preserve">	Mar 05, 2019 - </w:t>
      </w:r>
      <w:r>
        <w:t xml:space="preserve">enrolled, signed by President of the Senate</w:t>
      </w:r>
      <w:r>
        <w:t xml:space="preserve">; </w:t>
      </w:r>
      <w:r>
        <w:t xml:space="preserve">delivered to Governor</w:t>
        <w:br/>
      </w:r>
    </w:p>
    <w:p>
      <w:pPr>
        <w:pStyle w:val="RecordBase"/>
      </w:pPr>
      <w:r>
        <w:rPr>
          <w:b/>
        </w:rPr>
        <w:t xml:space="preserve">HB241 (BR250)</w:t>
      </w:r>
      <w:r>
        <w:rPr>
          <w:b/>
        </w:rPr>
        <w:t xml:space="preserve"/>
      </w:r>
      <w:r>
        <w:t xml:space="preserve"> - L. Yates</w:t>
      </w:r>
      <w:r>
        <w:t xml:space="preserve">, D. Hale</w:t>
      </w:r>
      <w:r>
        <w:t xml:space="preserve">, M. Koch</w:t>
      </w:r>
      <w:r>
        <w:t xml:space="preserve">, T. Moore</w:t>
      </w:r>
      <w:r>
        <w:t xml:space="preserve">, S. Sheldon</w:t>
      </w:r>
      <w:r>
        <w:t xml:space="preserve">, W. Stone</w:t>
        <w:br/>
      </w:r>
    </w:p>
    <w:p>
      <w:pPr>
        <w:pStyle w:val="RecordBase"/>
      </w:pPr>
      <w:r>
        <w:t xml:space="preserve">	AN ACT relating to occupational licensure for military service members.</w:t>
      </w:r>
    </w:p>
    <w:p>
      <w:pPr>
        <w:pStyle w:val="RecordBase"/>
      </w:pPr>
      <w:r>
        <w:t xml:space="preserve">	Amend KRS 12.355, relating to occupational licensure for members of the United States Armed Forces, to remove the active duty requirement.</w:t>
        <w:br/>
      </w:r>
    </w:p>
    <w:p>
      <w:pPr>
        <w:pStyle w:val="RecordBase"/>
      </w:pPr>
      <w:r>
        <w:t xml:space="preserve">	Feb 06, 2019 - </w:t>
      </w:r>
      <w:r>
        <w:t xml:space="preserve">introduced in House</w:t>
      </w:r>
    </w:p>
    <w:p>
      <w:pPr>
        <w:pStyle w:val="RecordBase"/>
      </w:pPr>
      <w:r>
        <w:t xml:space="preserve">	Feb 07, 2019 - </w:t>
      </w:r>
      <w:r>
        <w:t xml:space="preserve">to</w:t>
      </w:r>
      <w:r>
        <w:t xml:space="preserve"> Licensing, Occupations, &amp; Admin Regs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Veterans, Military Affairs, &amp; Public Protection (S)</w:t>
        <w:br/>
      </w:r>
    </w:p>
    <w:p>
      <w:pPr>
        <w:pStyle w:val="RecordBase"/>
      </w:pPr>
      <w:r>
        <w:rPr>
          <w:b/>
        </w:rPr>
        <w:t xml:space="preserve">HB242 (BR1436)</w:t>
      </w:r>
      <w:r>
        <w:rPr>
          <w:b/>
        </w:rPr>
        <w:t xml:space="preserve">/CI/LM</w:t>
      </w:r>
      <w:r>
        <w:t xml:space="preserve"> - J. Donohue</w:t>
      </w:r>
      <w:r>
        <w:t xml:space="preserve">, J. Jenkins</w:t>
        <w:br/>
      </w:r>
    </w:p>
    <w:p>
      <w:pPr>
        <w:pStyle w:val="RecordBase"/>
      </w:pPr>
      <w:r>
        <w:t xml:space="preserve">	AN ACT relating to strangulation.</w:t>
      </w:r>
    </w:p>
    <w:p>
      <w:pPr>
        <w:pStyle w:val="RecordBase"/>
      </w:pPr>
      <w:r>
        <w:t xml:space="preserve">	Create a new section of Chapter 508 to establish the crime of strangulation.</w:t>
        <w:br/>
      </w:r>
    </w:p>
    <w:p>
      <w:pPr>
        <w:pStyle w:val="RecordBase"/>
      </w:pPr>
      <w:r>
        <w:t xml:space="preserve">	Feb 06, 2019 - </w:t>
      </w:r>
      <w:r>
        <w:t xml:space="preserve">introduced in House</w:t>
      </w:r>
    </w:p>
    <w:p>
      <w:pPr>
        <w:pStyle w:val="RecordBase"/>
      </w:pPr>
      <w:r>
        <w:t xml:space="preserve">	Feb 07, 2019 - </w:t>
      </w:r>
      <w:r>
        <w:t xml:space="preserve">to</w:t>
      </w:r>
      <w:r>
        <w:t xml:space="preserve"> Judiciary (H)</w:t>
        <w:br/>
      </w:r>
    </w:p>
    <w:p>
      <w:pPr>
        <w:pStyle w:val="RecordBase"/>
      </w:pPr>
      <w:r>
        <w:rPr>
          <w:b/>
        </w:rPr>
        <w:t xml:space="preserve">HB243 (BR1170)</w:t>
      </w:r>
      <w:r>
        <w:rPr>
          <w:b/>
        </w:rPr>
        <w:t xml:space="preserve"/>
      </w:r>
      <w:r>
        <w:t xml:space="preserve"> - S. Sheldon</w:t>
      </w:r>
      <w:r>
        <w:t xml:space="preserve">, J. Blanton</w:t>
      </w:r>
      <w:r>
        <w:t xml:space="preserve">, M. Hart</w:t>
        <w:br/>
      </w:r>
    </w:p>
    <w:p>
      <w:pPr>
        <w:pStyle w:val="RecordBase"/>
      </w:pPr>
      <w:r>
        <w:t xml:space="preserve">	AN ACT relating to the protection of Medal of Honor recipients.</w:t>
      </w:r>
    </w:p>
    <w:p>
      <w:pPr>
        <w:pStyle w:val="RecordBase"/>
      </w:pPr>
      <w:r>
        <w:t xml:space="preserve">	Amend KRS 16.065 to require the Department of Kentucky State Police to provide personal protection to a recipient of the Medal of Honor who is a Kentucky resident, attending any public event or ceremony to which he or she received an official written invitation, and representing for no reason other than being a recipient of the Medal of Honor, not to exceed six events per year.</w:t>
        <w:br/>
      </w:r>
    </w:p>
    <w:p>
      <w:pPr>
        <w:pStyle w:val="RecordBaseCenter"/>
      </w:pPr>
      <w:r>
        <w:rPr>
          <w:b/>
        </w:rPr>
        <w:t xml:space="preserve">HB243 - AMENDMENTS</w:t>
      </w:r>
    </w:p>
    <w:p>
      <w:pPr>
        <w:pStyle w:val="RecordBase"/>
      </w:pPr>
      <w:r>
        <w:t xml:space="preserve">HCS1</w:t>
      </w:r>
      <w:r>
        <w:t xml:space="preserve"> - </w:t>
      </w:r>
      <w:r>
        <w:t xml:space="preserve">Retain all original provisions, except replace "events and ceremonies" with "instances".</w:t>
      </w:r>
    </w:p>
    <w:p>
      <w:pPr>
        <w:pStyle w:val="RecordBase"/>
      </w:pPr>
      <w:r>
        <w:t xml:space="preserve">SCS1</w:t>
      </w:r>
      <w:r>
        <w:t xml:space="preserve"> - </w:t>
      </w:r>
      <w:r>
        <w:t xml:space="preserve">Retain all original provisions, except replace "events and ceremonies" with "instances".</w:t>
        <w:br/>
      </w:r>
    </w:p>
    <w:p>
      <w:pPr>
        <w:pStyle w:val="RecordBase"/>
      </w:pPr>
      <w:r>
        <w:t xml:space="preserve">	Feb 06, 2019 - </w:t>
      </w:r>
      <w:r>
        <w:t xml:space="preserve">introduced in House</w:t>
      </w:r>
    </w:p>
    <w:p>
      <w:pPr>
        <w:pStyle w:val="RecordBase"/>
      </w:pPr>
      <w:r>
        <w:t xml:space="preserve">	Feb 07,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27, 2019 - </w:t>
      </w:r>
      <w:r>
        <w:t xml:space="preserve">reported favorably, 1st reading, to Consent Calendar with Committee Substitute (1)</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 with Committee Substitute (1)</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Veterans, Military Affairs, &amp; Public Protection (S)</w:t>
      </w:r>
    </w:p>
    <w:p>
      <w:pPr>
        <w:pStyle w:val="RecordBase"/>
      </w:pPr>
      <w:r>
        <w:t xml:space="preserve">	Mar 07, 2019 - </w:t>
      </w:r>
      <w:r>
        <w:t xml:space="preserve">reported favorably, 2nd reading, to Rules with Committee Substitute (1)</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br/>
      </w:r>
    </w:p>
    <w:p>
      <w:pPr>
        <w:pStyle w:val="RecordBase"/>
      </w:pPr>
      <w:r>
        <w:rPr>
          <w:b/>
        </w:rPr>
        <w:t xml:space="preserve">HB244 (BR1027)</w:t>
      </w:r>
      <w:r>
        <w:rPr>
          <w:b/>
        </w:rPr>
        <w:t xml:space="preserve"/>
      </w:r>
      <w:r>
        <w:t xml:space="preserve"> - D. Lewis</w:t>
        <w:br/>
      </w:r>
    </w:p>
    <w:p>
      <w:pPr>
        <w:pStyle w:val="RecordBase"/>
      </w:pPr>
      <w:r>
        <w:t xml:space="preserve">	AN ACT relating to fines for traffic violations in highway work zones and making an appropriation therefor.</w:t>
      </w:r>
    </w:p>
    <w:p>
      <w:pPr>
        <w:pStyle w:val="RecordBase"/>
      </w:pPr>
      <w:r>
        <w:t xml:space="preserve">	Create a new section of KRS Chapter 189 to double fines for violations of traffic offenses, require signage be erected and workers present in the work zone in order for double fines to be assessed, and direct double fines collected to a separate trust and agency account within the Transportation Cabinet known as the "Highway Work Zone Safety Fund"; appropriate moneys in the fund to be used exclusively by the Transportation Cabinet to pay for enhanced law enforcement of traffic laws within highway work zones; amend KRS 189.2329 to increase the fine for intentionally destroying, defacing, injuring, or removing a temporary traffic control device erected in a highway work zone from $50 to $100; amend KRS 189.394 to eliminate specific references to double fines for speeding, which are now included under Section 1 of the Act; amend KRS 189.010 to define "highway work zone"; repeal KRS 189.232; APPROPRIATION.</w:t>
        <w:br/>
      </w:r>
    </w:p>
    <w:p>
      <w:pPr>
        <w:pStyle w:val="RecordBaseCenter"/>
      </w:pPr>
      <w:r>
        <w:rPr>
          <w:b/>
        </w:rPr>
        <w:t xml:space="preserve">HB244 - AMENDMENTS</w:t>
      </w:r>
    </w:p>
    <w:p>
      <w:pPr>
        <w:pStyle w:val="RecordBase"/>
      </w:pPr>
      <w:r>
        <w:t xml:space="preserve">HFA1</w:t>
      </w:r>
      <w:r>
        <w:t xml:space="preserve">(D. Lewis)</w:t>
      </w:r>
      <w:r>
        <w:t xml:space="preserve"> - </w:t>
      </w:r>
      <w:r>
        <w:t xml:space="preserve">	Add maintenance and inspection to the activities conducted under the definition of a highway work zone.</w:t>
      </w:r>
    </w:p>
    <w:p>
      <w:pPr>
        <w:pStyle w:val="RecordBase"/>
      </w:pPr>
      <w:r>
        <w:t xml:space="preserve">HFA2</w:t>
      </w:r>
      <w:r>
        <w:t xml:space="preserve">(D. Lewis)</w:t>
      </w:r>
      <w:r>
        <w:t xml:space="preserve"> - </w:t>
      </w:r>
      <w:r>
        <w:t xml:space="preserve">Amend KRS 189.999 to provide that a fine for speeding in a highway work zone is prepayable.</w:t>
        <w:br/>
      </w:r>
    </w:p>
    <w:p>
      <w:pPr>
        <w:pStyle w:val="RecordBase"/>
      </w:pPr>
      <w:r>
        <w:t xml:space="preserve">	Feb 06, 2019 - </w:t>
      </w:r>
      <w:r>
        <w:t xml:space="preserve">introduced in House</w:t>
      </w:r>
    </w:p>
    <w:p>
      <w:pPr>
        <w:pStyle w:val="RecordBase"/>
      </w:pPr>
      <w:r>
        <w:t xml:space="preserve">	Feb 07, 2019 - </w:t>
      </w:r>
      <w:r>
        <w:t xml:space="preserve">to</w:t>
      </w:r>
      <w:r>
        <w:t xml:space="preserve"> Transportation (H)</w:t>
      </w:r>
    </w:p>
    <w:p>
      <w:pPr>
        <w:pStyle w:val="RecordBase"/>
      </w:pPr>
      <w:r>
        <w:t xml:space="preserve">	Feb 13, 2019 - </w:t>
      </w:r>
      <w:r>
        <w:t xml:space="preserve">posted in committee</w:t>
      </w:r>
    </w:p>
    <w:p>
      <w:pPr>
        <w:pStyle w:val="RecordBase"/>
      </w:pPr>
      <w:r>
        <w:t xml:space="preserve">	Feb 22, 2019 - </w:t>
      </w:r>
      <w:r>
        <w:t xml:space="preserve">reported favorably, 1st reading, to Calendar</w:t>
      </w:r>
      <w:r>
        <w:t xml:space="preserve">; </w:t>
      </w:r>
      <w:r>
        <w:t xml:space="preserve">floor amendment (1) filed</w:t>
      </w:r>
    </w:p>
    <w:p>
      <w:pPr>
        <w:pStyle w:val="RecordBase"/>
      </w:pPr>
      <w:r>
        <w:t xml:space="preserve">	Feb 25, 2019 - </w:t>
      </w:r>
      <w:r>
        <w:t xml:space="preserve">2nd reading, to Rules</w:t>
      </w:r>
      <w:r>
        <w:t xml:space="preserve">; </w:t>
      </w:r>
      <w:r>
        <w:t xml:space="preserve">posted for passage in the Regular Orders of the Day for Tuesday, February 26, 2019</w:t>
      </w:r>
    </w:p>
    <w:p>
      <w:pPr>
        <w:pStyle w:val="RecordBase"/>
      </w:pPr>
      <w:r>
        <w:t xml:space="preserve">	Feb 26, 2019 - </w:t>
      </w:r>
      <w:r>
        <w:t xml:space="preserve">floor amendment (2) filed</w:t>
      </w:r>
    </w:p>
    <w:p>
      <w:pPr>
        <w:pStyle w:val="RecordBase"/>
      </w:pPr>
      <w:r>
        <w:t xml:space="preserve">	Feb 27, 2019 - </w:t>
      </w:r>
      <w:r>
        <w:t xml:space="preserve">3rd reading, passed 99-0 with floor amendments (1) and (2)</w:t>
      </w:r>
    </w:p>
    <w:p>
      <w:pPr>
        <w:pStyle w:val="RecordBase"/>
      </w:pPr>
      <w:r>
        <w:t xml:space="preserve">	Feb 28, 2019 - </w:t>
      </w:r>
      <w:r>
        <w:t xml:space="preserve">received in Senate</w:t>
      </w:r>
    </w:p>
    <w:p>
      <w:pPr>
        <w:pStyle w:val="RecordBase"/>
      </w:pPr>
      <w:r>
        <w:t xml:space="preserve">	Mar 04, 2019 - </w:t>
      </w:r>
      <w:r>
        <w:t xml:space="preserve">to</w:t>
      </w:r>
      <w:r>
        <w:t xml:space="preserve"> Transportation (S)</w:t>
      </w:r>
    </w:p>
    <w:p>
      <w:pPr>
        <w:pStyle w:val="RecordBase"/>
      </w:pPr>
      <w:r>
        <w:t xml:space="preserve">	Mar 05, 2019 - </w:t>
      </w:r>
      <w:r>
        <w:t xml:space="preserve">taken from</w:t>
      </w:r>
      <w:r>
        <w:t xml:space="preserve"> Transportation (S)</w:t>
      </w:r>
      <w:r>
        <w:t xml:space="preserve">; </w:t>
      </w:r>
      <w:r>
        <w:t xml:space="preserve">1st reading</w:t>
      </w:r>
      <w:r>
        <w:t xml:space="preserve">; </w:t>
      </w:r>
      <w:r>
        <w:t xml:space="preserve">returned to</w:t>
      </w:r>
      <w:r>
        <w:t xml:space="preserve"> Transportation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3rd reading, passed 37-0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HB245 (BR1209)</w:t>
      </w:r>
      <w:r>
        <w:rPr>
          <w:b/>
        </w:rPr>
        <w:t xml:space="preserve"/>
      </w:r>
      <w:r>
        <w:t xml:space="preserve"> - W. Thomas</w:t>
      </w:r>
      <w:r>
        <w:t xml:space="preserve">, M. Dossett</w:t>
      </w:r>
      <w:r>
        <w:t xml:space="preserve">, L. Elkins</w:t>
        <w:br/>
      </w:r>
    </w:p>
    <w:p>
      <w:pPr>
        <w:pStyle w:val="RecordBase"/>
      </w:pPr>
      <w:r>
        <w:t xml:space="preserve">	AN ACT relating to sheriffs' fees.</w:t>
      </w:r>
    </w:p>
    <w:p>
      <w:pPr>
        <w:pStyle w:val="RecordBase"/>
      </w:pPr>
      <w:r>
        <w:t xml:space="preserve">	Amend KRS 64.090 to allow sheriffs to charge no more than $50 for executing writs of possession instead of a set amount of $7.</w:t>
        <w:br/>
      </w:r>
    </w:p>
    <w:p>
      <w:pPr>
        <w:pStyle w:val="RecordBase"/>
      </w:pPr>
      <w:r>
        <w:t xml:space="preserve">	Feb 06, 2019 - </w:t>
      </w:r>
      <w:r>
        <w:t xml:space="preserve">introduced in House</w:t>
      </w:r>
    </w:p>
    <w:p>
      <w:pPr>
        <w:pStyle w:val="RecordBase"/>
      </w:pPr>
      <w:r>
        <w:t xml:space="preserve">	Feb 07, 2019 - </w:t>
      </w:r>
      <w:r>
        <w:t xml:space="preserve">to</w:t>
      </w:r>
      <w:r>
        <w:t xml:space="preserve"> Local Government (H)</w:t>
      </w:r>
    </w:p>
    <w:p>
      <w:pPr>
        <w:pStyle w:val="RecordBase"/>
      </w:pPr>
      <w:r>
        <w:t xml:space="preserve">	Feb 14,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State &amp; Local Government (S)</w:t>
        <w:br/>
      </w:r>
    </w:p>
    <w:p>
      <w:pPr>
        <w:pStyle w:val="RecordBase"/>
      </w:pPr>
      <w:r>
        <w:rPr>
          <w:b/>
        </w:rPr>
        <w:t xml:space="preserve">HB246 (BR910)</w:t>
      </w:r>
      <w:r>
        <w:rPr>
          <w:b/>
        </w:rPr>
        <w:t xml:space="preserve"/>
      </w:r>
      <w:r>
        <w:t xml:space="preserve"> - R. Webber</w:t>
      </w:r>
      <w:r>
        <w:t xml:space="preserve">, A. Bowling</w:t>
        <w:br/>
      </w:r>
    </w:p>
    <w:p>
      <w:pPr>
        <w:pStyle w:val="RecordBase"/>
      </w:pPr>
      <w:r>
        <w:t xml:space="preserve">	AN ACT relating to reorganization.</w:t>
      </w:r>
    </w:p>
    <w:p>
      <w:pPr>
        <w:pStyle w:val="RecordBase"/>
      </w:pPr>
      <w:r>
        <w:t xml:space="preserve">	Amend KRS 12.020 to place the Division of Apprenticeship under the Department of Workforce Investment within the Education and Workforce Development Cabinet; create the Kentucky Apprenticeship Council under the Department of Workforce Investment; and abolish the Apprenticeship and Training Council; amend KRS 151B.020 to add the Kentucky Apprenticeship Council under the Education and Workforce Development Cabinet; amend KRS 336.015 to remove apprenticeship and abolish the Apprenticeship and Training Council; amend KRS 343.010 to change the definitions of "commissioner" and "council"; amend KRS 343.020 to establish the Kentucky Apprenticeship Council and to define it; amend KRS 343.040 to remove Apprenticeship and Training; amend KRS 336.020, 342.122, 343.030, KRS 164.7884, and KRS 198B.658 to conform; confirm in part, Executive Order 2018-586.</w:t>
        <w:br/>
      </w:r>
    </w:p>
    <w:p>
      <w:pPr>
        <w:pStyle w:val="RecordBaseCenter"/>
      </w:pPr>
      <w:r>
        <w:rPr>
          <w:b/>
        </w:rPr>
        <w:t xml:space="preserve">HB246 - AMENDMENTS</w:t>
      </w:r>
    </w:p>
    <w:p>
      <w:pPr>
        <w:pStyle w:val="RecordBase"/>
      </w:pPr>
      <w:r>
        <w:t xml:space="preserve">SFA1</w:t>
      </w:r>
      <w:r>
        <w:t xml:space="preserve">(J. Carpenter)</w:t>
      </w:r>
      <w:r>
        <w:t xml:space="preserve"> - </w:t>
      </w:r>
      <w:r>
        <w:t xml:space="preserve">Add language that the General Assembly finds that in order to attract and expand new businesses, the regulations and ordinances relating to the development of land should be consistent with judicial precedent and in accordance with statutes enacted by the General Assembly and allow the cabinet for Economic Development to report on best and worst practices in local communities to attract economic development; amend KRS 100.187 to require the land use element to identify and make provision for vacant, developable land and define "vacant, developable land"; amend KRS 100.191 to require the elements of a comprehensive plan  to include research and analysis as to the nature, extent, adequacy, and the needs of the community into the reasonable future but no less than 20 years from the date of the adoption of the comprehensive plan and thereafter from the date of the completion of the periodic review; create a new section of KRS Chapter 100 providing that, if a comprehensive plan fails to comply with the other sections of this bill, it cannot be relied upon by a planning commission or legislative body taking action upon an zoning map.</w:t>
        <w:br/>
      </w:r>
    </w:p>
    <w:p>
      <w:pPr>
        <w:pStyle w:val="RecordBase"/>
      </w:pPr>
      <w:r>
        <w:t xml:space="preserve">	Feb 06, 2019 - </w:t>
      </w:r>
      <w:r>
        <w:t xml:space="preserve">introduced in House</w:t>
      </w:r>
    </w:p>
    <w:p>
      <w:pPr>
        <w:pStyle w:val="RecordBase"/>
      </w:pPr>
      <w:r>
        <w:t xml:space="preserve">	Feb 07, 2019 - </w:t>
      </w:r>
      <w:r>
        <w:t xml:space="preserve">to</w:t>
      </w:r>
      <w:r>
        <w:t xml:space="preserve"> Economic Development &amp; Workforce Investment (H)</w:t>
      </w:r>
    </w:p>
    <w:p>
      <w:pPr>
        <w:pStyle w:val="RecordBase"/>
      </w:pPr>
      <w:r>
        <w:t xml:space="preserve">	Feb 08, 2019 - </w:t>
      </w:r>
      <w:r>
        <w:t xml:space="preserve">posted in committee</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Mar 01, 2019 - </w:t>
      </w:r>
      <w:r>
        <w:t xml:space="preserve">3rd reading, passed 58-35</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Mar 12, 2019 - </w:t>
      </w:r>
      <w:r>
        <w:t xml:space="preserve">reported favorably, 2nd reading, to Rules</w:t>
      </w:r>
      <w:r>
        <w:t xml:space="preserve"> as a consent bill</w:t>
      </w:r>
      <w:r>
        <w:t xml:space="preserve">; </w:t>
      </w:r>
      <w:r>
        <w:t xml:space="preserve">floor amendment (1) filed</w:t>
        <w:br/>
      </w:r>
    </w:p>
    <w:p>
      <w:pPr>
        <w:pStyle w:val="RecordBase"/>
      </w:pPr>
      <w:r>
        <w:rPr>
          <w:b/>
        </w:rPr>
        <w:t xml:space="preserve">HB247 (BR1110)</w:t>
      </w:r>
      <w:r>
        <w:rPr>
          <w:b/>
        </w:rPr>
        <w:t xml:space="preserve">/LM</w:t>
      </w:r>
      <w:r>
        <w:t xml:space="preserve"> - M. Sorolis</w:t>
      </w:r>
      <w:r>
        <w:t xml:space="preserve">, C. Booker</w:t>
      </w:r>
      <w:r>
        <w:t xml:space="preserve">, T. Branham Clark</w:t>
      </w:r>
      <w:r>
        <w:t xml:space="preserve">, K. Flood</w:t>
      </w:r>
      <w:r>
        <w:t xml:space="preserve">, J. Graviss</w:t>
      </w:r>
      <w:r>
        <w:t xml:space="preserve">, J. Jenkins</w:t>
      </w:r>
      <w:r>
        <w:t xml:space="preserve">, N. Kulkarni</w:t>
      </w:r>
      <w:r>
        <w:t xml:space="preserve">, M. Marzian</w:t>
      </w:r>
      <w:r>
        <w:t xml:space="preserve">, R. Meeks</w:t>
      </w:r>
      <w:r>
        <w:t xml:space="preserve">, P. Minter</w:t>
      </w:r>
      <w:r>
        <w:t xml:space="preserve">, R. Palumbo</w:t>
      </w:r>
      <w:r>
        <w:t xml:space="preserve">, J. Sims Jr</w:t>
      </w:r>
      <w:r>
        <w:t xml:space="preserve">, C. Stevenson</w:t>
      </w:r>
      <w:r>
        <w:t xml:space="preserve">, S. Westrom</w:t>
      </w:r>
      <w:r>
        <w:t xml:space="preserve">, B. Wheatley</w:t>
      </w:r>
      <w:r>
        <w:t xml:space="preserve">, R. Wiederstein</w:t>
      </w:r>
      <w:r>
        <w:t xml:space="preserve">, L. Willner</w:t>
        <w:br/>
      </w:r>
    </w:p>
    <w:p>
      <w:pPr>
        <w:pStyle w:val="RecordBase"/>
      </w:pPr>
      <w:r>
        <w:t xml:space="preserve">	AN ACT relating to elections.</w:t>
      </w:r>
    </w:p>
    <w:p>
      <w:pPr>
        <w:pStyle w:val="RecordBase"/>
      </w:pPr>
      <w:r>
        <w:t xml:space="preserve">	Amend KRS 118.035 to extend voting hours from 6 a.m., prevailing time, to 7 p.m., prevailing time, in those counties with a population of 90,000 or more; amend KRS 117.087 to conform.</w:t>
        <w:br/>
      </w:r>
    </w:p>
    <w:p>
      <w:pPr>
        <w:pStyle w:val="RecordBase"/>
      </w:pPr>
      <w:r>
        <w:t xml:space="preserve">	Feb 06, 2019 - </w:t>
      </w:r>
      <w:r>
        <w:t xml:space="preserve">introduced in House</w:t>
      </w:r>
    </w:p>
    <w:p>
      <w:pPr>
        <w:pStyle w:val="RecordBase"/>
      </w:pPr>
      <w:r>
        <w:t xml:space="preserve">	Feb 07, 2019 - </w:t>
      </w:r>
      <w:r>
        <w:t xml:space="preserve">to</w:t>
      </w:r>
      <w:r>
        <w:t xml:space="preserve"> Elections, Const. Amendments &amp; Intergovernmental Affairs (H)</w:t>
        <w:br/>
      </w:r>
    </w:p>
    <w:p>
      <w:pPr>
        <w:pStyle w:val="RecordBase"/>
      </w:pPr>
      <w:r>
        <w:rPr>
          <w:b/>
        </w:rPr>
        <w:t xml:space="preserve">HB248 (BR1145)</w:t>
      </w:r>
      <w:r>
        <w:rPr>
          <w:b/>
        </w:rPr>
        <w:t xml:space="preserve">/LM</w:t>
      </w:r>
      <w:r>
        <w:t xml:space="preserve"> - C. Fugate</w:t>
      </w:r>
      <w:r>
        <w:t xml:space="preserve">, D. Hale</w:t>
      </w:r>
      <w:r>
        <w:t xml:space="preserve">, K. King</w:t>
      </w:r>
      <w:r>
        <w:t xml:space="preserve">, M. Prunty</w:t>
      </w:r>
      <w:r>
        <w:t xml:space="preserve">, S. Santoro</w:t>
        <w:br/>
      </w:r>
    </w:p>
    <w:p>
      <w:pPr>
        <w:pStyle w:val="RecordBase"/>
      </w:pPr>
      <w:r>
        <w:t xml:space="preserve">	AN ACT relating to boating safety.</w:t>
      </w:r>
    </w:p>
    <w:p>
      <w:pPr>
        <w:pStyle w:val="RecordBase"/>
      </w:pPr>
      <w:r>
        <w:t xml:space="preserve">	Amend KRS 235.240 to specify application of enforcement and penalties; amend KRS 235.990 to add the choice of fines or imprisonment for violations of KRS 235.240; amend KRS 431.005 to give a peace officer the ability to arrest an intoxicated operator of a motorboat or vessel without a warrant.</w:t>
        <w:br/>
      </w:r>
    </w:p>
    <w:p>
      <w:pPr>
        <w:pStyle w:val="RecordBase"/>
      </w:pPr>
      <w:r>
        <w:t xml:space="preserve">	Feb 06, 2019 - </w:t>
      </w:r>
      <w:r>
        <w:t xml:space="preserve">introduced in House</w:t>
      </w:r>
    </w:p>
    <w:p>
      <w:pPr>
        <w:pStyle w:val="RecordBase"/>
      </w:pPr>
      <w:r>
        <w:t xml:space="preserve">	Feb 07, 2019 - </w:t>
      </w:r>
      <w:r>
        <w:t xml:space="preserve">to</w:t>
      </w:r>
      <w:r>
        <w:t xml:space="preserve"> Tourism &amp; Outdoor Recreation (H)</w:t>
      </w:r>
    </w:p>
    <w:p>
      <w:pPr>
        <w:pStyle w:val="RecordBase"/>
      </w:pPr>
      <w:r>
        <w:t xml:space="preserve">	Feb 11, 2019 - </w:t>
      </w:r>
      <w:r>
        <w:t xml:space="preserve">posted in committee</w:t>
      </w:r>
    </w:p>
    <w:p>
      <w:pPr>
        <w:pStyle w:val="RecordBase"/>
      </w:pPr>
      <w:r>
        <w:t xml:space="preserve">	Feb 14, 2019 - </w:t>
      </w:r>
      <w:r>
        <w:t xml:space="preserve">reported favorably, 1st reading, to Consent Calendar</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w:t>
      </w:r>
    </w:p>
    <w:p>
      <w:pPr>
        <w:pStyle w:val="RecordBase"/>
      </w:pPr>
      <w:r>
        <w:t xml:space="preserve">	Feb 21, 2019 - </w:t>
      </w:r>
      <w:r>
        <w:t xml:space="preserve">received in Senate</w:t>
      </w:r>
    </w:p>
    <w:p>
      <w:pPr>
        <w:pStyle w:val="RecordBase"/>
      </w:pPr>
      <w:r>
        <w:t xml:space="preserve">	Feb 26,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p>
    <w:p>
      <w:pPr>
        <w:pStyle w:val="RecordBase"/>
      </w:pPr>
      <w:r>
        <w:t xml:space="preserve">	Mar 12, 2019 - </w:t>
      </w:r>
      <w:r>
        <w:t xml:space="preserve">posted for passage in the Regular Orders of the Day for Tuesday, March 12, 2019</w:t>
      </w:r>
      <w:r>
        <w:t xml:space="preserve">; </w:t>
      </w:r>
      <w:r>
        <w:t xml:space="preserve">passed over and retained in the Orders of the Day</w:t>
        <w:br/>
      </w:r>
    </w:p>
    <w:p>
      <w:pPr>
        <w:pStyle w:val="RecordBase"/>
      </w:pPr>
      <w:r>
        <w:rPr>
          <w:b/>
        </w:rPr>
        <w:t xml:space="preserve">HB249 (BR1143)</w:t>
      </w:r>
      <w:r>
        <w:rPr>
          <w:b/>
        </w:rPr>
        <w:t xml:space="preserve">/LM</w:t>
      </w:r>
      <w:r>
        <w:t xml:space="preserve"> - C. Fugate</w:t>
      </w:r>
      <w:r>
        <w:t xml:space="preserve">, A. Bowling</w:t>
      </w:r>
      <w:r>
        <w:t xml:space="preserve">, D. Frazier</w:t>
      </w:r>
      <w:r>
        <w:t xml:space="preserve">, A. Hatton</w:t>
        <w:br/>
      </w:r>
    </w:p>
    <w:p>
      <w:pPr>
        <w:pStyle w:val="RecordBase"/>
      </w:pPr>
      <w:r>
        <w:t xml:space="preserve">	AN ACT relating to promoting outdoor recreation and tourism development.</w:t>
      </w:r>
    </w:p>
    <w:p>
      <w:pPr>
        <w:pStyle w:val="RecordBase"/>
      </w:pPr>
      <w:r>
        <w:t xml:space="preserve">	Amend KRS 148.0221 to add counties to the definition of "target county"; amend KRS 148.0222 to reauthorize the Kentucky Mountain Regional Recreation Authority (KMRRA) for five years; make technical corrections; make changes to the membership of the KMRRA board; set forth where committee meetings will be held; set requirements for the executive director and for board members; amend KRS 148.0223 to address sinking funds; set forth requirements for contracts; set guidelines for use of revenue and funds.</w:t>
        <w:br/>
      </w:r>
    </w:p>
    <w:p>
      <w:pPr>
        <w:pStyle w:val="RecordBase"/>
      </w:pPr>
      <w:r>
        <w:t xml:space="preserve">	Feb 06, 2019 - </w:t>
      </w:r>
      <w:r>
        <w:t xml:space="preserve">introduced in House</w:t>
      </w:r>
    </w:p>
    <w:p>
      <w:pPr>
        <w:pStyle w:val="RecordBase"/>
      </w:pPr>
      <w:r>
        <w:t xml:space="preserve">	Feb 07, 2019 - </w:t>
      </w:r>
      <w:r>
        <w:t xml:space="preserve">to</w:t>
      </w:r>
      <w:r>
        <w:t xml:space="preserve"> Tourism &amp; Outdoor Recreation (H)</w:t>
      </w:r>
    </w:p>
    <w:p>
      <w:pPr>
        <w:pStyle w:val="RecordBase"/>
      </w:pPr>
      <w:r>
        <w:t xml:space="preserve">	Feb 11, 2019 - </w:t>
      </w:r>
      <w:r>
        <w:t xml:space="preserve">posted in committee</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20, 2019 - </w:t>
      </w:r>
      <w:r>
        <w:t xml:space="preserve">3rd reading, passed 98-1</w:t>
      </w:r>
    </w:p>
    <w:p>
      <w:pPr>
        <w:pStyle w:val="RecordBase"/>
      </w:pPr>
      <w:r>
        <w:t xml:space="preserve">	Feb 21, 2019 - </w:t>
      </w:r>
      <w:r>
        <w:t xml:space="preserve">received in Senate</w:t>
      </w:r>
    </w:p>
    <w:p>
      <w:pPr>
        <w:pStyle w:val="RecordBase"/>
      </w:pPr>
      <w:r>
        <w:t xml:space="preserve">	Feb 27, 2019 - </w:t>
      </w:r>
      <w:r>
        <w:t xml:space="preserve">to</w:t>
      </w:r>
      <w:r>
        <w:t xml:space="preserve"> Economic Development, Tourism, and Labor (S)</w:t>
      </w:r>
    </w:p>
    <w:p>
      <w:pPr>
        <w:pStyle w:val="RecordBase"/>
      </w:pPr>
      <w:r>
        <w:t xml:space="preserve">	Mar 12, 2019 - </w:t>
      </w:r>
      <w:r>
        <w:t xml:space="preserve">reported favorably, 1st reading, to Consent Calendar</w:t>
        <w:br/>
      </w:r>
    </w:p>
    <w:p>
      <w:pPr>
        <w:pStyle w:val="RecordBase"/>
      </w:pPr>
      <w:r>
        <w:rPr>
          <w:b/>
        </w:rPr>
        <w:t xml:space="preserve">HB250 (BR1037)</w:t>
      </w:r>
      <w:r>
        <w:rPr>
          <w:b/>
        </w:rPr>
        <w:t xml:space="preserve"/>
      </w:r>
      <w:r>
        <w:t xml:space="preserve"> - B. Rowland</w:t>
        <w:br/>
      </w:r>
    </w:p>
    <w:p>
      <w:pPr>
        <w:pStyle w:val="RecordBase"/>
      </w:pPr>
      <w:r>
        <w:t xml:space="preserve">	AN ACT relating to the Commonwealth postsecondary education prepaid tuition trust fund.</w:t>
      </w:r>
    </w:p>
    <w:p>
      <w:pPr>
        <w:pStyle w:val="RecordBase"/>
      </w:pPr>
      <w:r>
        <w:t xml:space="preserve">	Amend KRS 164A.700, relating to the Commonwealth postsecondary education prepaid tuition trust fund, to revise the definition of "utilization period"; amend KRS 164A.705 to provide that additional value shall not accrue to a prepaid tuition account beyond the utilization period; amend KRS 164A.709 to clarify account termination provisions and extend the program end date to June 30, 2030.</w:t>
        <w:br/>
      </w:r>
    </w:p>
    <w:p>
      <w:pPr>
        <w:pStyle w:val="RecordBase"/>
      </w:pPr>
      <w:r>
        <w:t xml:space="preserve">	Feb 06, 2019 - </w:t>
      </w:r>
      <w:r>
        <w:t xml:space="preserve">introduced in House</w:t>
      </w:r>
    </w:p>
    <w:p>
      <w:pPr>
        <w:pStyle w:val="RecordBase"/>
      </w:pPr>
      <w:r>
        <w:t xml:space="preserve">	Feb 07, 2019 - </w:t>
      </w:r>
      <w:r>
        <w:t xml:space="preserve">to</w:t>
      </w:r>
      <w:r>
        <w:t xml:space="preserve"> Banking &amp; Insurance (H)</w:t>
      </w:r>
      <w:r>
        <w:t xml:space="preserve">;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Banking &amp; Insurance (S)</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37-0</w:t>
      </w:r>
      <w:r>
        <w:t xml:space="preserve">; </w:t>
      </w:r>
      <w:r>
        <w:t xml:space="preserve">received in House</w:t>
      </w:r>
    </w:p>
    <w:p>
      <w:pPr>
        <w:pStyle w:val="RecordBase"/>
      </w:pPr>
      <w:r>
        <w:t xml:space="preserve">	Mar 01,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11, 2019 - </w:t>
      </w:r>
      <w:r>
        <w:t xml:space="preserve">signed by Governor</w:t>
        <w:br/>
      </w:r>
    </w:p>
    <w:p>
      <w:pPr>
        <w:pStyle w:val="RecordBase"/>
      </w:pPr>
      <w:r>
        <w:rPr>
          <w:b/>
        </w:rPr>
        <w:t xml:space="preserve">HB251 (BR310)</w:t>
      </w:r>
      <w:r>
        <w:rPr>
          <w:b/>
        </w:rPr>
        <w:t xml:space="preserve"/>
      </w:r>
      <w:r>
        <w:t xml:space="preserve"> - C. Massey</w:t>
      </w:r>
      <w:r>
        <w:t xml:space="preserve">, K. Bratcher</w:t>
      </w:r>
      <w:r>
        <w:t xml:space="preserve">, L. Elkins</w:t>
      </w:r>
      <w:r>
        <w:t xml:space="preserve">, M. Hart</w:t>
      </w:r>
      <w:r>
        <w:t xml:space="preserve">, B. Rowland</w:t>
      </w:r>
      <w:r>
        <w:t xml:space="preserve">, D. Schamore</w:t>
      </w:r>
      <w:r>
        <w:t xml:space="preserve">, D. St. Onge</w:t>
      </w:r>
      <w:r>
        <w:t xml:space="preserve">, J. Stewart III</w:t>
        <w:br/>
      </w:r>
    </w:p>
    <w:p>
      <w:pPr>
        <w:pStyle w:val="RecordBase"/>
      </w:pPr>
      <w:r>
        <w:t xml:space="preserve">	AN ACT relating to high school students pursuing military careers.</w:t>
      </w:r>
    </w:p>
    <w:p>
      <w:pPr>
        <w:pStyle w:val="RecordBase"/>
      </w:pPr>
      <w:r>
        <w:t xml:space="preserve">	Create a new section of KRS Chapter 158 requiring schools to offer the Armed Services Vocational Aptitude Battery (ASVAB) test annually to students in grades 10 through 12, offer counseling based on the ASVAB test results, and allow up to four excused absences to meet with a recruiter of the Armed Forces of the United States or Kentucky National Guard; amend KRS 159.035 to allow excused absences for students who meet with a military recruiter, receive ASVAB counseling, or pursue enlistment.</w:t>
        <w:br/>
      </w:r>
    </w:p>
    <w:p>
      <w:pPr>
        <w:pStyle w:val="RecordBase"/>
      </w:pPr>
      <w:r>
        <w:t xml:space="preserve">	Feb 06, 2019 - </w:t>
      </w:r>
      <w:r>
        <w:t xml:space="preserve">introduced in House</w:t>
      </w:r>
    </w:p>
    <w:p>
      <w:pPr>
        <w:pStyle w:val="RecordBase"/>
      </w:pPr>
      <w:r>
        <w:t xml:space="preserve">	Feb 07, 2019 - </w:t>
      </w:r>
      <w:r>
        <w:t xml:space="preserve">to</w:t>
      </w:r>
      <w:r>
        <w:t xml:space="preserve"> Education (H)</w:t>
      </w:r>
    </w:p>
    <w:p>
      <w:pPr>
        <w:pStyle w:val="RecordBase"/>
      </w:pPr>
      <w:r>
        <w:t xml:space="preserve">	Mar 01, 2019 - </w:t>
      </w:r>
      <w:r>
        <w:t xml:space="preserve">posted in committee</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05, 2019 - </w:t>
      </w:r>
      <w:r>
        <w:t xml:space="preserve">reported favorably, 2nd reading, to Rules</w:t>
      </w:r>
      <w:r>
        <w:t xml:space="preserve">; </w:t>
      </w:r>
      <w:r>
        <w:t xml:space="preserve">posted for passage in the Regular Orders of the Day for Wednesday, March 6, 2019</w:t>
      </w:r>
    </w:p>
    <w:p>
      <w:pPr>
        <w:pStyle w:val="RecordBase"/>
      </w:pPr>
      <w:r>
        <w:t xml:space="preserve">	Mar 06, 2019 - </w:t>
      </w:r>
      <w:r>
        <w:t xml:space="preserve">3rd reading, passed 95-3</w:t>
      </w:r>
    </w:p>
    <w:p>
      <w:pPr>
        <w:pStyle w:val="RecordBase"/>
      </w:pPr>
      <w:r>
        <w:t xml:space="preserve">	Mar 07, 2019 - </w:t>
      </w:r>
      <w:r>
        <w:t xml:space="preserve">received in Senate</w:t>
      </w:r>
      <w:r>
        <w:t xml:space="preserve">; </w:t>
      </w:r>
      <w:r>
        <w:t xml:space="preserve">to</w:t>
      </w:r>
      <w:r>
        <w:t xml:space="preserve"> Education (S)</w:t>
        <w:br/>
      </w:r>
    </w:p>
    <w:p>
      <w:pPr>
        <w:pStyle w:val="RecordBase"/>
      </w:pPr>
      <w:r>
        <w:rPr>
          <w:b/>
        </w:rPr>
        <w:t xml:space="preserve">HB252 (BR860)</w:t>
      </w:r>
      <w:r>
        <w:rPr>
          <w:b/>
        </w:rPr>
        <w:t xml:space="preserve"/>
      </w:r>
      <w:r>
        <w:t xml:space="preserve"> - M. Hart</w:t>
      </w:r>
      <w:r>
        <w:t xml:space="preserve">, J. Gooch Jr.</w:t>
      </w:r>
      <w:r>
        <w:t xml:space="preserve">, R. Huff</w:t>
        <w:br/>
      </w:r>
    </w:p>
    <w:p>
      <w:pPr>
        <w:pStyle w:val="RecordBase"/>
      </w:pPr>
      <w:r>
        <w:t xml:space="preserve">	AN ACT relating to municipal electric authorities.</w:t>
      </w:r>
    </w:p>
    <w:p>
      <w:pPr>
        <w:pStyle w:val="RecordBase"/>
      </w:pPr>
      <w:r>
        <w:t xml:space="preserve">	Create new sections of KRS Chapter 96 to permit municipal utilities to join together to buy and sell electricity and natural gas; specify elements of an agreement to create a municipal electric authority; determine what powers an authority will have, including the power to undertake projects, bonding, and other borrowing power; specify limits to financial transactions; amend KRS 45A.365 and 424.260 to conform; cite as Municipal Electric Authority Act.</w:t>
        <w:br/>
      </w:r>
    </w:p>
    <w:p>
      <w:pPr>
        <w:pStyle w:val="RecordBase"/>
      </w:pPr>
      <w:r>
        <w:t xml:space="preserve">	Feb 06, 2019 - </w:t>
      </w:r>
      <w:r>
        <w:t xml:space="preserve">introduced in House</w:t>
      </w:r>
    </w:p>
    <w:p>
      <w:pPr>
        <w:pStyle w:val="RecordBase"/>
      </w:pPr>
      <w:r>
        <w:t xml:space="preserve">	Feb 07, 2019 - </w:t>
      </w:r>
      <w:r>
        <w:t xml:space="preserve">to</w:t>
      </w:r>
      <w:r>
        <w:t xml:space="preserve"> Local Government (H)</w:t>
      </w:r>
    </w:p>
    <w:p>
      <w:pPr>
        <w:pStyle w:val="RecordBase"/>
      </w:pPr>
      <w:r>
        <w:t xml:space="preserve">	Feb 14, 2019 - </w:t>
      </w:r>
      <w:r>
        <w:t xml:space="preserve">posted in committee</w:t>
        <w:br/>
      </w:r>
    </w:p>
    <w:p>
      <w:pPr>
        <w:pStyle w:val="RecordBase"/>
      </w:pPr>
      <w:r>
        <w:rPr>
          <w:b/>
        </w:rPr>
        <w:t xml:space="preserve">HB253 (BR391)</w:t>
      </w:r>
      <w:r>
        <w:rPr>
          <w:b/>
        </w:rPr>
        <w:t xml:space="preserve">/LM</w:t>
      </w:r>
      <w:r>
        <w:t xml:space="preserve"> - M. Sorolis</w:t>
      </w:r>
      <w:r>
        <w:t xml:space="preserve">, R. Adkins</w:t>
      </w:r>
      <w:r>
        <w:t xml:space="preserve">, C. Booker</w:t>
      </w:r>
      <w:r>
        <w:t xml:space="preserve">, T. Branham Clark</w:t>
      </w:r>
      <w:r>
        <w:t xml:space="preserve">, M. Cantrell</w:t>
      </w:r>
      <w:r>
        <w:t xml:space="preserve">, K. Flood</w:t>
      </w:r>
      <w:r>
        <w:t xml:space="preserve">, D. Graham</w:t>
      </w:r>
      <w:r>
        <w:t xml:space="preserve">, J. Graviss</w:t>
      </w:r>
      <w:r>
        <w:t xml:space="preserve">, K. Hinkle</w:t>
      </w:r>
      <w:r>
        <w:t xml:space="preserve">, J. Jenkins</w:t>
      </w:r>
      <w:r>
        <w:t xml:space="preserve">, N. Kulkarni</w:t>
      </w:r>
      <w:r>
        <w:t xml:space="preserve">, M. Marzian</w:t>
      </w:r>
      <w:r>
        <w:t xml:space="preserve">, R. Meeks</w:t>
      </w:r>
      <w:r>
        <w:t xml:space="preserve">, C. Miller</w:t>
      </w:r>
      <w:r>
        <w:t xml:space="preserve">, P. Minter</w:t>
      </w:r>
      <w:r>
        <w:t xml:space="preserve">, R. Palumbo</w:t>
      </w:r>
      <w:r>
        <w:t xml:space="preserve">, J. Sims Jr</w:t>
      </w:r>
      <w:r>
        <w:t xml:space="preserve">, C. Stevenson</w:t>
      </w:r>
      <w:r>
        <w:t xml:space="preserve">, S. Westrom</w:t>
      </w:r>
      <w:r>
        <w:t xml:space="preserve">, B. Wheatley</w:t>
      </w:r>
      <w:r>
        <w:t xml:space="preserve">, R. Wiederstein</w:t>
      </w:r>
      <w:r>
        <w:t xml:space="preserve">, L. Willner</w:t>
        <w:br/>
      </w:r>
    </w:p>
    <w:p>
      <w:pPr>
        <w:pStyle w:val="RecordBase"/>
      </w:pPr>
      <w:r>
        <w:t xml:space="preserve">	AN ACT relating to voting.</w:t>
      </w:r>
    </w:p>
    <w:p>
      <w:pPr>
        <w:pStyle w:val="RecordBase"/>
      </w:pPr>
      <w:r>
        <w:t xml:space="preserve">	Create a new section of KRS Chapter 117 to allow in-person early voting between 9 a.m. and 4 p.m. on the three Saturdays preceding any primary, regular election, or special election; amend KRS 117.087, 117.165, 117.235, 117.995, and 118.035  to conform.</w:t>
        <w:br/>
      </w:r>
    </w:p>
    <w:p>
      <w:pPr>
        <w:pStyle w:val="RecordBase"/>
      </w:pPr>
      <w:r>
        <w:t xml:space="preserve">	Feb 06, 2019 - </w:t>
      </w:r>
      <w:r>
        <w:t xml:space="preserve">introduced in House</w:t>
      </w:r>
    </w:p>
    <w:p>
      <w:pPr>
        <w:pStyle w:val="RecordBase"/>
      </w:pPr>
      <w:r>
        <w:t xml:space="preserve">	Feb 07, 2019 - </w:t>
      </w:r>
      <w:r>
        <w:t xml:space="preserve">to</w:t>
      </w:r>
      <w:r>
        <w:t xml:space="preserve"> Elections, Const. Amendments &amp; Intergovernmental Affairs (H)</w:t>
        <w:br/>
      </w:r>
    </w:p>
    <w:p>
      <w:pPr>
        <w:pStyle w:val="RecordBase"/>
      </w:pPr>
      <w:r>
        <w:rPr>
          <w:b/>
        </w:rPr>
        <w:t xml:space="preserve">HB254 (BR1432)</w:t>
      </w:r>
      <w:r>
        <w:rPr>
          <w:b/>
        </w:rPr>
        <w:t xml:space="preserve"/>
      </w:r>
      <w:r>
        <w:t xml:space="preserve"> - S. Maddox</w:t>
      </w:r>
      <w:r>
        <w:t xml:space="preserve">, R. Huff</w:t>
      </w:r>
      <w:r>
        <w:t xml:space="preserve">, L. Bechler</w:t>
      </w:r>
      <w:r>
        <w:t xml:space="preserve">, D. Bentley</w:t>
      </w:r>
      <w:r>
        <w:t xml:space="preserve">, M. Dossett</w:t>
      </w:r>
      <w:r>
        <w:t xml:space="preserve">, J. Fischer</w:t>
      </w:r>
      <w:r>
        <w:t xml:space="preserve">, D. Hale</w:t>
      </w:r>
      <w:r>
        <w:t xml:space="preserve">, M. Hart</w:t>
      </w:r>
      <w:r>
        <w:t xml:space="preserve">, D. Lewis</w:t>
      </w:r>
      <w:r>
        <w:t xml:space="preserve">, K. Moser</w:t>
      </w:r>
      <w:r>
        <w:t xml:space="preserve">, M. Prunty</w:t>
      </w:r>
      <w:r>
        <w:t xml:space="preserve">, S. Santoro</w:t>
      </w:r>
      <w:r>
        <w:t xml:space="preserve">, J. Sims Jr</w:t>
      </w:r>
      <w:r>
        <w:t xml:space="preserve">, W. Thomas</w:t>
        <w:br/>
      </w:r>
    </w:p>
    <w:p>
      <w:pPr>
        <w:pStyle w:val="RecordBase"/>
      </w:pPr>
      <w:r>
        <w:t xml:space="preserve">	AN ACT relating to freedom of speech at public postsecondary education institutions.</w:t>
      </w:r>
    </w:p>
    <w:p>
      <w:pPr>
        <w:pStyle w:val="RecordBase"/>
      </w:pPr>
      <w:r>
        <w:t xml:space="preserve">	Amend KRS 164.348 to require public postsecondary institutions to adopt policies ensuring the protection of freedom of speech and expression by students and faculty; require policies to be made available to students and faculty; create a cause of action for a violation of any policy required by the Act.</w:t>
        <w:br/>
      </w:r>
    </w:p>
    <w:p>
      <w:pPr>
        <w:pStyle w:val="RecordBaseCenter"/>
      </w:pPr>
      <w:r>
        <w:rPr>
          <w:b/>
        </w:rPr>
        <w:t xml:space="preserve">HB254 - AMENDMENTS</w:t>
      </w:r>
    </w:p>
    <w:p>
      <w:pPr>
        <w:pStyle w:val="RecordBase"/>
      </w:pPr>
      <w:r>
        <w:t xml:space="preserve">HFA1</w:t>
      </w:r>
      <w:r>
        <w:t xml:space="preserve">(P. Minter)</w:t>
      </w:r>
      <w:r>
        <w:t xml:space="preserve"> - </w:t>
      </w:r>
      <w:r>
        <w:t xml:space="preserve">Amend definition of "harassment;" specify that provisions of section do not restrict institutions from addressing severe or pervasive harassment.</w:t>
      </w:r>
    </w:p>
    <w:p>
      <w:pPr>
        <w:pStyle w:val="RecordBase"/>
      </w:pPr>
      <w:r>
        <w:t xml:space="preserve">HFA2</w:t>
      </w:r>
      <w:r>
        <w:t xml:space="preserve">(S. Maddox)</w:t>
      </w:r>
      <w:r>
        <w:t xml:space="preserve"> - </w:t>
      </w:r>
      <w:r>
        <w:t xml:space="preserve">	Delete language regarding student-on-student harassment.</w:t>
        <w:br/>
      </w:r>
    </w:p>
    <w:p>
      <w:pPr>
        <w:pStyle w:val="RecordBase"/>
      </w:pPr>
      <w:r>
        <w:t xml:space="preserve">	Feb 06, 2019 - </w:t>
      </w:r>
      <w:r>
        <w:t xml:space="preserve">introduced in House</w:t>
      </w:r>
    </w:p>
    <w:p>
      <w:pPr>
        <w:pStyle w:val="RecordBase"/>
      </w:pPr>
      <w:r>
        <w:t xml:space="preserve">	Feb 07, 2019 - </w:t>
      </w:r>
      <w:r>
        <w:t xml:space="preserve">to</w:t>
      </w:r>
      <w:r>
        <w:t xml:space="preserve"> Education (H)</w:t>
      </w:r>
    </w:p>
    <w:p>
      <w:pPr>
        <w:pStyle w:val="RecordBase"/>
      </w:pPr>
      <w:r>
        <w:t xml:space="preserve">	Feb 22, 2019 - </w:t>
      </w:r>
      <w:r>
        <w:t xml:space="preserve">posted in committee</w:t>
      </w:r>
    </w:p>
    <w:p>
      <w:pPr>
        <w:pStyle w:val="RecordBase"/>
      </w:pPr>
      <w:r>
        <w:t xml:space="preserve">	Feb 26, 2019 - </w:t>
      </w:r>
      <w:r>
        <w:t xml:space="preserve">reported favorably, 1st reading, to Calendar</w:t>
      </w:r>
    </w:p>
    <w:p>
      <w:pPr>
        <w:pStyle w:val="RecordBase"/>
      </w:pPr>
      <w:r>
        <w:t xml:space="preserve">	Feb 27, 2019 - </w:t>
      </w:r>
      <w:r>
        <w:t xml:space="preserve">2nd reading, to Rules</w:t>
      </w:r>
      <w:r>
        <w:t xml:space="preserve">; </w:t>
      </w:r>
      <w:r>
        <w:t xml:space="preserve">posted for passage in the Regular Orders of the Day for Thursday, February 28, 2019</w:t>
      </w:r>
    </w:p>
    <w:p>
      <w:pPr>
        <w:pStyle w:val="RecordBase"/>
      </w:pPr>
      <w:r>
        <w:t xml:space="preserve">	Mar 04, 2019 - </w:t>
      </w:r>
      <w:r>
        <w:t xml:space="preserve">floor amendments (1) filed</w:t>
      </w:r>
    </w:p>
    <w:p>
      <w:pPr>
        <w:pStyle w:val="RecordBase"/>
      </w:pPr>
      <w:r>
        <w:t xml:space="preserve">	Mar 07, 2019 - </w:t>
      </w:r>
      <w:r>
        <w:t xml:space="preserve">3rd reading</w:t>
      </w:r>
      <w:r>
        <w:t xml:space="preserve">; </w:t>
      </w:r>
      <w:r>
        <w:t xml:space="preserve">returned to the Orders of the Day</w:t>
      </w:r>
      <w:r>
        <w:t xml:space="preserve">; </w:t>
      </w:r>
      <w:r>
        <w:t xml:space="preserve">floor amendment (2) filed</w:t>
      </w:r>
    </w:p>
    <w:p>
      <w:pPr>
        <w:pStyle w:val="RecordBase"/>
      </w:pPr>
      <w:r>
        <w:t xml:space="preserve">	Mar 12, 2019 - </w:t>
      </w:r>
      <w:r>
        <w:t xml:space="preserve">passed 64-33 with floor amendment (2)</w:t>
      </w:r>
      <w:r>
        <w:t xml:space="preserve">; </w:t>
      </w:r>
      <w:r>
        <w:t xml:space="preserve">received in Senate</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br/>
      </w:r>
    </w:p>
    <w:p>
      <w:pPr>
        <w:pStyle w:val="RecordBase"/>
      </w:pPr>
      <w:r>
        <w:rPr>
          <w:b/>
        </w:rPr>
        <w:t xml:space="preserve">HB255 (BR1112)</w:t>
      </w:r>
      <w:r>
        <w:rPr>
          <w:b/>
        </w:rPr>
        <w:t xml:space="preserve"/>
      </w:r>
      <w:r>
        <w:t xml:space="preserve"> - M. Meredith</w:t>
        <w:br/>
      </w:r>
    </w:p>
    <w:p>
      <w:pPr>
        <w:pStyle w:val="RecordBase"/>
      </w:pPr>
      <w:r>
        <w:t xml:space="preserve">	AN ACT relating to traffic lanes.</w:t>
      </w:r>
    </w:p>
    <w:p>
      <w:pPr>
        <w:pStyle w:val="RecordBase"/>
      </w:pPr>
      <w:r>
        <w:t xml:space="preserve">	Amend KRS 189.340 to prohibit vehicles with a gross vehicle weight with any towed unit of 44,001 pounds or greater from traveling in the left lane on any highway containing 3 or more lanes with a posted speed limit of 65 mph or greater; provide for exceptions; amend KRS 281.010 to conform.</w:t>
        <w:br/>
      </w:r>
    </w:p>
    <w:p>
      <w:pPr>
        <w:pStyle w:val="RecordBase"/>
      </w:pPr>
      <w:r>
        <w:t xml:space="preserve">	Feb 06, 2019 - </w:t>
      </w:r>
      <w:r>
        <w:t xml:space="preserve">introduced in House</w:t>
      </w:r>
    </w:p>
    <w:p>
      <w:pPr>
        <w:pStyle w:val="RecordBase"/>
      </w:pPr>
      <w:r>
        <w:t xml:space="preserve">	Feb 07, 2019 - </w:t>
      </w:r>
      <w:r>
        <w:t xml:space="preserve">to</w:t>
      </w:r>
      <w:r>
        <w:t xml:space="preserve"> Transportation (H)</w:t>
        <w:br/>
      </w:r>
    </w:p>
    <w:p>
      <w:pPr>
        <w:pStyle w:val="RecordBase"/>
      </w:pPr>
      <w:r>
        <w:rPr>
          <w:b/>
        </w:rPr>
        <w:t xml:space="preserve">HB256 (BR193)</w:t>
      </w:r>
      <w:r>
        <w:rPr>
          <w:b/>
        </w:rPr>
        <w:t xml:space="preserve"/>
      </w:r>
      <w:r>
        <w:t xml:space="preserve"> - M. Meredith</w:t>
      </w:r>
      <w:r>
        <w:t xml:space="preserve">, R. Meyer</w:t>
      </w:r>
      <w:r>
        <w:t xml:space="preserve">, S. Westrom</w:t>
        <w:br/>
      </w:r>
    </w:p>
    <w:p>
      <w:pPr>
        <w:pStyle w:val="RecordBase"/>
      </w:pPr>
      <w:r>
        <w:t xml:space="preserve">	AN ACT relating to alcohol in dry or moist territories and declaring an emergency.</w:t>
      </w:r>
    </w:p>
    <w:p>
      <w:pPr>
        <w:pStyle w:val="RecordBase"/>
      </w:pPr>
      <w:r>
        <w:t xml:space="preserve">	Amend KRS 242.230 to specify conditions wherein it would not be a violation for a private individual or his or her guests to possess or consume alcohol in dry or moist territory; amend KRS 242.260 to specify conditions wherein it would not be a violation for a private individual or his or her guests to bring alcohol into dry or moist territory; amend KRS 243.033 to specify conditions wherein a caterer may serve alcohol in dry or moist territory; amend KRS 243.020 to conform; EMERGENCY.</w:t>
        <w:br/>
      </w:r>
    </w:p>
    <w:p>
      <w:pPr>
        <w:pStyle w:val="RecordBase"/>
      </w:pPr>
      <w:r>
        <w:t xml:space="preserve">	Feb 06, 2019 - </w:t>
      </w:r>
      <w:r>
        <w:t xml:space="preserve">introduced in House</w:t>
      </w:r>
    </w:p>
    <w:p>
      <w:pPr>
        <w:pStyle w:val="RecordBase"/>
      </w:pPr>
      <w:r>
        <w:t xml:space="preserve">	Feb 07, 2019 - </w:t>
      </w:r>
      <w:r>
        <w:t xml:space="preserve">to</w:t>
      </w:r>
      <w:r>
        <w:t xml:space="preserve"> Local Government (H)</w:t>
      </w:r>
    </w:p>
    <w:p>
      <w:pPr>
        <w:pStyle w:val="RecordBase"/>
      </w:pPr>
      <w:r>
        <w:t xml:space="preserve">	Feb 11, 2019 - </w:t>
      </w:r>
      <w:r>
        <w:t xml:space="preserve">posted in committee</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Mar 04, 2019 - </w:t>
      </w:r>
      <w:r>
        <w:t xml:space="preserve">3rd reading, passed 77-18</w:t>
      </w:r>
    </w:p>
    <w:p>
      <w:pPr>
        <w:pStyle w:val="RecordBase"/>
      </w:pPr>
      <w:r>
        <w:t xml:space="preserve">	Mar 05, 2019 - </w:t>
      </w:r>
      <w:r>
        <w:t xml:space="preserve">received in Senate</w:t>
      </w:r>
    </w:p>
    <w:p>
      <w:pPr>
        <w:pStyle w:val="RecordBase"/>
      </w:pPr>
      <w:r>
        <w:t xml:space="preserve">	Mar 07, 2019 - </w:t>
      </w:r>
      <w:r>
        <w:t xml:space="preserve">to</w:t>
      </w:r>
      <w:r>
        <w:t xml:space="preserve"> Licensing, Occupations, &amp; Administrative Regulations (S)</w:t>
      </w:r>
    </w:p>
    <w:p>
      <w:pPr>
        <w:pStyle w:val="RecordBase"/>
      </w:pPr>
      <w:r>
        <w:t xml:space="preserve">	Mar 12, 2019 - </w:t>
      </w:r>
      <w:r>
        <w:t xml:space="preserve">reported favorably, 1st reading, to Calendar</w:t>
        <w:br/>
      </w:r>
    </w:p>
    <w:p>
      <w:pPr>
        <w:pStyle w:val="RecordBase"/>
      </w:pPr>
      <w:r>
        <w:rPr>
          <w:b/>
        </w:rPr>
        <w:t xml:space="preserve">HB257 (BR1227)</w:t>
      </w:r>
      <w:r>
        <w:rPr>
          <w:b/>
        </w:rPr>
        <w:t xml:space="preserve">/CI/LM</w:t>
      </w:r>
      <w:r>
        <w:t xml:space="preserve"> - M. Meredith</w:t>
      </w:r>
      <w:r>
        <w:t xml:space="preserve">, B. Rowland</w:t>
        <w:br/>
      </w:r>
    </w:p>
    <w:p>
      <w:pPr>
        <w:pStyle w:val="RecordBase"/>
      </w:pPr>
      <w:r>
        <w:t xml:space="preserve">	AN ACT relating to amusement rides and attractions.</w:t>
      </w:r>
    </w:p>
    <w:p>
      <w:pPr>
        <w:pStyle w:val="RecordBase"/>
      </w:pPr>
      <w:r>
        <w:t xml:space="preserve">	Create a new section of KRS 247.232 to 247.236 to set forth conduct guidelines for patrons of amusement rides and attractions; establish a penalty for trespassing after refusing to leave the premises following a conduct violation; require amusement ride and attraction operators to display the penalties for violations of this section.</w:t>
        <w:br/>
      </w:r>
    </w:p>
    <w:p>
      <w:pPr>
        <w:pStyle w:val="RecordBase"/>
      </w:pPr>
      <w:r>
        <w:t xml:space="preserve">	Feb 06, 2019 - </w:t>
      </w:r>
      <w:r>
        <w:t xml:space="preserve">introduced in House</w:t>
      </w:r>
    </w:p>
    <w:p>
      <w:pPr>
        <w:pStyle w:val="RecordBase"/>
      </w:pPr>
      <w:r>
        <w:t xml:space="preserve">	Feb 07, 2019 - </w:t>
      </w:r>
      <w:r>
        <w:t xml:space="preserve">to</w:t>
      </w:r>
      <w:r>
        <w:t xml:space="preserve"> Agriculture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Agriculture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3rd reading, passed 37-0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HB258 (BR955)</w:t>
      </w:r>
      <w:r>
        <w:rPr>
          <w:b/>
        </w:rPr>
        <w:t xml:space="preserve"/>
      </w:r>
      <w:r>
        <w:t xml:space="preserve"> - K. Upchurch</w:t>
        <w:br/>
      </w:r>
    </w:p>
    <w:p>
      <w:pPr>
        <w:pStyle w:val="RecordBase"/>
      </w:pPr>
      <w:r>
        <w:t xml:space="preserve">	AN ACT relating to the operation of scooters.</w:t>
      </w:r>
    </w:p>
    <w:p>
      <w:pPr>
        <w:pStyle w:val="RecordBase"/>
      </w:pPr>
      <w:r>
        <w:t xml:space="preserve">	Amend KRS 186.010 to define "motor scooter"; specify that motor scooters be considered to be a motorcycle only for registration purposes; specify that electric low-speed scooters are not vehicles; amend KRS 186A.080 to exempt electric low-speed scooters from title and registration requirements; amend KRS 189.010 to define "electric low-speed scooters" and specify that they are not a motor vehicle; create a new section of KRS Chapter 189 to allow electric low-speed scooters to be operated on a highway, bicycle lane, or bicycle path; outline provisions for operation; direct the Transportation Cabinet to promulgate administrative regulations to establish safe operating standards; create a new section of KRS Chapter 189 to allow the operation of motor scooters on a highway; outline provisions for operation; amend KRS 189.050 to exempt electric low-speed scooters from lighting requirements; amend KRS 189.340 to outline the procedure for vehicles when overtaking an electric low-speed scooter; prohibit an operator of an electric low-speed scooter from riding more than two abreast; amend KRS 189.635 to specify that for reporting and statistical purposes, a motor scooter be listed in its own distinct category; amend KRS 189.810 to exempt electric low-speed scooters from slow-moving vehicle requirements; amend KRS 304.39-020 to specify that electric low-speed scooters are not motor vehicles.</w:t>
        <w:br/>
      </w:r>
    </w:p>
    <w:p>
      <w:pPr>
        <w:pStyle w:val="RecordBaseCenter"/>
      </w:pPr>
      <w:r>
        <w:rPr>
          <w:b/>
        </w:rPr>
        <w:t xml:space="preserve">HB258 - AMENDMENTS</w:t>
      </w:r>
    </w:p>
    <w:p>
      <w:pPr>
        <w:pStyle w:val="RecordBase"/>
      </w:pPr>
      <w:r>
        <w:t xml:space="preserve">SCS1</w:t>
      </w:r>
      <w:r>
        <w:t xml:space="preserve"> - </w:t>
      </w:r>
      <w:r>
        <w:t xml:space="preserve">Retain original provisions; amend the definition of "electric low-speed scooter" to remove language specifying the number of wheels and to specify that the scooter is designed to be stood or sat upon.</w:t>
        <w:br/>
      </w:r>
    </w:p>
    <w:p>
      <w:pPr>
        <w:pStyle w:val="RecordBase"/>
      </w:pPr>
      <w:r>
        <w:t xml:space="preserve">	Feb 06, 2019 - </w:t>
      </w:r>
      <w:r>
        <w:t xml:space="preserve">introduced in House</w:t>
      </w:r>
    </w:p>
    <w:p>
      <w:pPr>
        <w:pStyle w:val="RecordBase"/>
      </w:pPr>
      <w:r>
        <w:t xml:space="preserve">	Feb 07, 2019 - </w:t>
      </w:r>
      <w:r>
        <w:t xml:space="preserve">to</w:t>
      </w:r>
      <w:r>
        <w:t xml:space="preserve"> Transportation (H)</w:t>
      </w:r>
    </w:p>
    <w:p>
      <w:pPr>
        <w:pStyle w:val="RecordBase"/>
      </w:pPr>
      <w:r>
        <w:t xml:space="preserve">	Feb 08, 2019 - </w:t>
      </w:r>
      <w:r>
        <w:t xml:space="preserve">posted in committee</w:t>
      </w:r>
    </w:p>
    <w:p>
      <w:pPr>
        <w:pStyle w:val="RecordBase"/>
      </w:pPr>
      <w:r>
        <w:t xml:space="preserve">	Feb 12, 2019 - </w:t>
      </w:r>
      <w:r>
        <w:t xml:space="preserve">reported favorably, 1st reading, to Consent Calendar</w:t>
      </w:r>
    </w:p>
    <w:p>
      <w:pPr>
        <w:pStyle w:val="RecordBase"/>
      </w:pPr>
      <w:r>
        <w:t xml:space="preserve">	Feb 13, 2019 - </w:t>
      </w:r>
      <w:r>
        <w:t xml:space="preserve">2nd reading, to Rules</w:t>
      </w:r>
    </w:p>
    <w:p>
      <w:pPr>
        <w:pStyle w:val="RecordBase"/>
      </w:pPr>
      <w:r>
        <w:t xml:space="preserve">	Feb 14, 2019 -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Transportation (S)</w:t>
      </w:r>
    </w:p>
    <w:p>
      <w:pPr>
        <w:pStyle w:val="RecordBase"/>
      </w:pPr>
      <w:r>
        <w:t xml:space="preserve">	Feb 27, 2019 - </w:t>
      </w:r>
      <w:r>
        <w:t xml:space="preserve">reported favorably, 1st reading, to Consent Calendar with Committee Substitute (1)</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36-0 with Committee Substitute (1)</w:t>
      </w:r>
      <w:r>
        <w:t xml:space="preserve">; </w:t>
      </w:r>
      <w:r>
        <w:t xml:space="preserve">received in House</w:t>
      </w:r>
      <w:r>
        <w:t xml:space="preserve">; </w:t>
      </w:r>
      <w:r>
        <w:t xml:space="preserve">to</w:t>
      </w:r>
      <w:r>
        <w:t xml:space="preserve"> Rules (H)</w:t>
      </w:r>
    </w:p>
    <w:p>
      <w:pPr>
        <w:pStyle w:val="RecordBase"/>
      </w:pPr>
      <w:r>
        <w:t xml:space="preserve">	Mar 04, 2019 - </w:t>
      </w:r>
      <w:r>
        <w:t xml:space="preserve">posted for passage for concurrence in Senate Committee Substitute (1)</w:t>
      </w:r>
    </w:p>
    <w:p>
      <w:pPr>
        <w:pStyle w:val="RecordBase"/>
      </w:pPr>
      <w:r>
        <w:t xml:space="preserve">	Mar 05, 2019 - </w:t>
      </w:r>
      <w:r>
        <w:t xml:space="preserve">House concurred in Senate Committee Substitute (1)</w:t>
      </w:r>
      <w:r>
        <w:t xml:space="preserve">; </w:t>
      </w:r>
      <w:r>
        <w:t xml:space="preserve">passed 95-1</w:t>
      </w:r>
    </w:p>
    <w:p>
      <w:pPr>
        <w:pStyle w:val="RecordBase"/>
      </w:pPr>
      <w:r>
        <w:t xml:space="preserve">	Mar 06,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HB259 (BR1222)</w:t>
      </w:r>
      <w:r>
        <w:rPr>
          <w:b/>
        </w:rPr>
        <w:t xml:space="preserve"/>
      </w:r>
      <w:r>
        <w:t xml:space="preserve"> - C. Freeland</w:t>
      </w:r>
      <w:r>
        <w:t xml:space="preserve">, S. Westrom</w:t>
        <w:br/>
      </w:r>
    </w:p>
    <w:p>
      <w:pPr>
        <w:pStyle w:val="RecordBase"/>
      </w:pPr>
      <w:r>
        <w:t xml:space="preserve">	AN ACT relating to student diabetes screenings.</w:t>
      </w:r>
    </w:p>
    <w:p>
      <w:pPr>
        <w:pStyle w:val="RecordBase"/>
      </w:pPr>
      <w:r>
        <w:t xml:space="preserve">	Amend KRS 156.160 to add a blood screening for diabetes to any student physical required for enrollment.</w:t>
        <w:br/>
      </w:r>
    </w:p>
    <w:p>
      <w:pPr>
        <w:pStyle w:val="RecordBase"/>
      </w:pPr>
      <w:r>
        <w:t xml:space="preserve">	Feb 06, 2019 - </w:t>
      </w:r>
      <w:r>
        <w:t xml:space="preserve">introduced in House</w:t>
      </w:r>
    </w:p>
    <w:p>
      <w:pPr>
        <w:pStyle w:val="RecordBase"/>
      </w:pPr>
      <w:r>
        <w:t xml:space="preserve">	Feb 07, 2019 - </w:t>
      </w:r>
      <w:r>
        <w:t xml:space="preserve">to</w:t>
      </w:r>
      <w:r>
        <w:t xml:space="preserve"> Education (H)</w:t>
        <w:br/>
      </w:r>
    </w:p>
    <w:p>
      <w:pPr>
        <w:pStyle w:val="RecordBase"/>
      </w:pPr>
      <w:r>
        <w:rPr>
          <w:b/>
        </w:rPr>
        <w:t xml:space="preserve">HB260 (BR938)</w:t>
      </w:r>
      <w:r>
        <w:rPr>
          <w:b/>
        </w:rPr>
        <w:t xml:space="preserve"/>
      </w:r>
      <w:r>
        <w:t xml:space="preserve"> - J. Nemes</w:t>
      </w:r>
      <w:r>
        <w:t xml:space="preserve">, M. Cantrell</w:t>
        <w:br/>
      </w:r>
    </w:p>
    <w:p>
      <w:pPr>
        <w:pStyle w:val="RecordBase"/>
      </w:pPr>
      <w:r>
        <w:t xml:space="preserve">	AN ACT relating to call centers.</w:t>
      </w:r>
    </w:p>
    <w:p>
      <w:pPr>
        <w:pStyle w:val="RecordBase"/>
      </w:pPr>
      <w:r>
        <w:t xml:space="preserve">	Create a new section of KRS Chapter 337 to require an employer intending to relocate a call center from Kentucky to a foreign country to notify the secretary of the Labor Cabinet at least 120 days prior to such relocation; require the secretary to compile a list of employers that have relocated a call center to a foreign country; amend KRS 337.990 to create a civil penalty of not more than $1,000 for each violation; provide short title.</w:t>
        <w:br/>
      </w:r>
    </w:p>
    <w:p>
      <w:pPr>
        <w:pStyle w:val="RecordBase"/>
      </w:pPr>
      <w:r>
        <w:t xml:space="preserve">	Feb 06, 2019 - </w:t>
      </w:r>
      <w:r>
        <w:t xml:space="preserve">introduced in House</w:t>
      </w:r>
    </w:p>
    <w:p>
      <w:pPr>
        <w:pStyle w:val="RecordBase"/>
      </w:pPr>
      <w:r>
        <w:t xml:space="preserve">	Feb 07, 2019 - </w:t>
      </w:r>
      <w:r>
        <w:t xml:space="preserve">to</w:t>
      </w:r>
      <w:r>
        <w:t xml:space="preserve"> Economic Development &amp; Workforce Investment (H)</w:t>
      </w:r>
    </w:p>
    <w:p>
      <w:pPr>
        <w:pStyle w:val="RecordBase"/>
      </w:pPr>
      <w:r>
        <w:t xml:space="preserve">	Feb 19, 2019 - </w:t>
      </w:r>
      <w:r>
        <w:t xml:space="preserve">posted in committee</w:t>
        <w:br/>
      </w:r>
    </w:p>
    <w:p>
      <w:pPr>
        <w:pStyle w:val="RecordBase"/>
      </w:pPr>
      <w:r>
        <w:rPr>
          <w:b/>
        </w:rPr>
        <w:t xml:space="preserve">HB261 (BR169)</w:t>
      </w:r>
      <w:r>
        <w:rPr>
          <w:b/>
        </w:rPr>
        <w:t xml:space="preserve"/>
      </w:r>
      <w:r>
        <w:t xml:space="preserve"> - M. Cantrell</w:t>
      </w:r>
      <w:r>
        <w:t xml:space="preserve">, J. Jenkins</w:t>
      </w:r>
      <w:r>
        <w:t xml:space="preserve">, R. Adkins</w:t>
      </w:r>
      <w:r>
        <w:t xml:space="preserve">, T. Bojanowski</w:t>
      </w:r>
      <w:r>
        <w:t xml:space="preserve">, C. Booker</w:t>
      </w:r>
      <w:r>
        <w:t xml:space="preserve">, T. Branham Clark</w:t>
      </w:r>
      <w:r>
        <w:t xml:space="preserve">, G. Brown Jr</w:t>
      </w:r>
      <w:r>
        <w:t xml:space="preserve">, J. Donohue</w:t>
      </w:r>
      <w:r>
        <w:t xml:space="preserve">, K. Flood</w:t>
      </w:r>
      <w:r>
        <w:t xml:space="preserve">, A. Gentry</w:t>
      </w:r>
      <w:r>
        <w:t xml:space="preserve">, J. Glenn</w:t>
      </w:r>
      <w:r>
        <w:t xml:space="preserve">, D. Graham</w:t>
      </w:r>
      <w:r>
        <w:t xml:space="preserve">, J. Graviss</w:t>
      </w:r>
      <w:r>
        <w:t xml:space="preserve">, C. Harris</w:t>
      </w:r>
      <w:r>
        <w:t xml:space="preserve">, A. Hatton</w:t>
      </w:r>
      <w:r>
        <w:t xml:space="preserve">, K. Hinkle</w:t>
      </w:r>
      <w:r>
        <w:t xml:space="preserve">, C. Howard</w:t>
      </w:r>
      <w:r>
        <w:t xml:space="preserve">, N. Kulkarni</w:t>
      </w:r>
      <w:r>
        <w:t xml:space="preserve">, M. Marzian</w:t>
      </w:r>
      <w:r>
        <w:t xml:space="preserve">, R. Meeks</w:t>
      </w:r>
      <w:r>
        <w:t xml:space="preserve">, R. Meyer</w:t>
      </w:r>
      <w:r>
        <w:t xml:space="preserve">, C. Miller</w:t>
      </w:r>
      <w:r>
        <w:t xml:space="preserve">, P. Minter</w:t>
      </w:r>
      <w:r>
        <w:t xml:space="preserve">, R. Palumbo</w:t>
      </w:r>
      <w:r>
        <w:t xml:space="preserve">, J. Raymond</w:t>
      </w:r>
      <w:r>
        <w:t xml:space="preserve">, D. Schamore</w:t>
      </w:r>
      <w:r>
        <w:t xml:space="preserve">, A. Scott</w:t>
      </w:r>
      <w:r>
        <w:t xml:space="preserve">, J. Sims Jr</w:t>
      </w:r>
      <w:r>
        <w:t xml:space="preserve">, M. Sorolis</w:t>
      </w:r>
      <w:r>
        <w:t xml:space="preserve">, C. Stevenson</w:t>
      </w:r>
      <w:r>
        <w:t xml:space="preserve">, A. Tackett Laferty</w:t>
      </w:r>
      <w:r>
        <w:t xml:space="preserve">, S. Westrom</w:t>
      </w:r>
      <w:r>
        <w:t xml:space="preserve">, R. Wiederstein</w:t>
      </w:r>
      <w:r>
        <w:t xml:space="preserve">, L. Willner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amend definition of "labor organization" and delete definitions of "employer" and "employee"; amend KRS 336.990 to conform; amend KRS 67A.6904 to allow an urban-county government to make an agreement with a labor organization to require as a condition of employment membership therein; amend KRS 67C.406 to allow a consolidated local government to make an agreement with a labor organization to require as a condition of employment membership therein; amend KRS 70.262, 78.470, and 78.480 to remove exceptions; amend KRS 345.050 to allow public employers to make an agreement with a labor organization to require as a condition of employment membership therein; repeal KRS 65.016, 336.132, and 336.134.</w:t>
        <w:br/>
      </w:r>
    </w:p>
    <w:p>
      <w:pPr>
        <w:pStyle w:val="RecordBase"/>
      </w:pPr>
      <w:r>
        <w:t xml:space="preserve">	Feb 06, 2019 - </w:t>
      </w:r>
      <w:r>
        <w:t xml:space="preserve">introduced in House</w:t>
      </w:r>
    </w:p>
    <w:p>
      <w:pPr>
        <w:pStyle w:val="RecordBase"/>
      </w:pPr>
      <w:r>
        <w:t xml:space="preserve">	Feb 07, 2019 - </w:t>
      </w:r>
      <w:r>
        <w:t xml:space="preserve">to</w:t>
      </w:r>
      <w:r>
        <w:t xml:space="preserve"> Economic Development &amp; Workforce Investment (H)</w:t>
        <w:br/>
      </w:r>
    </w:p>
    <w:p>
      <w:pPr>
        <w:pStyle w:val="RecordBase"/>
      </w:pPr>
      <w:r>
        <w:rPr>
          <w:b/>
        </w:rPr>
        <w:t xml:space="preserve">HB262 (BR95)</w:t>
      </w:r>
      <w:r>
        <w:rPr>
          <w:b/>
        </w:rPr>
        <w:t xml:space="preserve"/>
      </w:r>
      <w:r>
        <w:t xml:space="preserve"> - B. Reed</w:t>
      </w:r>
      <w:r>
        <w:t xml:space="preserve">, R. Bridges</w:t>
      </w:r>
      <w:r>
        <w:t xml:space="preserve">, S. Westrom</w:t>
        <w:br/>
      </w:r>
    </w:p>
    <w:p>
      <w:pPr>
        <w:pStyle w:val="RecordBase"/>
      </w:pPr>
      <w:r>
        <w:t xml:space="preserve">	AN ACT relating to health services in schools.</w:t>
      </w:r>
    </w:p>
    <w:p>
      <w:pPr>
        <w:pStyle w:val="RecordBase"/>
      </w:pPr>
      <w:r>
        <w:t xml:space="preserve">	Amend KRS 156.502 to include a definition of "medication" and "sunscreen"; require local boards of education to adopt policy allowing students to carry and self-administer sunscreen; provide that the policy may permit school employees to voluntarily assist with application of sunscreen; include voluntarily assisting with the application of sunscreen in liability protection for school employees.</w:t>
        <w:br/>
      </w:r>
    </w:p>
    <w:p>
      <w:pPr>
        <w:pStyle w:val="RecordBase"/>
      </w:pPr>
      <w:r>
        <w:t xml:space="preserve">	Feb 06, 2019 - </w:t>
      </w:r>
      <w:r>
        <w:t xml:space="preserve">introduced in House</w:t>
      </w:r>
    </w:p>
    <w:p>
      <w:pPr>
        <w:pStyle w:val="RecordBase"/>
      </w:pPr>
      <w:r>
        <w:t xml:space="preserve">	Feb 07, 2019 - </w:t>
      </w:r>
      <w:r>
        <w:t xml:space="preserve">to</w:t>
      </w:r>
      <w:r>
        <w:t xml:space="preserve"> Education (H)</w:t>
        <w:br/>
      </w:r>
    </w:p>
    <w:p>
      <w:pPr>
        <w:pStyle w:val="RecordBase"/>
      </w:pPr>
      <w:r>
        <w:rPr>
          <w:b/>
        </w:rPr>
        <w:t xml:space="preserve">HB263 (BR1228)</w:t>
      </w:r>
      <w:r>
        <w:rPr>
          <w:b/>
        </w:rPr>
        <w:t xml:space="preserve"/>
      </w:r>
      <w:r>
        <w:t xml:space="preserve"> - B. Reed</w:t>
      </w:r>
      <w:r>
        <w:t xml:space="preserve">, T. Branham Clark</w:t>
      </w:r>
      <w:r>
        <w:t xml:space="preserve">, R. Bridges</w:t>
      </w:r>
      <w:r>
        <w:t xml:space="preserve">, P. Pratt</w:t>
        <w:br/>
      </w:r>
    </w:p>
    <w:p>
      <w:pPr>
        <w:pStyle w:val="RecordBase"/>
      </w:pPr>
      <w:r>
        <w:t xml:space="preserve">	AN ACT relating to a tax credit for volunteers.</w:t>
      </w:r>
    </w:p>
    <w:p>
      <w:pPr>
        <w:pStyle w:val="RecordBase"/>
      </w:pPr>
      <w:r>
        <w:t xml:space="preserve">	Create a new section of KRS Chapter 141 and amend KRS 141.0205 to establish a refundable tax credit for certified volunteer firefighters; amend KRS 131.190 to allow reporting of data by the Department of Revenue to the Legislative Research Commission related to the new tax credit.</w:t>
        <w:br/>
      </w:r>
    </w:p>
    <w:p>
      <w:pPr>
        <w:pStyle w:val="RecordBase"/>
      </w:pPr>
      <w:r>
        <w:t xml:space="preserve">	Feb 06, 2019 - </w:t>
      </w:r>
      <w:r>
        <w:t xml:space="preserve">introduced in House</w:t>
      </w:r>
    </w:p>
    <w:p>
      <w:pPr>
        <w:pStyle w:val="RecordBase"/>
      </w:pPr>
      <w:r>
        <w:t xml:space="preserve">	Feb 07, 2019 - </w:t>
      </w:r>
      <w:r>
        <w:t xml:space="preserve">to</w:t>
      </w:r>
      <w:r>
        <w:t xml:space="preserve"> Appropriations &amp; Revenue (H)</w:t>
        <w:br/>
      </w:r>
    </w:p>
    <w:p>
      <w:pPr>
        <w:pStyle w:val="RecordBase"/>
      </w:pPr>
      <w:r>
        <w:rPr>
          <w:b/>
        </w:rPr>
        <w:t xml:space="preserve">HB264 (BR498)</w:t>
      </w:r>
      <w:r>
        <w:rPr>
          <w:b/>
        </w:rPr>
        <w:t xml:space="preserve">/LM</w:t>
      </w:r>
      <w:r>
        <w:t xml:space="preserve"> - A. Scott</w:t>
      </w:r>
      <w:r>
        <w:t xml:space="preserve">, S. Westrom</w:t>
        <w:br/>
      </w:r>
    </w:p>
    <w:p>
      <w:pPr>
        <w:pStyle w:val="RecordBase"/>
      </w:pPr>
      <w:r>
        <w:t xml:space="preserve">	AN ACT relating to the establishment of the External Detainee Fatality Review Panel.</w:t>
      </w:r>
    </w:p>
    <w:p>
      <w:pPr>
        <w:pStyle w:val="RecordBase"/>
      </w:pPr>
      <w:r>
        <w:t xml:space="preserve">	Create a new section of KRS Chapter 441 to establish the External Detainee Fatality Review Panel to conduct comprehensive reviews of all fatalities of individuals detained in county or regional jails, any facility operated by the Department of Corrections, the Department of Juvenile Justice, or an entity under contract with either department.</w:t>
        <w:br/>
      </w:r>
    </w:p>
    <w:p>
      <w:pPr>
        <w:pStyle w:val="RecordBase"/>
      </w:pPr>
      <w:r>
        <w:t xml:space="preserve">	Feb 06, 2019 - </w:t>
      </w:r>
      <w:r>
        <w:t xml:space="preserve">introduced in House</w:t>
      </w:r>
    </w:p>
    <w:p>
      <w:pPr>
        <w:pStyle w:val="RecordBase"/>
      </w:pPr>
      <w:r>
        <w:t xml:space="preserve">	Feb 07, 2019 - </w:t>
      </w:r>
      <w:r>
        <w:t xml:space="preserve">to</w:t>
      </w:r>
      <w:r>
        <w:t xml:space="preserve"> Judiciary (H)</w:t>
        <w:br/>
      </w:r>
    </w:p>
    <w:p>
      <w:pPr>
        <w:pStyle w:val="RecordBase"/>
      </w:pPr>
      <w:r>
        <w:rPr>
          <w:b/>
        </w:rPr>
        <w:t xml:space="preserve">HB265 (BR1419)</w:t>
      </w:r>
      <w:r>
        <w:rPr>
          <w:b/>
        </w:rPr>
        <w:t xml:space="preserve">/CI/LM</w:t>
      </w:r>
      <w:r>
        <w:t xml:space="preserve"> - C. Booker</w:t>
        <w:br/>
      </w:r>
    </w:p>
    <w:p>
      <w:pPr>
        <w:pStyle w:val="RecordBase"/>
      </w:pPr>
      <w:r>
        <w:t xml:space="preserve">	AN ACT relating to marijuana possession.</w:t>
      </w:r>
    </w:p>
    <w:p>
      <w:pPr>
        <w:pStyle w:val="RecordBase"/>
      </w:pPr>
      <w:r>
        <w:t xml:space="preserve">	Create a new section of KRS Chapter 218A to make the penalty for possession of a personal use quantity of marijuana a prepayable non-criminal fine; amend KRS 218A.010 to define "personal use quantity of marijuana" and "marijuana accessory"; amend KRS 218A.1422 regarding marijuana possession to conform; amend KRS 218A.500 regarding drug paraphernalia to exempt personal use marijuana accessories; amend KRS 218A.1421 on marijuana trafficking to exempt personal use quantities; amend KRS 431.450 to include violations for possession of personal use quantities of marijuana in the uniform citation form; amend KRS 500.080 to exclude the offense of possession of a personal use quantity of marijuana from the definition of "violation"; and amend KRS 138.872 to exclude personal use quantities from marijuana stamp tax.</w:t>
        <w:br/>
      </w:r>
    </w:p>
    <w:p>
      <w:pPr>
        <w:pStyle w:val="RecordBase"/>
      </w:pPr>
      <w:r>
        <w:t xml:space="preserve">	Feb 06, 2019 - </w:t>
      </w:r>
      <w:r>
        <w:t xml:space="preserve">introduced in House</w:t>
      </w:r>
    </w:p>
    <w:p>
      <w:pPr>
        <w:pStyle w:val="RecordBase"/>
      </w:pPr>
      <w:r>
        <w:t xml:space="preserve">	Feb 07, 2019 - </w:t>
      </w:r>
      <w:r>
        <w:t xml:space="preserve">to</w:t>
      </w:r>
      <w:r>
        <w:t xml:space="preserve"> Judiciary (H)</w:t>
        <w:br/>
      </w:r>
    </w:p>
    <w:p>
      <w:pPr>
        <w:pStyle w:val="RecordBase"/>
      </w:pPr>
      <w:r>
        <w:rPr>
          <w:b/>
        </w:rPr>
        <w:t xml:space="preserve">HB266 (BR1478)</w:t>
      </w:r>
      <w:r>
        <w:rPr>
          <w:b/>
        </w:rPr>
        <w:t xml:space="preserve"/>
      </w:r>
      <w:r>
        <w:t xml:space="preserve"> - B. McCool</w:t>
        <w:br/>
      </w:r>
    </w:p>
    <w:p>
      <w:pPr>
        <w:pStyle w:val="RecordBase"/>
      </w:pPr>
      <w:r>
        <w:t xml:space="preserve">	AN ACT relating to speed limits.</w:t>
      </w:r>
    </w:p>
    <w:p>
      <w:pPr>
        <w:pStyle w:val="RecordBase"/>
      </w:pPr>
      <w:r>
        <w:t xml:space="preserve">	Amend KRS 189.930 to establish a 70 mph speed limit for Interstate 165 and the Bert T. Combs Mountain Parkway Extension.</w:t>
        <w:br/>
      </w:r>
    </w:p>
    <w:p>
      <w:pPr>
        <w:pStyle w:val="RecordBase"/>
      </w:pPr>
      <w:r>
        <w:t xml:space="preserve">	Feb 07, 2019 - </w:t>
      </w:r>
      <w:r>
        <w:t xml:space="preserve">introduced in House</w:t>
      </w:r>
    </w:p>
    <w:p>
      <w:pPr>
        <w:pStyle w:val="RecordBase"/>
      </w:pPr>
      <w:r>
        <w:t xml:space="preserve">	Feb 08, 2019 - </w:t>
      </w:r>
      <w:r>
        <w:t xml:space="preserve">to</w:t>
      </w:r>
      <w:r>
        <w:t xml:space="preserve"> Transportation (H)</w:t>
      </w:r>
    </w:p>
    <w:p>
      <w:pPr>
        <w:pStyle w:val="RecordBase"/>
      </w:pPr>
      <w:r>
        <w:t xml:space="preserve">	Feb 13, 2019 - </w:t>
      </w:r>
      <w:r>
        <w:t xml:space="preserve">posted in committee</w:t>
      </w:r>
    </w:p>
    <w:p>
      <w:pPr>
        <w:pStyle w:val="RecordBase"/>
      </w:pPr>
      <w:r>
        <w:t xml:space="preserve">	Feb 19, 2019 - </w:t>
      </w:r>
      <w:r>
        <w:t xml:space="preserve">reported favorably, 1st reading, to Calendar</w:t>
      </w:r>
    </w:p>
    <w:p>
      <w:pPr>
        <w:pStyle w:val="RecordBase"/>
      </w:pPr>
      <w:r>
        <w:t xml:space="preserve">	Feb 20, 2019 - </w:t>
      </w:r>
      <w:r>
        <w:t xml:space="preserve">2nd reading, to Rules</w:t>
      </w:r>
      <w:r>
        <w:t xml:space="preserve">; </w:t>
      </w:r>
      <w:r>
        <w:t xml:space="preserve">posted for passage in the Regular Orders of the Day for Thursday, February 21,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Transportation (S)</w:t>
      </w:r>
    </w:p>
    <w:p>
      <w:pPr>
        <w:pStyle w:val="RecordBase"/>
      </w:pPr>
      <w:r>
        <w:t xml:space="preserve">	Mar 05, 2019 - </w:t>
      </w:r>
      <w:r>
        <w:t xml:space="preserve">taken from</w:t>
      </w:r>
      <w:r>
        <w:t xml:space="preserve"> Transportation (S)</w:t>
      </w:r>
      <w:r>
        <w:t xml:space="preserve">; </w:t>
      </w:r>
      <w:r>
        <w:t xml:space="preserve">1st reading</w:t>
      </w:r>
      <w:r>
        <w:t xml:space="preserve">; </w:t>
      </w:r>
      <w:r>
        <w:t xml:space="preserve">returned to</w:t>
      </w:r>
      <w:r>
        <w:t xml:space="preserve"> Transportation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br/>
      </w:r>
    </w:p>
    <w:p>
      <w:pPr>
        <w:pStyle w:val="RecordBase"/>
      </w:pPr>
      <w:r>
        <w:rPr>
          <w:b/>
        </w:rPr>
        <w:t xml:space="preserve">HB267 (BR1386)</w:t>
      </w:r>
      <w:r>
        <w:rPr>
          <w:b/>
        </w:rPr>
        <w:t xml:space="preserve"/>
      </w:r>
      <w:r>
        <w:t xml:space="preserve"> - B. McCool</w:t>
      </w:r>
      <w:r>
        <w:t xml:space="preserve">, D. Hale</w:t>
        <w:br/>
      </w:r>
    </w:p>
    <w:p>
      <w:pPr>
        <w:pStyle w:val="RecordBase"/>
      </w:pPr>
      <w:r>
        <w:t xml:space="preserve">	AN ACT relating to fish and wildlife licenses.</w:t>
      </w:r>
    </w:p>
    <w:p>
      <w:pPr>
        <w:pStyle w:val="RecordBase"/>
      </w:pPr>
      <w:r>
        <w:t xml:space="preserve">	Amend KRS 150.175 to set forth a license for a cervid meat processor.</w:t>
        <w:br/>
      </w:r>
    </w:p>
    <w:p>
      <w:pPr>
        <w:pStyle w:val="RecordBaseCenter"/>
      </w:pPr>
      <w:r>
        <w:rPr>
          <w:b/>
        </w:rPr>
        <w:t xml:space="preserve">HB267 - AMENDMENTS</w:t>
      </w:r>
    </w:p>
    <w:p>
      <w:pPr>
        <w:pStyle w:val="RecordBase"/>
      </w:pPr>
      <w:r>
        <w:t xml:space="preserve">HCS1</w:t>
      </w:r>
      <w:r>
        <w:t xml:space="preserve"> - </w:t>
      </w:r>
      <w:r>
        <w:t xml:space="preserve">Retain original provisions, except to reword to state that a processing fee may be charged to a person who is in lawful possession of the cervid meat.</w:t>
      </w:r>
    </w:p>
    <w:p>
      <w:pPr>
        <w:pStyle w:val="RecordBase"/>
      </w:pPr>
      <w:r>
        <w:t xml:space="preserve">HFA1</w:t>
      </w:r>
      <w:r>
        <w:t xml:space="preserve">(N. Tate)</w:t>
      </w:r>
      <w:r>
        <w:t xml:space="preserve"> - </w:t>
      </w:r>
      <w:r>
        <w:t xml:space="preserve">Indicate cervid meat processing fee shall not apply to products donated to a charitable organization.</w:t>
      </w:r>
    </w:p>
    <w:p>
      <w:pPr>
        <w:pStyle w:val="RecordBase"/>
      </w:pPr>
      <w:r>
        <w:t xml:space="preserve">HFA2</w:t>
      </w:r>
      <w:r>
        <w:t xml:space="preserve">(N. Tate)</w:t>
      </w:r>
      <w:r>
        <w:t xml:space="preserve"> - </w:t>
      </w:r>
      <w:r>
        <w:t xml:space="preserve">	Indicate cervid meat processing fee shall not apply to products donated to a charitable organization.</w:t>
      </w:r>
    </w:p>
    <w:p>
      <w:pPr>
        <w:pStyle w:val="RecordBase"/>
      </w:pPr>
      <w:r>
        <w:t xml:space="preserve">HFA3</w:t>
      </w:r>
      <w:r>
        <w:t xml:space="preserve">(N. Tate)</w:t>
      </w:r>
      <w:r>
        <w:t xml:space="preserve"> - </w:t>
      </w:r>
      <w:r>
        <w:t xml:space="preserve">	Specify who may process cervid meat and requirements therefore.</w:t>
      </w:r>
    </w:p>
    <w:p>
      <w:pPr>
        <w:pStyle w:val="RecordBase"/>
      </w:pPr>
      <w:r>
        <w:t xml:space="preserve">HFA4</w:t>
      </w:r>
      <w:r>
        <w:t xml:space="preserve">(N. Tate)</w:t>
      </w:r>
      <w:r>
        <w:t xml:space="preserve"> - </w:t>
      </w:r>
      <w:r>
        <w:t xml:space="preserve">	Specify who may process cervid meat and requirements therefore.</w:t>
      </w:r>
    </w:p>
    <w:p>
      <w:pPr>
        <w:pStyle w:val="RecordBase"/>
      </w:pPr>
      <w:r>
        <w:t xml:space="preserve">HFA5</w:t>
      </w:r>
      <w:r>
        <w:t xml:space="preserve">(N. Tate)</w:t>
      </w:r>
      <w:r>
        <w:t xml:space="preserve"> - </w:t>
      </w:r>
      <w:r>
        <w:t xml:space="preserve">Amend HB 267 to specify who may process cervid meat and to prevent importation of tissue which may harbor cervid wasting disease.</w:t>
      </w:r>
    </w:p>
    <w:p>
      <w:pPr>
        <w:pStyle w:val="RecordBase"/>
      </w:pPr>
      <w:r>
        <w:t xml:space="preserve">HFA6</w:t>
      </w:r>
      <w:r>
        <w:t xml:space="preserve">(N. Tate)</w:t>
      </w:r>
      <w:r>
        <w:t xml:space="preserve"> - </w:t>
      </w:r>
      <w:r>
        <w:t xml:space="preserve">Amend HB 267 to specify who may process cervid meat and to prevent importation of tissue which may harbor cervid wasting disease.</w:t>
        <w:br/>
      </w:r>
    </w:p>
    <w:p>
      <w:pPr>
        <w:pStyle w:val="RecordBase"/>
      </w:pPr>
      <w:r>
        <w:t xml:space="preserve">	Feb 07, 2019 - </w:t>
      </w:r>
      <w:r>
        <w:t xml:space="preserve">introduced in House</w:t>
      </w:r>
    </w:p>
    <w:p>
      <w:pPr>
        <w:pStyle w:val="RecordBase"/>
      </w:pPr>
      <w:r>
        <w:t xml:space="preserve">	Feb 08, 2019 - </w:t>
      </w:r>
      <w:r>
        <w:t xml:space="preserve">to</w:t>
      </w:r>
      <w:r>
        <w:t xml:space="preserve"> Tourism &amp; Outdoor Recreation (H)</w:t>
      </w:r>
    </w:p>
    <w:p>
      <w:pPr>
        <w:pStyle w:val="RecordBase"/>
      </w:pPr>
      <w:r>
        <w:t xml:space="preserve">	Feb 11,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20, 2019 - </w:t>
      </w:r>
      <w:r>
        <w:t xml:space="preserve">floor amendments (1) and (4) filed to Committee Substitute, floor amendments (2) and (3)</w:t>
      </w:r>
      <w:r>
        <w:t xml:space="preserve"> filed to bill</w:t>
      </w:r>
    </w:p>
    <w:p>
      <w:pPr>
        <w:pStyle w:val="RecordBase"/>
      </w:pPr>
      <w:r>
        <w:t xml:space="preserve">	Feb 27, 2019 - </w:t>
      </w:r>
      <w:r>
        <w:t xml:space="preserve">floor amendment (5) filed to Committee Substitute, floor amendment (6) filed to bill</w:t>
      </w:r>
    </w:p>
    <w:p>
      <w:pPr>
        <w:pStyle w:val="RecordBase"/>
      </w:pPr>
      <w:r>
        <w:t xml:space="preserve">	Mar 12, 2019 - </w:t>
      </w:r>
      <w:r>
        <w:t xml:space="preserve">recommitted to</w:t>
      </w:r>
      <w:r>
        <w:t xml:space="preserve"> Appropriations &amp; Revenue (H)</w:t>
        <w:br/>
      </w:r>
    </w:p>
    <w:p>
      <w:pPr>
        <w:pStyle w:val="RecordBase"/>
      </w:pPr>
      <w:r>
        <w:rPr>
          <w:b/>
        </w:rPr>
        <w:t xml:space="preserve">HB268 (BR882)</w:t>
      </w:r>
      <w:r>
        <w:rPr>
          <w:b/>
        </w:rPr>
        <w:t xml:space="preserve">/AA/FN</w:t>
      </w:r>
      <w:r>
        <w:t xml:space="preserve"> - S. Rudy</w:t>
        <w:br/>
      </w:r>
    </w:p>
    <w:p>
      <w:pPr>
        <w:pStyle w:val="RecordBase"/>
      </w:pPr>
      <w:r>
        <w:t xml:space="preserve">	AN ACT amending the 2018-2020 executive branch biennial budget, making an appropriation therefor, and declaring an emergency.</w:t>
      </w:r>
    </w:p>
    <w:p>
      <w:pPr>
        <w:pStyle w:val="RecordBase"/>
      </w:pPr>
      <w:r>
        <w:t xml:space="preserve">	Amend KRS 48.050, relating to submission of budget unit requests, to require submission of requests by November 1, rather than November 15.</w:t>
        <w:br/>
      </w:r>
    </w:p>
    <w:p>
      <w:pPr>
        <w:pStyle w:val="RecordBaseCenter"/>
      </w:pPr>
      <w:r>
        <w:rPr>
          <w:b/>
        </w:rPr>
        <w:t xml:space="preserve">HB268 - AMENDMENTS</w:t>
      </w:r>
    </w:p>
    <w:p>
      <w:pPr>
        <w:pStyle w:val="RecordBase"/>
      </w:pPr>
      <w:r>
        <w:t xml:space="preserve">HCS1/AA</w:t>
      </w:r>
      <w:r>
        <w:t xml:space="preserve"> - </w:t>
      </w:r>
      <w:r>
        <w:t xml:space="preserve">Appropriate General Fund moneys in fiscal year 2019-2020 to the Tourism, Arts and Heritage Cabinet, Department of Parks, for new debt service to support new bonds for Phase I of Revitalization and Improvements of Kentucky State Parks capital projects; provide that it is the intent of the 2019 General Assembly to appropriate to the Tourism, Arts and Heritage Cabinet, Department of Parks, an additional $50,000,000 in Bond Funds in each fiscal year of the 2020-2022 biennium for Phases II and III of Revitalization and Improvements of Kentucky State Parks capital projects; appropriate General Fund moneys in fiscal year 2019-2020 to the Economic Development Cabinet for new debt service to support new bonds for the Economic Development Bond Program - 2020 capital project; provide that the Local Tourism Grant Program shall support museums in addition to local theater programs; set the employer contribution rate in fiscal year 2019-2020 for nonhazardous duty employees participating in the Kentucky Employees Retirement System who are employed by Mental Health/Mental Retardation Boards, Local and District Health Departments, domestic violence shelters, rape crisis centers, child advocacy centers, state-supported universities and community colleges, and any other agency eligible to voluntarily cease participating in the Kentucky Employees Retirement System pursuant to KRS 61.522; appropriate General Fund moneys in fiscal year 2018-2019 to Kentucky State University to fund the state match payments required of land-grant universities under federal law; allow Kentucky State University to dispose of real property and improvements that will become surplus to its needs and retain the proceeds from any sale; appropriate to the Kentucky Community and Technical College System additional General Fund moneys in fiscal year 2019-2020 which shall be directed to Somerset Community College for expansion of the Workforce and Economic Development Program; appropriate to the University of Kentucky General Fund moneys in fiscal year 2019-2020 for the advanced manufacturing initiative and a building renovation capital project for an aging and dementia research facility; appropriate to the University of Louisville General Fund moneys in fiscal year 2019-2020 for the Multidisciplinary Institute for Robotics and Advanced Manufacturing; APPROPRIATION; EMERGENCY.</w:t>
      </w:r>
    </w:p>
    <w:p>
      <w:pPr>
        <w:pStyle w:val="RecordBase"/>
      </w:pPr>
      <w:r>
        <w:t xml:space="preserve">HCA1</w:t>
      </w:r>
      <w:r>
        <w:t xml:space="preserve">(S. Rudy)</w:t>
      </w:r>
      <w:r>
        <w:t xml:space="preserve"> - </w:t>
      </w:r>
      <w:r>
        <w:t xml:space="preserve">Make title amendment.</w:t>
      </w:r>
    </w:p>
    <w:p>
      <w:pPr>
        <w:pStyle w:val="RecordBase"/>
      </w:pPr>
      <w:r>
        <w:t xml:space="preserve">HFA1</w:t>
      </w:r>
      <w:r>
        <w:t xml:space="preserve">(S. Rudy)</w:t>
      </w:r>
      <w:r>
        <w:t xml:space="preserve"> - </w:t>
      </w:r>
      <w:r>
        <w:t xml:space="preserve">Stipulate that appropriations authorized in this Act shall be paid from the General Fund Surplus Account or the Budget Reserve Trust Fund Account; APPROPRIATION.</w:t>
      </w:r>
    </w:p>
    <w:p>
      <w:pPr>
        <w:pStyle w:val="RecordBase"/>
      </w:pPr>
      <w:r>
        <w:t xml:space="preserve">SCS1</w:t>
      </w:r>
      <w:r>
        <w:t xml:space="preserve"> - </w:t>
      </w:r>
      <w:r>
        <w:t xml:space="preserve">Authorize Kentucky State University to expend Restricted Funds in the amount of $290,000 in fiscal year 2018-2019 to fund the state match payments required of land-grant universities under federal law; APPROPRIATION; EMERGENCY.</w:t>
        <w:br/>
      </w:r>
    </w:p>
    <w:p>
      <w:pPr>
        <w:pStyle w:val="RecordBase"/>
      </w:pPr>
      <w:r>
        <w:t xml:space="preserve">	Feb 07, 2019 - </w:t>
      </w:r>
      <w:r>
        <w:t xml:space="preserve">introduced in House</w:t>
      </w:r>
    </w:p>
    <w:p>
      <w:pPr>
        <w:pStyle w:val="RecordBase"/>
      </w:pPr>
      <w:r>
        <w:t xml:space="preserve">	Feb 08, 2019 - </w:t>
      </w:r>
      <w:r>
        <w:t xml:space="preserve">to</w:t>
      </w:r>
      <w:r>
        <w:t xml:space="preserve"> Appropriations &amp; Revenue (H)</w:t>
      </w:r>
    </w:p>
    <w:p>
      <w:pPr>
        <w:pStyle w:val="RecordBase"/>
      </w:pPr>
      <w:r>
        <w:t xml:space="preserve">	Feb 13, 2019 - </w:t>
      </w:r>
      <w:r>
        <w:t xml:space="preserve">posted in committee</w:t>
      </w:r>
    </w:p>
    <w:p>
      <w:pPr>
        <w:pStyle w:val="RecordBase"/>
      </w:pPr>
      <w:r>
        <w:t xml:space="preserve">	Feb 19, 2019 - </w:t>
      </w:r>
      <w:r>
        <w:t xml:space="preserve">reported favorably, 1st reading, to Calendar with Committee Substitute (1) and</w:t>
      </w:r>
      <w:r>
        <w:t xml:space="preserve"> committee amendment (1-title)</w:t>
      </w:r>
    </w:p>
    <w:p>
      <w:pPr>
        <w:pStyle w:val="RecordBase"/>
      </w:pPr>
      <w:r>
        <w:t xml:space="preserve">	Feb 20, 2019 - </w:t>
      </w:r>
      <w:r>
        <w:t xml:space="preserve">2nd reading, to Rules</w:t>
      </w:r>
      <w:r>
        <w:t xml:space="preserve">; </w:t>
      </w:r>
      <w:r>
        <w:t xml:space="preserve">posted for passage in the Regular Orders of the Day for Thursday, February 21, 2019</w:t>
      </w:r>
      <w:r>
        <w:t xml:space="preserve">; </w:t>
      </w:r>
      <w:r>
        <w:t xml:space="preserve">floor amendment (1) filed to Committee Substitute</w:t>
      </w:r>
    </w:p>
    <w:p>
      <w:pPr>
        <w:pStyle w:val="RecordBase"/>
      </w:pPr>
      <w:r>
        <w:t xml:space="preserve">	Feb 21, 2019 - </w:t>
      </w:r>
      <w:r>
        <w:t xml:space="preserve">3rd reading, passed 93-6 with Committee Substitute (1), floor amendment (1) and</w:t>
      </w:r>
      <w:r>
        <w:t xml:space="preserve"> committee amendment (1-title)</w:t>
      </w:r>
    </w:p>
    <w:p>
      <w:pPr>
        <w:pStyle w:val="RecordBase"/>
      </w:pPr>
      <w:r>
        <w:t xml:space="preserve">	Feb 22, 2019 - </w:t>
      </w:r>
      <w:r>
        <w:t xml:space="preserve">received in Senate</w:t>
      </w:r>
    </w:p>
    <w:p>
      <w:pPr>
        <w:pStyle w:val="RecordBase"/>
      </w:pPr>
      <w:r>
        <w:t xml:space="preserve">	Feb 26, 2019 - </w:t>
      </w:r>
      <w:r>
        <w:t xml:space="preserve">to</w:t>
      </w:r>
      <w:r>
        <w:t xml:space="preserve"> Appropriations &amp; Revenue (S)</w:t>
      </w:r>
    </w:p>
    <w:p>
      <w:pPr>
        <w:pStyle w:val="RecordBase"/>
      </w:pPr>
      <w:r>
        <w:t xml:space="preserve">	Feb 28,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Mar 01,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r>
    </w:p>
    <w:p>
      <w:pPr>
        <w:pStyle w:val="RecordBase"/>
      </w:pPr>
      <w:r>
        <w:t xml:space="preserve">	Mar 05, 2019 - </w:t>
      </w:r>
      <w:r>
        <w:t xml:space="preserve">reported favorably, to Rules with Committee Substitute (1)</w:t>
      </w:r>
      <w:r>
        <w:t xml:space="preserve">; </w:t>
      </w:r>
      <w:r>
        <w:t xml:space="preserve">posted for passage in the Regular Orders of the Day for Tuesday, March 5, 2019</w:t>
      </w:r>
      <w:r>
        <w:t xml:space="preserve">; </w:t>
      </w:r>
      <w:r>
        <w:t xml:space="preserve">3rd reading, passed 35-1 with Committee Substitute (1)</w:t>
      </w:r>
    </w:p>
    <w:p>
      <w:pPr>
        <w:pStyle w:val="RecordBase"/>
      </w:pPr>
      <w:r>
        <w:t xml:space="preserve">	Mar 06, 2019 - </w:t>
      </w:r>
      <w:r>
        <w:t xml:space="preserve">received in House</w:t>
      </w:r>
      <w:r>
        <w:t xml:space="preserve">; </w:t>
      </w:r>
      <w:r>
        <w:t xml:space="preserve">to</w:t>
      </w:r>
      <w:r>
        <w:t xml:space="preserve"> Rules (H)</w:t>
      </w:r>
    </w:p>
    <w:p>
      <w:pPr>
        <w:pStyle w:val="RecordBase"/>
      </w:pPr>
      <w:r>
        <w:t xml:space="preserve">	Mar 07, 2019 - </w:t>
      </w:r>
      <w:r>
        <w:t xml:space="preserve">taken from Rules</w:t>
      </w:r>
      <w:r>
        <w:t xml:space="preserve">; </w:t>
      </w:r>
      <w:r>
        <w:t xml:space="preserve">posted for passage for concurrence in Senate Committee Substitute (1)</w:t>
      </w:r>
      <w:r>
        <w:t xml:space="preserve">; </w:t>
      </w:r>
      <w:r>
        <w:t xml:space="preserve">House refused to concur in Senate Committee Substitute (1)</w:t>
      </w:r>
      <w:r>
        <w:t xml:space="preserve">; </w:t>
      </w:r>
      <w:r>
        <w:t xml:space="preserve">received in Senate</w:t>
      </w:r>
      <w:r>
        <w:t xml:space="preserve">; </w:t>
      </w:r>
      <w:r>
        <w:t xml:space="preserve">posted for passage for receding from Senate Committee Substitute (1)</w:t>
      </w:r>
      <w:r>
        <w:t xml:space="preserve">; </w:t>
      </w:r>
      <w:r>
        <w:t xml:space="preserve">Senate refused to recede from Committee Substitute (1)</w:t>
      </w:r>
      <w:r>
        <w:t xml:space="preserve">; </w:t>
      </w:r>
      <w:r>
        <w:t xml:space="preserve">Conference Committee appointed in House and Senate</w:t>
        <w:br/>
      </w:r>
    </w:p>
    <w:p>
      <w:pPr>
        <w:pStyle w:val="RecordBase"/>
      </w:pPr>
      <w:r>
        <w:rPr>
          <w:b/>
        </w:rPr>
        <w:t xml:space="preserve">HB269 (BR883)</w:t>
      </w:r>
      <w:r>
        <w:rPr>
          <w:b/>
        </w:rPr>
        <w:t xml:space="preserve">/FN</w:t>
      </w:r>
      <w:r>
        <w:t xml:space="preserve"> - S. Rudy</w:t>
        <w:br/>
      </w:r>
    </w:p>
    <w:p>
      <w:pPr>
        <w:pStyle w:val="RecordBase"/>
      </w:pPr>
      <w:r>
        <w:t xml:space="preserve">	AN ACT relating to branch budget recommendations.</w:t>
      </w:r>
    </w:p>
    <w:p>
      <w:pPr>
        <w:pStyle w:val="RecordBase"/>
      </w:pPr>
      <w:r>
        <w:t xml:space="preserve">	Amend KRS 48.100, relating to branch budget recommendations, to make a technical correction.</w:t>
        <w:br/>
      </w:r>
    </w:p>
    <w:p>
      <w:pPr>
        <w:pStyle w:val="RecordBase"/>
      </w:pPr>
      <w:r>
        <w:t xml:space="preserve">	Feb 07, 2019 - </w:t>
      </w:r>
      <w:r>
        <w:t xml:space="preserve">introduced in House</w:t>
      </w:r>
    </w:p>
    <w:p>
      <w:pPr>
        <w:pStyle w:val="RecordBase"/>
      </w:pPr>
      <w:r>
        <w:t xml:space="preserve">	Feb 08, 2019 - </w:t>
      </w:r>
      <w:r>
        <w:t xml:space="preserve">to</w:t>
      </w:r>
      <w:r>
        <w:t xml:space="preserve"> Appropriations &amp; Revenue (H)</w:t>
      </w:r>
    </w:p>
    <w:p>
      <w:pPr>
        <w:pStyle w:val="RecordBase"/>
      </w:pPr>
      <w:r>
        <w:t xml:space="preserve">	Feb 13, 2019 - </w:t>
      </w:r>
      <w:r>
        <w:t xml:space="preserve">posted in committee</w:t>
        <w:br/>
      </w:r>
    </w:p>
    <w:p>
      <w:pPr>
        <w:pStyle w:val="RecordBase"/>
      </w:pPr>
      <w:r>
        <w:rPr>
          <w:b/>
        </w:rPr>
        <w:t xml:space="preserve">HB270 (BR881)</w:t>
      </w:r>
      <w:r>
        <w:rPr>
          <w:b/>
        </w:rPr>
        <w:t xml:space="preserve">/FN</w:t>
      </w:r>
      <w:r>
        <w:t xml:space="preserve"> - S. Rudy</w:t>
      </w:r>
      <w:r>
        <w:t xml:space="preserve">, D. Bentley</w:t>
        <w:br/>
      </w:r>
    </w:p>
    <w:p>
      <w:pPr>
        <w:pStyle w:val="RecordBase"/>
      </w:pPr>
      <w:r>
        <w:t xml:space="preserve">	AN ACT amending the 2018-2020 executive branch biennial budget, making an appropriation therefor, and declaring an emergency.</w:t>
      </w:r>
    </w:p>
    <w:p>
      <w:pPr>
        <w:pStyle w:val="RecordBase"/>
      </w:pPr>
      <w:r>
        <w:t xml:space="preserve">	Amend KRS 48.040 to change from September 1 to August 1 of each odd-numbered year the date by which the Finance and Administration Cabinet must provide uniform budget forms and instructions and agency expenditures to the branches of government.</w:t>
        <w:br/>
      </w:r>
    </w:p>
    <w:p>
      <w:pPr>
        <w:pStyle w:val="RecordBaseCenter"/>
      </w:pPr>
      <w:r>
        <w:rPr>
          <w:b/>
        </w:rPr>
        <w:t xml:space="preserve">HB270 - AMENDMENTS</w:t>
      </w:r>
    </w:p>
    <w:p>
      <w:pPr>
        <w:pStyle w:val="RecordBase"/>
      </w:pPr>
      <w:r>
        <w:t xml:space="preserve">HCS1</w:t>
      </w:r>
      <w:r>
        <w:t xml:space="preserve"> - </w:t>
      </w:r>
      <w:r>
        <w:t xml:space="preserve">Authorize the School Facilities Construction Commission to make loans from the Emergency and Targeted Investment Fund in fiscal years 2018-2019 and 2019-2020 to a school district that meets specified criteria; APPROPRIATION; EMERGENCY.</w:t>
      </w:r>
    </w:p>
    <w:p>
      <w:pPr>
        <w:pStyle w:val="RecordBase"/>
      </w:pPr>
      <w:r>
        <w:t xml:space="preserve">HCA1</w:t>
      </w:r>
      <w:r>
        <w:t xml:space="preserve">(D. Bentley)</w:t>
      </w:r>
      <w:r>
        <w:t xml:space="preserve"> - </w:t>
      </w:r>
      <w:r>
        <w:t xml:space="preserve">	Make title amendment.</w:t>
        <w:br/>
      </w:r>
    </w:p>
    <w:p>
      <w:pPr>
        <w:pStyle w:val="RecordBase"/>
      </w:pPr>
      <w:r>
        <w:t xml:space="preserve">	Feb 07, 2019 - </w:t>
      </w:r>
      <w:r>
        <w:t xml:space="preserve">introduced in House</w:t>
      </w:r>
    </w:p>
    <w:p>
      <w:pPr>
        <w:pStyle w:val="RecordBase"/>
      </w:pPr>
      <w:r>
        <w:t xml:space="preserve">	Feb 08, 2019 - </w:t>
      </w:r>
      <w:r>
        <w:t xml:space="preserve">to</w:t>
      </w:r>
      <w:r>
        <w:t xml:space="preserve"> Appropriations &amp; Revenue (H)</w:t>
      </w:r>
    </w:p>
    <w:p>
      <w:pPr>
        <w:pStyle w:val="RecordBase"/>
      </w:pPr>
      <w:r>
        <w:t xml:space="preserve">	Feb 13, 2019 - </w:t>
      </w:r>
      <w:r>
        <w:t xml:space="preserve">posted in committee</w:t>
      </w:r>
    </w:p>
    <w:p>
      <w:pPr>
        <w:pStyle w:val="RecordBase"/>
      </w:pPr>
      <w:r>
        <w:t xml:space="preserve">	Mar 01, 2019 - </w:t>
      </w:r>
      <w:r>
        <w:t xml:space="preserve">taken from</w:t>
      </w:r>
      <w:r>
        <w:t xml:space="preserve"> Appropriations &amp; Revenue (H)</w:t>
      </w:r>
      <w:r>
        <w:t xml:space="preserve">; </w:t>
      </w:r>
      <w:r>
        <w:t xml:space="preserve">1st reading</w:t>
      </w:r>
      <w:r>
        <w:t xml:space="preserve">; </w:t>
      </w:r>
      <w:r>
        <w:t xml:space="preserve">returned to</w:t>
      </w:r>
      <w:r>
        <w:t xml:space="preserve"> Appropriations &amp; Revenue (H)</w:t>
      </w:r>
    </w:p>
    <w:p>
      <w:pPr>
        <w:pStyle w:val="RecordBase"/>
      </w:pPr>
      <w:r>
        <w:t xml:space="preserve">	Mar 04, 2019 -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r>
    </w:p>
    <w:p>
      <w:pPr>
        <w:pStyle w:val="RecordBase"/>
      </w:pPr>
      <w:r>
        <w:t xml:space="preserve">	Mar 05, 2019 - </w:t>
      </w:r>
      <w:r>
        <w:t xml:space="preserve">reported favorably, to Rules with Committee Substitute (1) and committee amendment (1-title)</w:t>
      </w:r>
      <w:r>
        <w:t xml:space="preserve"> as a Consent Bill</w:t>
      </w:r>
      <w:r>
        <w:t xml:space="preserve">; </w:t>
      </w:r>
      <w:r>
        <w:t xml:space="preserve">posted for passage in the Consent Orders of the Day for Wednesday, March 6, 2019</w:t>
      </w:r>
    </w:p>
    <w:p>
      <w:pPr>
        <w:pStyle w:val="RecordBase"/>
      </w:pPr>
      <w:r>
        <w:t xml:space="preserve">	Mar 06, 2019 - </w:t>
      </w:r>
      <w:r>
        <w:t xml:space="preserve">3rd reading, passed 98-0 with Committee Substitute (1) and committee amendment (1-title)</w:t>
      </w:r>
    </w:p>
    <w:p>
      <w:pPr>
        <w:pStyle w:val="RecordBase"/>
      </w:pPr>
      <w:r>
        <w:t xml:space="preserve">	Mar 07, 2019 - </w:t>
      </w:r>
      <w:r>
        <w:t xml:space="preserve">received in Senate</w:t>
      </w:r>
      <w:r>
        <w:t xml:space="preserve">; </w:t>
      </w:r>
      <w:r>
        <w:t xml:space="preserve">to</w:t>
      </w:r>
      <w:r>
        <w:t xml:space="preserve"> Appropriations &amp; Revenue (S)</w:t>
      </w:r>
    </w:p>
    <w:p>
      <w:pPr>
        <w:pStyle w:val="RecordBase"/>
      </w:pPr>
      <w:r>
        <w:t xml:space="preserve">	Mar 12,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br/>
      </w:r>
    </w:p>
    <w:p>
      <w:pPr>
        <w:pStyle w:val="RecordBase"/>
      </w:pPr>
      <w:r>
        <w:rPr>
          <w:b/>
        </w:rPr>
        <w:t xml:space="preserve">HB271 (BR1266)</w:t>
      </w:r>
      <w:r>
        <w:rPr>
          <w:b/>
        </w:rPr>
        <w:t xml:space="preserve"/>
      </w:r>
      <w:r>
        <w:t xml:space="preserve"> - M. Hart</w:t>
        <w:br/>
      </w:r>
    </w:p>
    <w:p>
      <w:pPr>
        <w:pStyle w:val="RecordBase"/>
      </w:pPr>
      <w:r>
        <w:t xml:space="preserve">	AN ACT relating to licensure.</w:t>
      </w:r>
    </w:p>
    <w:p>
      <w:pPr>
        <w:pStyle w:val="RecordBase"/>
      </w:pPr>
      <w:r>
        <w:t xml:space="preserve">	Amend KRS 311B.100 to establish conditions for licensure by individuals who did not graduate from an accredited program. RETROACTIVE.</w:t>
        <w:br/>
      </w:r>
    </w:p>
    <w:p>
      <w:pPr>
        <w:pStyle w:val="RecordBase"/>
      </w:pPr>
      <w:r>
        <w:t xml:space="preserve">	Feb 07, 2019 - </w:t>
      </w:r>
      <w:r>
        <w:t xml:space="preserve">introduced in House</w:t>
      </w:r>
    </w:p>
    <w:p>
      <w:pPr>
        <w:pStyle w:val="RecordBase"/>
      </w:pPr>
      <w:r>
        <w:t xml:space="preserve">	Feb 08, 2019 - </w:t>
      </w:r>
      <w:r>
        <w:t xml:space="preserve">to</w:t>
      </w:r>
      <w:r>
        <w:t xml:space="preserve"> Licensing, Occupations, &amp; Admin Regs (H)</w:t>
        <w:br/>
      </w:r>
    </w:p>
    <w:p>
      <w:pPr>
        <w:pStyle w:val="RecordBase"/>
      </w:pPr>
      <w:r>
        <w:rPr>
          <w:b/>
        </w:rPr>
        <w:t xml:space="preserve">HB272 (BR1274)</w:t>
      </w:r>
      <w:r>
        <w:rPr>
          <w:b/>
        </w:rPr>
        <w:t xml:space="preserve"/>
      </w:r>
      <w:r>
        <w:t xml:space="preserve"> - J. Tipton</w:t>
      </w:r>
      <w:r>
        <w:t xml:space="preserve">, M. Prunty</w:t>
        <w:br/>
      </w:r>
    </w:p>
    <w:p>
      <w:pPr>
        <w:pStyle w:val="RecordBase"/>
      </w:pPr>
      <w:r>
        <w:t xml:space="preserve">	AN ACT relating to early literacy and numeracy education.</w:t>
      </w:r>
    </w:p>
    <w:p>
      <w:pPr>
        <w:pStyle w:val="RecordBase"/>
      </w:pPr>
      <w:r>
        <w:t xml:space="preserve">	Create a new section of KRS Chapter 158 to require the Kentucky Department of Education to develop and maintain lists of approved universal screeners and diagnostic assessments for reading and mathematics; require each local school board or public charter school board to adopt at least one approved universal screener and one approved diagnostic assessment; require teachers to be trained on any universal screener or diagnostic assessment adopted by a board; provide that beginning with the 2020-2021 school year an approved diagnostic assessment shall be administered to all students in kindergarten through grade three at designated times during the school year; require that an academic improvement plan be developed and implemented for any student with a deficiency in reading or mathematics; establish the definition, minimum requirements, and procedure for developing an academic improvement plan; require that the academic improvement plan be maintained until the deficiency is deemed remedied as defined by this Act; require a school to provide written notice to the parent or guardian of a student identified with a deficiency in reading or mathematics and establish the minimum requirements for such written notice; beginning with the 2020-2021 school year, require a local school district to provide a summer enrichment program and intensive instructional services for students identified with a deficiency in reading or mathematics; provide that beginning with the 2020-2021 school year, a student with a deficiency in reading or mathematics shall not be promoted to grade four without remedying the deficiency or completing intensive remediation in accordance with this Act; provide that beginning with the 2020-2021 school year, each school district shall collect and report specified reading and mathematics student performance data; require that the Department of Education establish reading and mathematics teacher academies or coaching models by September 1, 2020; require that the department collaborate with designated agencies to develop high quality, evidence-based reading and mathematics programming, materials, and activities; create a new section of KRS Chapter 164 to require that beginning with the 2020-2021 school year, teacher preparation programs for elementary regular education shall include specified reading and mathematics content; require that the Education Professional Standards Board to develop and maintain a list of approved reading and mathematics teacher preparation tests by January 1, 2020; require that beginning with the 2022-2023 school year, all new teachers seeking certification in Interdisciplinary Early Childhood Education or Elementary School Education pass approved reading and mathematics teacher preparation tests; amend KRS Chapter 158.792 to end the existing reading diagnostic and intervention grant program after the 2019-2020 school year; provide that beginning with the 2020-2021 school year the reading diagnostic and intervention fund shall fund a literacy coaching program developed by the Department of Education; amend KRS Chapter 158.794 to require the Reading Diagnostic and Intervention Grant Steering Committee to develop a multifaceted strategic plan to improve student achievement in reading for students in kindergarten through grade three and require the committee to advise the Kentucky Department of Education on specified issues; amend KRS Chapter 158.844 to end the existing mathematics achievement grant program after the 2019-2020 school year; provide that beginning with the 2020-2021 school year the mathematics achievement fund will fund the Center for Mathematics; the Kentucky Kid's First Act.</w:t>
        <w:br/>
      </w:r>
    </w:p>
    <w:p>
      <w:pPr>
        <w:pStyle w:val="RecordBaseCenter"/>
      </w:pPr>
      <w:r>
        <w:rPr>
          <w:b/>
        </w:rPr>
        <w:t xml:space="preserve">HB272 - AMENDMENTS</w:t>
      </w:r>
    </w:p>
    <w:p>
      <w:pPr>
        <w:pStyle w:val="RecordBase"/>
      </w:pPr>
      <w:r>
        <w:t xml:space="preserve">HCS1</w:t>
      </w:r>
      <w:r>
        <w:t xml:space="preserve"> - </w:t>
      </w:r>
      <w:r>
        <w:t xml:space="preserve">Retain original Section 2 text; delete all other provisions.</w:t>
        <w:br/>
      </w:r>
    </w:p>
    <w:p>
      <w:pPr>
        <w:pStyle w:val="RecordBase"/>
      </w:pPr>
      <w:r>
        <w:t xml:space="preserve">	Feb 07, 2019 - </w:t>
      </w:r>
      <w:r>
        <w:t xml:space="preserve">introduced in House</w:t>
      </w:r>
    </w:p>
    <w:p>
      <w:pPr>
        <w:pStyle w:val="RecordBase"/>
      </w:pPr>
      <w:r>
        <w:t xml:space="preserve">	Feb 08, 2019 - </w:t>
      </w:r>
      <w:r>
        <w:t xml:space="preserve">to</w:t>
      </w:r>
      <w:r>
        <w:t xml:space="preserve"> Education (H)</w:t>
      </w:r>
    </w:p>
    <w:p>
      <w:pPr>
        <w:pStyle w:val="RecordBase"/>
      </w:pPr>
      <w:r>
        <w:t xml:space="preserve">	Feb 22, 2019 - </w:t>
      </w:r>
      <w:r>
        <w:t xml:space="preserve">posted in committee</w:t>
      </w:r>
    </w:p>
    <w:p>
      <w:pPr>
        <w:pStyle w:val="RecordBase"/>
      </w:pPr>
      <w:r>
        <w:t xml:space="preserve">	Feb 26, 2019 - </w:t>
      </w:r>
      <w:r>
        <w:t xml:space="preserve">reported favorably, 1st reading, to Calendar with Committee Substitute (1)</w:t>
      </w:r>
    </w:p>
    <w:p>
      <w:pPr>
        <w:pStyle w:val="RecordBase"/>
      </w:pPr>
      <w:r>
        <w:t xml:space="preserve">	Feb 27, 2019 - </w:t>
      </w:r>
      <w:r>
        <w:t xml:space="preserve">2nd reading, to Rules</w:t>
      </w:r>
      <w:r>
        <w:t xml:space="preserve">; </w:t>
      </w:r>
      <w:r>
        <w:t xml:space="preserve">posted for passage in the Regular Orders of the Day for Thursday, February 28, 2019</w:t>
      </w:r>
    </w:p>
    <w:p>
      <w:pPr>
        <w:pStyle w:val="RecordBase"/>
      </w:pPr>
      <w:r>
        <w:t xml:space="preserve">	Feb 28, 2019 - </w:t>
      </w:r>
      <w:r>
        <w:t xml:space="preserve">3rd reading, passed 86-12 with Committee Substitute (1)</w:t>
      </w:r>
    </w:p>
    <w:p>
      <w:pPr>
        <w:pStyle w:val="RecordBase"/>
      </w:pPr>
      <w:r>
        <w:t xml:space="preserve">	Mar 01, 2019 - </w:t>
      </w:r>
      <w:r>
        <w:t xml:space="preserve">received in Senate</w:t>
      </w:r>
    </w:p>
    <w:p>
      <w:pPr>
        <w:pStyle w:val="RecordBase"/>
      </w:pPr>
      <w:r>
        <w:t xml:space="preserve">	Mar 04, 2019 - </w:t>
      </w:r>
      <w:r>
        <w:t xml:space="preserve">to</w:t>
      </w:r>
      <w:r>
        <w:t xml:space="preserve"> Education (S)</w:t>
        <w:br/>
      </w:r>
    </w:p>
    <w:p>
      <w:pPr>
        <w:pStyle w:val="RecordBase"/>
      </w:pPr>
      <w:r>
        <w:rPr>
          <w:b/>
        </w:rPr>
        <w:t xml:space="preserve">HB273 (BR1282)</w:t>
      </w:r>
      <w:r>
        <w:rPr>
          <w:b/>
        </w:rPr>
        <w:t xml:space="preserve">/FN</w:t>
      </w:r>
      <w:r>
        <w:t xml:space="preserve"> - M. Meredith</w:t>
      </w:r>
      <w:r>
        <w:t xml:space="preserve">, R. Rothenburger</w:t>
      </w:r>
      <w:r>
        <w:t xml:space="preserve">, T. Branham Clark</w:t>
      </w:r>
      <w:r>
        <w:t xml:space="preserve">, R. Bridges</w:t>
      </w:r>
      <w:r>
        <w:t xml:space="preserve">, C. Freeland</w:t>
      </w:r>
      <w:r>
        <w:t xml:space="preserve">, D. Hale</w:t>
      </w:r>
      <w:r>
        <w:t xml:space="preserve">, M. Hart</w:t>
      </w:r>
      <w:r>
        <w:t xml:space="preserve">, K. Hinkle</w:t>
      </w:r>
      <w:r>
        <w:t xml:space="preserve">, J. Jenkins</w:t>
      </w:r>
      <w:r>
        <w:t xml:space="preserve">, M. Marzian</w:t>
      </w:r>
      <w:r>
        <w:t xml:space="preserve">, R. Meyer</w:t>
      </w:r>
      <w:r>
        <w:t xml:space="preserve">, P. Pratt</w:t>
      </w:r>
      <w:r>
        <w:t xml:space="preserve">, B. Reed</w:t>
      </w:r>
      <w:r>
        <w:t xml:space="preserve">, S. Santoro</w:t>
      </w:r>
      <w:r>
        <w:t xml:space="preserve">, J. Sims Jr</w:t>
      </w:r>
      <w:r>
        <w:t xml:space="preserve">, C. Stevenson</w:t>
      </w:r>
      <w:r>
        <w:t xml:space="preserve">, S. Westrom</w:t>
      </w:r>
      <w:r>
        <w:t xml:space="preserve">, B. Wheatley</w:t>
        <w:br/>
      </w:r>
    </w:p>
    <w:p>
      <w:pPr>
        <w:pStyle w:val="RecordBase"/>
      </w:pPr>
      <w:r>
        <w:t xml:space="preserve">	AN ACT relating to professional and volunteer firefighters programs, declaring an emergency, and making an appropriation therefor.</w:t>
      </w:r>
    </w:p>
    <w:p>
      <w:pPr>
        <w:pStyle w:val="RecordBase"/>
      </w:pPr>
      <w:r>
        <w:t xml:space="preserve">	Amend KRS 95A.210 and create a new section of KRS 95A.200 to 95A.300 to define and establish the Alan "Chip" Terry Professional Development and Wellness Program and create a fund for the program's administration; APPROPRIATION; EMERGENCY.</w:t>
        <w:br/>
      </w:r>
    </w:p>
    <w:p>
      <w:pPr>
        <w:pStyle w:val="RecordBase"/>
      </w:pPr>
      <w:r>
        <w:t xml:space="preserve">	Feb 07, 2019 - </w:t>
      </w:r>
      <w:r>
        <w:t xml:space="preserve">introduced in House</w:t>
      </w:r>
    </w:p>
    <w:p>
      <w:pPr>
        <w:pStyle w:val="RecordBase"/>
      </w:pPr>
      <w:r>
        <w:t xml:space="preserve">	Feb 08, 2019 - </w:t>
      </w:r>
      <w:r>
        <w:t xml:space="preserve">to</w:t>
      </w:r>
      <w:r>
        <w:t xml:space="preserve"> Appropriations &amp; Revenue (H)</w:t>
      </w:r>
    </w:p>
    <w:p>
      <w:pPr>
        <w:pStyle w:val="RecordBase"/>
      </w:pPr>
      <w:r>
        <w:t xml:space="preserve">	Feb 20, 2019 - </w:t>
      </w:r>
      <w:r>
        <w:t xml:space="preserve">reassigned to</w:t>
      </w:r>
      <w:r>
        <w:t xml:space="preserve"> Local Government (H)</w:t>
      </w:r>
    </w:p>
    <w:p>
      <w:pPr>
        <w:pStyle w:val="RecordBase"/>
      </w:pPr>
      <w:r>
        <w:t xml:space="preserve">	Feb 22,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Mar 12,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br/>
      </w:r>
    </w:p>
    <w:p>
      <w:pPr>
        <w:pStyle w:val="RecordBase"/>
      </w:pPr>
      <w:r>
        <w:rPr>
          <w:b/>
        </w:rPr>
        <w:t xml:space="preserve">HB274 (BR1144)</w:t>
      </w:r>
      <w:r>
        <w:rPr>
          <w:b/>
        </w:rPr>
        <w:t xml:space="preserve"/>
      </w:r>
      <w:r>
        <w:t xml:space="preserve"> - C. Fugate</w:t>
      </w:r>
      <w:r>
        <w:t xml:space="preserve">, D. Hale</w:t>
      </w:r>
      <w:r>
        <w:t xml:space="preserve">, J. Blanton</w:t>
      </w:r>
      <w:r>
        <w:t xml:space="preserve">, D. Elliott</w:t>
      </w:r>
      <w:r>
        <w:t xml:space="preserve">, S. Santoro</w:t>
      </w:r>
      <w:r>
        <w:t xml:space="preserve">, S. Sheldon</w:t>
      </w:r>
      <w:r>
        <w:t xml:space="preserve">, J. Sims Jr</w:t>
      </w:r>
      <w:r>
        <w:t xml:space="preserve">, T. Turner</w:t>
        <w:br/>
      </w:r>
    </w:p>
    <w:p>
      <w:pPr>
        <w:pStyle w:val="RecordBase"/>
      </w:pPr>
      <w:r>
        <w:t xml:space="preserve">	AN ACT relating to conservation officers.</w:t>
      </w:r>
    </w:p>
    <w:p>
      <w:pPr>
        <w:pStyle w:val="RecordBase"/>
      </w:pPr>
      <w:r>
        <w:t xml:space="preserve">	Amend KRS 150.010 to define "conservation officer" and "conservation officer R class"; amend KRS 150.090 to give powers to conservation officers and individuals employed as conservation officer R class; create a new section of KRS Chapter 150 to define the duties of a conservation officer R class; create a new section of KRS Chapter 150 to indemnify any conservation officer or individual employed as a conservation officer R class; and amend KRS 15.460 and 186.675 to conform.</w:t>
        <w:br/>
      </w:r>
    </w:p>
    <w:p>
      <w:pPr>
        <w:pStyle w:val="RecordBaseCenter"/>
      </w:pPr>
      <w:r>
        <w:rPr>
          <w:b/>
        </w:rPr>
        <w:t xml:space="preserve">HB274 - AMENDMENTS</w:t>
      </w:r>
    </w:p>
    <w:p>
      <w:pPr>
        <w:pStyle w:val="RecordBase"/>
      </w:pPr>
      <w:r>
        <w:t xml:space="preserve">HCS1</w:t>
      </w:r>
      <w:r>
        <w:t xml:space="preserve"> - </w:t>
      </w:r>
      <w:r>
        <w:t xml:space="preserve">Retain original provisions, except remove the definition and any reference to the "R class" of a conservation officer.</w:t>
        <w:br/>
      </w:r>
    </w:p>
    <w:p>
      <w:pPr>
        <w:pStyle w:val="RecordBase"/>
      </w:pPr>
      <w:r>
        <w:t xml:space="preserve">	Feb 07, 2019 - </w:t>
      </w:r>
      <w:r>
        <w:t xml:space="preserve">introduced in House</w:t>
      </w:r>
    </w:p>
    <w:p>
      <w:pPr>
        <w:pStyle w:val="RecordBase"/>
      </w:pPr>
      <w:r>
        <w:t xml:space="preserve">	Feb 08, 2019 - </w:t>
      </w:r>
      <w:r>
        <w:t xml:space="preserve">to</w:t>
      </w:r>
      <w:r>
        <w:t xml:space="preserve"> Tourism &amp; Outdoor Recreation (H)</w:t>
      </w:r>
    </w:p>
    <w:p>
      <w:pPr>
        <w:pStyle w:val="RecordBase"/>
      </w:pPr>
      <w:r>
        <w:t xml:space="preserve">	Feb 11,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21, 2019 - </w:t>
      </w:r>
      <w:r>
        <w:t xml:space="preserve">3rd reading, passed 97-1 with Committee Substitute (1)</w:t>
      </w:r>
    </w:p>
    <w:p>
      <w:pPr>
        <w:pStyle w:val="RecordBase"/>
      </w:pPr>
      <w:r>
        <w:t xml:space="preserve">	Feb 22, 2019 - </w:t>
      </w:r>
      <w:r>
        <w:t xml:space="preserve">received in Senate</w:t>
      </w:r>
    </w:p>
    <w:p>
      <w:pPr>
        <w:pStyle w:val="RecordBase"/>
      </w:pPr>
      <w:r>
        <w:t xml:space="preserve">	Feb 26, 2019 - </w:t>
      </w:r>
      <w:r>
        <w:t xml:space="preserve">to</w:t>
      </w:r>
      <w:r>
        <w:t xml:space="preserve"> Natural Resources &amp; Energy (S)</w:t>
      </w:r>
    </w:p>
    <w:p>
      <w:pPr>
        <w:pStyle w:val="RecordBase"/>
      </w:pPr>
      <w:r>
        <w:t xml:space="preserve">	Mar 04, 2019 - </w:t>
      </w:r>
      <w:r>
        <w:t xml:space="preserve">taken from</w:t>
      </w:r>
      <w:r>
        <w:t xml:space="preserve"> Natural Resources &amp; Energy (S)</w:t>
      </w:r>
      <w:r>
        <w:t xml:space="preserve">; </w:t>
      </w:r>
      <w:r>
        <w:t xml:space="preserve">1st reading</w:t>
      </w:r>
      <w:r>
        <w:t xml:space="preserve">; </w:t>
      </w:r>
      <w:r>
        <w:t xml:space="preserve">returned to</w:t>
      </w:r>
      <w:r>
        <w:t xml:space="preserve"> Natural Resources &amp; Energy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br/>
      </w:r>
    </w:p>
    <w:p>
      <w:pPr>
        <w:pStyle w:val="RecordBase"/>
      </w:pPr>
      <w:r>
        <w:rPr>
          <w:b/>
        </w:rPr>
        <w:t xml:space="preserve">HB275 (BR846)</w:t>
      </w:r>
      <w:r>
        <w:rPr>
          <w:b/>
        </w:rPr>
        <w:t xml:space="preserve"/>
      </w:r>
      <w:r>
        <w:t xml:space="preserve"> - B. Rowland</w:t>
        <w:br/>
      </w:r>
    </w:p>
    <w:p>
      <w:pPr>
        <w:pStyle w:val="RecordBase"/>
      </w:pPr>
      <w:r>
        <w:t xml:space="preserve">	AN ACT relating to insurance.</w:t>
      </w:r>
    </w:p>
    <w:p>
      <w:pPr>
        <w:pStyle w:val="RecordBase"/>
      </w:pPr>
      <w:r>
        <w:t xml:space="preserve">	Amend KRS 304.9-105 to remove a licensing requirement for insurance agents to maintain liability insurance or a cash surety bond; amend KRS 304.9-120 to establish exception to commissioner's review of determination of designation of Kentucky as an applicant's home state; amend KRS 304.35-040 to modify the persons that serve on the Reinsurance Association governing committee; amend KRS 417.050 to exempt arbitration agreements entered by industrial insured captive insurers from the provisions of KRS Chapter 417; repeal KRS 304.9-460.</w:t>
        <w:br/>
      </w:r>
    </w:p>
    <w:p>
      <w:pPr>
        <w:pStyle w:val="RecordBaseCenter"/>
      </w:pPr>
      <w:r>
        <w:rPr>
          <w:b/>
        </w:rPr>
        <w:t xml:space="preserve">HB275 - AMENDMENTS</w:t>
      </w:r>
    </w:p>
    <w:p>
      <w:pPr>
        <w:pStyle w:val="RecordBase"/>
      </w:pPr>
      <w:r>
        <w:t xml:space="preserve">HCS1</w:t>
      </w:r>
      <w:r>
        <w:t xml:space="preserve"> - </w:t>
      </w:r>
      <w:r>
        <w:t xml:space="preserve">Retain original provisions, except amend KRS 304.9-105 to restore requirement for insurance agents to maintain liability insurance or a cash surety bond; remove amendment to KRS 304.9-120; amend KRS 304.35-040 relating to Reinsurance Association's at-large governing committee member; repeal KRS 304.15-175.</w:t>
      </w:r>
    </w:p>
    <w:p>
      <w:pPr>
        <w:pStyle w:val="RecordBase"/>
      </w:pPr>
      <w:r>
        <w:t xml:space="preserve">SCS1</w:t>
      </w:r>
      <w:r>
        <w:t xml:space="preserve"> - </w:t>
      </w:r>
      <w:r>
        <w:t xml:space="preserve">Retain original provisions, except amend KRS 304.9-120 to establish exception for limited lines travel insurance agent applicants to commissioner's review of designation of Kentucky as an applicant's home state.</w:t>
        <w:br/>
      </w:r>
    </w:p>
    <w:p>
      <w:pPr>
        <w:pStyle w:val="RecordBase"/>
      </w:pPr>
      <w:r>
        <w:t xml:space="preserve">	Feb 07, 2019 - </w:t>
      </w:r>
      <w:r>
        <w:t xml:space="preserve">introduced in House</w:t>
      </w:r>
    </w:p>
    <w:p>
      <w:pPr>
        <w:pStyle w:val="RecordBase"/>
      </w:pPr>
      <w:r>
        <w:t xml:space="preserve">	Feb 08, 2019 - </w:t>
      </w:r>
      <w:r>
        <w:t xml:space="preserve">to</w:t>
      </w:r>
      <w:r>
        <w:t xml:space="preserve"> Banking &amp; Insurance (H)</w:t>
      </w:r>
      <w:r>
        <w:t xml:space="preserve">; </w:t>
      </w:r>
      <w:r>
        <w:t xml:space="preserve">posted in committee</w:t>
      </w:r>
    </w:p>
    <w:p>
      <w:pPr>
        <w:pStyle w:val="RecordBase"/>
      </w:pPr>
      <w:r>
        <w:t xml:space="preserve">	Feb 13, 2019 - </w:t>
      </w:r>
      <w:r>
        <w:t xml:space="preserve">reported favorably, 1st reading, to Consent Calendar with Committee Substitute (1)</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 with Committee Substitute (1)</w:t>
      </w:r>
      <w:r>
        <w:t xml:space="preserve">; </w:t>
      </w:r>
      <w:r>
        <w:t xml:space="preserve">received in Senate</w:t>
      </w:r>
    </w:p>
    <w:p>
      <w:pPr>
        <w:pStyle w:val="RecordBase"/>
      </w:pPr>
      <w:r>
        <w:t xml:space="preserve">	Feb 19, 2019 - </w:t>
      </w:r>
      <w:r>
        <w:t xml:space="preserve">to</w:t>
      </w:r>
      <w:r>
        <w:t xml:space="preserve"> Banking &amp; Insurance (S)</w:t>
      </w:r>
    </w:p>
    <w:p>
      <w:pPr>
        <w:pStyle w:val="RecordBase"/>
      </w:pPr>
      <w:r>
        <w:t xml:space="preserve">	Mar 05, 2019 - </w:t>
      </w:r>
      <w:r>
        <w:t xml:space="preserve">reported favorably, 1st reading, to Consent Calendar with Committee Substitute (1)</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br/>
      </w:r>
    </w:p>
    <w:p>
      <w:pPr>
        <w:pStyle w:val="RecordBase"/>
      </w:pPr>
      <w:r>
        <w:rPr>
          <w:b/>
        </w:rPr>
        <w:t xml:space="preserve">HB276 (BR1095)</w:t>
      </w:r>
      <w:r>
        <w:rPr>
          <w:b/>
        </w:rPr>
        <w:t xml:space="preserve"/>
      </w:r>
      <w:r>
        <w:t xml:space="preserve"> - J. Nemes</w:t>
        <w:br/>
      </w:r>
    </w:p>
    <w:p>
      <w:pPr>
        <w:pStyle w:val="RecordBase"/>
      </w:pPr>
      <w:r>
        <w:t xml:space="preserve">	AN ACT relating to the voluntary environmental remediation tax credit.</w:t>
      </w:r>
    </w:p>
    <w:p>
      <w:pPr>
        <w:pStyle w:val="RecordBase"/>
      </w:pPr>
      <w:r>
        <w:t xml:space="preserve">	Amend KRS 141.418 to expand the voluntary environmental remediation tax credit for taxable years beginning on or after January 1, 2019, but before January 1, 2023, and to allow a refundable credit for these taxable years; amend KRS 141.0205 to order the refundable credit; amend KRS 131.190 to require reporting on the refundable credit.</w:t>
        <w:br/>
      </w:r>
    </w:p>
    <w:p>
      <w:pPr>
        <w:pStyle w:val="RecordBase"/>
      </w:pPr>
      <w:r>
        <w:t xml:space="preserve">	Feb 07, 2019 - </w:t>
      </w:r>
      <w:r>
        <w:t xml:space="preserve">introduced in House</w:t>
      </w:r>
    </w:p>
    <w:p>
      <w:pPr>
        <w:pStyle w:val="RecordBase"/>
      </w:pPr>
      <w:r>
        <w:t xml:space="preserve">	Feb 08, 2019 - </w:t>
      </w:r>
      <w:r>
        <w:t xml:space="preserve">to</w:t>
      </w:r>
      <w:r>
        <w:t xml:space="preserve"> Appropriations &amp; Revenue (H)</w:t>
        <w:br/>
      </w:r>
    </w:p>
    <w:p>
      <w:pPr>
        <w:pStyle w:val="RecordBase"/>
      </w:pPr>
      <w:r>
        <w:rPr>
          <w:b/>
        </w:rPr>
        <w:t xml:space="preserve">HB277 (BR947)</w:t>
      </w:r>
      <w:r>
        <w:rPr>
          <w:b/>
        </w:rPr>
        <w:t xml:space="preserve"/>
      </w:r>
      <w:r>
        <w:t xml:space="preserve"> - W. Thomas</w:t>
      </w:r>
      <w:r>
        <w:t xml:space="preserve">, T. Moore</w:t>
        <w:br/>
      </w:r>
    </w:p>
    <w:p>
      <w:pPr>
        <w:pStyle w:val="RecordBase"/>
      </w:pPr>
      <w:r>
        <w:t xml:space="preserve">	AN ACT relating to license plates for disabled veterans.</w:t>
      </w:r>
    </w:p>
    <w:p>
      <w:pPr>
        <w:pStyle w:val="RecordBase"/>
      </w:pPr>
      <w:r>
        <w:t xml:space="preserve">	Amend KRS 186.162 to allow disabled veterans who are paid at the 100 percent rate for service-connected disabilities by the United States Department of Veterans Affairs to purchase disabled veteran license plates with no initial fee or renewal fee.</w:t>
        <w:br/>
      </w:r>
    </w:p>
    <w:p>
      <w:pPr>
        <w:pStyle w:val="RecordBase"/>
      </w:pPr>
      <w:r>
        <w:t xml:space="preserve">	Feb 07, 2019 - </w:t>
      </w:r>
      <w:r>
        <w:t xml:space="preserve">introduced in House</w:t>
      </w:r>
    </w:p>
    <w:p>
      <w:pPr>
        <w:pStyle w:val="RecordBase"/>
      </w:pPr>
      <w:r>
        <w:t xml:space="preserve">	Feb 08, 2019 - </w:t>
      </w:r>
      <w:r>
        <w:t xml:space="preserve">to</w:t>
      </w:r>
      <w:r>
        <w:t xml:space="preserve"> Transportation (H)</w:t>
        <w:br/>
      </w:r>
    </w:p>
    <w:p>
      <w:pPr>
        <w:pStyle w:val="RecordBase"/>
      </w:pPr>
      <w:r>
        <w:rPr>
          <w:b/>
        </w:rPr>
        <w:t xml:space="preserve">HB278 (BR1177)</w:t>
      </w:r>
      <w:r>
        <w:rPr>
          <w:b/>
        </w:rPr>
        <w:t xml:space="preserve"/>
      </w:r>
      <w:r>
        <w:t xml:space="preserve"> - D. Frazier</w:t>
      </w:r>
      <w:r>
        <w:t xml:space="preserve">, T. Turner</w:t>
        <w:br/>
      </w:r>
    </w:p>
    <w:p>
      <w:pPr>
        <w:pStyle w:val="RecordBase"/>
      </w:pPr>
      <w:r>
        <w:t xml:space="preserve">	AN ACT relating to tourism development.</w:t>
      </w:r>
    </w:p>
    <w:p>
      <w:pPr>
        <w:pStyle w:val="RecordBase"/>
      </w:pPr>
      <w:r>
        <w:t xml:space="preserve">	Amend the definition of "tourism attraction project" found in KRS 148.851 to specify eligible and ineligible properties; amend KRS 148.855 addressing tourism project application evaluation standards to include mandatory considerations for independent consultants.</w:t>
        <w:br/>
      </w:r>
    </w:p>
    <w:p>
      <w:pPr>
        <w:pStyle w:val="RecordBase"/>
      </w:pPr>
      <w:r>
        <w:t xml:space="preserve">	Feb 07, 2019 - </w:t>
      </w:r>
      <w:r>
        <w:t xml:space="preserve">introduced in House</w:t>
      </w:r>
    </w:p>
    <w:p>
      <w:pPr>
        <w:pStyle w:val="RecordBase"/>
      </w:pPr>
      <w:r>
        <w:t xml:space="preserve">	Feb 08, 2019 - </w:t>
      </w:r>
      <w:r>
        <w:t xml:space="preserve">to</w:t>
      </w:r>
      <w:r>
        <w:t xml:space="preserve"> Tourism &amp; Outdoor Recreation (H)</w:t>
        <w:br/>
      </w:r>
    </w:p>
    <w:p>
      <w:pPr>
        <w:pStyle w:val="RecordBase"/>
      </w:pPr>
      <w:r>
        <w:rPr>
          <w:b/>
        </w:rPr>
        <w:t xml:space="preserve">HB279 (BR284)</w:t>
      </w:r>
      <w:r>
        <w:rPr>
          <w:b/>
        </w:rPr>
        <w:t xml:space="preserve"/>
      </w:r>
      <w:r>
        <w:t xml:space="preserve"> - J. DuPlessis</w:t>
        <w:br/>
      </w:r>
    </w:p>
    <w:p>
      <w:pPr>
        <w:pStyle w:val="RecordBase"/>
      </w:pPr>
      <w:r>
        <w:t xml:space="preserve">	AN ACT relating to the operation of a vehicle propelled by animal power.</w:t>
      </w:r>
    </w:p>
    <w:p>
      <w:pPr>
        <w:pStyle w:val="RecordBase"/>
      </w:pPr>
      <w:r>
        <w:t xml:space="preserve">	Create a new section of KRS Chapter 189 to prohibit the operation of animal drawn vehicles on a highway if the animals are wearing horseshoes that would damage the highway,</w:t>
        <w:br/>
      </w:r>
    </w:p>
    <w:p>
      <w:pPr>
        <w:pStyle w:val="RecordBase"/>
      </w:pPr>
      <w:r>
        <w:t xml:space="preserve">	Feb 07, 2019 - </w:t>
      </w:r>
      <w:r>
        <w:t xml:space="preserve">introduced in House</w:t>
      </w:r>
    </w:p>
    <w:p>
      <w:pPr>
        <w:pStyle w:val="RecordBase"/>
      </w:pPr>
      <w:r>
        <w:t xml:space="preserve">	Feb 08, 2019 - </w:t>
      </w:r>
      <w:r>
        <w:t xml:space="preserve">to</w:t>
      </w:r>
      <w:r>
        <w:t xml:space="preserve"> Transportation (H)</w:t>
        <w:br/>
      </w:r>
    </w:p>
    <w:p>
      <w:pPr>
        <w:pStyle w:val="RecordBase"/>
      </w:pPr>
      <w:r>
        <w:rPr>
          <w:b/>
        </w:rPr>
        <w:t xml:space="preserve">HB280 (BR1045)</w:t>
      </w:r>
      <w:r>
        <w:rPr>
          <w:b/>
        </w:rPr>
        <w:t xml:space="preserve"/>
      </w:r>
      <w:r>
        <w:t xml:space="preserve"> - R. Huff</w:t>
      </w:r>
      <w:r>
        <w:t xml:space="preserve">, D. Osborne</w:t>
      </w:r>
      <w:r>
        <w:t xml:space="preserve">, J. Graviss</w:t>
      </w:r>
      <w:r>
        <w:t xml:space="preserve">, J. Jenkins</w:t>
      </w:r>
      <w:r>
        <w:t xml:space="preserve">, J. Miller</w:t>
      </w:r>
      <w:r>
        <w:t xml:space="preserve">, R. Palumbo</w:t>
      </w:r>
      <w:r>
        <w:t xml:space="preserve">, P. Pratt</w:t>
      </w:r>
      <w:r>
        <w:t xml:space="preserve">, B. Reed</w:t>
      </w:r>
      <w:r>
        <w:t xml:space="preserve">, R. Rothenburger</w:t>
        <w:br/>
      </w:r>
    </w:p>
    <w:p>
      <w:pPr>
        <w:pStyle w:val="RecordBase"/>
      </w:pPr>
      <w:r>
        <w:t xml:space="preserve">	AN ACT relating to the operation of bicycles.</w:t>
      </w:r>
    </w:p>
    <w:p>
      <w:pPr>
        <w:pStyle w:val="RecordBase"/>
      </w:pPr>
      <w:r>
        <w:t xml:space="preserve">	Amend KRS 189.287 to direct the Transportation Cabinet to include a requirement for bicycle helmets for operators and passengers under the age of 12 in the bicycle standards and safety administrative regulations promulgated under this section; amend KRS 189.990 to conform.</w:t>
        <w:br/>
      </w:r>
    </w:p>
    <w:p>
      <w:pPr>
        <w:pStyle w:val="RecordBase"/>
      </w:pPr>
      <w:r>
        <w:t xml:space="preserve">	Feb 07, 2019 - </w:t>
      </w:r>
      <w:r>
        <w:t xml:space="preserve">introduced in House</w:t>
      </w:r>
    </w:p>
    <w:p>
      <w:pPr>
        <w:pStyle w:val="RecordBase"/>
      </w:pPr>
      <w:r>
        <w:t xml:space="preserve">	Feb 08, 2019 - </w:t>
      </w:r>
      <w:r>
        <w:t xml:space="preserve">to</w:t>
      </w:r>
      <w:r>
        <w:t xml:space="preserve"> Transportation (H)</w:t>
      </w:r>
    </w:p>
    <w:p>
      <w:pPr>
        <w:pStyle w:val="RecordBase"/>
      </w:pPr>
      <w:r>
        <w:t xml:space="preserve">	Feb 15, 2019 - </w:t>
      </w:r>
      <w:r>
        <w:t xml:space="preserve">posted in committee</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r>
        <w:t xml:space="preserve">; </w:t>
      </w:r>
      <w:r>
        <w:t xml:space="preserve">posted for passage in the Consent Orders of the Day for Thursday, February 28, 2019</w:t>
      </w:r>
    </w:p>
    <w:p>
      <w:pPr>
        <w:pStyle w:val="RecordBase"/>
      </w:pPr>
      <w:r>
        <w:t xml:space="preserve">	Feb 28, 2019 - </w:t>
      </w:r>
      <w:r>
        <w:t xml:space="preserve">3rd reading, passed 96-3</w:t>
      </w:r>
    </w:p>
    <w:p>
      <w:pPr>
        <w:pStyle w:val="RecordBase"/>
      </w:pPr>
      <w:r>
        <w:t xml:space="preserve">	Mar 01, 2019 - </w:t>
      </w:r>
      <w:r>
        <w:t xml:space="preserve">received in Senate</w:t>
      </w:r>
    </w:p>
    <w:p>
      <w:pPr>
        <w:pStyle w:val="RecordBase"/>
      </w:pPr>
      <w:r>
        <w:t xml:space="preserve">	Mar 07, 2019 - </w:t>
      </w:r>
      <w:r>
        <w:t xml:space="preserve">to</w:t>
      </w:r>
      <w:r>
        <w:t xml:space="preserve"> Health &amp; Welfare (S)</w:t>
      </w:r>
    </w:p>
    <w:p>
      <w:pPr>
        <w:pStyle w:val="RecordBase"/>
      </w:pPr>
      <w:r>
        <w:t xml:space="preserve">	Mar 12, 2019 - </w:t>
      </w:r>
      <w:r>
        <w:t xml:space="preserve">reported favorably, 1st reading, to Calendar</w:t>
        <w:br/>
      </w:r>
    </w:p>
    <w:p>
      <w:pPr>
        <w:pStyle w:val="RecordBase"/>
      </w:pPr>
      <w:r>
        <w:rPr>
          <w:b/>
        </w:rPr>
        <w:t xml:space="preserve">HB281 (BR1248)</w:t>
      </w:r>
      <w:r>
        <w:rPr>
          <w:b/>
        </w:rPr>
        <w:t xml:space="preserve">/FN</w:t>
      </w:r>
      <w:r>
        <w:t xml:space="preserve"> - B. Reed</w:t>
        <w:br/>
      </w:r>
    </w:p>
    <w:p>
      <w:pPr>
        <w:pStyle w:val="RecordBase"/>
      </w:pPr>
      <w:r>
        <w:t xml:space="preserve">	AN ACT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 </w:t>
      </w:r>
    </w:p>
    <w:p>
      <w:pPr>
        <w:pStyle w:val="RecordBase"/>
      </w:pPr>
      <w:r>
        <w:t xml:space="preserve">	Appropriate funds for the payment of claims against the Commonwealth; APPROPRIATION; EMERGENCY.</w:t>
        <w:br/>
      </w:r>
    </w:p>
    <w:p>
      <w:pPr>
        <w:pStyle w:val="RecordBaseCenter"/>
      </w:pPr>
      <w:r>
        <w:rPr>
          <w:b/>
        </w:rPr>
        <w:t xml:space="preserve">HB281 - AMENDMENTS</w:t>
      </w:r>
    </w:p>
    <w:p>
      <w:pPr>
        <w:pStyle w:val="RecordBase"/>
      </w:pPr>
      <w:r>
        <w:t xml:space="preserve">HCS1</w:t>
      </w:r>
      <w:r>
        <w:t xml:space="preserve"> - </w:t>
      </w:r>
      <w:r>
        <w:t xml:space="preserve">Appropriate funds for the payment of claims against the Commonwealth; APPROPRIATION; EMERGENCY.</w:t>
        <w:br/>
      </w:r>
    </w:p>
    <w:p>
      <w:pPr>
        <w:pStyle w:val="RecordBase"/>
      </w:pPr>
      <w:r>
        <w:t xml:space="preserve">	Feb 08, 2019 - </w:t>
      </w:r>
      <w:r>
        <w:t xml:space="preserve">introduced in House</w:t>
      </w:r>
    </w:p>
    <w:p>
      <w:pPr>
        <w:pStyle w:val="RecordBase"/>
      </w:pPr>
      <w:r>
        <w:t xml:space="preserve">	Feb 11, 2019 - </w:t>
      </w:r>
      <w:r>
        <w:t xml:space="preserve">to</w:t>
      </w:r>
      <w:r>
        <w:t xml:space="preserve"> Appropriations &amp; Revenue (H)</w:t>
      </w:r>
    </w:p>
    <w:p>
      <w:pPr>
        <w:pStyle w:val="RecordBase"/>
      </w:pPr>
      <w:r>
        <w:t xml:space="preserve">	Feb 13, 2019 - </w:t>
      </w:r>
      <w:r>
        <w:t xml:space="preserve">posted in committee</w:t>
      </w:r>
    </w:p>
    <w:p>
      <w:pPr>
        <w:pStyle w:val="RecordBase"/>
      </w:pPr>
      <w:r>
        <w:t xml:space="preserve">	Feb 19, 2019 - </w:t>
      </w:r>
      <w:r>
        <w:t xml:space="preserve">reported favorably, 1st reading, to Consent Calendar with Committee Substitute (1)</w:t>
      </w:r>
    </w:p>
    <w:p>
      <w:pPr>
        <w:pStyle w:val="RecordBase"/>
      </w:pPr>
      <w:r>
        <w:t xml:space="preserve">	Feb 20, 2019 - </w:t>
      </w:r>
      <w:r>
        <w:t xml:space="preserve">2nd reading, to Rules</w:t>
      </w:r>
      <w:r>
        <w:t xml:space="preserve">; </w:t>
      </w:r>
      <w:r>
        <w:t xml:space="preserve">posted for passage in the Consent Orders of the Day for Thursday, February 21, 2019</w:t>
      </w:r>
    </w:p>
    <w:p>
      <w:pPr>
        <w:pStyle w:val="RecordBase"/>
      </w:pPr>
      <w:r>
        <w:t xml:space="preserve">	Feb 22, 2019 - </w:t>
      </w:r>
      <w:r>
        <w:t xml:space="preserve">3rd reading, passed 94-0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Appropriations &amp; Revenue (S)</w:t>
      </w:r>
    </w:p>
    <w:p>
      <w:pPr>
        <w:pStyle w:val="RecordBase"/>
      </w:pPr>
      <w:r>
        <w:t xml:space="preserve">	Mar 06,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Mar 12,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br/>
      </w:r>
    </w:p>
    <w:p>
      <w:pPr>
        <w:pStyle w:val="RecordBase"/>
      </w:pPr>
      <w:r>
        <w:rPr>
          <w:b/>
        </w:rPr>
        <w:t xml:space="preserve">HB282 (BR1254)</w:t>
      </w:r>
      <w:r>
        <w:rPr>
          <w:b/>
        </w:rPr>
        <w:t xml:space="preserve"/>
      </w:r>
      <w:r>
        <w:t xml:space="preserve"> - J. Sims Jr</w:t>
      </w:r>
      <w:r>
        <w:t xml:space="preserve">, S. Santoro</w:t>
        <w:br/>
      </w:r>
    </w:p>
    <w:p>
      <w:pPr>
        <w:pStyle w:val="RecordBase"/>
      </w:pPr>
      <w:r>
        <w:t xml:space="preserve">	AN ACT relating to airports.</w:t>
      </w:r>
    </w:p>
    <w:p>
      <w:pPr>
        <w:pStyle w:val="RecordBase"/>
      </w:pPr>
      <w:r>
        <w:t xml:space="preserve">	Amend KRS 183.090 to require the Department of Aviation to inspect and license only those airports that fall under the definition of a general aviation airport; amend KRS 183.011 to define "general aviation airport."</w:t>
        <w:br/>
      </w:r>
    </w:p>
    <w:p>
      <w:pPr>
        <w:pStyle w:val="RecordBaseCenter"/>
      </w:pPr>
      <w:r>
        <w:rPr>
          <w:b/>
        </w:rPr>
        <w:t xml:space="preserve">HB282 - AMENDMENTS</w:t>
      </w:r>
    </w:p>
    <w:p>
      <w:pPr>
        <w:pStyle w:val="RecordBase"/>
      </w:pPr>
      <w:r>
        <w:t xml:space="preserve">HCS1</w:t>
      </w:r>
      <w:r>
        <w:t xml:space="preserve"> - </w:t>
      </w:r>
      <w:r>
        <w:t xml:space="preserve">Retain original provisions; amend KRS 183.861, regarding the Airport Zoning Commission, to retain its authority over zoning issues around military airports and public use airport, heliports, and seaplane bases; restrict the commission's authority over private use airports to those airports having at least one FAA-approved instrument approach and a paved runway of at least 5,000 feet.</w:t>
      </w:r>
    </w:p>
    <w:p>
      <w:pPr>
        <w:pStyle w:val="RecordBase"/>
      </w:pPr>
      <w:r>
        <w:t xml:space="preserve">SFA1</w:t>
      </w:r>
      <w:r>
        <w:t xml:space="preserve">(R. Webb)</w:t>
      </w:r>
      <w:r>
        <w:t xml:space="preserve"> - </w:t>
      </w:r>
      <w:r>
        <w:t xml:space="preserve">Eliminate the FAA instrument approach and 5,000 foot runway requirements for private use airports to be subject to Airport Zoning Commission jurisdiction;</w:t>
        <w:br/>
      </w:r>
    </w:p>
    <w:p>
      <w:pPr>
        <w:pStyle w:val="RecordBase"/>
      </w:pPr>
      <w:r>
        <w:t xml:space="preserve">	Feb 08, 2019 - </w:t>
      </w:r>
      <w:r>
        <w:t xml:space="preserve">introduced in House</w:t>
      </w:r>
    </w:p>
    <w:p>
      <w:pPr>
        <w:pStyle w:val="RecordBase"/>
      </w:pPr>
      <w:r>
        <w:t xml:space="preserve">	Feb 11, 2019 - </w:t>
      </w:r>
      <w:r>
        <w:t xml:space="preserve">to</w:t>
      </w:r>
      <w:r>
        <w:t xml:space="preserve"> Transportation (H)</w:t>
      </w:r>
    </w:p>
    <w:p>
      <w:pPr>
        <w:pStyle w:val="RecordBase"/>
      </w:pPr>
      <w:r>
        <w:t xml:space="preserve">	Feb 13, 2019 - </w:t>
      </w:r>
      <w:r>
        <w:t xml:space="preserve">posted in committee</w:t>
      </w:r>
    </w:p>
    <w:p>
      <w:pPr>
        <w:pStyle w:val="RecordBase"/>
      </w:pPr>
      <w:r>
        <w:t xml:space="preserve">	Feb 19, 2019 - </w:t>
      </w:r>
      <w:r>
        <w:t xml:space="preserve">reported favorably, 1st reading, to Consent Calendar with Committee Substitute (1)</w:t>
      </w:r>
    </w:p>
    <w:p>
      <w:pPr>
        <w:pStyle w:val="RecordBase"/>
      </w:pPr>
      <w:r>
        <w:t xml:space="preserve">	Feb 20, 2019 - </w:t>
      </w:r>
      <w:r>
        <w:t xml:space="preserve">2nd reading, to Rules</w:t>
      </w:r>
      <w:r>
        <w:t xml:space="preserve">; </w:t>
      </w:r>
      <w:r>
        <w:t xml:space="preserve">posted for passage in the Consent Orders of the Day for Thursday, February 21, 2019</w:t>
      </w:r>
    </w:p>
    <w:p>
      <w:pPr>
        <w:pStyle w:val="RecordBase"/>
      </w:pPr>
      <w:r>
        <w:t xml:space="preserve">	Feb 22, 2019 - </w:t>
      </w:r>
      <w:r>
        <w:t xml:space="preserve">3rd reading, passed 95-0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Transportation (S)</w:t>
      </w:r>
    </w:p>
    <w:p>
      <w:pPr>
        <w:pStyle w:val="RecordBase"/>
      </w:pPr>
      <w:r>
        <w:t xml:space="preserve">	Mar 05, 2019 - </w:t>
      </w:r>
      <w:r>
        <w:t xml:space="preserve">taken from</w:t>
      </w:r>
      <w:r>
        <w:t xml:space="preserve"> Transportation (S)</w:t>
      </w:r>
      <w:r>
        <w:t xml:space="preserve">; </w:t>
      </w:r>
      <w:r>
        <w:t xml:space="preserve">1st reading</w:t>
      </w:r>
      <w:r>
        <w:t xml:space="preserve">; </w:t>
      </w:r>
      <w:r>
        <w:t xml:space="preserve">returned to</w:t>
      </w:r>
      <w:r>
        <w:t xml:space="preserve"> Transportation (S)</w:t>
      </w:r>
    </w:p>
    <w:p>
      <w:pPr>
        <w:pStyle w:val="RecordBase"/>
      </w:pPr>
      <w:r>
        <w:t xml:space="preserve">	Mar 06, 2019 - </w:t>
      </w:r>
      <w:r>
        <w:t xml:space="preserve">reported favorably, 2nd reading, to Rules</w:t>
      </w:r>
      <w:r>
        <w:t xml:space="preserve">; </w:t>
      </w:r>
      <w:r>
        <w:t xml:space="preserve">floor amendment (1) filed</w:t>
      </w:r>
    </w:p>
    <w:p>
      <w:pPr>
        <w:pStyle w:val="RecordBase"/>
      </w:pPr>
      <w:r>
        <w:t xml:space="preserve">	Mar 07, 2019 - </w:t>
      </w:r>
      <w:r>
        <w:t xml:space="preserve">posted for passage in the Regular Orders of the Day for Thursday, March 7, 2019</w:t>
      </w:r>
      <w:r>
        <w:t xml:space="preserve">; </w:t>
      </w:r>
      <w:r>
        <w:t xml:space="preserve">3rd reading, passed 36-0 with floor amendment (1)</w:t>
      </w:r>
      <w:r>
        <w:t xml:space="preserve">; </w:t>
      </w:r>
      <w:r>
        <w:t xml:space="preserve">received in House</w:t>
      </w:r>
      <w:r>
        <w:t xml:space="preserve">; </w:t>
      </w:r>
      <w:r>
        <w:t xml:space="preserve">to</w:t>
      </w:r>
      <w:r>
        <w:t xml:space="preserve"> Rules (H)</w:t>
      </w:r>
    </w:p>
    <w:p>
      <w:pPr>
        <w:pStyle w:val="RecordBase"/>
      </w:pPr>
      <w:r>
        <w:t xml:space="preserve">	Mar 12, 2019 - </w:t>
      </w:r>
      <w:r>
        <w:t xml:space="preserve">posted for passage for concurrence in Senate floor amendment (1)</w:t>
        <w:br/>
      </w:r>
    </w:p>
    <w:p>
      <w:pPr>
        <w:pStyle w:val="RecordBase"/>
      </w:pPr>
      <w:r>
        <w:rPr>
          <w:b/>
        </w:rPr>
        <w:t xml:space="preserve">HB283 (BR1251)</w:t>
      </w:r>
      <w:r>
        <w:rPr>
          <w:b/>
        </w:rPr>
        <w:t xml:space="preserve"/>
      </w:r>
      <w:r>
        <w:t xml:space="preserve"> - B. Rowland</w:t>
        <w:br/>
      </w:r>
    </w:p>
    <w:p>
      <w:pPr>
        <w:pStyle w:val="RecordBase"/>
      </w:pPr>
      <w:r>
        <w:t xml:space="preserve">	AN ACT relating to financial institutions.</w:t>
      </w:r>
    </w:p>
    <w:p>
      <w:pPr>
        <w:pStyle w:val="RecordBase"/>
      </w:pPr>
      <w:r>
        <w:t xml:space="preserve">	Amend KRS 286.1-440 to include gender-neutral language.</w:t>
        <w:br/>
      </w:r>
    </w:p>
    <w:p>
      <w:pPr>
        <w:pStyle w:val="RecordBase"/>
      </w:pPr>
      <w:r>
        <w:t xml:space="preserve">	Feb 08, 2019 - </w:t>
      </w:r>
      <w:r>
        <w:t xml:space="preserve">introduced in House</w:t>
      </w:r>
    </w:p>
    <w:p>
      <w:pPr>
        <w:pStyle w:val="RecordBase"/>
      </w:pPr>
      <w:r>
        <w:t xml:space="preserve">	Feb 11, 2019 - </w:t>
      </w:r>
      <w:r>
        <w:t xml:space="preserve">to</w:t>
      </w:r>
      <w:r>
        <w:t xml:space="preserve"> Banking &amp; Insurance (H)</w:t>
        <w:br/>
      </w:r>
    </w:p>
    <w:p>
      <w:pPr>
        <w:pStyle w:val="RecordBase"/>
      </w:pPr>
      <w:r>
        <w:rPr>
          <w:b/>
        </w:rPr>
        <w:t xml:space="preserve">HB284 (BR1250)</w:t>
      </w:r>
      <w:r>
        <w:rPr>
          <w:b/>
        </w:rPr>
        <w:t xml:space="preserve"/>
      </w:r>
      <w:r>
        <w:t xml:space="preserve"> - B. Rowland</w:t>
        <w:br/>
      </w:r>
    </w:p>
    <w:p>
      <w:pPr>
        <w:pStyle w:val="RecordBase"/>
      </w:pPr>
      <w:r>
        <w:t xml:space="preserve">	AN ACT relating to insurance.</w:t>
      </w:r>
    </w:p>
    <w:p>
      <w:pPr>
        <w:pStyle w:val="RecordBase"/>
      </w:pPr>
      <w:r>
        <w:t xml:space="preserve">	Amend KRS 304.48-080 to remove reference to executive director.</w:t>
        <w:br/>
      </w:r>
    </w:p>
    <w:p>
      <w:pPr>
        <w:pStyle w:val="RecordBase"/>
      </w:pPr>
      <w:r>
        <w:t xml:space="preserve">	Feb 08, 2019 - </w:t>
      </w:r>
      <w:r>
        <w:t xml:space="preserve">introduced in House</w:t>
      </w:r>
    </w:p>
    <w:p>
      <w:pPr>
        <w:pStyle w:val="RecordBase"/>
      </w:pPr>
      <w:r>
        <w:t xml:space="preserve">	Feb 11, 2019 - </w:t>
      </w:r>
      <w:r>
        <w:t xml:space="preserve">to</w:t>
      </w:r>
      <w:r>
        <w:t xml:space="preserve"> Banking &amp; Insurance (H)</w:t>
        <w:br/>
      </w:r>
    </w:p>
    <w:p>
      <w:pPr>
        <w:pStyle w:val="RecordBase"/>
      </w:pPr>
      <w:r>
        <w:rPr>
          <w:b/>
        </w:rPr>
        <w:t xml:space="preserve">HB285 (BR449)</w:t>
      </w:r>
      <w:r>
        <w:rPr>
          <w:b/>
        </w:rPr>
        <w:t xml:space="preserve"/>
      </w:r>
      <w:r>
        <w:t xml:space="preserve"> - M. Meredith</w:t>
        <w:br/>
      </w:r>
    </w:p>
    <w:p>
      <w:pPr>
        <w:pStyle w:val="RecordBase"/>
      </w:pPr>
      <w:r>
        <w:t xml:space="preserve">	AN ACT relating to consumer loan companies.</w:t>
      </w:r>
    </w:p>
    <w:p>
      <w:pPr>
        <w:pStyle w:val="RecordBase"/>
      </w:pPr>
      <w:r>
        <w:t xml:space="preserve">	Amend KRS 286.4-410, relating to consumer loan companies, to define certain terms; amend KRS 286.4-430 to require applicant to submit specific information with an application for licensure; amend KRS 286.4-440 to increase licensing application fee, and fee per location; amend KRS 286.4-450 to establish financial requirements for applicants and licensees; amend the application approval process; establish process for an appeal of an application denial; restrict eligibility for a license for individuals who have had a license previously denied or revoked; amend KRS 286.4-460 to require disclosure of physical address, and any assumed names; require notice to the commissioner of a change in name; amend KRS 286.4-470 to add tax preparation to business that may be conducted in same location as consumer loan business and add 60 day review requirement; amend KRS 286.4-480 to establish the expiration of a license for failure to pay annual fee; repeal and reenact KRS 286.4-490 to define adverse action; establish when the commissioner may take adverse action; establish procedure following the adverse action; allow the commissioner to seek temporary or permanent relief against a person who has violated Subtitle 4 of KRS Chapter 286; amend KRS 286.4-500 to establish requirements and procedures for orders entered by the commissioner; allow the commissioner to file administrative complaints; amend KRS 286.4-533 to replace collection of credit investigation fee with loan processing fee; amend KRS 286.4-580 to make technical changes; amend KRS 286.4-600 to make changes to retention requirements; allow for a licensee to designate a custodian of records; require access to records for the commissioner; amend KRS 286.4-610 to set examination frequency of licensees and to establish examination and investigation powers of the commissioner; create a new section of Subtitle 4 of KRS Chapter 286 to allow for use of the State Regulatory Registry by the department and licensees; create a new section of Subtitle 4 of KRS Chapter 286 to require licensees maintain an agent in Kentucky; create a new section of Subtitle 4 of KRS Chapter 286 to establish requirements for change of control of a licensee; create a new section of Subtitle 4 of KRS Chapter 286 to require compliance with applicable state and federal law; create a new section of Subtitle 4 of KRS Chapter 286 to exempt certain items from required disclosure under the Kentucky Open Records Act; create a new section of Subtitle 4 of KRS Chapter 286 to establish emergency powers of the commissioner under this subtitle; create a new section of Subtitle 4 of KRS Chapter 286 to allow for a hearing for any person aggrieved by a final decision of the commissioner; establish penalties for violations of this subtitle; repeal KRS 286.4-630.</w:t>
        <w:br/>
      </w:r>
    </w:p>
    <w:p>
      <w:pPr>
        <w:pStyle w:val="RecordBaseCenter"/>
      </w:pPr>
      <w:r>
        <w:rPr>
          <w:b/>
        </w:rPr>
        <w:t xml:space="preserve">HB285 - AMENDMENTS</w:t>
      </w:r>
    </w:p>
    <w:p>
      <w:pPr>
        <w:pStyle w:val="RecordBase"/>
      </w:pPr>
      <w:r>
        <w:t xml:space="preserve">HCS1</w:t>
      </w:r>
      <w:r>
        <w:t xml:space="preserve"> - </w:t>
      </w:r>
      <w:r>
        <w:t xml:space="preserve">Retain original provisions, except amend the penalties section to impose the lesser of the two civil penalties listed for an occurance of consumer harm by a licensee.</w:t>
      </w:r>
    </w:p>
    <w:p>
      <w:pPr>
        <w:pStyle w:val="RecordBase"/>
      </w:pPr>
      <w:r>
        <w:t xml:space="preserve">SCS1</w:t>
      </w:r>
      <w:r>
        <w:t xml:space="preserve"> - </w:t>
      </w:r>
      <w:r>
        <w:t xml:space="preserve">Retain original provisions, except amend definition of "consumer loan company"; remove internal inconsistency relating to revoked licenses; and make technical corrections.</w:t>
        <w:br/>
      </w:r>
    </w:p>
    <w:p>
      <w:pPr>
        <w:pStyle w:val="RecordBase"/>
      </w:pPr>
      <w:r>
        <w:t xml:space="preserve">	Feb 08, 2019 - </w:t>
      </w:r>
      <w:r>
        <w:t xml:space="preserve">introduced in House</w:t>
      </w:r>
    </w:p>
    <w:p>
      <w:pPr>
        <w:pStyle w:val="RecordBase"/>
      </w:pPr>
      <w:r>
        <w:t xml:space="preserve">	Feb 11, 2019 - </w:t>
      </w:r>
      <w:r>
        <w:t xml:space="preserve">to</w:t>
      </w:r>
      <w:r>
        <w:t xml:space="preserve"> Banking &amp; Insurance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 with Committee Substitute (1)</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Banking &amp; Insurance (S)</w:t>
      </w:r>
    </w:p>
    <w:p>
      <w:pPr>
        <w:pStyle w:val="RecordBase"/>
      </w:pPr>
      <w:r>
        <w:t xml:space="preserve">	Mar 05, 2019 - </w:t>
      </w:r>
      <w:r>
        <w:t xml:space="preserve">reported favorably, 1st reading, to Calendar with Committee Substitute (1)</w:t>
      </w:r>
    </w:p>
    <w:p>
      <w:pPr>
        <w:pStyle w:val="RecordBase"/>
      </w:pPr>
      <w:r>
        <w:t xml:space="preserve">	Mar 06, 2019 - </w:t>
      </w:r>
      <w:r>
        <w:t xml:space="preserve">2nd reading, to Rules</w:t>
      </w:r>
    </w:p>
    <w:p>
      <w:pPr>
        <w:pStyle w:val="RecordBase"/>
      </w:pPr>
      <w:r>
        <w:t xml:space="preserve">	Mar 07, 2019 - </w:t>
      </w:r>
      <w:r>
        <w:t xml:space="preserve">posted for passage in the Regular Orders of the Day for Thursday, March 7, 2019</w:t>
      </w:r>
      <w:r>
        <w:t xml:space="preserve">; </w:t>
      </w:r>
      <w:r>
        <w:t xml:space="preserve">passed over and retained in the Orders of the Day</w:t>
      </w:r>
    </w:p>
    <w:p>
      <w:pPr>
        <w:pStyle w:val="RecordBase"/>
      </w:pPr>
      <w:r>
        <w:t xml:space="preserve">	Mar 12, 2019 - </w:t>
      </w:r>
      <w:r>
        <w:t xml:space="preserve">passed over and retained in the Orders of the Day</w:t>
        <w:br/>
      </w:r>
    </w:p>
    <w:p>
      <w:pPr>
        <w:pStyle w:val="RecordBase"/>
      </w:pPr>
      <w:r>
        <w:rPr>
          <w:b/>
        </w:rPr>
        <w:t xml:space="preserve">HB286 (BR1427)</w:t>
      </w:r>
      <w:r>
        <w:rPr>
          <w:b/>
        </w:rPr>
        <w:t xml:space="preserve"/>
      </w:r>
      <w:r>
        <w:t xml:space="preserve"> - S. Rudy</w:t>
        <w:br/>
      </w:r>
    </w:p>
    <w:p>
      <w:pPr>
        <w:pStyle w:val="RecordBase"/>
      </w:pPr>
      <w:r>
        <w:t xml:space="preserve">	AN ACT relating to taxation.</w:t>
      </w:r>
    </w:p>
    <w:p>
      <w:pPr>
        <w:pStyle w:val="RecordBase"/>
      </w:pPr>
      <w:r>
        <w:t xml:space="preserve">	Amend KRS 141.072 to make a technical correction.</w:t>
        <w:br/>
      </w:r>
    </w:p>
    <w:p>
      <w:pPr>
        <w:pStyle w:val="RecordBase"/>
      </w:pPr>
      <w:r>
        <w:t xml:space="preserve">	Feb 08, 2019 - </w:t>
      </w:r>
      <w:r>
        <w:t xml:space="preserve">introduced in House</w:t>
      </w:r>
    </w:p>
    <w:p>
      <w:pPr>
        <w:pStyle w:val="RecordBase"/>
      </w:pPr>
      <w:r>
        <w:t xml:space="preserve">	Feb 11, 2019 - </w:t>
      </w:r>
      <w:r>
        <w:t xml:space="preserve">to</w:t>
      </w:r>
      <w:r>
        <w:t xml:space="preserve"> Appropriations &amp; Revenue (H)</w:t>
      </w:r>
    </w:p>
    <w:p>
      <w:pPr>
        <w:pStyle w:val="RecordBase"/>
      </w:pPr>
      <w:r>
        <w:t xml:space="preserve">	Feb 13, 2019 - </w:t>
      </w:r>
      <w:r>
        <w:t xml:space="preserve">posted in committee</w:t>
        <w:br/>
      </w:r>
    </w:p>
    <w:p>
      <w:pPr>
        <w:pStyle w:val="RecordBase"/>
      </w:pPr>
      <w:r>
        <w:rPr>
          <w:b/>
        </w:rPr>
        <w:t xml:space="preserve">HB287 (BR1015)</w:t>
      </w:r>
      <w:r>
        <w:rPr>
          <w:b/>
        </w:rPr>
        <w:t xml:space="preserve"/>
      </w:r>
      <w:r>
        <w:t xml:space="preserve"> - A. Bowling</w:t>
        <w:br/>
      </w:r>
    </w:p>
    <w:p>
      <w:pPr>
        <w:pStyle w:val="RecordBase"/>
      </w:pPr>
      <w:r>
        <w:t xml:space="preserve">	AN ACT relating to the Department for Local Government.</w:t>
      </w:r>
    </w:p>
    <w:p>
      <w:pPr>
        <w:pStyle w:val="RecordBase"/>
      </w:pPr>
      <w:r>
        <w:t xml:space="preserve">	Repeal KRS 147A.023 and make conforming amendments to KRS 147A.021.</w:t>
        <w:br/>
      </w:r>
    </w:p>
    <w:p>
      <w:pPr>
        <w:pStyle w:val="RecordBase"/>
      </w:pPr>
      <w:r>
        <w:t xml:space="preserve">	Feb 08, 2019 - </w:t>
      </w:r>
      <w:r>
        <w:t xml:space="preserve">introduced in House</w:t>
      </w:r>
    </w:p>
    <w:p>
      <w:pPr>
        <w:pStyle w:val="RecordBase"/>
      </w:pPr>
      <w:r>
        <w:t xml:space="preserve">	Feb 11, 2019 - </w:t>
      </w:r>
      <w:r>
        <w:t xml:space="preserve">to</w:t>
      </w:r>
      <w:r>
        <w:t xml:space="preserve"> Small Business &amp; Information Technology (H)</w:t>
      </w:r>
    </w:p>
    <w:p>
      <w:pPr>
        <w:pStyle w:val="RecordBase"/>
      </w:pPr>
      <w:r>
        <w:t xml:space="preserve">	Feb 12,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r>
    </w:p>
    <w:p>
      <w:pPr>
        <w:pStyle w:val="RecordBase"/>
      </w:pPr>
      <w:r>
        <w:t xml:space="preserve">	Mar 01, 2019 - </w:t>
      </w:r>
      <w:r>
        <w:t xml:space="preserve">to</w:t>
      </w:r>
      <w:r>
        <w:t xml:space="preserve"> State &amp; Local Government (S)</w:t>
      </w:r>
    </w:p>
    <w:p>
      <w:pPr>
        <w:pStyle w:val="RecordBase"/>
      </w:pPr>
      <w:r>
        <w:t xml:space="preserve">	Mar 12, 2019 - </w:t>
      </w:r>
      <w:r>
        <w:t xml:space="preserve">reported favorably, 1st reading, to Consent Calendar</w:t>
        <w:br/>
      </w:r>
    </w:p>
    <w:p>
      <w:pPr>
        <w:pStyle w:val="RecordBase"/>
      </w:pPr>
      <w:r>
        <w:rPr>
          <w:b/>
        </w:rPr>
        <w:t xml:space="preserve">HB288 (BR247)</w:t>
      </w:r>
      <w:r>
        <w:rPr>
          <w:b/>
        </w:rPr>
        <w:t xml:space="preserve"/>
      </w:r>
      <w:r>
        <w:t xml:space="preserve"> - M. Cantrell</w:t>
        <w:br/>
      </w:r>
    </w:p>
    <w:p>
      <w:pPr>
        <w:pStyle w:val="RecordBase"/>
      </w:pPr>
      <w:r>
        <w:t xml:space="preserve">	AN ACT relating to licensed professional counselor associates.</w:t>
      </w:r>
    </w:p>
    <w:p>
      <w:pPr>
        <w:pStyle w:val="RecordBase"/>
      </w:pPr>
      <w:r>
        <w:t xml:space="preserve">	Amend KRS 335.510 to include one licensed professional counselor associate on the Kentucky Board of Licensed Professional Counselors; establish the conditions upon which a licensed counselor associate can be disqualified from his or her seat on the board; amend KRS 335.525 to allow the board to grant temporary approval of a new supervisor agreement for a licensed professional counselor associate until the board's next meeting.</w:t>
        <w:br/>
      </w:r>
    </w:p>
    <w:p>
      <w:pPr>
        <w:pStyle w:val="RecordBase"/>
      </w:pPr>
      <w:r>
        <w:t xml:space="preserve">	Feb 08, 2019 - </w:t>
      </w:r>
      <w:r>
        <w:t xml:space="preserve">introduced in House</w:t>
      </w:r>
    </w:p>
    <w:p>
      <w:pPr>
        <w:pStyle w:val="RecordBase"/>
      </w:pPr>
      <w:r>
        <w:t xml:space="preserve">	Feb 11, 2019 - </w:t>
      </w:r>
      <w:r>
        <w:t xml:space="preserve">to</w:t>
      </w:r>
      <w:r>
        <w:t xml:space="preserve"> Licensing, Occupations, &amp; Admin Regs (H)</w:t>
        <w:br/>
      </w:r>
    </w:p>
    <w:p>
      <w:pPr>
        <w:pStyle w:val="RecordBase"/>
      </w:pPr>
      <w:r>
        <w:rPr>
          <w:b/>
        </w:rPr>
        <w:t xml:space="preserve">HB289 (BR1496)</w:t>
      </w:r>
      <w:r>
        <w:rPr>
          <w:b/>
        </w:rPr>
        <w:t xml:space="preserve"/>
      </w:r>
      <w:r>
        <w:t xml:space="preserve"> - S. Riley</w:t>
      </w:r>
      <w:r>
        <w:t xml:space="preserve">, D. St. Onge</w:t>
      </w:r>
      <w:r>
        <w:t xml:space="preserve">, S. Westrom</w:t>
        <w:br/>
      </w:r>
    </w:p>
    <w:p>
      <w:pPr>
        <w:pStyle w:val="RecordBase"/>
      </w:pPr>
      <w:r>
        <w:t xml:space="preserve">	AN ACT relating to long-term care facilities.</w:t>
      </w:r>
    </w:p>
    <w:p>
      <w:pPr>
        <w:pStyle w:val="RecordBase"/>
      </w:pPr>
      <w:r>
        <w:t xml:space="preserve">	Amend KRS 216.535 to establish definitions for "management or consulting company" and "passive investor"; create a new section of KRS 216.537 to 216.590 to establish when a cause of action can be taken against the licensee of a long-term care facility, the licensee's management or consulting company, the licensee's management, direct or independent contractors, employees, a passive investor, or other individual, partnership, firm, association, or other entities.</w:t>
        <w:br/>
      </w:r>
    </w:p>
    <w:p>
      <w:pPr>
        <w:pStyle w:val="RecordBase"/>
      </w:pPr>
      <w:r>
        <w:t xml:space="preserve">	Feb 08, 2019 - </w:t>
      </w:r>
      <w:r>
        <w:t xml:space="preserve">introduced in House</w:t>
      </w:r>
    </w:p>
    <w:p>
      <w:pPr>
        <w:pStyle w:val="RecordBase"/>
      </w:pPr>
      <w:r>
        <w:t xml:space="preserve">	Feb 11, 2019 - </w:t>
      </w:r>
      <w:r>
        <w:t xml:space="preserve">to</w:t>
      </w:r>
      <w:r>
        <w:t xml:space="preserve"> Health and Family Services (H)</w:t>
      </w:r>
    </w:p>
    <w:p>
      <w:pPr>
        <w:pStyle w:val="RecordBase"/>
      </w:pPr>
      <w:r>
        <w:t xml:space="preserve">	Feb 13, 2019 - </w:t>
      </w:r>
      <w:r>
        <w:t xml:space="preserve">reassigned to</w:t>
      </w:r>
      <w:r>
        <w:t xml:space="preserve"> Judiciary (H)</w:t>
        <w:br/>
      </w:r>
    </w:p>
    <w:p>
      <w:pPr>
        <w:pStyle w:val="RecordBase"/>
      </w:pPr>
      <w:r>
        <w:rPr>
          <w:b/>
        </w:rPr>
        <w:t xml:space="preserve">HB290 (BR1416)</w:t>
      </w:r>
      <w:r>
        <w:rPr>
          <w:b/>
        </w:rPr>
        <w:t xml:space="preserve">/AA/LM</w:t>
      </w:r>
      <w:r>
        <w:t xml:space="preserve"> - J. Petrie</w:t>
        <w:br/>
      </w:r>
    </w:p>
    <w:p>
      <w:pPr>
        <w:pStyle w:val="RecordBase"/>
      </w:pPr>
      <w:r>
        <w:t xml:space="preserve">	AN ACT relating to the retirement benefits of city elected officials and declaring an emergency.</w:t>
      </w:r>
    </w:p>
    <w:p>
      <w:pPr>
        <w:pStyle w:val="RecordBase"/>
      </w:pPr>
      <w:r>
        <w:t xml:space="preserve">	Amend KRS 61.637 to allow a mayor or member of a city legislative body who does not have service credit in the County Employees Retirement System (CERS) for his or her service to the city to retire and draw benefits from CERS for other covered employment without resigning from his or her position as mayor or member of a city legislative body; make technical amendments to conform to recent court decision; amend KRS 78.540 to provide that a mayor or member of a city legislative body who has been required to participate in CERS due to other covered employment, or because of failure to make an election not to participate, may elect to not participate in CERS for service as mayor or member of the city legislative body and to receive a refund of contributions for his or her service as a mayor or member of a city legislative body; EMERGENCY.</w:t>
        <w:br/>
      </w:r>
    </w:p>
    <w:p>
      <w:pPr>
        <w:pStyle w:val="RecordBase"/>
      </w:pPr>
      <w:r>
        <w:t xml:space="preserve">	Feb 08, 2019 - </w:t>
      </w:r>
      <w:r>
        <w:t xml:space="preserve">introduced in House</w:t>
      </w:r>
    </w:p>
    <w:p>
      <w:pPr>
        <w:pStyle w:val="RecordBase"/>
      </w:pPr>
      <w:r>
        <w:t xml:space="preserve">	Feb 11, 2019 - </w:t>
      </w:r>
      <w:r>
        <w:t xml:space="preserve">to</w:t>
      </w:r>
      <w:r>
        <w:t xml:space="preserve"> Local Government (H)</w:t>
      </w:r>
      <w:r>
        <w:t xml:space="preserve">; </w:t>
      </w:r>
      <w:r>
        <w:t xml:space="preserve">posted in committee</w:t>
        <w:br/>
      </w:r>
    </w:p>
    <w:p>
      <w:pPr>
        <w:pStyle w:val="RecordBase"/>
      </w:pPr>
      <w:r>
        <w:rPr>
          <w:b/>
        </w:rPr>
        <w:t xml:space="preserve">HB291 (BR1132)</w:t>
      </w:r>
      <w:r>
        <w:rPr>
          <w:b/>
        </w:rPr>
        <w:t xml:space="preserve"/>
      </w:r>
      <w:r>
        <w:t xml:space="preserve"> - C. Freeland</w:t>
      </w:r>
      <w:r>
        <w:t xml:space="preserve">, D. Meade </w:t>
        <w:br/>
      </w:r>
    </w:p>
    <w:p>
      <w:pPr>
        <w:pStyle w:val="RecordBase"/>
      </w:pPr>
      <w:r>
        <w:t xml:space="preserve">	AN ACT relating to auctioneers.</w:t>
      </w:r>
    </w:p>
    <w:p>
      <w:pPr>
        <w:pStyle w:val="RecordBase"/>
      </w:pPr>
      <w:r>
        <w:t xml:space="preserve">	Amend KRS 330.020 to amend the definition of "auction house" and define "escrow account"; amend KRS 330.060 to allow the board to waive the attainment of a high school diploma if an applicant demonstrates sufficient life experience and competency; amend KRS 330.110 to require requested information to be turned over within 30 days and to require compliance with the chapter and administrative regulations; amend KRS 330.220 to allow auctioneers at reserve auctions and without-reserve auctions to establish reasonable, minimum bid increments once an opening bid has been offered; amend KRS 330.990 to establish jurisdiction for injunctive relief in the county where an alleged offender resides.</w:t>
        <w:br/>
      </w:r>
    </w:p>
    <w:p>
      <w:pPr>
        <w:pStyle w:val="RecordBaseCenter"/>
      </w:pPr>
      <w:r>
        <w:rPr>
          <w:b/>
        </w:rPr>
        <w:t xml:space="preserve">HB291 - AMENDMENTS</w:t>
      </w:r>
    </w:p>
    <w:p>
      <w:pPr>
        <w:pStyle w:val="RecordBase"/>
      </w:pPr>
      <w:r>
        <w:t xml:space="preserve">SCS1</w:t>
      </w:r>
      <w:r>
        <w:t xml:space="preserve"> - </w:t>
      </w:r>
      <w:r>
        <w:t xml:space="preserve">Retain original provisions; amend KRS 330.030 to specify that each principal auctioneer or auction house must have at least one escrow account and that a second account is not needed if a licensee has an escrow account pursuant to a license held under KRS Chapters 324, 324A, or 189B.</w:t>
        <w:br/>
      </w:r>
    </w:p>
    <w:p>
      <w:pPr>
        <w:pStyle w:val="RecordBase"/>
      </w:pPr>
      <w:r>
        <w:t xml:space="preserve">	Feb 08, 2019 - </w:t>
      </w:r>
      <w:r>
        <w:t xml:space="preserve">introduced in House</w:t>
      </w:r>
    </w:p>
    <w:p>
      <w:pPr>
        <w:pStyle w:val="RecordBase"/>
      </w:pPr>
      <w:r>
        <w:t xml:space="preserve">	Feb 11, 2019 - </w:t>
      </w:r>
      <w:r>
        <w:t xml:space="preserve">to</w:t>
      </w:r>
      <w:r>
        <w:t xml:space="preserve"> Licensing, Occupations, &amp; Admin Regs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Veterans, Military Affairs, &amp; Public Protection (S)</w:t>
      </w:r>
    </w:p>
    <w:p>
      <w:pPr>
        <w:pStyle w:val="RecordBase"/>
      </w:pPr>
      <w:r>
        <w:t xml:space="preserve">	Mar 06,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Mar 07, 2019 - </w:t>
      </w:r>
      <w:r>
        <w:t xml:space="preserve">reported favorably, 2nd reading, to Rules with Committee Substitute (1)</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3rd reading, passed 37-0 with Committee Substitute (1)</w:t>
      </w:r>
      <w:r>
        <w:t xml:space="preserve">; </w:t>
      </w:r>
      <w:r>
        <w:t xml:space="preserve">received in House</w:t>
      </w:r>
      <w:r>
        <w:t xml:space="preserve">; </w:t>
      </w:r>
      <w:r>
        <w:t xml:space="preserve">to</w:t>
      </w:r>
      <w:r>
        <w:t xml:space="preserve"> Rules (H)</w:t>
        <w:br/>
      </w:r>
    </w:p>
    <w:p>
      <w:pPr>
        <w:pStyle w:val="RecordBase"/>
      </w:pPr>
      <w:r>
        <w:rPr>
          <w:b/>
        </w:rPr>
        <w:t xml:space="preserve">HB292 (BR1019)</w:t>
      </w:r>
      <w:r>
        <w:rPr>
          <w:b/>
        </w:rPr>
        <w:t xml:space="preserve">/FN</w:t>
      </w:r>
      <w:r>
        <w:t xml:space="preserve"> - J. Tipton</w:t>
      </w:r>
      <w:r>
        <w:t xml:space="preserve">, J. Petrie</w:t>
      </w:r>
      <w:r>
        <w:t xml:space="preserve">, J. Graviss</w:t>
      </w:r>
      <w:r>
        <w:t xml:space="preserve">, M. Meredith</w:t>
      </w:r>
      <w:r>
        <w:t xml:space="preserve">, J. Miller</w:t>
      </w:r>
      <w:r>
        <w:t xml:space="preserve">, D. St. Onge</w:t>
      </w:r>
      <w:r>
        <w:t xml:space="preserve">, S. Westrom</w:t>
        <w:br/>
      </w:r>
    </w:p>
    <w:p>
      <w:pPr>
        <w:pStyle w:val="RecordBase"/>
      </w:pPr>
      <w:r>
        <w:t xml:space="preserve">	AN ACT relating to tax expenditures.</w:t>
      </w:r>
    </w:p>
    <w:p>
      <w:pPr>
        <w:pStyle w:val="RecordBase"/>
      </w:pPr>
      <w:r>
        <w:t xml:space="preserve">	Create a new section of KRS Chapter 7A to establish the Tax Expenditure Oversight Board; amend KRS 11.068 to require the annual production of a detailed estimate of the revenue loss resulting from each tax expenditure from the general fund and road fund; amend KRS 48.111 to require the Governor to include within the executive branch budget recommendation and in the draft budget bill for the executive branch a detailed account of each tax expenditure in addition to the office estimate provided by the consensus forecasting group; amend KRS 131.020 to require the Department of Revenue to collect, report, and provide data to the Tax Expenditure Oversight Board; amend KRS 131.190 to exempt the data provided by the Department of Revenue from the confidentiality standards for tax return data.</w:t>
        <w:br/>
      </w:r>
    </w:p>
    <w:p>
      <w:pPr>
        <w:pStyle w:val="RecordBase"/>
      </w:pPr>
      <w:r>
        <w:t xml:space="preserve">	Feb 08, 2019 - </w:t>
      </w:r>
      <w:r>
        <w:t xml:space="preserve">introduced in House</w:t>
      </w:r>
    </w:p>
    <w:p>
      <w:pPr>
        <w:pStyle w:val="RecordBase"/>
      </w:pPr>
      <w:r>
        <w:t xml:space="preserve">	Feb 11, 2019 - </w:t>
      </w:r>
      <w:r>
        <w:t xml:space="preserve">to</w:t>
      </w:r>
      <w:r>
        <w:t xml:space="preserve"> Appropriations &amp; Revenue (H)</w:t>
      </w:r>
    </w:p>
    <w:p>
      <w:pPr>
        <w:pStyle w:val="RecordBase"/>
      </w:pPr>
      <w:r>
        <w:t xml:space="preserve">	Feb 27, 2019 - </w:t>
      </w:r>
      <w:r>
        <w:t xml:space="preserve">posted in committee</w:t>
        <w:br/>
      </w:r>
    </w:p>
    <w:p>
      <w:pPr>
        <w:pStyle w:val="RecordBase"/>
      </w:pPr>
      <w:r>
        <w:rPr>
          <w:b/>
        </w:rPr>
        <w:t xml:space="preserve">HB293 (BR1515)</w:t>
      </w:r>
      <w:r>
        <w:rPr>
          <w:b/>
        </w:rPr>
        <w:t xml:space="preserve"/>
      </w:r>
      <w:r>
        <w:t xml:space="preserve"> - J. Gooch Jr.</w:t>
        <w:br/>
      </w:r>
    </w:p>
    <w:p>
      <w:pPr>
        <w:pStyle w:val="RecordBase"/>
      </w:pPr>
      <w:r>
        <w:t xml:space="preserve">	AN ACT relating to alcoholic beverages.</w:t>
      </w:r>
    </w:p>
    <w:p>
      <w:pPr>
        <w:pStyle w:val="RecordBase"/>
      </w:pPr>
      <w:r>
        <w:t xml:space="preserve">	Amend KRS 243.075 to include in the definition of "qualified city" any wet city with a population of less than 1,000; allow a qualified city that subsequently increases to a population of 1,000 or more to maintain its status as a qualified city.</w:t>
        <w:br/>
      </w:r>
    </w:p>
    <w:p>
      <w:pPr>
        <w:pStyle w:val="RecordBase"/>
      </w:pPr>
      <w:r>
        <w:t xml:space="preserve">	Feb 08, 2019 - </w:t>
      </w:r>
      <w:r>
        <w:t xml:space="preserve">introduced in House</w:t>
      </w:r>
    </w:p>
    <w:p>
      <w:pPr>
        <w:pStyle w:val="RecordBase"/>
      </w:pPr>
      <w:r>
        <w:t xml:space="preserve">	Feb 11, 2019 - </w:t>
      </w:r>
      <w:r>
        <w:t xml:space="preserve">to</w:t>
      </w:r>
      <w:r>
        <w:t xml:space="preserve"> Licensing, Occupations, &amp; Admin Regs (H)</w:t>
        <w:br/>
      </w:r>
    </w:p>
    <w:p>
      <w:pPr>
        <w:pStyle w:val="RecordBase"/>
      </w:pPr>
      <w:r>
        <w:rPr>
          <w:b/>
        </w:rPr>
        <w:t xml:space="preserve">HB294 (BR425)</w:t>
      </w:r>
      <w:r>
        <w:rPr>
          <w:b/>
        </w:rPr>
        <w:t xml:space="preserve">/LM</w:t>
      </w:r>
      <w:r>
        <w:t xml:space="preserve"> - B. Reed</w:t>
      </w:r>
      <w:r>
        <w:t xml:space="preserve">, K. King</w:t>
        <w:br/>
      </w:r>
    </w:p>
    <w:p>
      <w:pPr>
        <w:pStyle w:val="RecordBase"/>
      </w:pPr>
      <w:r>
        <w:t xml:space="preserve">	AN ACT relating to special license plates and making an appropriation therefor.</w:t>
      </w:r>
    </w:p>
    <w:p>
      <w:pPr>
        <w:pStyle w:val="RecordBase"/>
      </w:pPr>
      <w:r>
        <w:t xml:space="preserve">	Create a new section of KRS Chapter 186 to establish a Cattlemen's Association special license plate; amend KRS186.162 to establish the initial fee and renewal fee for the special license plate and transfer funds collected by the special license plate fees to the agricultural program trust fund; amend KRS 186.166 to update the list of license plates to be perpetually produced; APPROPRIATION.</w:t>
        <w:br/>
      </w:r>
    </w:p>
    <w:p>
      <w:pPr>
        <w:pStyle w:val="RecordBase"/>
      </w:pPr>
      <w:r>
        <w:t xml:space="preserve">	Feb 08, 2019 - </w:t>
      </w:r>
      <w:r>
        <w:t xml:space="preserve">introduced in House</w:t>
      </w:r>
    </w:p>
    <w:p>
      <w:pPr>
        <w:pStyle w:val="RecordBase"/>
      </w:pPr>
      <w:r>
        <w:t xml:space="preserve">	Feb 11, 2019 - </w:t>
      </w:r>
      <w:r>
        <w:t xml:space="preserve">to</w:t>
      </w:r>
      <w:r>
        <w:t xml:space="preserve"> Transportation (H)</w:t>
        <w:br/>
      </w:r>
    </w:p>
    <w:p>
      <w:pPr>
        <w:pStyle w:val="RecordBase"/>
      </w:pPr>
      <w:r>
        <w:rPr>
          <w:b/>
        </w:rPr>
        <w:t xml:space="preserve">HB295 (BR1454)</w:t>
      </w:r>
      <w:r>
        <w:rPr>
          <w:b/>
        </w:rPr>
        <w:t xml:space="preserve"/>
      </w:r>
      <w:r>
        <w:t xml:space="preserve"> - R. Brenda</w:t>
      </w:r>
      <w:r>
        <w:t xml:space="preserve">, J. Stewart III</w:t>
      </w:r>
      <w:r>
        <w:t xml:space="preserve">, J. Blanton</w:t>
      </w:r>
      <w:r>
        <w:t xml:space="preserve">, A. Hatton</w:t>
      </w:r>
      <w:r>
        <w:t xml:space="preserve">, R. Heath</w:t>
      </w:r>
      <w:r>
        <w:t xml:space="preserve">, M. Koch</w:t>
      </w:r>
      <w:r>
        <w:t xml:space="preserve">, D. Meade </w:t>
      </w:r>
      <w:r>
        <w:t xml:space="preserve">, T. Turner</w:t>
        <w:br/>
      </w:r>
    </w:p>
    <w:p>
      <w:pPr>
        <w:pStyle w:val="RecordBase"/>
      </w:pPr>
      <w:r>
        <w:t xml:space="preserve">	AN ACT designating the Garrard County Tobacco Cutting Contest as the official state tobacco cutting contest.</w:t>
      </w:r>
    </w:p>
    <w:p>
      <w:pPr>
        <w:pStyle w:val="RecordBase"/>
      </w:pPr>
      <w:r>
        <w:t xml:space="preserve">	Create a new section of KRS Chapter 2 to designate the Garrard County Tobacco Cutting Contest as the official state tobacco cutting contest.</w:t>
        <w:br/>
      </w:r>
    </w:p>
    <w:p>
      <w:pPr>
        <w:pStyle w:val="RecordBase"/>
      </w:pPr>
      <w:r>
        <w:t xml:space="preserve">	Feb 08, 2019 - </w:t>
      </w:r>
      <w:r>
        <w:t xml:space="preserve">introduced in House</w:t>
      </w:r>
    </w:p>
    <w:p>
      <w:pPr>
        <w:pStyle w:val="RecordBase"/>
      </w:pPr>
      <w:r>
        <w:t xml:space="preserve">	Feb 11, 2019 - </w:t>
      </w:r>
      <w:r>
        <w:t xml:space="preserve">to</w:t>
      </w:r>
      <w:r>
        <w:t xml:space="preserve"> State Government (H)</w:t>
      </w:r>
    </w:p>
    <w:p>
      <w:pPr>
        <w:pStyle w:val="RecordBase"/>
      </w:pPr>
      <w:r>
        <w:t xml:space="preserve">	Feb 19, 2019 - </w:t>
      </w:r>
      <w:r>
        <w:t xml:space="preserve">posted in committee</w:t>
        <w:br/>
      </w:r>
    </w:p>
    <w:p>
      <w:pPr>
        <w:pStyle w:val="RecordBase"/>
      </w:pPr>
      <w:r>
        <w:rPr>
          <w:b/>
        </w:rPr>
        <w:t xml:space="preserve">HB296 (BR1504)</w:t>
      </w:r>
      <w:r>
        <w:rPr>
          <w:b/>
        </w:rPr>
        <w:t xml:space="preserve"/>
      </w:r>
      <w:r>
        <w:t xml:space="preserve"> - T. Moore</w:t>
      </w:r>
      <w:r>
        <w:t xml:space="preserve">, K. King</w:t>
      </w:r>
      <w:r>
        <w:t xml:space="preserve">, M. Prunty</w:t>
        <w:br/>
      </w:r>
    </w:p>
    <w:p>
      <w:pPr>
        <w:pStyle w:val="RecordBase"/>
      </w:pPr>
      <w:r>
        <w:t xml:space="preserve">	AN ACT relating to nurses employed by the Kentucky Department of Veterans Affairs.</w:t>
      </w:r>
    </w:p>
    <w:p>
      <w:pPr>
        <w:pStyle w:val="RecordBase"/>
      </w:pPr>
      <w:r>
        <w:t xml:space="preserve">	Create a new section of KRS Chapter 40 to create a Kentucky Department of Veterans Affairs nurse loan repayment program for registered nurses and licensed practical nurses within their employ and grant the Kentucky Higher Education Assistance Authority and the Kentucky Department of Veterans Affairs authority to promulgate administrative regulations; EFFECTIVE January 1, 2020.</w:t>
        <w:br/>
      </w:r>
    </w:p>
    <w:p>
      <w:pPr>
        <w:pStyle w:val="RecordBaseCenter"/>
      </w:pPr>
      <w:r>
        <w:rPr>
          <w:b/>
        </w:rPr>
        <w:t xml:space="preserve">HB296 - AMENDMENTS</w:t>
      </w:r>
    </w:p>
    <w:p>
      <w:pPr>
        <w:pStyle w:val="RecordBase"/>
      </w:pPr>
      <w:r>
        <w:t xml:space="preserve">SFA1</w:t>
      </w:r>
      <w:r>
        <w:t xml:space="preserve">(M. Wilson)</w:t>
      </w:r>
      <w:r>
        <w:t xml:space="preserve"> - </w:t>
      </w:r>
      <w:r>
        <w:t xml:space="preserve">Specify loan program maximums as up to 25% and $10,000 for each consecutive year of full-time employment not to exceed $40,000 and four years per person; make technical corrections; specify that the program is funded as funds are available; effective January 1, 2020.</w:t>
        <w:br/>
      </w:r>
    </w:p>
    <w:p>
      <w:pPr>
        <w:pStyle w:val="RecordBase"/>
      </w:pPr>
      <w:r>
        <w:t xml:space="preserve">	Feb 11, 2019 - </w:t>
      </w:r>
      <w:r>
        <w:t xml:space="preserve">introduced in House</w:t>
      </w:r>
    </w:p>
    <w:p>
      <w:pPr>
        <w:pStyle w:val="RecordBase"/>
      </w:pPr>
      <w:r>
        <w:t xml:space="preserve">	Feb 12,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Veterans, Military Affairs, &amp; Public Protection (S)</w:t>
      </w:r>
    </w:p>
    <w:p>
      <w:pPr>
        <w:pStyle w:val="RecordBase"/>
      </w:pPr>
      <w:r>
        <w:t xml:space="preserve">	Mar 07, 2019 - </w:t>
      </w:r>
      <w:r>
        <w:t xml:space="preserve">reported favorably, 1st reading, to Calendar</w:t>
      </w:r>
    </w:p>
    <w:p>
      <w:pPr>
        <w:pStyle w:val="RecordBase"/>
      </w:pPr>
      <w:r>
        <w:t xml:space="preserve">	Mar 12, 2019 - </w:t>
      </w:r>
      <w:r>
        <w:t xml:space="preserve">2nd reading, to Rules</w:t>
      </w:r>
      <w:r>
        <w:t xml:space="preserve">; </w:t>
      </w:r>
      <w:r>
        <w:t xml:space="preserve">floor amendment (1) filed</w:t>
        <w:br/>
      </w:r>
    </w:p>
    <w:p>
      <w:pPr>
        <w:pStyle w:val="RecordBase"/>
      </w:pPr>
      <w:r>
        <w:rPr>
          <w:b/>
        </w:rPr>
        <w:t xml:space="preserve">HB297 (BR1032)</w:t>
      </w:r>
      <w:r>
        <w:rPr>
          <w:b/>
        </w:rPr>
        <w:t xml:space="preserve"/>
      </w:r>
      <w:r>
        <w:t xml:space="preserve"> - J. Petrie</w:t>
        <w:br/>
      </w:r>
    </w:p>
    <w:p>
      <w:pPr>
        <w:pStyle w:val="RecordBase"/>
      </w:pPr>
      <w:r>
        <w:t xml:space="preserve">	AN ACT relating to landlord and tenant.</w:t>
      </w:r>
    </w:p>
    <w:p>
      <w:pPr>
        <w:pStyle w:val="RecordBase"/>
      </w:pPr>
      <w:r>
        <w:t xml:space="preserve">	Amend KRS 383.280 to allow proceedings for forcible entry or detainer to include claims for damages and back rent.</w:t>
        <w:br/>
      </w:r>
    </w:p>
    <w:p>
      <w:pPr>
        <w:pStyle w:val="RecordBase"/>
      </w:pPr>
      <w:r>
        <w:t xml:space="preserve">	Feb 11, 2019 - </w:t>
      </w:r>
      <w:r>
        <w:t xml:space="preserve">introduced in House</w:t>
      </w:r>
    </w:p>
    <w:p>
      <w:pPr>
        <w:pStyle w:val="RecordBase"/>
      </w:pPr>
      <w:r>
        <w:t xml:space="preserve">	Feb 12, 2019 - </w:t>
      </w:r>
      <w:r>
        <w:t xml:space="preserve">to</w:t>
      </w:r>
      <w:r>
        <w:t xml:space="preserve"> Judiciary (H)</w:t>
        <w:br/>
      </w:r>
    </w:p>
    <w:p>
      <w:pPr>
        <w:pStyle w:val="RecordBase"/>
      </w:pPr>
      <w:r>
        <w:rPr>
          <w:b/>
        </w:rPr>
        <w:t xml:space="preserve">HB298 (BR1153)</w:t>
      </w:r>
      <w:r>
        <w:rPr>
          <w:b/>
        </w:rPr>
        <w:t xml:space="preserve">/CI/LM</w:t>
      </w:r>
      <w:r>
        <w:t xml:space="preserve"> - J. Petrie</w:t>
      </w:r>
      <w:r>
        <w:t xml:space="preserve">, K. King</w:t>
      </w:r>
      <w:r>
        <w:t xml:space="preserve">, K. Moser</w:t>
        <w:br/>
      </w:r>
    </w:p>
    <w:p>
      <w:pPr>
        <w:pStyle w:val="RecordBase"/>
      </w:pPr>
      <w:r>
        <w:t xml:space="preserve">	AN ACT relating to the sexual exploitation of minors.</w:t>
      </w:r>
    </w:p>
    <w:p>
      <w:pPr>
        <w:pStyle w:val="RecordBase"/>
      </w:pPr>
      <w:r>
        <w:t xml:space="preserve">	Amend KRS 531.335 to raise the penalty for possession or viewing of matter portraying a sexual performance by a minor under the age of 12 years to a Class C felony; amend KRS 531.340 to raise the penalty for the distribution of matter portraying a sexual performance of a minor under the age of 12 years to a Class C felony for the first offense and a Class B for each subsequent offense.</w:t>
        <w:br/>
      </w:r>
    </w:p>
    <w:p>
      <w:pPr>
        <w:pStyle w:val="RecordBase"/>
      </w:pPr>
      <w:r>
        <w:t xml:space="preserve">	Feb 11, 2019 - </w:t>
      </w:r>
      <w:r>
        <w:t xml:space="preserve">introduced in House</w:t>
      </w:r>
    </w:p>
    <w:p>
      <w:pPr>
        <w:pStyle w:val="RecordBase"/>
      </w:pPr>
      <w:r>
        <w:t xml:space="preserve">	Feb 12, 2019 - </w:t>
      </w:r>
      <w:r>
        <w:t xml:space="preserve">to</w:t>
      </w:r>
      <w:r>
        <w:t xml:space="preserve"> Judiciary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br/>
      </w:r>
    </w:p>
    <w:p>
      <w:pPr>
        <w:pStyle w:val="RecordBase"/>
      </w:pPr>
      <w:r>
        <w:rPr>
          <w:b/>
        </w:rPr>
        <w:t xml:space="preserve">HB299 (BR1797)</w:t>
      </w:r>
      <w:r>
        <w:rPr>
          <w:b/>
        </w:rPr>
        <w:t xml:space="preserve">/CI/LM</w:t>
      </w:r>
      <w:r>
        <w:t xml:space="preserve"> - J. Petrie</w:t>
      </w:r>
      <w:r>
        <w:t xml:space="preserve">, K. Moser</w:t>
        <w:br/>
      </w:r>
    </w:p>
    <w:p>
      <w:pPr>
        <w:pStyle w:val="RecordBase"/>
      </w:pPr>
      <w:r>
        <w:t xml:space="preserve">	AN ACT relating to sentencing credits.</w:t>
      </w:r>
    </w:p>
    <w:p>
      <w:pPr>
        <w:pStyle w:val="RecordBase"/>
      </w:pPr>
      <w:r>
        <w:t xml:space="preserve">	Amend KRS 197.010 and 197.045 to allow sentencing credits for life skills programs and promising practices.</w:t>
        <w:br/>
      </w:r>
    </w:p>
    <w:p>
      <w:pPr>
        <w:pStyle w:val="RecordBase"/>
      </w:pPr>
      <w:r>
        <w:t xml:space="preserve">	Feb 11, 2019 - </w:t>
      </w:r>
      <w:r>
        <w:t xml:space="preserve">introduced in House</w:t>
      </w:r>
    </w:p>
    <w:p>
      <w:pPr>
        <w:pStyle w:val="RecordBase"/>
      </w:pPr>
      <w:r>
        <w:t xml:space="preserve">	Feb 12, 2019 - </w:t>
      </w:r>
      <w:r>
        <w:t xml:space="preserve">to</w:t>
      </w:r>
      <w:r>
        <w:t xml:space="preserve"> Judiciary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br/>
      </w:r>
    </w:p>
    <w:p>
      <w:pPr>
        <w:pStyle w:val="RecordBase"/>
      </w:pPr>
      <w:r>
        <w:rPr>
          <w:b/>
        </w:rPr>
        <w:t xml:space="preserve">HB300 (BR1670)</w:t>
      </w:r>
      <w:r>
        <w:rPr>
          <w:b/>
        </w:rPr>
        <w:t xml:space="preserve"/>
      </w:r>
      <w:r>
        <w:t xml:space="preserve"> - M. Cantrell</w:t>
        <w:br/>
      </w:r>
    </w:p>
    <w:p>
      <w:pPr>
        <w:pStyle w:val="RecordBase"/>
      </w:pPr>
      <w:r>
        <w:t xml:space="preserve">	AN ACT relating to civil rights.</w:t>
      </w:r>
    </w:p>
    <w:p>
      <w:pPr>
        <w:pStyle w:val="RecordBase"/>
      </w:pPr>
      <w:r>
        <w:t xml:space="preserve">	Amend KRS 344.030 to change the definition of "employer" to include a person who has at least one employee in the state.</w:t>
        <w:br/>
      </w:r>
    </w:p>
    <w:p>
      <w:pPr>
        <w:pStyle w:val="RecordBase"/>
      </w:pPr>
      <w:r>
        <w:t xml:space="preserve">	Feb 11, 2019 - </w:t>
      </w:r>
      <w:r>
        <w:t xml:space="preserve">introduced in House</w:t>
      </w:r>
    </w:p>
    <w:p>
      <w:pPr>
        <w:pStyle w:val="RecordBase"/>
      </w:pPr>
      <w:r>
        <w:t xml:space="preserve">	Feb 12, 2019 - </w:t>
      </w:r>
      <w:r>
        <w:t xml:space="preserve">to</w:t>
      </w:r>
      <w:r>
        <w:t xml:space="preserve"> Economic Development &amp; Workforce Investment (H)</w:t>
        <w:br/>
      </w:r>
    </w:p>
    <w:p>
      <w:pPr>
        <w:pStyle w:val="RecordBase"/>
      </w:pPr>
      <w:r>
        <w:rPr>
          <w:b/>
        </w:rPr>
        <w:t xml:space="preserve">HB301 (BR1666)</w:t>
      </w:r>
      <w:r>
        <w:rPr>
          <w:b/>
        </w:rPr>
        <w:t xml:space="preserve">/LM</w:t>
      </w:r>
      <w:r>
        <w:t xml:space="preserve"> - M. Cantrell</w:t>
      </w:r>
      <w:r>
        <w:t xml:space="preserve">, B. Wheatley</w:t>
        <w:br/>
      </w:r>
    </w:p>
    <w:p>
      <w:pPr>
        <w:pStyle w:val="RecordBase"/>
      </w:pPr>
      <w:r>
        <w:t xml:space="preserve">	AN ACT relating to employment.</w:t>
      </w:r>
    </w:p>
    <w:p>
      <w:pPr>
        <w:pStyle w:val="RecordBase"/>
      </w:pPr>
      <w:r>
        <w:t xml:space="preserve">	Create new sections of KRS Chapter 337 to make the termination of employment without cause unlawful; establish amount that may be recovered for wrongful discharge; specify when the employers' internal procedures are to be used.</w:t>
        <w:br/>
      </w:r>
    </w:p>
    <w:p>
      <w:pPr>
        <w:pStyle w:val="RecordBase"/>
      </w:pPr>
      <w:r>
        <w:t xml:space="preserve">	Feb 11, 2019 - </w:t>
      </w:r>
      <w:r>
        <w:t xml:space="preserve">introduced in House</w:t>
      </w:r>
    </w:p>
    <w:p>
      <w:pPr>
        <w:pStyle w:val="RecordBase"/>
      </w:pPr>
      <w:r>
        <w:t xml:space="preserve">	Feb 12, 2019 - </w:t>
      </w:r>
      <w:r>
        <w:t xml:space="preserve">to</w:t>
      </w:r>
      <w:r>
        <w:t xml:space="preserve"> Economic Development &amp; Workforce Investment (H)</w:t>
        <w:br/>
      </w:r>
    </w:p>
    <w:p>
      <w:pPr>
        <w:pStyle w:val="RecordBase"/>
      </w:pPr>
      <w:r>
        <w:rPr>
          <w:b/>
        </w:rPr>
        <w:t xml:space="preserve">HB302 (BR1665)</w:t>
      </w:r>
      <w:r>
        <w:rPr>
          <w:b/>
        </w:rPr>
        <w:t xml:space="preserve"/>
      </w:r>
      <w:r>
        <w:t xml:space="preserve"> - M. Cantrell</w:t>
      </w:r>
      <w:r>
        <w:t xml:space="preserve">, A. Scott</w:t>
        <w:br/>
      </w:r>
    </w:p>
    <w:p>
      <w:pPr>
        <w:pStyle w:val="RecordBase"/>
      </w:pPr>
      <w:r>
        <w:t xml:space="preserve">	AN ACT relating to the establishment of minimum wages by local governments.</w:t>
      </w:r>
    </w:p>
    <w:p>
      <w:pPr>
        <w:pStyle w:val="RecordBase"/>
      </w:pPr>
      <w:r>
        <w:t xml:space="preserve">	Amend KRS 65.016 and 337.275 to allow local governments to pass an ordinance setting employees' minimum wages at a rate higher than that found in KRS 337.275 for employers located within that government's jurisdiction.</w:t>
        <w:br/>
      </w:r>
    </w:p>
    <w:p>
      <w:pPr>
        <w:pStyle w:val="RecordBase"/>
      </w:pPr>
      <w:r>
        <w:t xml:space="preserve">	Feb 11, 2019 - </w:t>
      </w:r>
      <w:r>
        <w:t xml:space="preserve">introduced in House</w:t>
      </w:r>
    </w:p>
    <w:p>
      <w:pPr>
        <w:pStyle w:val="RecordBase"/>
      </w:pPr>
      <w:r>
        <w:t xml:space="preserve">	Feb 12, 2019 - </w:t>
      </w:r>
      <w:r>
        <w:t xml:space="preserve">to</w:t>
      </w:r>
      <w:r>
        <w:t xml:space="preserve"> Local Government (H)</w:t>
        <w:br/>
      </w:r>
    </w:p>
    <w:p>
      <w:pPr>
        <w:pStyle w:val="RecordBase"/>
      </w:pPr>
      <w:r>
        <w:rPr>
          <w:b/>
        </w:rPr>
        <w:t xml:space="preserve">HB303 (BR1664)</w:t>
      </w:r>
      <w:r>
        <w:rPr>
          <w:b/>
        </w:rPr>
        <w:t xml:space="preserve"/>
      </w:r>
      <w:r>
        <w:t xml:space="preserve"> - M. Cantrell</w:t>
        <w:br/>
      </w:r>
    </w:p>
    <w:p>
      <w:pPr>
        <w:pStyle w:val="RecordBase"/>
      </w:pPr>
      <w:r>
        <w:t xml:space="preserve">	AN ACT relating to the operation of a motor vehicle.</w:t>
      </w:r>
    </w:p>
    <w:p>
      <w:pPr>
        <w:pStyle w:val="RecordBase"/>
      </w:pPr>
      <w:r>
        <w:t xml:space="preserve">	Create a new section of KRS Chapter 189 to define the term "personal listening device"; prohibit the operator of a motor vehicle in motion traveling upon the traveled portion of the highway from operating the vehicle with personal listening devices covering or inserted into both ears; exempt headset systems used on motorcycles from the prohibition.</w:t>
        <w:br/>
      </w:r>
    </w:p>
    <w:p>
      <w:pPr>
        <w:pStyle w:val="RecordBase"/>
      </w:pPr>
      <w:r>
        <w:t xml:space="preserve">	Feb 11, 2019 - </w:t>
      </w:r>
      <w:r>
        <w:t xml:space="preserve">introduced in House</w:t>
      </w:r>
    </w:p>
    <w:p>
      <w:pPr>
        <w:pStyle w:val="RecordBase"/>
      </w:pPr>
      <w:r>
        <w:t xml:space="preserve">	Feb 12, 2019 - </w:t>
      </w:r>
      <w:r>
        <w:t xml:space="preserve">to</w:t>
      </w:r>
      <w:r>
        <w:t xml:space="preserve"> Transportation (H)</w:t>
        <w:br/>
      </w:r>
    </w:p>
    <w:p>
      <w:pPr>
        <w:pStyle w:val="RecordBase"/>
      </w:pPr>
      <w:r>
        <w:rPr>
          <w:b/>
        </w:rPr>
        <w:t xml:space="preserve">HB304 (BR1113)</w:t>
      </w:r>
      <w:r>
        <w:rPr>
          <w:b/>
        </w:rPr>
        <w:t xml:space="preserve">/FN</w:t>
      </w:r>
      <w:r>
        <w:t xml:space="preserve"> - J. Carney</w:t>
        <w:br/>
      </w:r>
    </w:p>
    <w:p>
      <w:pPr>
        <w:pStyle w:val="RecordBase"/>
      </w:pPr>
      <w:r>
        <w:t xml:space="preserve">	AN ACT relating to the registration of motorboats and declaring an emergency.</w:t>
      </w:r>
    </w:p>
    <w:p>
      <w:pPr>
        <w:pStyle w:val="RecordBase"/>
      </w:pPr>
      <w:r>
        <w:t xml:space="preserve">	Amend KRS 235.040 to require motorboats documented with the Coast Guard to display an identifying number issued by federal law and a validation sticker issued by the Commonwealth of Kentucky, but not a Kentucky identification number; amend KRS 235.070 to require motorboats documented with the Coast Guard to submit a copy of the certificate of documentation with the application for registration; exempt from titling provisions; require registration with the Commonwealth; amend KRS 235.120 to require validation sticker be issued and displayed on motorboat's bow after recordation is complete; amend KRS 235.125 to require an owner of a motorboat documented with the Coast Guard to remove any number issued by the Commonwealth of Kentucky from the motorboat; require the validation sticker remain on the motorboat; amend KRS 235.210 to exempt a motorboat documented with the United States Coast Guard covered by an identifying number pursuant to federal law from being required to obtain an identifying number from the Commonwealth of Kentucky; require display of validation sticker; EMERGENCY.</w:t>
        <w:br/>
      </w:r>
    </w:p>
    <w:p>
      <w:pPr>
        <w:pStyle w:val="RecordBase"/>
      </w:pPr>
      <w:r>
        <w:t xml:space="preserve">	Feb 11, 2019 - </w:t>
      </w:r>
      <w:r>
        <w:t xml:space="preserve">introduced in House</w:t>
      </w:r>
    </w:p>
    <w:p>
      <w:pPr>
        <w:pStyle w:val="RecordBase"/>
      </w:pPr>
      <w:r>
        <w:t xml:space="preserve">	Feb 12, 2019 - </w:t>
      </w:r>
      <w:r>
        <w:t xml:space="preserve">to</w:t>
      </w:r>
      <w:r>
        <w:t xml:space="preserve"> Appropriations &amp; Revenue (H)</w:t>
      </w:r>
    </w:p>
    <w:p>
      <w:pPr>
        <w:pStyle w:val="RecordBase"/>
      </w:pPr>
      <w:r>
        <w:t xml:space="preserve">	Feb 13, 2019 - </w:t>
      </w:r>
      <w:r>
        <w:t xml:space="preserve">posted in committee</w:t>
        <w:br/>
      </w:r>
    </w:p>
    <w:p>
      <w:pPr>
        <w:pStyle w:val="RecordBase"/>
      </w:pPr>
      <w:r>
        <w:rPr>
          <w:b/>
        </w:rPr>
        <w:t xml:space="preserve">HB305 (BR1701)</w:t>
      </w:r>
      <w:r>
        <w:rPr>
          <w:b/>
        </w:rPr>
        <w:t xml:space="preserve"/>
      </w:r>
      <w:r>
        <w:t xml:space="preserve"> - J. Carney</w:t>
      </w:r>
      <w:r>
        <w:t xml:space="preserve">, K. King</w:t>
        <w:br/>
      </w:r>
    </w:p>
    <w:p>
      <w:pPr>
        <w:pStyle w:val="RecordBase"/>
      </w:pPr>
      <w:r>
        <w:t xml:space="preserve">	AN ACT relating to students of chiropractic.</w:t>
      </w:r>
    </w:p>
    <w:p>
      <w:pPr>
        <w:pStyle w:val="RecordBase"/>
      </w:pPr>
      <w:r>
        <w:t xml:space="preserve">	Amend KRS 312.018 to allow a student of chiropractic to engage in clinical practice under the supervision of a licensed chiropractor.</w:t>
        <w:br/>
      </w:r>
    </w:p>
    <w:p>
      <w:pPr>
        <w:pStyle w:val="RecordBase"/>
      </w:pPr>
      <w:r>
        <w:t xml:space="preserve">	Feb 11, 2019 - </w:t>
      </w:r>
      <w:r>
        <w:t xml:space="preserve">introduced in House</w:t>
      </w:r>
    </w:p>
    <w:p>
      <w:pPr>
        <w:pStyle w:val="RecordBase"/>
      </w:pPr>
      <w:r>
        <w:t xml:space="preserve">	Feb 12, 2019 - </w:t>
      </w:r>
      <w:r>
        <w:t xml:space="preserve">to</w:t>
      </w:r>
      <w:r>
        <w:t xml:space="preserve"> Licensing, Occupations, &amp; Admin Regs (H)</w:t>
      </w:r>
    </w:p>
    <w:p>
      <w:pPr>
        <w:pStyle w:val="RecordBase"/>
      </w:pPr>
      <w:r>
        <w:t xml:space="preserve">	Feb 15, 2019 - </w:t>
      </w:r>
      <w:r>
        <w:t xml:space="preserve">posted in committee</w:t>
        <w:br/>
      </w:r>
    </w:p>
    <w:p>
      <w:pPr>
        <w:pStyle w:val="RecordBase"/>
      </w:pPr>
      <w:r>
        <w:rPr>
          <w:b/>
        </w:rPr>
        <w:t xml:space="preserve">HB306 (BR448)</w:t>
      </w:r>
      <w:r>
        <w:rPr>
          <w:b/>
        </w:rPr>
        <w:t xml:space="preserve"/>
      </w:r>
      <w:r>
        <w:t xml:space="preserve"> - K. Flood</w:t>
        <w:br/>
      </w:r>
    </w:p>
    <w:p>
      <w:pPr>
        <w:pStyle w:val="RecordBase"/>
      </w:pPr>
      <w:r>
        <w:t xml:space="preserve">	AN ACT relating to education.</w:t>
      </w:r>
    </w:p>
    <w:p>
      <w:pPr>
        <w:pStyle w:val="RecordBase"/>
      </w:pPr>
      <w:r>
        <w:t xml:space="preserve">	Amend KRS 158.1413 to include appropriate behavior in the requirements of essential workplace ethics instruction.</w:t>
        <w:br/>
      </w:r>
    </w:p>
    <w:p>
      <w:pPr>
        <w:pStyle w:val="RecordBase"/>
      </w:pPr>
      <w:r>
        <w:t xml:space="preserve">	Feb 11, 2019 - </w:t>
      </w:r>
      <w:r>
        <w:t xml:space="preserve">introduced in House</w:t>
      </w:r>
    </w:p>
    <w:p>
      <w:pPr>
        <w:pStyle w:val="RecordBase"/>
      </w:pPr>
      <w:r>
        <w:t xml:space="preserve">	Feb 12, 2019 - </w:t>
      </w:r>
      <w:r>
        <w:t xml:space="preserve">to</w:t>
      </w:r>
      <w:r>
        <w:t xml:space="preserve"> Education (H)</w:t>
        <w:br/>
      </w:r>
    </w:p>
    <w:p>
      <w:pPr>
        <w:pStyle w:val="RecordBase"/>
      </w:pPr>
      <w:r>
        <w:rPr>
          <w:b/>
        </w:rPr>
        <w:t xml:space="preserve">HB307 (BR1531)</w:t>
      </w:r>
      <w:r>
        <w:rPr>
          <w:b/>
        </w:rPr>
        <w:t xml:space="preserve">/AA</w:t>
      </w:r>
      <w:r>
        <w:t xml:space="preserve"> - J. Graviss</w:t>
      </w:r>
      <w:r>
        <w:t xml:space="preserve">, D. Graham</w:t>
      </w:r>
      <w:r>
        <w:t xml:space="preserve">, R. Adkins</w:t>
      </w:r>
      <w:r>
        <w:t xml:space="preserve">, T. Bojanowski</w:t>
      </w:r>
      <w:r>
        <w:t xml:space="preserve">, C. Booker</w:t>
      </w:r>
      <w:r>
        <w:t xml:space="preserve">, T. Branham Clark</w:t>
      </w:r>
      <w:r>
        <w:t xml:space="preserve">, G. Brown Jr</w:t>
      </w:r>
      <w:r>
        <w:t xml:space="preserve">, M. Cantrell</w:t>
      </w:r>
      <w:r>
        <w:t xml:space="preserve">, J. Donohue</w:t>
      </w:r>
      <w:r>
        <w:t xml:space="preserve">, A. Gentry</w:t>
      </w:r>
      <w:r>
        <w:t xml:space="preserve">, C. Harris</w:t>
      </w:r>
      <w:r>
        <w:t xml:space="preserve">, K. Hinkle</w:t>
      </w:r>
      <w:r>
        <w:t xml:space="preserve">, C. Howard</w:t>
      </w:r>
      <w:r>
        <w:t xml:space="preserve">, J. Jenkins</w:t>
      </w:r>
      <w:r>
        <w:t xml:space="preserve">, N. Kulkarni</w:t>
      </w:r>
      <w:r>
        <w:t xml:space="preserve">, M. Marzian</w:t>
      </w:r>
      <w:r>
        <w:t xml:space="preserve">, R. Meeks</w:t>
      </w:r>
      <w:r>
        <w:t xml:space="preserve">, R. Meyer</w:t>
      </w:r>
      <w:r>
        <w:t xml:space="preserve">, C. Miller</w:t>
      </w:r>
      <w:r>
        <w:t xml:space="preserve">, P. Minter</w:t>
      </w:r>
      <w:r>
        <w:t xml:space="preserve">, R. Palumbo</w:t>
      </w:r>
      <w:r>
        <w:t xml:space="preserve">, D. Schamore</w:t>
      </w:r>
      <w:r>
        <w:t xml:space="preserve">, A. Scott</w:t>
      </w:r>
      <w:r>
        <w:t xml:space="preserve">, J. Sims Jr</w:t>
      </w:r>
      <w:r>
        <w:t xml:space="preserve">, M. Sorolis</w:t>
      </w:r>
      <w:r>
        <w:t xml:space="preserve">, C. Stevenson</w:t>
      </w:r>
      <w:r>
        <w:t xml:space="preserve">, S. Westrom</w:t>
      </w:r>
      <w:r>
        <w:t xml:space="preserve">, B. Wheatley</w:t>
      </w:r>
      <w:r>
        <w:t xml:space="preserve">, R. Wiederstein</w:t>
      </w:r>
      <w:r>
        <w:t xml:space="preserve">, L. Willner</w:t>
        <w:br/>
      </w:r>
    </w:p>
    <w:p>
      <w:pPr>
        <w:pStyle w:val="RecordBase"/>
      </w:pPr>
      <w:r>
        <w:t xml:space="preserve">	AN ACT relating to employer contribution rates for Kentucky Employees Retirement System for fiscal year 2019-2020 and making an appropriation therefor.</w:t>
      </w:r>
    </w:p>
    <w:p>
      <w:pPr>
        <w:pStyle w:val="RecordBase"/>
      </w:pPr>
      <w:r>
        <w:t xml:space="preserve">	Set the employer contribution rate for fiscal year 2019-2020 for pension and health insurance for nonhazardous duty employees participating in the Kentucky Employees Retirement System who are employed by Mental Health/Mental Retardation Boards, Local and District Health Departments, domestic violence shelters, rape crisis centers, child advocacy centers, state-supported universities and community colleges, and any other agency eligible to voluntarily cease participating in the Kentucky Employees Retirement System.</w:t>
        <w:br/>
      </w:r>
    </w:p>
    <w:p>
      <w:pPr>
        <w:pStyle w:val="RecordBase"/>
      </w:pPr>
      <w:r>
        <w:t xml:space="preserve">	Feb 11, 2019 - </w:t>
      </w:r>
      <w:r>
        <w:t xml:space="preserve">introduced in House</w:t>
      </w:r>
    </w:p>
    <w:p>
      <w:pPr>
        <w:pStyle w:val="RecordBase"/>
      </w:pPr>
      <w:r>
        <w:t xml:space="preserve">	Feb 12, 2019 - </w:t>
      </w:r>
      <w:r>
        <w:t xml:space="preserve">to</w:t>
      </w:r>
      <w:r>
        <w:t xml:space="preserve"> State Government (H)</w:t>
        <w:br/>
      </w:r>
    </w:p>
    <w:p>
      <w:pPr>
        <w:pStyle w:val="RecordBase"/>
      </w:pPr>
      <w:r>
        <w:rPr>
          <w:b/>
        </w:rPr>
        <w:t xml:space="preserve">HB308 (BR1268)</w:t>
      </w:r>
      <w:r>
        <w:rPr>
          <w:b/>
        </w:rPr>
        <w:t xml:space="preserve"/>
      </w:r>
      <w:r>
        <w:t xml:space="preserve"> - J. Graviss</w:t>
        <w:br/>
      </w:r>
    </w:p>
    <w:p>
      <w:pPr>
        <w:pStyle w:val="RecordBase"/>
      </w:pPr>
      <w:r>
        <w:t xml:space="preserve">	AN ACT relating to licensed certified professional midwives.</w:t>
      </w:r>
    </w:p>
    <w:p>
      <w:pPr>
        <w:pStyle w:val="RecordBase"/>
      </w:pPr>
      <w:r>
        <w:t xml:space="preserve">	Create new sections of KRS Chapter 314 to define "APRN-designated certified nurse midwife," "certified professional midwifery services," "council," "licensed certified professional midwife; "create the Licensed Certified Professional Midwives Advisory Council under the Board of Nursing and establish its membership; provide that a licensed certified professional midwife has same authority and responsibility as other licensed health care providers regarding public health laws and require each to keep appropriate medical records; require the board to promulgate administrative regulations relating to licensed certified professional midwives, including a requirement for informed consent, fees for permits, statewide requirements for transfer of care, medical tests, and a formulary of medications; permit the board to require a criminal background investigation of an applicant for a license as a licensed certified professional midwife by means of a fingerprint check; require the council to delineate findings on restrictions to providing certified professional midwifery services; provide immunity from liability in civil action for health care providers who have acted in consultation with a licensed certified professional midwife; establish a work group to develop statewide transfer guidelines; amend KRS 164.298, 211.180, 311.271, and 311.550 to conform; require data to be collected about the place of delivery and planned place of delivery; prohibit performing abortions; provide an education requirement to meet United States educational accreditation standards; provide that any medications used by a licensed certified professional midwife are for the safe conduct of pregnancy, labor and birth, and immediate care of a newborn.</w:t>
        <w:br/>
      </w:r>
    </w:p>
    <w:p>
      <w:pPr>
        <w:pStyle w:val="RecordBase"/>
      </w:pPr>
      <w:r>
        <w:t xml:space="preserve">	Feb 11, 2019 - </w:t>
      </w:r>
      <w:r>
        <w:t xml:space="preserve">introduced in House</w:t>
      </w:r>
    </w:p>
    <w:p>
      <w:pPr>
        <w:pStyle w:val="RecordBase"/>
      </w:pPr>
      <w:r>
        <w:t xml:space="preserve">	Feb 12, 2019 - </w:t>
      </w:r>
      <w:r>
        <w:t xml:space="preserve">to</w:t>
      </w:r>
      <w:r>
        <w:t xml:space="preserve"> Licensing, Occupations, &amp; Admin Regs (H)</w:t>
        <w:br/>
      </w:r>
    </w:p>
    <w:p>
      <w:pPr>
        <w:pStyle w:val="RecordBase"/>
      </w:pPr>
      <w:r>
        <w:rPr>
          <w:b/>
        </w:rPr>
        <w:t xml:space="preserve">HB309 (BR1553)</w:t>
      </w:r>
      <w:r>
        <w:rPr>
          <w:b/>
        </w:rPr>
        <w:t xml:space="preserve"/>
      </w:r>
      <w:r>
        <w:t xml:space="preserve"> - A. Hatton</w:t>
        <w:br/>
      </w:r>
    </w:p>
    <w:p>
      <w:pPr>
        <w:pStyle w:val="RecordBase"/>
      </w:pPr>
      <w:r>
        <w:t xml:space="preserve">	AN ACT relating to precinct election officers.</w:t>
      </w:r>
    </w:p>
    <w:p>
      <w:pPr>
        <w:pStyle w:val="RecordBase"/>
      </w:pPr>
      <w:r>
        <w:t xml:space="preserve">	Amend KRS 117.045 to permit 16 year-old and 17 year-old minors to serve as precinct election officers.</w:t>
        <w:br/>
      </w:r>
    </w:p>
    <w:p>
      <w:pPr>
        <w:pStyle w:val="RecordBase"/>
      </w:pPr>
      <w:r>
        <w:t xml:space="preserve">	Feb 11, 2019 - </w:t>
      </w:r>
      <w:r>
        <w:t xml:space="preserve">introduced in House</w:t>
      </w:r>
    </w:p>
    <w:p>
      <w:pPr>
        <w:pStyle w:val="RecordBase"/>
      </w:pPr>
      <w:r>
        <w:t xml:space="preserve">	Feb 12, 2019 - </w:t>
      </w:r>
      <w:r>
        <w:t xml:space="preserve">to</w:t>
      </w:r>
      <w:r>
        <w:t xml:space="preserve"> Elections, Const. Amendments &amp; Intergovernmental Affairs (H)</w:t>
        <w:br/>
      </w:r>
    </w:p>
    <w:p>
      <w:pPr>
        <w:pStyle w:val="RecordBase"/>
      </w:pPr>
      <w:r>
        <w:rPr>
          <w:b/>
        </w:rPr>
        <w:t xml:space="preserve">HB310 (BR1140)</w:t>
      </w:r>
      <w:r>
        <w:rPr>
          <w:b/>
        </w:rPr>
        <w:t xml:space="preserve"/>
      </w:r>
      <w:r>
        <w:t xml:space="preserve"> - C. Harris</w:t>
      </w:r>
      <w:r>
        <w:t xml:space="preserve">, T. Bojanowski</w:t>
      </w:r>
      <w:r>
        <w:t xml:space="preserve">, T. Branham Clark</w:t>
      </w:r>
      <w:r>
        <w:t xml:space="preserve">, D. Graham</w:t>
      </w:r>
      <w:r>
        <w:t xml:space="preserve">, A. Hatton</w:t>
      </w:r>
      <w:r>
        <w:t xml:space="preserve">, K. Hinkle</w:t>
      </w:r>
      <w:r>
        <w:t xml:space="preserve">, J. Jenkins</w:t>
      </w:r>
      <w:r>
        <w:t xml:space="preserve">, N. Kulkarni</w:t>
      </w:r>
      <w:r>
        <w:t xml:space="preserve">, D. Schamore</w:t>
      </w:r>
      <w:r>
        <w:t xml:space="preserve">, M. Sorolis</w:t>
      </w:r>
      <w:r>
        <w:t xml:space="preserve">, C. Stevenson</w:t>
      </w:r>
      <w:r>
        <w:t xml:space="preserve">, S. Westrom</w:t>
        <w:br/>
      </w:r>
    </w:p>
    <w:p>
      <w:pPr>
        <w:pStyle w:val="RecordBase"/>
      </w:pPr>
      <w:r>
        <w:t xml:space="preserve">	AN ACT relating to medication-assisted treatment program licensing.</w:t>
      </w:r>
    </w:p>
    <w:p>
      <w:pPr>
        <w:pStyle w:val="RecordBase"/>
      </w:pPr>
      <w:r>
        <w:t xml:space="preserve">	Create new sections of KRS Chapter 222 to entitle this Act the "Medication-Assisted Treatment Program Licensing Act"; define terms; establish the licensure for opioid treatment programs; require oversight by the Department for Behavioral Health, Developmental and Intellectual Disabilities; set forth three licensure categories and the requirements for each; set forth the documentation required for applications; require inspections; establish the licensure for office-based medication-assisted treatment programs; require oversight by the Department for Behavioral Health, Developmental and Intellectual Disabilities; set forth three licensure categories and the requirements for each; set forth the documentation required for applications; require inspections; require registration with the Secretary of State and Department of Revenue; establish requirements for facility, medical director, and staff and qualifications; permit program participation in Medicaid and private insurance; require United States Drug Enforcement Administration, Substance Abuse and Mental Health Services Administration, and Center for Substance Abuse Treatment approval; require fingerprint-supported background checks through the Kentucky State Police and Federal Bureau of Investigation; require participation in the electronic monitoring system for controlled substances; establish requirements for the diagnosis, treatment, and associated documentation for a patient; set forth restrictions for facilities and operations and permit the Cabinet for Health and Family Services Secretary to grant waivers and variances from certain requirements; require the Department for Behavioral Health, Developmental and Intellectual Disabilities to inspect facilities and programs; establish parameters for license limitation, denial, suspension, and revocation; establish violations, penalties, and injunctions; require advertisement disclosure of the medical director; and require the promulgation of administrative regulations for the enforcement of this Act.</w:t>
        <w:br/>
      </w:r>
    </w:p>
    <w:p>
      <w:pPr>
        <w:pStyle w:val="RecordBase"/>
      </w:pPr>
      <w:r>
        <w:t xml:space="preserve">	Feb 11, 2019 - </w:t>
      </w:r>
      <w:r>
        <w:t xml:space="preserve">introduced in House</w:t>
      </w:r>
    </w:p>
    <w:p>
      <w:pPr>
        <w:pStyle w:val="RecordBase"/>
      </w:pPr>
      <w:r>
        <w:t xml:space="preserve">	Feb 12, 2019 - </w:t>
      </w:r>
      <w:r>
        <w:t xml:space="preserve">to</w:t>
      </w:r>
      <w:r>
        <w:t xml:space="preserve"> Health and Family Services (H)</w:t>
        <w:br/>
      </w:r>
    </w:p>
    <w:p>
      <w:pPr>
        <w:pStyle w:val="RecordBase"/>
      </w:pPr>
      <w:r>
        <w:rPr>
          <w:b/>
        </w:rPr>
        <w:t xml:space="preserve">HB311 (BR73)</w:t>
      </w:r>
      <w:r>
        <w:rPr>
          <w:b/>
        </w:rPr>
        <w:t xml:space="preserve"/>
      </w:r>
      <w:r>
        <w:t xml:space="preserve"> - M. Meredith</w:t>
      </w:r>
      <w:r>
        <w:t xml:space="preserve">, B. Reed</w:t>
      </w:r>
      <w:r>
        <w:t xml:space="preserve">, M. Dossett</w:t>
      </w:r>
      <w:r>
        <w:t xml:space="preserve">, L. Elkins</w:t>
      </w:r>
      <w:r>
        <w:t xml:space="preserve">, J. Graviss</w:t>
      </w:r>
      <w:r>
        <w:t xml:space="preserve">, D. Hale</w:t>
      </w:r>
      <w:r>
        <w:t xml:space="preserve">, R. Heath</w:t>
      </w:r>
      <w:r>
        <w:t xml:space="preserve">, K. King</w:t>
      </w:r>
      <w:r>
        <w:t xml:space="preserve">, M. Koch</w:t>
      </w:r>
      <w:r>
        <w:t xml:space="preserve">, S. Miles</w:t>
      </w:r>
      <w:r>
        <w:t xml:space="preserve">, B. Rowland</w:t>
      </w:r>
      <w:r>
        <w:t xml:space="preserve">, J. Tipton</w:t>
        <w:br/>
      </w:r>
    </w:p>
    <w:p>
      <w:pPr>
        <w:pStyle w:val="RecordBase"/>
      </w:pPr>
      <w:r>
        <w:t xml:space="preserve">	AN ACT relating to cultured animal tissue.</w:t>
      </w:r>
    </w:p>
    <w:p>
      <w:pPr>
        <w:pStyle w:val="RecordBase"/>
      </w:pPr>
      <w:r>
        <w:t xml:space="preserve">	Amend KRS 217.035 to include any food product that purports to be or is represented as meat or a meat product that contains any cultured animal tissue produced from in vitro animal cell cultures outside of the organism from which it is derived.</w:t>
        <w:br/>
      </w:r>
    </w:p>
    <w:p>
      <w:pPr>
        <w:pStyle w:val="RecordBase"/>
      </w:pPr>
      <w:r>
        <w:t xml:space="preserve">	Feb 11, 2019 - </w:t>
      </w:r>
      <w:r>
        <w:t xml:space="preserve">introduced in House</w:t>
      </w:r>
    </w:p>
    <w:p>
      <w:pPr>
        <w:pStyle w:val="RecordBase"/>
      </w:pPr>
      <w:r>
        <w:t xml:space="preserve">	Feb 12, 2019 - </w:t>
      </w:r>
      <w:r>
        <w:t xml:space="preserve">to</w:t>
      </w:r>
      <w:r>
        <w:t xml:space="preserve"> Agriculture (H)</w:t>
      </w:r>
      <w:r>
        <w:t xml:space="preserve">;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93-1</w:t>
      </w:r>
    </w:p>
    <w:p>
      <w:pPr>
        <w:pStyle w:val="RecordBase"/>
      </w:pPr>
      <w:r>
        <w:t xml:space="preserve">	Feb 26, 2019 - </w:t>
      </w:r>
      <w:r>
        <w:t xml:space="preserve">received in Senate</w:t>
      </w:r>
    </w:p>
    <w:p>
      <w:pPr>
        <w:pStyle w:val="RecordBase"/>
      </w:pPr>
      <w:r>
        <w:t xml:space="preserve">	Feb 28, 2019 - </w:t>
      </w:r>
      <w:r>
        <w:t xml:space="preserve">to</w:t>
      </w:r>
      <w:r>
        <w:t xml:space="preserve"> Agriculture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taken from the Consent Orders of the Day, placed in the Regular Orders of the Day</w:t>
      </w:r>
      <w:r>
        <w:t xml:space="preserve">; </w:t>
      </w:r>
      <w:r>
        <w:t xml:space="preserve">3rd reading, passed 36-0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HB312 (BR833)</w:t>
      </w:r>
      <w:r>
        <w:rPr>
          <w:b/>
        </w:rPr>
        <w:t xml:space="preserve"/>
      </w:r>
      <w:r>
        <w:t xml:space="preserve"> - S. Riley</w:t>
      </w:r>
      <w:r>
        <w:t xml:space="preserve">, D. Bentley</w:t>
      </w:r>
      <w:r>
        <w:t xml:space="preserve">, M. Prunty</w:t>
      </w:r>
      <w:r>
        <w:t xml:space="preserve">, D. St. Onge</w:t>
      </w:r>
      <w:r>
        <w:t xml:space="preserve">, S. Westrom</w:t>
        <w:br/>
      </w:r>
    </w:p>
    <w:p>
      <w:pPr>
        <w:pStyle w:val="RecordBase"/>
      </w:pPr>
      <w:r>
        <w:t xml:space="preserve">	AN ACT relating to education stability for children. </w:t>
      </w:r>
    </w:p>
    <w:p>
      <w:pPr>
        <w:pStyle w:val="RecordBase"/>
      </w:pPr>
      <w:r>
        <w:t xml:space="preserve">	Amend KRS 620.060 regarding emergency custody orders in dependency, neglect, and abuse cases to require a specific statement in the orders to change the educational enrollment of a protected child; amend KRS 403.730 to require a specific finding on the record before an emergency domestic violence protective order can order a child to change educational enrollment; amend KRS 403.270 regarding child custody generally to emphasize educational stability as a primary factor.</w:t>
        <w:br/>
      </w:r>
    </w:p>
    <w:p>
      <w:pPr>
        <w:pStyle w:val="RecordBase"/>
      </w:pPr>
      <w:r>
        <w:t xml:space="preserve">	Feb 11, 2019 - </w:t>
      </w:r>
      <w:r>
        <w:t xml:space="preserve">introduced in House</w:t>
      </w:r>
    </w:p>
    <w:p>
      <w:pPr>
        <w:pStyle w:val="RecordBase"/>
      </w:pPr>
      <w:r>
        <w:t xml:space="preserve">	Feb 12, 2019 - </w:t>
      </w:r>
      <w:r>
        <w:t xml:space="preserve">to</w:t>
      </w:r>
      <w:r>
        <w:t xml:space="preserve"> Health and Family Services (H)</w:t>
      </w:r>
    </w:p>
    <w:p>
      <w:pPr>
        <w:pStyle w:val="RecordBase"/>
      </w:pPr>
      <w:r>
        <w:t xml:space="preserve">	Feb 19, 2019 - </w:t>
      </w:r>
      <w:r>
        <w:t xml:space="preserve">posted in committee</w:t>
      </w:r>
    </w:p>
    <w:p>
      <w:pPr>
        <w:pStyle w:val="RecordBase"/>
      </w:pPr>
      <w:r>
        <w:t xml:space="preserve">	Feb 21, 2019 - </w:t>
      </w:r>
      <w:r>
        <w:t xml:space="preserve">reported favorably, 1st reading, to Calendar</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Mar 12, 2019 - </w:t>
      </w:r>
      <w:r>
        <w:t xml:space="preserve">recommitted to</w:t>
      </w:r>
      <w:r>
        <w:t xml:space="preserve"> Appropriations &amp; Revenue (H)</w:t>
        <w:br/>
      </w:r>
    </w:p>
    <w:p>
      <w:pPr>
        <w:pStyle w:val="RecordBase"/>
      </w:pPr>
      <w:r>
        <w:rPr>
          <w:b/>
        </w:rPr>
        <w:t xml:space="preserve">HB313 (BR1297)</w:t>
      </w:r>
      <w:r>
        <w:rPr>
          <w:b/>
        </w:rPr>
        <w:t xml:space="preserve"/>
      </w:r>
      <w:r>
        <w:t xml:space="preserve"> - J. Sims Jr</w:t>
      </w:r>
      <w:r>
        <w:t xml:space="preserve">, T. Turner</w:t>
      </w:r>
      <w:r>
        <w:t xml:space="preserve">, P. Pratt</w:t>
        <w:br/>
      </w:r>
    </w:p>
    <w:p>
      <w:pPr>
        <w:pStyle w:val="RecordBase"/>
      </w:pPr>
      <w:r>
        <w:t xml:space="preserve">	AN ACT relating to fish and wildlife.</w:t>
      </w:r>
    </w:p>
    <w:p>
      <w:pPr>
        <w:pStyle w:val="RecordBase"/>
      </w:pPr>
      <w:r>
        <w:t xml:space="preserve">	Amend KRS 150.010 to define "light geese" and "Light Geese Conservation Order"; amend KRS 150.023 to permit committee meetings at locations throughout the Commonwealth; amend KRS 150.172 to include a kill reporting deadline; amend KRS 150.330  to increase the bag limit and require a current migratory bird/waterfowl permit; amend KRS 150.360 to except light geese from the shotgun shell provisions during light geese conservation order periods; amend KRS 150.600 to delete language concerning duck blinds; amend KRS 150.603 to substitute "current migratory bird/waterfowl" permit for "Kentucky migratory bird" permit; amend KRS 189.910 to add vehicles operated by enforcement officer of the Kentucky Department of Fish and Wildlife in the list of emergency vehicles; amend KRS 150.095 and 186.675 to conform.</w:t>
        <w:br/>
      </w:r>
    </w:p>
    <w:p>
      <w:pPr>
        <w:pStyle w:val="RecordBaseCenter"/>
      </w:pPr>
      <w:r>
        <w:rPr>
          <w:b/>
        </w:rPr>
        <w:t xml:space="preserve">HB313 - AMENDMENTS</w:t>
      </w:r>
    </w:p>
    <w:p>
      <w:pPr>
        <w:pStyle w:val="RecordBase"/>
      </w:pPr>
      <w:r>
        <w:t xml:space="preserve">SFA1</w:t>
      </w:r>
      <w:r>
        <w:t xml:space="preserve">(R. Webb)</w:t>
      </w:r>
      <w:r>
        <w:t xml:space="preserve"> - </w:t>
      </w:r>
      <w:r>
        <w:t xml:space="preserve">	Authorize the Department of Fish and Wildlife to investigate to determine and substantiate whether the person taking an animal was a violation of law or presents a threat to public health and safety; if the department determines that there is no violation or threat to public health and safety, the animal taken will remain with possession or be returned to the person's possession.</w:t>
        <w:br/>
      </w:r>
    </w:p>
    <w:p>
      <w:pPr>
        <w:pStyle w:val="RecordBase"/>
      </w:pPr>
      <w:r>
        <w:t xml:space="preserve">	Feb 11, 2019 - </w:t>
      </w:r>
      <w:r>
        <w:t xml:space="preserve">introduced in House</w:t>
      </w:r>
    </w:p>
    <w:p>
      <w:pPr>
        <w:pStyle w:val="RecordBase"/>
      </w:pPr>
      <w:r>
        <w:t xml:space="preserve">	Feb 12, 2019 - </w:t>
      </w:r>
      <w:r>
        <w:t xml:space="preserve">to</w:t>
      </w:r>
      <w:r>
        <w:t xml:space="preserve"> Tourism &amp; Outdoor Recreation (H)</w:t>
      </w:r>
      <w:r>
        <w:t xml:space="preserve">; </w:t>
      </w:r>
      <w:r>
        <w:t xml:space="preserve">posted in committee</w:t>
      </w:r>
    </w:p>
    <w:p>
      <w:pPr>
        <w:pStyle w:val="RecordBase"/>
      </w:pPr>
      <w:r>
        <w:t xml:space="preserve">	Feb 14, 2019 - </w:t>
      </w:r>
      <w:r>
        <w:t xml:space="preserve">reported favorably, 1st reading, to Consent Calendar</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w:t>
      </w:r>
    </w:p>
    <w:p>
      <w:pPr>
        <w:pStyle w:val="RecordBase"/>
      </w:pPr>
      <w:r>
        <w:t xml:space="preserve">	Feb 21, 2019 - </w:t>
      </w:r>
      <w:r>
        <w:t xml:space="preserve">received in Senate</w:t>
      </w:r>
    </w:p>
    <w:p>
      <w:pPr>
        <w:pStyle w:val="RecordBase"/>
      </w:pPr>
      <w:r>
        <w:t xml:space="preserve">	Feb 25, 2019 - </w:t>
      </w:r>
      <w:r>
        <w:t xml:space="preserve">to</w:t>
      </w:r>
      <w:r>
        <w:t xml:space="preserve"> Natural Resources &amp; Energy (S)</w:t>
      </w:r>
    </w:p>
    <w:p>
      <w:pPr>
        <w:pStyle w:val="RecordBase"/>
      </w:pPr>
      <w:r>
        <w:t xml:space="preserve">	Mar 05, 2019 - </w:t>
      </w:r>
      <w:r>
        <w:t xml:space="preserve">taken from</w:t>
      </w:r>
      <w:r>
        <w:t xml:space="preserve"> Natural Resources &amp; Energy (S)</w:t>
      </w:r>
      <w:r>
        <w:t xml:space="preserve">; </w:t>
      </w:r>
      <w:r>
        <w:t xml:space="preserve">1st reading</w:t>
      </w:r>
      <w:r>
        <w:t xml:space="preserve">; </w:t>
      </w:r>
      <w:r>
        <w:t xml:space="preserve">returned to</w:t>
      </w:r>
      <w:r>
        <w:t xml:space="preserve"> Natural Resources &amp; Energy (S)</w:t>
      </w:r>
    </w:p>
    <w:p>
      <w:pPr>
        <w:pStyle w:val="RecordBase"/>
      </w:pPr>
      <w:r>
        <w:t xml:space="preserve">	Mar 06, 2019 - </w:t>
      </w:r>
      <w:r>
        <w:t xml:space="preserve">reported favorably, 2nd reading, to Rules</w:t>
      </w:r>
      <w:r>
        <w:t xml:space="preserve">; </w:t>
      </w:r>
      <w:r>
        <w:t xml:space="preserve">floor amendment (1) filed</w:t>
      </w:r>
    </w:p>
    <w:p>
      <w:pPr>
        <w:pStyle w:val="RecordBase"/>
      </w:pPr>
      <w:r>
        <w:t xml:space="preserve">	Mar 07, 2019 - </w:t>
      </w:r>
      <w:r>
        <w:t xml:space="preserve">posted for passage in the Regular Orders of the Day for Thursday, March 7, 2019</w:t>
      </w:r>
      <w:r>
        <w:t xml:space="preserve">; </w:t>
      </w:r>
      <w:r>
        <w:t xml:space="preserve">passed over and retained in the Orders of the Day</w:t>
      </w:r>
    </w:p>
    <w:p>
      <w:pPr>
        <w:pStyle w:val="RecordBase"/>
      </w:pPr>
      <w:r>
        <w:t xml:space="preserve">	Mar 12, 2019 - </w:t>
      </w:r>
      <w:r>
        <w:t xml:space="preserve">passed over and retained in the Orders of the Day</w:t>
        <w:br/>
      </w:r>
    </w:p>
    <w:p>
      <w:pPr>
        <w:pStyle w:val="RecordBase"/>
      </w:pPr>
      <w:r>
        <w:rPr>
          <w:b/>
        </w:rPr>
        <w:t xml:space="preserve">HB314 (BR16)</w:t>
      </w:r>
      <w:r>
        <w:rPr>
          <w:b/>
        </w:rPr>
        <w:t xml:space="preserve"/>
      </w:r>
      <w:r>
        <w:t xml:space="preserve"> - J. Nemes</w:t>
      </w:r>
      <w:r>
        <w:t xml:space="preserve">, J. Donohue</w:t>
        <w:br/>
      </w:r>
    </w:p>
    <w:p>
      <w:pPr>
        <w:pStyle w:val="RecordBase"/>
      </w:pPr>
      <w:r>
        <w:t xml:space="preserve">	AN ACT relating to education.</w:t>
      </w:r>
    </w:p>
    <w:p>
      <w:pPr>
        <w:pStyle w:val="RecordBase"/>
      </w:pPr>
      <w:r>
        <w:t xml:space="preserve">	Amend KRS 158.785 to include criteria to review when completing a management audit; require the chief state school officer to provide a local district with written deficiencies found through the management audit and corrective actions and a time frame for completion in order to exit assistance; specify that a district can only be a "state managed district" after at least two years of unsuccessful assistance, criminal malfeasance, or insolvency; restrict the chief state school officer's authority during state management to only those specific items found through the management audit; Amend KRS 156.029 to require the state board of education to include two at-large members who are current or retired elementary or secondary teachers; amend KRS 156.040 to clarify that a state board member cannot hold any elective federal, state, county, or city office.</w:t>
        <w:br/>
      </w:r>
    </w:p>
    <w:p>
      <w:pPr>
        <w:pStyle w:val="RecordBase"/>
      </w:pPr>
      <w:r>
        <w:t xml:space="preserve">	Feb 11, 2019 - </w:t>
      </w:r>
      <w:r>
        <w:t xml:space="preserve">introduced in House</w:t>
      </w:r>
    </w:p>
    <w:p>
      <w:pPr>
        <w:pStyle w:val="RecordBase"/>
      </w:pPr>
      <w:r>
        <w:t xml:space="preserve">	Feb 12, 2019 - </w:t>
      </w:r>
      <w:r>
        <w:t xml:space="preserve">to</w:t>
      </w:r>
      <w:r>
        <w:t xml:space="preserve"> Education (H)</w:t>
        <w:br/>
      </w:r>
    </w:p>
    <w:p>
      <w:pPr>
        <w:pStyle w:val="RecordBase"/>
      </w:pPr>
      <w:r>
        <w:rPr>
          <w:b/>
        </w:rPr>
        <w:t xml:space="preserve">HB315 (BR1673)</w:t>
      </w:r>
      <w:r>
        <w:rPr>
          <w:b/>
        </w:rPr>
        <w:t xml:space="preserve"/>
      </w:r>
      <w:r>
        <w:t xml:space="preserve"> - R. Huff</w:t>
        <w:br/>
      </w:r>
    </w:p>
    <w:p>
      <w:pPr>
        <w:pStyle w:val="RecordBase"/>
      </w:pPr>
      <w:r>
        <w:t xml:space="preserve">	AN ACT relating to pawnbrokers.</w:t>
      </w:r>
    </w:p>
    <w:p>
      <w:pPr>
        <w:pStyle w:val="RecordBase"/>
      </w:pPr>
      <w:r>
        <w:t xml:space="preserve">	Amend KRS 226.050 to require pawnbrokers to maintain a registry of buyers of items, and to require a picture ID or signature on the registry.</w:t>
        <w:br/>
      </w:r>
    </w:p>
    <w:p>
      <w:pPr>
        <w:pStyle w:val="RecordBase"/>
      </w:pPr>
      <w:r>
        <w:t xml:space="preserve">	Feb 12, 2019 - </w:t>
      </w:r>
      <w:r>
        <w:t xml:space="preserve">introduced in House</w:t>
      </w:r>
    </w:p>
    <w:p>
      <w:pPr>
        <w:pStyle w:val="RecordBase"/>
      </w:pPr>
      <w:r>
        <w:t xml:space="preserve">	Feb 13, 2019 - </w:t>
      </w:r>
      <w:r>
        <w:t xml:space="preserve">to</w:t>
      </w:r>
      <w:r>
        <w:t xml:space="preserve"> Licensing, Occupations, &amp; Admin Regs (H)</w:t>
        <w:br/>
      </w:r>
    </w:p>
    <w:p>
      <w:pPr>
        <w:pStyle w:val="RecordBase"/>
      </w:pPr>
      <w:r>
        <w:rPr>
          <w:b/>
        </w:rPr>
        <w:t xml:space="preserve">HB316 (BR1430)</w:t>
      </w:r>
      <w:r>
        <w:rPr>
          <w:b/>
        </w:rPr>
        <w:t xml:space="preserve"/>
      </w:r>
      <w:r>
        <w:t xml:space="preserve"> - M. Dossett</w:t>
      </w:r>
      <w:r>
        <w:t xml:space="preserve">, L. Bechler</w:t>
      </w:r>
      <w:r>
        <w:t xml:space="preserve">, L. Elkins</w:t>
      </w:r>
      <w:r>
        <w:t xml:space="preserve">, C. Massey</w:t>
      </w:r>
      <w:r>
        <w:t xml:space="preserve">, R. Meyer</w:t>
      </w:r>
      <w:r>
        <w:t xml:space="preserve">, W. Thomas</w:t>
        <w:br/>
      </w:r>
    </w:p>
    <w:p>
      <w:pPr>
        <w:pStyle w:val="RecordBase"/>
      </w:pPr>
      <w:r>
        <w:t xml:space="preserve">	AN ACT relating to service member relief.</w:t>
      </w:r>
    </w:p>
    <w:p>
      <w:pPr>
        <w:pStyle w:val="RecordBase"/>
      </w:pPr>
      <w:r>
        <w:t xml:space="preserve">	Create a new section of KRS Chapter 278 to allow military service members who receive official orders which require relocation for at least 90 days to terminate or suspend select services without penalty or fee with proper notice.</w:t>
        <w:br/>
      </w:r>
    </w:p>
    <w:p>
      <w:pPr>
        <w:pStyle w:val="RecordBaseCenter"/>
      </w:pPr>
      <w:r>
        <w:rPr>
          <w:b/>
        </w:rPr>
        <w:t xml:space="preserve">HB316 - AMENDMENTS</w:t>
      </w:r>
    </w:p>
    <w:p>
      <w:pPr>
        <w:pStyle w:val="RecordBase"/>
      </w:pPr>
      <w:r>
        <w:t xml:space="preserve">HFA1</w:t>
      </w:r>
      <w:r>
        <w:t xml:space="preserve">(M. Dossett)</w:t>
      </w:r>
      <w:r>
        <w:t xml:space="preserve"> - </w:t>
      </w:r>
      <w:r>
        <w:t xml:space="preserve">Retain original provisions; amend to create a new section of KRS Chapter 367 not KRS Chapter 278.</w:t>
        <w:br/>
      </w:r>
    </w:p>
    <w:p>
      <w:pPr>
        <w:pStyle w:val="RecordBase"/>
      </w:pPr>
      <w:r>
        <w:t xml:space="preserve">	Feb 12, 2019 - </w:t>
      </w:r>
      <w:r>
        <w:t xml:space="preserve">introduced in House</w:t>
      </w:r>
    </w:p>
    <w:p>
      <w:pPr>
        <w:pStyle w:val="RecordBase"/>
      </w:pPr>
      <w:r>
        <w:t xml:space="preserve">	Feb 13,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27, 2019 - </w:t>
      </w:r>
      <w:r>
        <w:t xml:space="preserve">floor amendment (1) filed</w:t>
      </w:r>
    </w:p>
    <w:p>
      <w:pPr>
        <w:pStyle w:val="RecordBase"/>
      </w:pPr>
      <w:r>
        <w:t xml:space="preserve">	Feb 28, 2019 - </w:t>
      </w:r>
      <w:r>
        <w:t xml:space="preserve">3rd reading, passed 98-0 with floor amendment (1)</w:t>
      </w:r>
    </w:p>
    <w:p>
      <w:pPr>
        <w:pStyle w:val="RecordBase"/>
      </w:pPr>
      <w:r>
        <w:t xml:space="preserve">	Mar 01, 2019 - </w:t>
      </w:r>
      <w:r>
        <w:t xml:space="preserve">received in Senate</w:t>
      </w:r>
    </w:p>
    <w:p>
      <w:pPr>
        <w:pStyle w:val="RecordBase"/>
      </w:pPr>
      <w:r>
        <w:t xml:space="preserve">	Mar 04, 2019 - </w:t>
      </w:r>
      <w:r>
        <w:t xml:space="preserve">to</w:t>
      </w:r>
      <w:r>
        <w:t xml:space="preserve"> Natural Resources &amp; Energy (S)</w:t>
      </w:r>
    </w:p>
    <w:p>
      <w:pPr>
        <w:pStyle w:val="RecordBase"/>
      </w:pPr>
      <w:r>
        <w:t xml:space="preserve">	Mar 05, 2019 - </w:t>
      </w:r>
      <w:r>
        <w:t xml:space="preserve">taken from</w:t>
      </w:r>
      <w:r>
        <w:t xml:space="preserve"> Natural Resources &amp; Energy (S)</w:t>
      </w:r>
      <w:r>
        <w:t xml:space="preserve">; </w:t>
      </w:r>
      <w:r>
        <w:t xml:space="preserve">1st reading</w:t>
      </w:r>
      <w:r>
        <w:t xml:space="preserve">; </w:t>
      </w:r>
      <w:r>
        <w:t xml:space="preserve">returned to</w:t>
      </w:r>
      <w:r>
        <w:t xml:space="preserve"> Natural Resources &amp; Energy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3rd reading, passed 37-0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HB317 (BR950)</w:t>
      </w:r>
      <w:r>
        <w:rPr>
          <w:b/>
        </w:rPr>
        <w:t xml:space="preserve">/LM</w:t>
      </w:r>
      <w:r>
        <w:t xml:space="preserve"> - R. Webber</w:t>
        <w:br/>
      </w:r>
    </w:p>
    <w:p>
      <w:pPr>
        <w:pStyle w:val="RecordBase"/>
      </w:pPr>
      <w:r>
        <w:t xml:space="preserve">	AN ACT relating to re-employment assistance.</w:t>
      </w:r>
    </w:p>
    <w:p>
      <w:pPr>
        <w:pStyle w:val="RecordBase"/>
      </w:pPr>
      <w:r>
        <w:t xml:space="preserve">	Amend KRS 341.380 to reduce the percentage used to set weekly benefit rate, to increase trigger amounts for the trust fund balance as related to the weekly benefits amount; to reduce the number of times to pay weekly benefits from 26 to 20;  to tier down payments beginning at 125% of the weekly benefit rate for 5 weeks to 100% for the following 5 weeks then to 75 % for the third 5 weeks and 50% of the weekly benefits for the remainder of the award, except for employees classified as recall employees who receive 100% of the weekly benefit; provide that certain classified employees cannot change classification during benefit year; and if extended benefits have are federal funded, that the secretary may extend the number of times to pay to 26.</w:t>
        <w:br/>
      </w:r>
    </w:p>
    <w:p>
      <w:pPr>
        <w:pStyle w:val="RecordBaseCenter"/>
      </w:pPr>
      <w:r>
        <w:rPr>
          <w:b/>
        </w:rPr>
        <w:t xml:space="preserve">HB317 - AMENDMENTS</w:t>
      </w:r>
    </w:p>
    <w:p>
      <w:pPr>
        <w:pStyle w:val="RecordBase"/>
      </w:pPr>
      <w:r>
        <w:t xml:space="preserve">HFA1</w:t>
      </w:r>
      <w:r>
        <w:t xml:space="preserve">(A. Gentry)</w:t>
      </w:r>
      <w:r>
        <w:t xml:space="preserve"> - </w:t>
      </w:r>
      <w:r>
        <w:t xml:space="preserve">	Amend to restore number of times to pay weekly benefits to 26.</w:t>
      </w:r>
    </w:p>
    <w:p>
      <w:pPr>
        <w:pStyle w:val="RecordBase"/>
      </w:pPr>
      <w:r>
        <w:t xml:space="preserve">HFA2</w:t>
      </w:r>
      <w:r>
        <w:t xml:space="preserve">(A. Gentry)</w:t>
      </w:r>
      <w:r>
        <w:t xml:space="preserve"> - </w:t>
      </w:r>
      <w:r>
        <w:t xml:space="preserve">Reinstate the 26 week times the weekly benefit rate for employees; reward employees who become reemployed during the first 15 weeks of unemployment benefits.</w:t>
      </w:r>
    </w:p>
    <w:p>
      <w:pPr>
        <w:pStyle w:val="RecordBase"/>
      </w:pPr>
      <w:r>
        <w:t xml:space="preserve">HFA3</w:t>
      </w:r>
      <w:r>
        <w:t xml:space="preserve">(A. Gentry)</w:t>
      </w:r>
      <w:r>
        <w:t xml:space="preserve"> - </w:t>
      </w:r>
      <w:r>
        <w:t xml:space="preserve">	Amend to increase the weekly benefit rate of a worker by $20 for each dependent.</w:t>
      </w:r>
    </w:p>
    <w:p>
      <w:pPr>
        <w:pStyle w:val="RecordBase"/>
      </w:pPr>
      <w:r>
        <w:t xml:space="preserve">HFA4</w:t>
      </w:r>
      <w:r>
        <w:t xml:space="preserve">(A. Gentry)</w:t>
      </w:r>
      <w:r>
        <w:t xml:space="preserve"> - </w:t>
      </w:r>
      <w:r>
        <w:t xml:space="preserve">	Amend to increase the percentage used to set weekly benefit rate.</w:t>
      </w:r>
    </w:p>
    <w:p>
      <w:pPr>
        <w:pStyle w:val="RecordBase"/>
      </w:pPr>
      <w:r>
        <w:t xml:space="preserve">HFA5</w:t>
      </w:r>
      <w:r>
        <w:t xml:space="preserve">(A. Gentry)</w:t>
      </w:r>
      <w:r>
        <w:t xml:space="preserve"> - </w:t>
      </w:r>
      <w:r>
        <w:t xml:space="preserve">	Remove change to the trigger points for the trust fund balance as it relates to the weekly benefit calculation and replace with lesser trigger points.</w:t>
        <w:br/>
      </w:r>
    </w:p>
    <w:p>
      <w:pPr>
        <w:pStyle w:val="RecordBase"/>
      </w:pPr>
      <w:r>
        <w:t xml:space="preserve">	Feb 12, 2019 - </w:t>
      </w:r>
      <w:r>
        <w:t xml:space="preserve">introduced in House</w:t>
      </w:r>
    </w:p>
    <w:p>
      <w:pPr>
        <w:pStyle w:val="RecordBase"/>
      </w:pPr>
      <w:r>
        <w:t xml:space="preserve">	Feb 15, 2019 - </w:t>
      </w:r>
      <w:r>
        <w:t xml:space="preserve">to</w:t>
      </w:r>
      <w:r>
        <w:t xml:space="preserve"> Small Business &amp; Information Technology (H)</w:t>
      </w:r>
    </w:p>
    <w:p>
      <w:pPr>
        <w:pStyle w:val="RecordBase"/>
      </w:pPr>
      <w:r>
        <w:t xml:space="preserve">	Feb 19, 2019 - </w:t>
      </w:r>
      <w:r>
        <w:t xml:space="preserve">posted in committee</w:t>
      </w:r>
    </w:p>
    <w:p>
      <w:pPr>
        <w:pStyle w:val="RecordBase"/>
      </w:pPr>
      <w:r>
        <w:t xml:space="preserve">	Feb 21, 2019 - </w:t>
      </w:r>
      <w:r>
        <w:t xml:space="preserve">reported favorably, 1st reading, to Calendar</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25, 2019 - </w:t>
      </w:r>
      <w:r>
        <w:t xml:space="preserve">floor amendments (1), (2), (3), (4) and (5) filed</w:t>
      </w:r>
    </w:p>
    <w:p>
      <w:pPr>
        <w:pStyle w:val="RecordBase"/>
      </w:pPr>
      <w:r>
        <w:t xml:space="preserve">	Mar 12, 2019 - </w:t>
      </w:r>
      <w:r>
        <w:t xml:space="preserve">recommitted to</w:t>
      </w:r>
      <w:r>
        <w:t xml:space="preserve"> Appropriations &amp; Revenue (H)</w:t>
        <w:br/>
      </w:r>
    </w:p>
    <w:p>
      <w:pPr>
        <w:pStyle w:val="RecordBase"/>
      </w:pPr>
      <w:r>
        <w:rPr>
          <w:b/>
        </w:rPr>
        <w:t xml:space="preserve">HB318 (BR462)</w:t>
      </w:r>
      <w:r>
        <w:rPr>
          <w:b/>
        </w:rPr>
        <w:t xml:space="preserve"/>
      </w:r>
      <w:r>
        <w:t xml:space="preserve"> - A. Scott</w:t>
        <w:br/>
      </w:r>
    </w:p>
    <w:p>
      <w:pPr>
        <w:pStyle w:val="RecordBase"/>
      </w:pPr>
      <w:r>
        <w:t xml:space="preserve">	AN ACT relating to the Commission on Human Rights.</w:t>
      </w:r>
    </w:p>
    <w:p>
      <w:pPr>
        <w:pStyle w:val="RecordBase"/>
      </w:pPr>
      <w:r>
        <w:t xml:space="preserve">	Amend KRS 344.150 to forbid appointment of a proposed new member to the Commission on Human Rights unless that appointment creates or maintains the closest possible equivalent percentage between the political party affiliation of commission members and statewide voter registration; limit the political parties under consideration to the two parties whose candidates polled the largest number of votes in the state at the last general election; determine statewide voter registration percentages from the most recent monthly report of the State Board of Elections; amend KRS 344.160 to conform.</w:t>
        <w:br/>
      </w:r>
    </w:p>
    <w:p>
      <w:pPr>
        <w:pStyle w:val="RecordBase"/>
      </w:pPr>
      <w:r>
        <w:t xml:space="preserve">	Feb 12, 2019 - </w:t>
      </w:r>
      <w:r>
        <w:t xml:space="preserve">introduced in House</w:t>
      </w:r>
    </w:p>
    <w:p>
      <w:pPr>
        <w:pStyle w:val="RecordBase"/>
      </w:pPr>
      <w:r>
        <w:t xml:space="preserve">	Feb 13, 2019 - </w:t>
      </w:r>
      <w:r>
        <w:t xml:space="preserve">to</w:t>
      </w:r>
      <w:r>
        <w:t xml:space="preserve"> State Government (H)</w:t>
        <w:br/>
      </w:r>
    </w:p>
    <w:p>
      <w:pPr>
        <w:pStyle w:val="RecordBase"/>
      </w:pPr>
      <w:r>
        <w:rPr>
          <w:b/>
        </w:rPr>
        <w:t xml:space="preserve">HB319 (BR1610)</w:t>
      </w:r>
      <w:r>
        <w:rPr>
          <w:b/>
        </w:rPr>
        <w:t xml:space="preserve"/>
      </w:r>
      <w:r>
        <w:t xml:space="preserve"> - J. Miller</w:t>
      </w:r>
      <w:r>
        <w:t xml:space="preserve">, J. Jenkins</w:t>
        <w:br/>
      </w:r>
    </w:p>
    <w:p>
      <w:pPr>
        <w:pStyle w:val="RecordBase"/>
      </w:pPr>
      <w:r>
        <w:t xml:space="preserve">	AN ACT relating to the usage of legal counsel by consolidated local government councils.</w:t>
      </w:r>
    </w:p>
    <w:p>
      <w:pPr>
        <w:pStyle w:val="RecordBase"/>
      </w:pPr>
      <w:r>
        <w:t xml:space="preserve">	Amend KRS 67C.115 to, in addition to allowing the metro council to retain its own legal counsel for advice and consultation, allow the metro council to otherwise employ legal counsel and staff for representation on all legal matters coming before the council.</w:t>
        <w:br/>
      </w:r>
    </w:p>
    <w:p>
      <w:pPr>
        <w:pStyle w:val="RecordBaseCenter"/>
      </w:pPr>
      <w:r>
        <w:rPr>
          <w:b/>
        </w:rPr>
        <w:t xml:space="preserve">HB319 - AMENDMENTS</w:t>
      </w:r>
    </w:p>
    <w:p>
      <w:pPr>
        <w:pStyle w:val="RecordBase"/>
      </w:pPr>
      <w:r>
        <w:t xml:space="preserve">HFA1</w:t>
      </w:r>
      <w:r>
        <w:t xml:space="preserve">(J. Donohue)</w:t>
      </w:r>
      <w:r>
        <w:t xml:space="preserve"> - </w:t>
      </w:r>
      <w:r>
        <w:t xml:space="preserve">Restore the original provisions of subsection (5) and require the county attorney and consolidated local government council to create a pool of legal counselors to choose from to render service on a particular matter when the county attorney has informed the council that a conflict of interest exists.</w:t>
      </w:r>
    </w:p>
    <w:p>
      <w:pPr>
        <w:pStyle w:val="RecordBase"/>
      </w:pPr>
      <w:r>
        <w:t xml:space="preserve">SFA1</w:t>
      </w:r>
      <w:r>
        <w:t xml:space="preserve">(R. Thomas)</w:t>
      </w:r>
      <w:r>
        <w:t xml:space="preserve"> - </w:t>
      </w:r>
      <w:r>
        <w:t xml:space="preserve">	Make title amendment.</w:t>
      </w:r>
    </w:p>
    <w:p>
      <w:pPr>
        <w:pStyle w:val="RecordBase"/>
      </w:pPr>
      <w:r>
        <w:t xml:space="preserve">SFA2</w:t>
      </w:r>
      <w:r>
        <w:t xml:space="preserve">(R. Thomas)</w:t>
      </w:r>
      <w:r>
        <w:t xml:space="preserve"> - </w:t>
      </w:r>
      <w:r>
        <w:t xml:space="preserve">	Add a new section to allow legislative bodies of urban-county governments to retain or employ legal counsel and staff for advice, consultation, and representation on all legal matters before them.</w:t>
        <w:br/>
      </w:r>
    </w:p>
    <w:p>
      <w:pPr>
        <w:pStyle w:val="RecordBase"/>
      </w:pPr>
      <w:r>
        <w:t xml:space="preserve">	Feb 12, 2019 - </w:t>
      </w:r>
      <w:r>
        <w:t xml:space="preserve">introduced in House</w:t>
      </w:r>
    </w:p>
    <w:p>
      <w:pPr>
        <w:pStyle w:val="RecordBase"/>
      </w:pPr>
      <w:r>
        <w:t xml:space="preserve">	Feb 13, 2019 - </w:t>
      </w:r>
      <w:r>
        <w:t xml:space="preserve">to</w:t>
      </w:r>
      <w:r>
        <w:t xml:space="preserve"> Local Government (H)</w:t>
      </w:r>
    </w:p>
    <w:p>
      <w:pPr>
        <w:pStyle w:val="RecordBase"/>
      </w:pPr>
      <w:r>
        <w:t xml:space="preserve">	Feb 14,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posted for passage in the Regular Orders of the Day for Friday, March 1, 2019</w:t>
      </w:r>
      <w:r>
        <w:t xml:space="preserve">; </w:t>
      </w:r>
      <w:r>
        <w:t xml:space="preserve">floor amendment (1) filed</w:t>
      </w:r>
    </w:p>
    <w:p>
      <w:pPr>
        <w:pStyle w:val="RecordBase"/>
      </w:pPr>
      <w:r>
        <w:t xml:space="preserve">	Mar 01, 2019 - </w:t>
      </w:r>
      <w:r>
        <w:t xml:space="preserve">3rd reading</w:t>
      </w:r>
      <w:r>
        <w:t xml:space="preserve">; </w:t>
      </w:r>
      <w:r>
        <w:t xml:space="preserve">floor amendment (1) defeated</w:t>
      </w:r>
      <w:r>
        <w:t xml:space="preserve">; </w:t>
      </w:r>
      <w:r>
        <w:t xml:space="preserve">passed 72-22</w:t>
      </w:r>
    </w:p>
    <w:p>
      <w:pPr>
        <w:pStyle w:val="RecordBase"/>
      </w:pPr>
      <w:r>
        <w:t xml:space="preserve">	Mar 04, 2019 - </w:t>
      </w:r>
      <w:r>
        <w:t xml:space="preserve">received in Senate</w:t>
      </w:r>
      <w:r>
        <w:t xml:space="preserve">; </w:t>
      </w:r>
      <w:r>
        <w:t xml:space="preserve">floor amendments (1-title) and (2) filed</w:t>
      </w:r>
    </w:p>
    <w:p>
      <w:pPr>
        <w:pStyle w:val="RecordBase"/>
      </w:pPr>
      <w:r>
        <w:t xml:space="preserve">	Mar 06, 2019 - </w:t>
      </w:r>
      <w:r>
        <w:t xml:space="preserve">to</w:t>
      </w:r>
      <w:r>
        <w:t xml:space="preserve"> State &amp; Local Government (S)</w:t>
        <w:br/>
      </w:r>
    </w:p>
    <w:p>
      <w:pPr>
        <w:pStyle w:val="RecordBase"/>
      </w:pPr>
      <w:r>
        <w:rPr>
          <w:b/>
        </w:rPr>
        <w:t xml:space="preserve">HB320 (BR1355)</w:t>
      </w:r>
      <w:r>
        <w:rPr>
          <w:b/>
        </w:rPr>
        <w:t xml:space="preserve">/FN</w:t>
      </w:r>
      <w:r>
        <w:t xml:space="preserve"> - J. Carney</w:t>
      </w:r>
      <w:r>
        <w:t xml:space="preserve">, M. Hart</w:t>
      </w:r>
      <w:r>
        <w:t xml:space="preserve">, C. Massey</w:t>
      </w:r>
      <w:r>
        <w:t xml:space="preserve">, P. Pratt</w:t>
      </w:r>
      <w:r>
        <w:t xml:space="preserve">, M. Prunty</w:t>
      </w:r>
      <w:r>
        <w:t xml:space="preserve">, B. Reed</w:t>
        <w:br/>
      </w:r>
    </w:p>
    <w:p>
      <w:pPr>
        <w:pStyle w:val="RecordBase"/>
      </w:pPr>
      <w:r>
        <w:t xml:space="preserve">	AN ACT relating to hospital rate improvement programs and making an appropriation therefor.</w:t>
      </w:r>
    </w:p>
    <w:p>
      <w:pPr>
        <w:pStyle w:val="RecordBase"/>
      </w:pPr>
      <w:r>
        <w:t xml:space="preserve">	Create new sections of KRS Chapter 205 to establish hospital rate improvement programs that require hospitals to pay an assessment into a fund to be used as state matching dollars for federal Medicaid funds; establish formulas for collection of the assessments and for making supplemental payments to hospitals; condition the program on federal approval; create the hospital Medicaid assessment fund to be administered by the Department for Medicaid Services; APPROPRIATION.</w:t>
        <w:br/>
      </w:r>
    </w:p>
    <w:p>
      <w:pPr>
        <w:pStyle w:val="RecordBaseCenter"/>
      </w:pPr>
      <w:r>
        <w:rPr>
          <w:b/>
        </w:rPr>
        <w:t xml:space="preserve">HB320 - AMENDMENTS</w:t>
      </w:r>
    </w:p>
    <w:p>
      <w:pPr>
        <w:pStyle w:val="RecordBase"/>
      </w:pPr>
      <w:r>
        <w:t xml:space="preserve">SCS1</w:t>
      </w:r>
      <w:r>
        <w:t xml:space="preserve"> - </w:t>
      </w:r>
      <w:r>
        <w:t xml:space="preserve">Amend to limit the definition of excess disproportionate share taxes; add requirement for notice of assessment to be sent on the same day as payments to MCOs; change 10 day to15 day payment of assessment; make other payment and notification clarifications; APPROPRIATION.</w:t>
        <w:br/>
      </w:r>
    </w:p>
    <w:p>
      <w:pPr>
        <w:pStyle w:val="RecordBase"/>
      </w:pPr>
      <w:r>
        <w:t xml:space="preserve">	Feb 12, 2019 - </w:t>
      </w:r>
      <w:r>
        <w:t xml:space="preserve">introduced in House</w:t>
      </w:r>
    </w:p>
    <w:p>
      <w:pPr>
        <w:pStyle w:val="RecordBase"/>
      </w:pPr>
      <w:r>
        <w:t xml:space="preserve">	Feb 13, 2019 - </w:t>
      </w:r>
      <w:r>
        <w:t xml:space="preserve">to</w:t>
      </w:r>
      <w:r>
        <w:t xml:space="preserve"> Appropriations &amp; Revenue (H)</w:t>
      </w:r>
      <w:r>
        <w:t xml:space="preserve">; </w:t>
      </w:r>
      <w:r>
        <w:t xml:space="preserve">posted in committee</w:t>
      </w:r>
    </w:p>
    <w:p>
      <w:pPr>
        <w:pStyle w:val="RecordBase"/>
      </w:pPr>
      <w:r>
        <w:t xml:space="preserve">	Feb 19, 2019 - </w:t>
      </w:r>
      <w:r>
        <w:t xml:space="preserve">reported favorably, 1st reading, to Consent Calendar</w:t>
      </w:r>
    </w:p>
    <w:p>
      <w:pPr>
        <w:pStyle w:val="RecordBase"/>
      </w:pPr>
      <w:r>
        <w:t xml:space="preserve">	Feb 20, 2019 - </w:t>
      </w:r>
      <w:r>
        <w:t xml:space="preserve">2nd reading, to Rules</w:t>
      </w:r>
      <w:r>
        <w:t xml:space="preserve">; </w:t>
      </w:r>
      <w:r>
        <w:t xml:space="preserve">posted for passage in the Consent Orders of the Day for Thursday, February 21,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 with Committee Substitute (1)</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3rd reading, passed 37-0 with Committee Substitute (1)</w:t>
      </w:r>
      <w:r>
        <w:t xml:space="preserve">; </w:t>
      </w:r>
      <w:r>
        <w:t xml:space="preserve">received in House</w:t>
      </w:r>
      <w:r>
        <w:t xml:space="preserve">; </w:t>
      </w:r>
      <w:r>
        <w:t xml:space="preserve">to</w:t>
      </w:r>
      <w:r>
        <w:t xml:space="preserve"> Rules (H)</w:t>
      </w:r>
    </w:p>
    <w:p>
      <w:pPr>
        <w:pStyle w:val="RecordBase"/>
      </w:pPr>
      <w:r>
        <w:t xml:space="preserve">	Mar 12, 2019 - </w:t>
      </w:r>
      <w:r>
        <w:t xml:space="preserve">posted for passage for concurrence in Senate Committee Substitute (1)</w:t>
        <w:br/>
      </w:r>
    </w:p>
    <w:p>
      <w:pPr>
        <w:pStyle w:val="RecordBase"/>
      </w:pPr>
      <w:r>
        <w:rPr>
          <w:b/>
        </w:rPr>
        <w:t xml:space="preserve">HB321 (BR343)</w:t>
      </w:r>
      <w:r>
        <w:rPr>
          <w:b/>
        </w:rPr>
        <w:t xml:space="preserve">/FN</w:t>
      </w:r>
      <w:r>
        <w:t xml:space="preserve"> - K. Upchurch</w:t>
      </w:r>
      <w:r>
        <w:t xml:space="preserve">, R. Meyer</w:t>
      </w:r>
      <w:r>
        <w:t xml:space="preserve">, P. Pratt</w:t>
      </w:r>
      <w:r>
        <w:t xml:space="preserve">, J. Sims Jr</w:t>
      </w:r>
      <w:r>
        <w:t xml:space="preserve">, C. Stevenson</w:t>
        <w:br/>
      </w:r>
    </w:p>
    <w:p>
      <w:pPr>
        <w:pStyle w:val="RecordBase"/>
      </w:pPr>
      <w:r>
        <w:t xml:space="preserve">	AN ACT relating to the private motor vehicle rentals and making an appropriation therefor.</w:t>
      </w:r>
    </w:p>
    <w:p>
      <w:pPr>
        <w:pStyle w:val="RecordBase"/>
      </w:pPr>
      <w:r>
        <w:t xml:space="preserve">	Amend KRS 281.010 to define the terms "private motor vehicle" or "PMV," "vehicle rental transaction," "private vehicle rental" or "PVR," "private vehicle rental program" or "PVRP," "private vehicle rental program provider" or "program provider," "private vehicle rental owner" or "PVR owner," "private vehicle renter" or "renter," "program rental period" or "rental period," and "group policy"; include a private vehicle rental program provider under the definition of a U-Drive-It; create a new section of KRS Chapter 281 to outline standards for a private vehicle rental program; create new sections of Subtitle 20 of KRS Chapter 304 to set forth insurance requirements for program providers for private motor vehicles during the rental period; create a new section of Subtitle 39 of KRS Chapter 304 to clarify the group policy issued to program providers will meet the minimum insurance requirements for a motor vehicle; amend KRS 281.630 to require the cabinet to promulgate administrative regulations on the operation of U-Drive-Its, including private vehicle rental program providers; amend KRS 281.655 to clarify that the group policy issued to program providers satisfies the minimum insurance requirements under KRS Chapter 281; create a new section of KRS Chapter 281 to allow electronic notifications; amend KRS 68.200 to subject private vehicle rental program providers to any motor vehicle rental license fee charged by a county, urban-county, or consolidated local government; amend KRS 138.463 to require private vehicle rental program providers to collect usage tax on each vehicle rental transaction; repeal KRS 186.630; APPROPRIATION.</w:t>
        <w:br/>
      </w:r>
    </w:p>
    <w:p>
      <w:pPr>
        <w:pStyle w:val="RecordBase"/>
      </w:pPr>
      <w:r>
        <w:t xml:space="preserve">	Feb 12, 2019 - </w:t>
      </w:r>
      <w:r>
        <w:t xml:space="preserve">introduced in House</w:t>
      </w:r>
    </w:p>
    <w:p>
      <w:pPr>
        <w:pStyle w:val="RecordBase"/>
      </w:pPr>
      <w:r>
        <w:t xml:space="preserve">	Feb 13, 2019 - </w:t>
      </w:r>
      <w:r>
        <w:t xml:space="preserve">to</w:t>
      </w:r>
      <w:r>
        <w:t xml:space="preserve"> Appropriations &amp; Revenue (H)</w:t>
        <w:br/>
      </w:r>
    </w:p>
    <w:p>
      <w:pPr>
        <w:pStyle w:val="RecordBase"/>
      </w:pPr>
      <w:r>
        <w:rPr>
          <w:b/>
        </w:rPr>
        <w:t xml:space="preserve">HB322 (BR146)</w:t>
      </w:r>
      <w:r>
        <w:rPr>
          <w:b/>
        </w:rPr>
        <w:t xml:space="preserve"/>
      </w:r>
      <w:r>
        <w:t xml:space="preserve"> - R. Adkins</w:t>
      </w:r>
      <w:r>
        <w:t xml:space="preserve">, T. Bojanowski</w:t>
      </w:r>
      <w:r>
        <w:t xml:space="preserve">, C. Booker</w:t>
      </w:r>
      <w:r>
        <w:t xml:space="preserve">, T. Branham Clark</w:t>
      </w:r>
      <w:r>
        <w:t xml:space="preserve">, G. Brown Jr</w:t>
      </w:r>
      <w:r>
        <w:t xml:space="preserve">, T. Burch</w:t>
      </w:r>
      <w:r>
        <w:t xml:space="preserve">, M. Cantrell</w:t>
      </w:r>
      <w:r>
        <w:t xml:space="preserve">, J. Donohue</w:t>
      </w:r>
      <w:r>
        <w:t xml:space="preserve">, K. Flood</w:t>
      </w:r>
      <w:r>
        <w:t xml:space="preserve">, A. Gentry</w:t>
      </w:r>
      <w:r>
        <w:t xml:space="preserve">, J. Glenn</w:t>
      </w:r>
      <w:r>
        <w:t xml:space="preserve">, D. Graham</w:t>
      </w:r>
      <w:r>
        <w:t xml:space="preserve">, J. Graviss</w:t>
      </w:r>
      <w:r>
        <w:t xml:space="preserve">, C. Harris</w:t>
      </w:r>
      <w:r>
        <w:t xml:space="preserve">, A. Hatton</w:t>
      </w:r>
      <w:r>
        <w:t xml:space="preserve">, K. Hinkle</w:t>
      </w:r>
      <w:r>
        <w:t xml:space="preserve">, C. Howard</w:t>
      </w:r>
      <w:r>
        <w:t xml:space="preserve">, J. Jenkins</w:t>
      </w:r>
      <w:r>
        <w:t xml:space="preserve">, D. Keene</w:t>
      </w:r>
      <w:r>
        <w:t xml:space="preserve">, N. Kulkarni</w:t>
      </w:r>
      <w:r>
        <w:t xml:space="preserve">, M. Marzian</w:t>
      </w:r>
      <w:r>
        <w:t xml:space="preserve">, R. Meeks</w:t>
      </w:r>
      <w:r>
        <w:t xml:space="preserve">, R. Meyer</w:t>
      </w:r>
      <w:r>
        <w:t xml:space="preserve">, C. Miller</w:t>
      </w:r>
      <w:r>
        <w:t xml:space="preserve">, P. Minter</w:t>
      </w:r>
      <w:r>
        <w:t xml:space="preserve">, R. Palumbo</w:t>
      </w:r>
      <w:r>
        <w:t xml:space="preserve">, R. Rand</w:t>
      </w:r>
      <w:r>
        <w:t xml:space="preserve">, J. Raymond</w:t>
      </w:r>
      <w:r>
        <w:t xml:space="preserve">, D. Schamore</w:t>
      </w:r>
      <w:r>
        <w:t xml:space="preserve">, A. Scott</w:t>
      </w:r>
      <w:r>
        <w:t xml:space="preserve">, J. Sims Jr</w:t>
      </w:r>
      <w:r>
        <w:t xml:space="preserve">, M. Sorolis</w:t>
      </w:r>
      <w:r>
        <w:t xml:space="preserve">, C. Stevenson</w:t>
      </w:r>
      <w:r>
        <w:t xml:space="preserve">, W. Stone</w:t>
      </w:r>
      <w:r>
        <w:t xml:space="preserve">, A. Tackett Laferty</w:t>
      </w:r>
      <w:r>
        <w:t xml:space="preserve">, S. Westrom</w:t>
      </w:r>
      <w:r>
        <w:t xml:space="preserve">, B. Wheatley</w:t>
      </w:r>
      <w:r>
        <w:t xml:space="preserve">, R. Wiederstein</w:t>
      </w:r>
      <w:r>
        <w:t xml:space="preserve">, L. Willner</w:t>
        <w:br/>
      </w:r>
    </w:p>
    <w:p>
      <w:pPr>
        <w:pStyle w:val="RecordBase"/>
      </w:pPr>
      <w:r>
        <w:t xml:space="preserve">	AN ACT relating to the Occupational Safety and Health Standards Board.</w:t>
      </w:r>
    </w:p>
    <w:p>
      <w:pPr>
        <w:pStyle w:val="RecordBase"/>
      </w:pPr>
      <w:r>
        <w:t xml:space="preserve">	Amend KRS 338.051 to require all members of the Kentucky Occupational Safety and Health Standards Board to serve for a term of four years; require the board to meet quarterly instead of annually.</w:t>
        <w:br/>
      </w:r>
    </w:p>
    <w:p>
      <w:pPr>
        <w:pStyle w:val="RecordBase"/>
      </w:pPr>
      <w:r>
        <w:t xml:space="preserve">	Feb 12, 2019 - </w:t>
      </w:r>
      <w:r>
        <w:t xml:space="preserve">introduced in House</w:t>
      </w:r>
    </w:p>
    <w:p>
      <w:pPr>
        <w:pStyle w:val="RecordBase"/>
      </w:pPr>
      <w:r>
        <w:t xml:space="preserve">	Feb 13, 2019 - </w:t>
      </w:r>
      <w:r>
        <w:t xml:space="preserve">to</w:t>
      </w:r>
      <w:r>
        <w:t xml:space="preserve"> Licensing, Occupations, &amp; Admin Regs (H)</w:t>
        <w:br/>
      </w:r>
    </w:p>
    <w:p>
      <w:pPr>
        <w:pStyle w:val="RecordBase"/>
      </w:pPr>
      <w:r>
        <w:rPr>
          <w:b/>
        </w:rPr>
        <w:t xml:space="preserve">HB323 (BR1530)</w:t>
      </w:r>
      <w:r>
        <w:rPr>
          <w:b/>
        </w:rPr>
        <w:t xml:space="preserve"/>
      </w:r>
      <w:r>
        <w:t xml:space="preserve"> - T. Moore</w:t>
      </w:r>
      <w:r>
        <w:t xml:space="preserve">, M. Prunty</w:t>
      </w:r>
      <w:r>
        <w:t xml:space="preserve">, L. Willner</w:t>
        <w:br/>
      </w:r>
    </w:p>
    <w:p>
      <w:pPr>
        <w:pStyle w:val="RecordBase"/>
      </w:pPr>
      <w:r>
        <w:t xml:space="preserve">	AN ACT relating to reciprocal occupational licensure for members of the United States military, reserves, National Guard, veterans, and their spouses.</w:t>
      </w:r>
    </w:p>
    <w:p>
      <w:pPr>
        <w:pStyle w:val="RecordBase"/>
      </w:pPr>
      <w:r>
        <w:t xml:space="preserve">	Amend KRS 12.245 to allow reciprocal occupational licensure for members of the United States military, Reserves, and National Guard, for veterans, and for their spouses.</w:t>
        <w:br/>
      </w:r>
    </w:p>
    <w:p>
      <w:pPr>
        <w:pStyle w:val="RecordBase"/>
      </w:pPr>
      <w:r>
        <w:t xml:space="preserve">	Feb 12, 2019 - </w:t>
      </w:r>
      <w:r>
        <w:t xml:space="preserve">introduced in House</w:t>
      </w:r>
    </w:p>
    <w:p>
      <w:pPr>
        <w:pStyle w:val="RecordBase"/>
      </w:pPr>
      <w:r>
        <w:t xml:space="preserve">	Feb 13,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Licensing, Occupations, &amp; Administrative Regulations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br/>
      </w:r>
    </w:p>
    <w:p>
      <w:pPr>
        <w:pStyle w:val="RecordBase"/>
      </w:pPr>
      <w:r>
        <w:rPr>
          <w:b/>
        </w:rPr>
        <w:t xml:space="preserve">HB324 (BR1502)</w:t>
      </w:r>
      <w:r>
        <w:rPr>
          <w:b/>
        </w:rPr>
        <w:t xml:space="preserve"/>
      </w:r>
      <w:r>
        <w:t xml:space="preserve"> - T. Moore</w:t>
      </w:r>
      <w:r>
        <w:t xml:space="preserve">, N. Tate</w:t>
        <w:br/>
      </w:r>
    </w:p>
    <w:p>
      <w:pPr>
        <w:pStyle w:val="RecordBase"/>
      </w:pPr>
      <w:r>
        <w:t xml:space="preserve">	AN ACT relating to business opportunities for United States military members and veterans.</w:t>
      </w:r>
    </w:p>
    <w:p>
      <w:pPr>
        <w:pStyle w:val="RecordBase"/>
      </w:pPr>
      <w:r>
        <w:t xml:space="preserve">	Amend KRS 42.0146 to allow certification as a disabled veteran-owned business by the United States Department of Veterans Affairs Center for Verification and Evaluation to meet the criteria of veteran eligibility, ownership, and control.</w:t>
        <w:br/>
      </w:r>
    </w:p>
    <w:p>
      <w:pPr>
        <w:pStyle w:val="RecordBase"/>
      </w:pPr>
      <w:r>
        <w:t xml:space="preserve">	Feb 12, 2019 - </w:t>
      </w:r>
      <w:r>
        <w:t xml:space="preserve">introduced in House</w:t>
      </w:r>
    </w:p>
    <w:p>
      <w:pPr>
        <w:pStyle w:val="RecordBase"/>
      </w:pPr>
      <w:r>
        <w:t xml:space="preserve">	Feb 13, 2019 - </w:t>
      </w:r>
      <w:r>
        <w:t xml:space="preserve">to</w:t>
      </w:r>
      <w:r>
        <w:t xml:space="preserve"> Small Business &amp; Information Technology (H)</w:t>
      </w:r>
    </w:p>
    <w:p>
      <w:pPr>
        <w:pStyle w:val="RecordBase"/>
      </w:pPr>
      <w:r>
        <w:t xml:space="preserve">	Feb 14,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r>
    </w:p>
    <w:p>
      <w:pPr>
        <w:pStyle w:val="RecordBase"/>
      </w:pPr>
      <w:r>
        <w:t xml:space="preserve">	Mar 01, 2019 - </w:t>
      </w:r>
      <w:r>
        <w:t xml:space="preserve">to</w:t>
      </w:r>
      <w:r>
        <w:t xml:space="preserve"> Veterans, Military Affairs, &amp; Public Protection (S)</w:t>
        <w:br/>
      </w:r>
    </w:p>
    <w:p>
      <w:pPr>
        <w:pStyle w:val="RecordBase"/>
      </w:pPr>
      <w:r>
        <w:rPr>
          <w:b/>
        </w:rPr>
        <w:t xml:space="preserve">HB325 (BR1727)</w:t>
      </w:r>
      <w:r>
        <w:rPr>
          <w:b/>
        </w:rPr>
        <w:t xml:space="preserve"/>
      </w:r>
      <w:r>
        <w:t xml:space="preserve"> - J. Miller</w:t>
        <w:br/>
      </w:r>
    </w:p>
    <w:p>
      <w:pPr>
        <w:pStyle w:val="RecordBase"/>
      </w:pPr>
      <w:r>
        <w:t xml:space="preserve">	AN ACT relating to elections.</w:t>
      </w:r>
    </w:p>
    <w:p>
      <w:pPr>
        <w:pStyle w:val="RecordBase"/>
      </w:pPr>
      <w:r>
        <w:t xml:space="preserve">	Amend KRS 12.040 to make language gender equivalent.</w:t>
        <w:br/>
      </w:r>
    </w:p>
    <w:p>
      <w:pPr>
        <w:pStyle w:val="RecordBaseCenter"/>
      </w:pPr>
      <w:r>
        <w:rPr>
          <w:b/>
        </w:rPr>
        <w:t xml:space="preserve">HB325 - AMENDMENTS</w:t>
      </w:r>
    </w:p>
    <w:p>
      <w:pPr>
        <w:pStyle w:val="RecordBase"/>
      </w:pPr>
      <w:r>
        <w:t xml:space="preserve">HCS1</w:t>
      </w:r>
      <w:r>
        <w:t xml:space="preserve"> - </w:t>
      </w:r>
      <w:r>
        <w:t xml:space="preserve">Replace the entirety of the bill with the following changes: amend KRS 116.055 to ensure that any qualified voter who voluntarily removes his or her name from the voter registration roster after December 31 and who subsequently wishes to register to vote prior to the next scheduled primary, shall not be considered as a "newly registered voter" for purposes of party eligibility; amend KRS 117.085 to require that all requests for an application for a mail-in absentee ballot be received by the county clerk by the close of business hours 14 days before the election; permit a county clerk to transmit an application for a mail-in absentee ballot to the voter by electronic mail; require cancellation of a mail-in absentee ballot no later than 14 days before the election; amend KRS 116.065, 117.0851, 117.088, 117A.060, and 117A.070 to make technical corrections and to conform; repeal KRS 117.075 to conform, which establishes the ability to apply for a mail-in absentee ballot for voters with disabilities.</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(J. Miller)</w:t>
      </w:r>
      <w:r>
        <w:t xml:space="preserve"> - </w:t>
      </w:r>
      <w:r>
        <w:t xml:space="preserve">Amend KRS 117.085 to restore the current statutory requirement that all requests for a mail-in absentee ballot application be received by the county clerk by the close of business hours seven days before the election; restore the current statutory requirement that a cancellation and return of a mail-in absentee ballot occurs no later than seven days before the election; make technical corrections to conform; amend KRS 117A.060 and 117A.070 to conform.</w:t>
        <w:br/>
      </w:r>
    </w:p>
    <w:p>
      <w:pPr>
        <w:pStyle w:val="RecordBase"/>
      </w:pPr>
      <w:r>
        <w:t xml:space="preserve">	Feb 12, 2019 - </w:t>
      </w:r>
      <w:r>
        <w:t xml:space="preserve">introduced in House</w:t>
      </w:r>
    </w:p>
    <w:p>
      <w:pPr>
        <w:pStyle w:val="RecordBase"/>
      </w:pPr>
      <w:r>
        <w:t xml:space="preserve">	Feb 13, 2019 - </w:t>
      </w:r>
      <w:r>
        <w:t xml:space="preserve">to</w:t>
      </w:r>
      <w:r>
        <w:t xml:space="preserve"> State Government (H)</w:t>
      </w:r>
    </w:p>
    <w:p>
      <w:pPr>
        <w:pStyle w:val="RecordBase"/>
      </w:pPr>
      <w:r>
        <w:t xml:space="preserve">	Feb 19, 2019 - </w:t>
      </w:r>
      <w:r>
        <w:t xml:space="preserve">posted in committee</w:t>
      </w:r>
    </w:p>
    <w:p>
      <w:pPr>
        <w:pStyle w:val="RecordBase"/>
      </w:pPr>
      <w:r>
        <w:t xml:space="preserve">	Feb 28, 2019 - </w:t>
      </w:r>
      <w:r>
        <w:t xml:space="preserve">reported favorably, 1st reading, to Calendar with Committee Substitutes (1) committee amendment (1-title)</w:t>
      </w:r>
    </w:p>
    <w:p>
      <w:pPr>
        <w:pStyle w:val="RecordBase"/>
      </w:pPr>
      <w:r>
        <w:t xml:space="preserve">	Mar 01, 2019 - </w:t>
      </w:r>
      <w:r>
        <w:t xml:space="preserve">2nd reading, to Rules</w:t>
      </w:r>
      <w:r>
        <w:t xml:space="preserve">; </w:t>
      </w:r>
      <w:r>
        <w:t xml:space="preserve">posted for passage in the Regular Orders of the Day for Monday, March 4, 2019</w:t>
      </w:r>
    </w:p>
    <w:p>
      <w:pPr>
        <w:pStyle w:val="RecordBase"/>
      </w:pPr>
      <w:r>
        <w:t xml:space="preserve">	Mar 04, 2019 - </w:t>
      </w:r>
      <w:r>
        <w:t xml:space="preserve">floor amendment (1) filed to Committee Substitute</w:t>
      </w:r>
    </w:p>
    <w:p>
      <w:pPr>
        <w:pStyle w:val="RecordBase"/>
      </w:pPr>
      <w:r>
        <w:t xml:space="preserve">	Mar 05, 2019 - </w:t>
      </w:r>
      <w:r>
        <w:t xml:space="preserve">3rd reading, passed 92-4 with Committee Substitute (1), floor amendment (1),</w:t>
      </w:r>
      <w:r>
        <w:t xml:space="preserve"> and committee amendment (1-title)</w:t>
      </w:r>
    </w:p>
    <w:p>
      <w:pPr>
        <w:pStyle w:val="RecordBase"/>
      </w:pPr>
      <w:r>
        <w:t xml:space="preserve">	Mar 06, 2019 - </w:t>
      </w:r>
      <w:r>
        <w:t xml:space="preserve">received in Senate</w:t>
      </w:r>
    </w:p>
    <w:p>
      <w:pPr>
        <w:pStyle w:val="RecordBase"/>
      </w:pPr>
      <w:r>
        <w:t xml:space="preserve">	Mar 07, 2019 - </w:t>
      </w:r>
      <w:r>
        <w:t xml:space="preserve">to</w:t>
      </w:r>
      <w:r>
        <w:t xml:space="preserve"> State &amp; Local Government (S)</w:t>
      </w:r>
    </w:p>
    <w:p>
      <w:pPr>
        <w:pStyle w:val="RecordBase"/>
      </w:pPr>
      <w:r>
        <w:t xml:space="preserve">	Mar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br/>
      </w:r>
    </w:p>
    <w:p>
      <w:pPr>
        <w:pStyle w:val="RecordBase"/>
      </w:pPr>
      <w:r>
        <w:rPr>
          <w:b/>
        </w:rPr>
        <w:t xml:space="preserve">HB326 (BR1728)</w:t>
      </w:r>
      <w:r>
        <w:rPr>
          <w:b/>
        </w:rPr>
        <w:t xml:space="preserve"/>
      </w:r>
      <w:r>
        <w:t xml:space="preserve"> - J. Miller</w:t>
        <w:br/>
      </w:r>
    </w:p>
    <w:p>
      <w:pPr>
        <w:pStyle w:val="RecordBase"/>
      </w:pPr>
      <w:r>
        <w:t xml:space="preserve">	AN ACT relating to state government.</w:t>
      </w:r>
    </w:p>
    <w:p>
      <w:pPr>
        <w:pStyle w:val="RecordBase"/>
      </w:pPr>
      <w:r>
        <w:t xml:space="preserve">	Amend KRS 12.080 to provide gender equivalent-language.</w:t>
        <w:br/>
      </w:r>
    </w:p>
    <w:p>
      <w:pPr>
        <w:pStyle w:val="RecordBase"/>
      </w:pPr>
      <w:r>
        <w:t xml:space="preserve">	Feb 12, 2019 - </w:t>
      </w:r>
      <w:r>
        <w:t xml:space="preserve">introduced in House</w:t>
      </w:r>
    </w:p>
    <w:p>
      <w:pPr>
        <w:pStyle w:val="RecordBase"/>
      </w:pPr>
      <w:r>
        <w:t xml:space="preserve">	Feb 13, 2019 - </w:t>
      </w:r>
      <w:r>
        <w:t xml:space="preserve">to</w:t>
      </w:r>
      <w:r>
        <w:t xml:space="preserve"> State Government (H)</w:t>
        <w:br/>
      </w:r>
    </w:p>
    <w:p>
      <w:pPr>
        <w:pStyle w:val="RecordBase"/>
      </w:pPr>
      <w:r>
        <w:rPr>
          <w:b/>
        </w:rPr>
        <w:t xml:space="preserve">HB327 (BR1431)</w:t>
      </w:r>
      <w:r>
        <w:rPr>
          <w:b/>
        </w:rPr>
        <w:t xml:space="preserve">/CI/LM</w:t>
      </w:r>
      <w:r>
        <w:t xml:space="preserve"> - S. Maddox</w:t>
      </w:r>
      <w:r>
        <w:t xml:space="preserve">, M. Hart</w:t>
      </w:r>
      <w:r>
        <w:t xml:space="preserve">, T. Huff</w:t>
      </w:r>
      <w:r>
        <w:t xml:space="preserve">, D. Lewis</w:t>
      </w:r>
      <w:r>
        <w:t xml:space="preserve">, P. Pratt</w:t>
      </w:r>
      <w:r>
        <w:t xml:space="preserve">, B. Reed</w:t>
        <w:br/>
      </w:r>
    </w:p>
    <w:p>
      <w:pPr>
        <w:pStyle w:val="RecordBase"/>
      </w:pPr>
      <w:r>
        <w:t xml:space="preserve">	AN ACT relating to carrying concealed weapons.</w:t>
      </w:r>
    </w:p>
    <w:p>
      <w:pPr>
        <w:pStyle w:val="RecordBase"/>
      </w:pPr>
      <w:r>
        <w:t xml:space="preserve">	Create a new section of KRS Chapter 237 to allow concealed deadly weapons to be carried by persons age 21 and over without a license in the same locations where concealed carry license holders may carry them; amend KRS 527.020 and 237.115 to conform.</w:t>
        <w:br/>
      </w:r>
    </w:p>
    <w:p>
      <w:pPr>
        <w:pStyle w:val="RecordBase"/>
      </w:pPr>
      <w:r>
        <w:t xml:space="preserve">	Feb 12, 2019 - </w:t>
      </w:r>
      <w:r>
        <w:t xml:space="preserve">introduced in House</w:t>
      </w:r>
    </w:p>
    <w:p>
      <w:pPr>
        <w:pStyle w:val="RecordBase"/>
      </w:pPr>
      <w:r>
        <w:t xml:space="preserve">	Feb 13, 2019 - </w:t>
      </w:r>
      <w:r>
        <w:t xml:space="preserve">to</w:t>
      </w:r>
      <w:r>
        <w:t xml:space="preserve"> Veterans, Military Affairs, and Public Protection (H)</w:t>
      </w:r>
    </w:p>
    <w:p>
      <w:pPr>
        <w:pStyle w:val="RecordBase"/>
      </w:pPr>
      <w:r>
        <w:t xml:space="preserve">	Feb 15, 2019 - </w:t>
      </w:r>
      <w:r>
        <w:t xml:space="preserve">posted in committee</w:t>
        <w:br/>
      </w:r>
    </w:p>
    <w:p>
      <w:pPr>
        <w:pStyle w:val="RecordBase"/>
      </w:pPr>
      <w:r>
        <w:rPr>
          <w:b/>
        </w:rPr>
        <w:t xml:space="preserve">HB328 (BR1486)</w:t>
      </w:r>
      <w:r>
        <w:rPr>
          <w:b/>
        </w:rPr>
        <w:t xml:space="preserve"/>
      </w:r>
      <w:r>
        <w:t xml:space="preserve"> - R. Heath</w:t>
        <w:br/>
      </w:r>
    </w:p>
    <w:p>
      <w:pPr>
        <w:pStyle w:val="RecordBase"/>
      </w:pPr>
      <w:r>
        <w:t xml:space="preserve">	AN ACT relating to firearms on school property.</w:t>
      </w:r>
    </w:p>
    <w:p>
      <w:pPr>
        <w:pStyle w:val="RecordBase"/>
      </w:pPr>
      <w:r>
        <w:t xml:space="preserve">	Amend KRS 527.070 prohibiting possession of weapons on elementary and secondary school property to specify that the vehicle exception for adults shall not apply to pupils of a secondary school.</w:t>
        <w:br/>
      </w:r>
    </w:p>
    <w:p>
      <w:pPr>
        <w:pStyle w:val="RecordBase"/>
      </w:pPr>
      <w:r>
        <w:t xml:space="preserve">	Feb 12, 2019 - </w:t>
      </w:r>
      <w:r>
        <w:t xml:space="preserve">introduced in House</w:t>
      </w:r>
    </w:p>
    <w:p>
      <w:pPr>
        <w:pStyle w:val="RecordBase"/>
      </w:pPr>
      <w:r>
        <w:t xml:space="preserve">	Feb 13, 2019 - </w:t>
      </w:r>
      <w:r>
        <w:t xml:space="preserve">to</w:t>
      </w:r>
      <w:r>
        <w:t xml:space="preserve"> Education (H)</w:t>
      </w:r>
    </w:p>
    <w:p>
      <w:pPr>
        <w:pStyle w:val="RecordBase"/>
      </w:pPr>
      <w:r>
        <w:t xml:space="preserve">	Feb 25, 2019 - </w:t>
      </w:r>
      <w:r>
        <w:t xml:space="preserve">reassigned to</w:t>
      </w:r>
      <w:r>
        <w:t xml:space="preserve"> Veterans, Military Affairs, and Public Protection (H)</w:t>
      </w:r>
    </w:p>
    <w:p>
      <w:pPr>
        <w:pStyle w:val="RecordBase"/>
      </w:pPr>
      <w:r>
        <w:t xml:space="preserve">	Feb 26, 2019 - </w:t>
      </w:r>
      <w:r>
        <w:t xml:space="preserve">taken from</w:t>
      </w:r>
      <w:r>
        <w:t xml:space="preserve"> Veterans, Military Affairs, and Public Protection (H)</w:t>
      </w:r>
      <w:r>
        <w:t xml:space="preserve">; </w:t>
      </w:r>
      <w:r>
        <w:t xml:space="preserve">1st reading</w:t>
      </w:r>
      <w:r>
        <w:t xml:space="preserve">; </w:t>
      </w:r>
      <w:r>
        <w:t xml:space="preserve">returned to</w:t>
      </w:r>
      <w:r>
        <w:t xml:space="preserve"> Veterans, Military Affairs, and Public Protection (H)</w:t>
      </w:r>
      <w:r>
        <w:t xml:space="preserve">; </w:t>
      </w:r>
      <w:r>
        <w:t xml:space="preserve">posted in committee</w:t>
      </w:r>
    </w:p>
    <w:p>
      <w:pPr>
        <w:pStyle w:val="RecordBase"/>
      </w:pPr>
      <w:r>
        <w:t xml:space="preserve">	Feb 28, 2019 - </w:t>
      </w:r>
      <w:r>
        <w:t xml:space="preserve">reported favorably, 2nd reading, to Rules</w:t>
      </w:r>
    </w:p>
    <w:p>
      <w:pPr>
        <w:pStyle w:val="RecordBase"/>
      </w:pPr>
      <w:r>
        <w:t xml:space="preserve">	Mar 01, 2019 - </w:t>
      </w:r>
      <w:r>
        <w:t xml:space="preserve">posted for passage in the Regular Orders of the Day for Monday, March 4, 2019</w:t>
      </w:r>
    </w:p>
    <w:p>
      <w:pPr>
        <w:pStyle w:val="RecordBase"/>
      </w:pPr>
      <w:r>
        <w:t xml:space="preserve">	Mar 04, 2019 - </w:t>
      </w:r>
      <w:r>
        <w:t xml:space="preserve">3rd reading, passed 93-2</w:t>
      </w:r>
    </w:p>
    <w:p>
      <w:pPr>
        <w:pStyle w:val="RecordBase"/>
      </w:pPr>
      <w:r>
        <w:t xml:space="preserve">	Mar 05, 2019 - </w:t>
      </w:r>
      <w:r>
        <w:t xml:space="preserve">received in Senate</w:t>
      </w:r>
    </w:p>
    <w:p>
      <w:pPr>
        <w:pStyle w:val="RecordBase"/>
      </w:pPr>
      <w:r>
        <w:t xml:space="preserve">	Mar 07, 2019 - </w:t>
      </w:r>
      <w:r>
        <w:t xml:space="preserve">to</w:t>
      </w:r>
      <w:r>
        <w:t xml:space="preserve"> Education (S)</w:t>
      </w:r>
    </w:p>
    <w:p>
      <w:pPr>
        <w:pStyle w:val="RecordBase"/>
      </w:pPr>
      <w:r>
        <w:t xml:space="preserve">	Mar 12, 2019 - </w:t>
      </w:r>
      <w:r>
        <w:t xml:space="preserve">reported favorably, 1st reading, to Consent Calendar</w:t>
        <w:br/>
      </w:r>
    </w:p>
    <w:p>
      <w:pPr>
        <w:pStyle w:val="RecordBase"/>
      </w:pPr>
      <w:r>
        <w:rPr>
          <w:b/>
        </w:rPr>
        <w:t xml:space="preserve">HB329 (BR1844)</w:t>
      </w:r>
      <w:r>
        <w:rPr>
          <w:b/>
        </w:rPr>
        <w:t xml:space="preserve">/LM</w:t>
      </w:r>
      <w:r>
        <w:t xml:space="preserve"> - J. Jenkins</w:t>
        <w:br/>
      </w:r>
    </w:p>
    <w:p>
      <w:pPr>
        <w:pStyle w:val="RecordBase"/>
      </w:pPr>
      <w:r>
        <w:t xml:space="preserve">	AN ACT relating to dementia and Alzheimer's training for emergency medical services personnel, emergency medical technicians, first responders, and paramedics.</w:t>
      </w:r>
    </w:p>
    <w:p>
      <w:pPr>
        <w:pStyle w:val="RecordBase"/>
      </w:pPr>
      <w:r>
        <w:t xml:space="preserve">	Require dementia and Alzheimer's training for emergency medical services personnel, emergency medical technicians, first responders, and paramedics.</w:t>
        <w:br/>
      </w:r>
    </w:p>
    <w:p>
      <w:pPr>
        <w:pStyle w:val="RecordBase"/>
      </w:pPr>
      <w:r>
        <w:t xml:space="preserve">	Feb 12, 2019 - </w:t>
      </w:r>
      <w:r>
        <w:t xml:space="preserve">introduced in House</w:t>
      </w:r>
    </w:p>
    <w:p>
      <w:pPr>
        <w:pStyle w:val="RecordBase"/>
      </w:pPr>
      <w:r>
        <w:t xml:space="preserve">	Feb 13, 2019 - </w:t>
      </w:r>
      <w:r>
        <w:t xml:space="preserve">to</w:t>
      </w:r>
      <w:r>
        <w:t xml:space="preserve"> Health and Family Services (H)</w:t>
        <w:br/>
      </w:r>
    </w:p>
    <w:p>
      <w:pPr>
        <w:pStyle w:val="RecordBase"/>
      </w:pPr>
      <w:r>
        <w:rPr>
          <w:b/>
        </w:rPr>
        <w:t xml:space="preserve">HB330 (BR1171)</w:t>
      </w:r>
      <w:r>
        <w:rPr>
          <w:b/>
        </w:rPr>
        <w:t xml:space="preserve"/>
      </w:r>
      <w:r>
        <w:t xml:space="preserve"> - R. Huff</w:t>
        <w:br/>
      </w:r>
    </w:p>
    <w:p>
      <w:pPr>
        <w:pStyle w:val="RecordBase"/>
      </w:pPr>
      <w:r>
        <w:t xml:space="preserve">	AN ACT relating to the Asset Resolution Corporation.</w:t>
      </w:r>
    </w:p>
    <w:p>
      <w:pPr>
        <w:pStyle w:val="RecordBase"/>
      </w:pPr>
      <w:r>
        <w:t xml:space="preserve">	Amend KRS 164A.055 to redefine "board"; establish the Asset Resolution Corporation as an independent du jure municipal corporation and political subdivision; authorize the retention and compensation of employees; empower the corporation to serve and support schools or students concerning student finances, postsecondary education, and workforce development.</w:t>
        <w:br/>
      </w:r>
    </w:p>
    <w:p>
      <w:pPr>
        <w:pStyle w:val="RecordBase"/>
      </w:pPr>
      <w:r>
        <w:t xml:space="preserve">	Feb 12, 2019 - </w:t>
      </w:r>
      <w:r>
        <w:t xml:space="preserve">introduced in House</w:t>
      </w:r>
    </w:p>
    <w:p>
      <w:pPr>
        <w:pStyle w:val="RecordBase"/>
      </w:pPr>
      <w:r>
        <w:t xml:space="preserve">	Feb 13, 2019 - </w:t>
      </w:r>
      <w:r>
        <w:t xml:space="preserve">to</w:t>
      </w:r>
      <w:r>
        <w:t xml:space="preserve"> Local Government (H)</w:t>
      </w:r>
    </w:p>
    <w:p>
      <w:pPr>
        <w:pStyle w:val="RecordBase"/>
      </w:pPr>
      <w:r>
        <w:t xml:space="preserve">	Feb 22, 2019 - </w:t>
      </w:r>
      <w:r>
        <w:t xml:space="preserve">reassigned to</w:t>
      </w:r>
      <w:r>
        <w:t xml:space="preserve"> Education (H)</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br/>
      </w:r>
    </w:p>
    <w:p>
      <w:pPr>
        <w:pStyle w:val="RecordBase"/>
      </w:pPr>
      <w:r>
        <w:rPr>
          <w:b/>
        </w:rPr>
        <w:t xml:space="preserve">HB331 (BR9)</w:t>
      </w:r>
      <w:r>
        <w:rPr>
          <w:b/>
        </w:rPr>
        <w:t xml:space="preserve"/>
      </w:r>
      <w:r>
        <w:t xml:space="preserve"> - J. Nemes</w:t>
      </w:r>
      <w:r>
        <w:t xml:space="preserve">, D. Osborne</w:t>
        <w:br/>
      </w:r>
    </w:p>
    <w:p>
      <w:pPr>
        <w:pStyle w:val="RecordBase"/>
      </w:pPr>
      <w:r>
        <w:t xml:space="preserve">	AN ACT relating to education.</w:t>
      </w:r>
    </w:p>
    <w:p>
      <w:pPr>
        <w:pStyle w:val="RecordBase"/>
      </w:pPr>
      <w:r>
        <w:t xml:space="preserve">	Amend KRS 158.6453 to allow parents or guardians to choose that their student not participate in statewide student assessments; amend KRS 160.345 to conform.</w:t>
        <w:br/>
      </w:r>
    </w:p>
    <w:p>
      <w:pPr>
        <w:pStyle w:val="RecordBase"/>
      </w:pPr>
      <w:r>
        <w:t xml:space="preserve">	Feb 12, 2019 - </w:t>
      </w:r>
      <w:r>
        <w:t xml:space="preserve">introduced in House</w:t>
      </w:r>
    </w:p>
    <w:p>
      <w:pPr>
        <w:pStyle w:val="RecordBase"/>
      </w:pPr>
      <w:r>
        <w:t xml:space="preserve">	Feb 13, 2019 - </w:t>
      </w:r>
      <w:r>
        <w:t xml:space="preserve">to</w:t>
      </w:r>
      <w:r>
        <w:t xml:space="preserve"> Education (H)</w:t>
        <w:br/>
      </w:r>
    </w:p>
    <w:p>
      <w:pPr>
        <w:pStyle w:val="RecordBase"/>
      </w:pPr>
      <w:r>
        <w:rPr>
          <w:b/>
        </w:rPr>
        <w:t xml:space="preserve">HB332 (BR1298)</w:t>
      </w:r>
      <w:r>
        <w:rPr>
          <w:b/>
        </w:rPr>
        <w:t xml:space="preserve"/>
      </w:r>
      <w:r>
        <w:t xml:space="preserve"> - T. Branham Clark</w:t>
      </w:r>
      <w:r>
        <w:t xml:space="preserve">, T. Turner</w:t>
        <w:br/>
      </w:r>
    </w:p>
    <w:p>
      <w:pPr>
        <w:pStyle w:val="RecordBase"/>
      </w:pPr>
      <w:r>
        <w:t xml:space="preserve">	AN ACT relating to pay lakes.</w:t>
      </w:r>
    </w:p>
    <w:p>
      <w:pPr>
        <w:pStyle w:val="RecordBase"/>
      </w:pPr>
      <w:r>
        <w:t xml:space="preserve">	Amend KRS 150.660 to require persons taking fish from a licensed pay lake to carry receipts from fish harvested each day and present the receipt to a conversation officer upon request and to remove license issuance procedures; amend KRS 150.990 to conform.</w:t>
        <w:br/>
      </w:r>
    </w:p>
    <w:p>
      <w:pPr>
        <w:pStyle w:val="RecordBase"/>
      </w:pPr>
      <w:r>
        <w:t xml:space="preserve">	Feb 12, 2019 - </w:t>
      </w:r>
      <w:r>
        <w:t xml:space="preserve">introduced in House</w:t>
      </w:r>
    </w:p>
    <w:p>
      <w:pPr>
        <w:pStyle w:val="RecordBase"/>
      </w:pPr>
      <w:r>
        <w:t xml:space="preserve">	Feb 13, 2019 - </w:t>
      </w:r>
      <w:r>
        <w:t xml:space="preserve">to</w:t>
      </w:r>
      <w:r>
        <w:t xml:space="preserve"> Tourism &amp; Outdoor Recreation (H)</w:t>
        <w:br/>
      </w:r>
    </w:p>
    <w:p>
      <w:pPr>
        <w:pStyle w:val="RecordBase"/>
      </w:pPr>
      <w:r>
        <w:rPr>
          <w:b/>
        </w:rPr>
        <w:t xml:space="preserve">HB333 (BR995)</w:t>
      </w:r>
      <w:r>
        <w:rPr>
          <w:b/>
        </w:rPr>
        <w:t xml:space="preserve"/>
      </w:r>
      <w:r>
        <w:t xml:space="preserve"> - R. Webber</w:t>
        <w:br/>
      </w:r>
    </w:p>
    <w:p>
      <w:pPr>
        <w:pStyle w:val="RecordBase"/>
      </w:pPr>
      <w:r>
        <w:t xml:space="preserve">	AN ACT relating to the highly skilled employee tax credit.</w:t>
      </w:r>
    </w:p>
    <w:p>
      <w:pPr>
        <w:pStyle w:val="RecordBase"/>
      </w:pPr>
      <w:r>
        <w:t xml:space="preserve">	Establish Subchapter 13 of KRS Chapter 154 and create new sections thereof to define terms and create a tax credit for residents of the Commonwealth that are employed in high-skill, high-demand industry sector positions in an amount not to exceed $1,500 for each eligible position and a total of $3 million in each fiscal year; create a new section in KRS Chapter 141 to allow a nonrefundable, nontransferable tax credit against the individual income tax for taxable years beginning on or after January 1, 2020, but before January 1, 2024, and to require reporting by the department; amend KRS 141.0205 to order the tax credit; amend KRS 131.190 to conform to the reporting requirements.</w:t>
        <w:br/>
      </w:r>
    </w:p>
    <w:p>
      <w:pPr>
        <w:pStyle w:val="RecordBase"/>
      </w:pPr>
      <w:r>
        <w:t xml:space="preserve">	Feb 13, 2019 - </w:t>
      </w:r>
      <w:r>
        <w:t xml:space="preserve">introduced in House</w:t>
      </w:r>
    </w:p>
    <w:p>
      <w:pPr>
        <w:pStyle w:val="RecordBase"/>
      </w:pPr>
      <w:r>
        <w:t xml:space="preserve">	Feb 14, 2019 - </w:t>
      </w:r>
      <w:r>
        <w:t xml:space="preserve">to</w:t>
      </w:r>
      <w:r>
        <w:t xml:space="preserve"> Appropriations &amp; Revenue (H)</w:t>
        <w:br/>
      </w:r>
    </w:p>
    <w:p>
      <w:pPr>
        <w:pStyle w:val="RecordBase"/>
      </w:pPr>
      <w:r>
        <w:rPr>
          <w:b/>
        </w:rPr>
        <w:t xml:space="preserve">HB334 (BR43)</w:t>
      </w:r>
      <w:r>
        <w:rPr>
          <w:b/>
        </w:rPr>
        <w:t xml:space="preserve">/CI/FN/LM</w:t>
      </w:r>
      <w:r>
        <w:t xml:space="preserve"> - B. Reed</w:t>
        <w:br/>
      </w:r>
    </w:p>
    <w:p>
      <w:pPr>
        <w:pStyle w:val="RecordBase"/>
      </w:pPr>
      <w:r>
        <w:t xml:space="preserve">	AN ACT relating to off-highway vehicles and making an appropriation therefor.</w:t>
      </w:r>
    </w:p>
    <w:p>
      <w:pPr>
        <w:pStyle w:val="RecordBase"/>
      </w:pPr>
      <w:r>
        <w:t xml:space="preserve">	Amend KRS 186.010 to define "off-highway vehicles" or "OHV"; consider an OHV to be a motor vehicle for registration purposes; amend KRS 186.050 to establish a $25 annual registration fee for OHVs and a $30 fee for nonresident OHV registration; allow the clerk to retain $5 for OHV registration; create new sections of KRS Chapter 189 to allow for the operation of OHVs on a public roadway that is not a fully controlled access highway; establish requirements; require the Transportation Cabinet to promulgate administrative regulations;  establish exemptions; allow for the operation of nonresident OHV on county roadways for up to 30 days; establish requirements; require the Transportation Cabinet to promulgate administrative regulations; amend KRS 189.517 to comply; amend KRS 189.990 to establish that operating an OHV in violation of Sections 3 and 4 of this Act shall be a Class B misdemeanor.</w:t>
        <w:br/>
      </w:r>
    </w:p>
    <w:p>
      <w:pPr>
        <w:pStyle w:val="RecordBase"/>
      </w:pPr>
      <w:r>
        <w:t xml:space="preserve">	Feb 13, 2019 - </w:t>
      </w:r>
      <w:r>
        <w:t xml:space="preserve">introduced in House</w:t>
      </w:r>
    </w:p>
    <w:p>
      <w:pPr>
        <w:pStyle w:val="RecordBase"/>
      </w:pPr>
      <w:r>
        <w:t xml:space="preserve">	Feb 14, 2019 - </w:t>
      </w:r>
      <w:r>
        <w:t xml:space="preserve">to</w:t>
      </w:r>
      <w:r>
        <w:t xml:space="preserve"> Appropriations &amp; Revenue (H)</w:t>
        <w:br/>
      </w:r>
    </w:p>
    <w:p>
      <w:pPr>
        <w:pStyle w:val="RecordBase"/>
      </w:pPr>
      <w:r>
        <w:rPr>
          <w:b/>
        </w:rPr>
        <w:t xml:space="preserve">HB335 (BR1753)</w:t>
      </w:r>
      <w:r>
        <w:rPr>
          <w:b/>
        </w:rPr>
        <w:t xml:space="preserve">/LM</w:t>
      </w:r>
      <w:r>
        <w:t xml:space="preserve"> - L. Elkins</w:t>
      </w:r>
      <w:r>
        <w:t xml:space="preserve">, R. Rothenburger</w:t>
        <w:br/>
      </w:r>
    </w:p>
    <w:p>
      <w:pPr>
        <w:pStyle w:val="RecordBase"/>
      </w:pPr>
      <w:r>
        <w:t xml:space="preserve">	AN ACT relating to the disposition of county property.</w:t>
      </w:r>
    </w:p>
    <w:p>
      <w:pPr>
        <w:pStyle w:val="RecordBase"/>
      </w:pPr>
      <w:r>
        <w:t xml:space="preserve">	Amend KRS 67.0802, relating to the disposition of county property, to define "independent appraisal" and to, in addition to the disposal methods available to counties, allow counties to transfer property for economic development purposes, trade property for the same or similar type of property, sell property without bids if the property is appraised for $5,000 or less, sell property as scraps or dispose of as garbage, which can include road millings and dirt, if the value of the property is no greater than nominal, or allow the Finance and Administration Cabinet to sell the property on behalf of the county; amend KRS 45A.425 to allow the provisions of Section 1 of the Act to be used in lieu of those set out in the local model procurement code for counties having adopted it.</w:t>
        <w:br/>
      </w:r>
    </w:p>
    <w:p>
      <w:pPr>
        <w:pStyle w:val="RecordBaseCenter"/>
      </w:pPr>
      <w:r>
        <w:rPr>
          <w:b/>
        </w:rPr>
        <w:t xml:space="preserve">HB335 - AMENDMENTS</w:t>
      </w:r>
    </w:p>
    <w:p>
      <w:pPr>
        <w:pStyle w:val="RecordBase"/>
      </w:pPr>
      <w:r>
        <w:t xml:space="preserve">SFA1</w:t>
      </w:r>
      <w:r>
        <w:t xml:space="preserve">(R. Stivers II)</w:t>
      </w:r>
      <w:r>
        <w:t xml:space="preserve"> - </w:t>
      </w:r>
      <w:r>
        <w:t xml:space="preserve">Make title amendment.</w:t>
      </w:r>
    </w:p>
    <w:p>
      <w:pPr>
        <w:pStyle w:val="RecordBase"/>
      </w:pPr>
      <w:r>
        <w:t xml:space="preserve">SFA2</w:t>
      </w:r>
      <w:r>
        <w:t xml:space="preserve">(R. Stivers II)</w:t>
      </w:r>
      <w:r>
        <w:t xml:space="preserve"> - </w:t>
      </w:r>
      <w:r>
        <w:t xml:space="preserve">Add a new section to require the Administrative Office of the Courts to continue to maintain any satellite or extension facilities it operates within the City of Corbin; provide that the lease amount for the facilities does not exceed $50,000 per year; make the provisions of the section expire June 30, 2020; EMERGENCY.</w:t>
        <w:br/>
      </w:r>
    </w:p>
    <w:p>
      <w:pPr>
        <w:pStyle w:val="RecordBase"/>
      </w:pPr>
      <w:r>
        <w:t xml:space="preserve">	Feb 13, 2019 - </w:t>
      </w:r>
      <w:r>
        <w:t xml:space="preserve">introduced in House</w:t>
      </w:r>
    </w:p>
    <w:p>
      <w:pPr>
        <w:pStyle w:val="RecordBase"/>
      </w:pPr>
      <w:r>
        <w:t xml:space="preserve">	Feb 14, 2019 - </w:t>
      </w:r>
      <w:r>
        <w:t xml:space="preserve">to</w:t>
      </w:r>
      <w:r>
        <w:t xml:space="preserve"> Local Government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27, 2019 - </w:t>
      </w:r>
      <w:r>
        <w:t xml:space="preserve">3rd reading, passed 99-0</w:t>
      </w:r>
    </w:p>
    <w:p>
      <w:pPr>
        <w:pStyle w:val="RecordBase"/>
      </w:pPr>
      <w:r>
        <w:t xml:space="preserve">	Feb 28, 2019 - </w:t>
      </w:r>
      <w:r>
        <w:t xml:space="preserve">received in Senate</w:t>
      </w:r>
    </w:p>
    <w:p>
      <w:pPr>
        <w:pStyle w:val="RecordBase"/>
      </w:pPr>
      <w:r>
        <w:t xml:space="preserve">	Mar 04,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floor amendment (1-title) and (2) filed</w:t>
      </w:r>
      <w:r>
        <w:t xml:space="preserve">; </w:t>
      </w:r>
      <w:r>
        <w:t xml:space="preserve">passed over and retained in the Consent Orders of the Day</w:t>
        <w:br/>
      </w:r>
    </w:p>
    <w:p>
      <w:pPr>
        <w:pStyle w:val="RecordBase"/>
      </w:pPr>
      <w:r>
        <w:rPr>
          <w:b/>
        </w:rPr>
        <w:t xml:space="preserve">HB336 (BR1567)</w:t>
      </w:r>
      <w:r>
        <w:rPr>
          <w:b/>
        </w:rPr>
        <w:t xml:space="preserve">/FN</w:t>
      </w:r>
      <w:r>
        <w:t xml:space="preserve"> - P. Pratt</w:t>
        <w:br/>
      </w:r>
    </w:p>
    <w:p>
      <w:pPr>
        <w:pStyle w:val="RecordBase"/>
      </w:pPr>
      <w:r>
        <w:t xml:space="preserve">	AN ACT relating to fiscal matters.</w:t>
      </w:r>
    </w:p>
    <w:p>
      <w:pPr>
        <w:pStyle w:val="RecordBase"/>
      </w:pPr>
      <w:r>
        <w:t xml:space="preserve">	Amend KRS 139.990 to make gender neutral.</w:t>
        <w:br/>
      </w:r>
    </w:p>
    <w:p>
      <w:pPr>
        <w:pStyle w:val="RecordBase"/>
      </w:pPr>
      <w:r>
        <w:t xml:space="preserve">	Feb 13, 2019 - </w:t>
      </w:r>
      <w:r>
        <w:t xml:space="preserve">introduced in House</w:t>
      </w:r>
    </w:p>
    <w:p>
      <w:pPr>
        <w:pStyle w:val="RecordBase"/>
      </w:pPr>
      <w:r>
        <w:t xml:space="preserve">	Feb 14, 2019 - </w:t>
      </w:r>
      <w:r>
        <w:t xml:space="preserve">to</w:t>
      </w:r>
      <w:r>
        <w:t xml:space="preserve"> Appropriations &amp; Revenue (H)</w:t>
        <w:br/>
      </w:r>
    </w:p>
    <w:p>
      <w:pPr>
        <w:pStyle w:val="RecordBase"/>
      </w:pPr>
      <w:r>
        <w:rPr>
          <w:b/>
        </w:rPr>
        <w:t xml:space="preserve">HB337 (BR813)</w:t>
      </w:r>
      <w:r>
        <w:rPr>
          <w:b/>
        </w:rPr>
        <w:t xml:space="preserve"/>
      </w:r>
      <w:r>
        <w:t xml:space="preserve"> - S. Rudy</w:t>
        <w:br/>
      </w:r>
    </w:p>
    <w:p>
      <w:pPr>
        <w:pStyle w:val="RecordBase"/>
      </w:pPr>
      <w:r>
        <w:t xml:space="preserve">	AN ACT relating to deputy sheriffs.</w:t>
      </w:r>
    </w:p>
    <w:p>
      <w:pPr>
        <w:pStyle w:val="RecordBase"/>
      </w:pPr>
      <w:r>
        <w:t xml:space="preserve">	Amend KRS 70.030 to allow sheriffs to appoint deputies who are nonresidents of the Commonwealth; amend KRS 61.300 to conform.</w:t>
        <w:br/>
      </w:r>
    </w:p>
    <w:p>
      <w:pPr>
        <w:pStyle w:val="RecordBase"/>
      </w:pPr>
      <w:r>
        <w:t xml:space="preserve">	Feb 13, 2019 - </w:t>
      </w:r>
      <w:r>
        <w:t xml:space="preserve">introduced in House</w:t>
      </w:r>
    </w:p>
    <w:p>
      <w:pPr>
        <w:pStyle w:val="RecordBase"/>
      </w:pPr>
      <w:r>
        <w:t xml:space="preserve">	Feb 14, 2019 - </w:t>
      </w:r>
      <w:r>
        <w:t xml:space="preserve">to</w:t>
      </w:r>
      <w:r>
        <w:t xml:space="preserve"> Local Government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State &amp; Local Government (S)</w:t>
      </w:r>
    </w:p>
    <w:p>
      <w:pPr>
        <w:pStyle w:val="RecordBase"/>
      </w:pPr>
      <w:r>
        <w:t xml:space="preserve">	Mar 12, 2019 - </w:t>
      </w:r>
      <w:r>
        <w:t xml:space="preserve">reported favorably, 1st reading, to Consent Calendar</w:t>
        <w:br/>
      </w:r>
    </w:p>
    <w:p>
      <w:pPr>
        <w:pStyle w:val="RecordBase"/>
      </w:pPr>
      <w:r>
        <w:rPr>
          <w:b/>
        </w:rPr>
        <w:t xml:space="preserve">HB338 (BR1449)</w:t>
      </w:r>
      <w:r>
        <w:rPr>
          <w:b/>
        </w:rPr>
        <w:t xml:space="preserve"/>
      </w:r>
      <w:r>
        <w:t xml:space="preserve"> - M. Koch</w:t>
      </w:r>
      <w:r>
        <w:t xml:space="preserve">, M. Prunty</w:t>
        <w:br/>
      </w:r>
    </w:p>
    <w:p>
      <w:pPr>
        <w:pStyle w:val="RecordBase"/>
      </w:pPr>
      <w:r>
        <w:t xml:space="preserve">	AN ACT relating to employment opportunities for service members and their families.</w:t>
      </w:r>
    </w:p>
    <w:p>
      <w:pPr>
        <w:pStyle w:val="RecordBase"/>
      </w:pPr>
      <w:r>
        <w:t xml:space="preserve">	Amend KRS 18A.150 to remove veteran's preference points and replace with interview preference for current or former members of the Armed Forces, Reserves, or National Guard or their spouse, unmarried widow or widower, or parent, if he or she meets the minimum qualifications for the job classification.</w:t>
        <w:br/>
      </w:r>
    </w:p>
    <w:p>
      <w:pPr>
        <w:pStyle w:val="RecordBaseCenter"/>
      </w:pPr>
      <w:r>
        <w:rPr>
          <w:b/>
        </w:rPr>
        <w:t xml:space="preserve">HB338 - AMENDMENTS</w:t>
      </w:r>
    </w:p>
    <w:p>
      <w:pPr>
        <w:pStyle w:val="RecordBase"/>
      </w:pPr>
      <w:r>
        <w:t xml:space="preserve">SCS1</w:t>
      </w:r>
      <w:r>
        <w:t xml:space="preserve"> - </w:t>
      </w:r>
      <w:r>
        <w:t xml:space="preserve">Retain original provisions and clarify interview preference only applies to candidates seeking initial appointment to the classified service.</w:t>
        <w:br/>
      </w:r>
    </w:p>
    <w:p>
      <w:pPr>
        <w:pStyle w:val="RecordBase"/>
      </w:pPr>
      <w:r>
        <w:t xml:space="preserve">	Feb 13, 2019 - </w:t>
      </w:r>
      <w:r>
        <w:t xml:space="preserve">introduced in House</w:t>
      </w:r>
    </w:p>
    <w:p>
      <w:pPr>
        <w:pStyle w:val="RecordBase"/>
      </w:pPr>
      <w:r>
        <w:t xml:space="preserve">	Feb 14,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 with Committee Substitute (1)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br/>
      </w:r>
    </w:p>
    <w:p>
      <w:pPr>
        <w:pStyle w:val="RecordBase"/>
      </w:pPr>
      <w:r>
        <w:rPr>
          <w:b/>
        </w:rPr>
        <w:t xml:space="preserve">HB339 (BR933)</w:t>
      </w:r>
      <w:r>
        <w:rPr>
          <w:b/>
        </w:rPr>
        <w:t xml:space="preserve"/>
      </w:r>
      <w:r>
        <w:t xml:space="preserve"> - M. Meredith</w:t>
        <w:br/>
      </w:r>
    </w:p>
    <w:p>
      <w:pPr>
        <w:pStyle w:val="RecordBase"/>
      </w:pPr>
      <w:r>
        <w:t xml:space="preserve">	AN ACT relating to cities.</w:t>
      </w:r>
    </w:p>
    <w:p>
      <w:pPr>
        <w:pStyle w:val="RecordBase"/>
      </w:pPr>
      <w:r>
        <w:t xml:space="preserve">	Amend KRS 24A.140, 29A.180, and 61.900 to remove references to "city marshal"; amend KRS 57.285, relating to local printing of materials, to remove reference to "city"; amend KRS 65.710, relating to ambulance service contracts, to include all legislative bodies in the various forms of city governance; amend KRS 65.805, relating to nontaxing special districts, to remove a reference to previously repealed statutes; amend KRS 67.750, relating to the taxation of business, to remove the definition of "city"; amend KRS 67.850, relating to the formation of charter county governments, to specify that the charter county government has the authorities of home rule class cities in lieu of the city of the highest class at formation; amend KRS 67.922, relating to unified local governments, to allow the unified local government to exercise authorities belonging to the various classes of cities which may be a part of it; amend KRS 80.010, relating to housing authorities, to include the legislative bodies of all forms of city governments within definition of "governing body"; amend KRS 81.005, relating to the classification of cities, to make technical correction; amend KRS 82.082, relating to city home rule, to remove reference to KRS Chapter 95, relating to city fire and police, and KRS Chapter 96, relating to city utilities; amend KRS 92.281, relating to city license fees, to remove the restriction of cities with populations of less than 1,000 from being able to levy license fees on businesses, trades, occupations, or professions at a percentage basis; amend KRS 95.761, relating to pension plans and civil service plans in cities with populations of 1,000 to 7,999 to make technical changes, to clarify authorizations of cities eligible to provide retirement plans pursuant to KRS 90.400 or 90.410, and to stipulate that no city shall adopt any civil service system during November or December of any even-numbered year; amend KRS 96.045, relating to the rights of utilities in existence in cities, to redefine "municipality" as any county, city of any class, or municipal corporation; amend KRS 96.060, relating to city grants of rights-of-way to utilities, to stipulate that cities have supervising control over the use of their streets, alleys, and other public grounds, to remove population range from a reference to city, and to stipulate that the grant of rights-of-way, in addition to the presently enumerated utilities, subject other utilities to that grant; provide that cities regulate streetcars, and can exercise control over railroad companies' crossings while fixing penalties for violations regarding streetcars and railroad crossings; preserve the rights of property owners whose property abuts a street on which a railroad is granted a right-of-way when there is damage caused by the railroad to the owner's property; amend KRS 96.120 to stipulate that cities that own and operate their own water or light plants can acquire a franchise to furnish water and light to other cities, allow cities that own and operate their own water or light plants to contract with other cities to provide those services to the other cities, and allow any city to install the necessary conveyance infrastructure to receive water and light services from another city; amend KRS 96.189 to allow any city, rather than cities with a certain population, to acquire streetcar systems; amend KRS 96.200 to make technical correction; amend KRS 107.020, 107.030, 107.140, and 107.190, relating to fire hydrant controls, to remove city population restrictions; amend KRS 154.1-010, relating to economic development, to remove "village" and "township" from definition of "municipality"; amend KRS 281.765, relating to the general provisions of motor carriers, to remove a reference to city marshals; amend KRS 146.280, 177.230, 177.240, 177.270, 177.280, 177.290, 262.180, 267.130, and 353.610 to remove the term "village" and, when in the context of incorporation, "town"; amend KRS 95.010 to conform; repeal KRS 79.010, 79.020, 79.030, 79.040, 79.050, 79.060, 96.130, 96.140, 96.330, 96.340, 79.070, 81A.480, 82.088, 95.505, 95.630, and 96.070.</w:t>
        <w:br/>
      </w:r>
    </w:p>
    <w:p>
      <w:pPr>
        <w:pStyle w:val="RecordBaseCenter"/>
      </w:pPr>
      <w:r>
        <w:rPr>
          <w:b/>
        </w:rPr>
        <w:t xml:space="preserve">HB339 - AMENDMENTS</w:t>
      </w:r>
    </w:p>
    <w:p>
      <w:pPr>
        <w:pStyle w:val="RecordBase"/>
      </w:pPr>
      <w:r>
        <w:t xml:space="preserve">HCS1</w:t>
      </w:r>
      <w:r>
        <w:t xml:space="preserve"> - </w:t>
      </w:r>
      <w:r>
        <w:t xml:space="preserve">Retain original provisions of the bill; except delete Section 3, KRS 57.285, relating to local printing, from the bill in its entirety; delete Section 16, KRS 96.060, relating to granting rights of ways to utilities, from the bill in its entirety; delete KRS 96.070, relating to cities granting rights of way to utilities,  from Section 37, dealing with repeals; repeal KRS 57.285, relating to local printing.</w:t>
        <w:br/>
      </w:r>
    </w:p>
    <w:p>
      <w:pPr>
        <w:pStyle w:val="RecordBase"/>
      </w:pPr>
      <w:r>
        <w:t xml:space="preserve">	Feb 13, 2019 - </w:t>
      </w:r>
      <w:r>
        <w:t xml:space="preserve">introduced in House</w:t>
      </w:r>
    </w:p>
    <w:p>
      <w:pPr>
        <w:pStyle w:val="RecordBase"/>
      </w:pPr>
      <w:r>
        <w:t xml:space="preserve">	Feb 14, 2019 - </w:t>
      </w:r>
      <w:r>
        <w:t xml:space="preserve">to</w:t>
      </w:r>
      <w:r>
        <w:t xml:space="preserve"> Local Government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27, 2019 - </w:t>
      </w:r>
      <w:r>
        <w:t xml:space="preserve">3rd reading, passed 97-2 with Committee Substitute (1)</w:t>
      </w:r>
    </w:p>
    <w:p>
      <w:pPr>
        <w:pStyle w:val="RecordBase"/>
      </w:pPr>
      <w:r>
        <w:t xml:space="preserve">	Feb 28, 2019 - </w:t>
      </w:r>
      <w:r>
        <w:t xml:space="preserve">received in Senate</w:t>
      </w:r>
    </w:p>
    <w:p>
      <w:pPr>
        <w:pStyle w:val="RecordBase"/>
      </w:pPr>
      <w:r>
        <w:t xml:space="preserve">	Mar 04,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3rd reading, passed 37-0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HB340 (BR1077)</w:t>
      </w:r>
      <w:r>
        <w:rPr>
          <w:b/>
        </w:rPr>
        <w:t xml:space="preserve"/>
      </w:r>
      <w:r>
        <w:t xml:space="preserve"> - M. Meredith</w:t>
        <w:br/>
      </w:r>
    </w:p>
    <w:p>
      <w:pPr>
        <w:pStyle w:val="RecordBase"/>
      </w:pPr>
      <w:r>
        <w:t xml:space="preserve">	AN ACT relating to 911 emergency service.</w:t>
      </w:r>
    </w:p>
    <w:p>
      <w:pPr>
        <w:pStyle w:val="RecordBase"/>
      </w:pPr>
      <w:r>
        <w:t xml:space="preserve">	Amend KRS 65.750 to add "next generation 911" to the definition of "911 emergency service"; amend KRS 65.7637 so that CMRS providers, Voice over Internet Protocol providers, service suppliers, and related parties are only liable in cases of wanton or willful misconduct for damages for death or injury to a person in connection with the provision of access to 911 emergency service.</w:t>
        <w:br/>
      </w:r>
    </w:p>
    <w:p>
      <w:pPr>
        <w:pStyle w:val="RecordBase"/>
      </w:pPr>
      <w:r>
        <w:t xml:space="preserve">	Feb 13, 2019 - </w:t>
      </w:r>
      <w:r>
        <w:t xml:space="preserve">introduced in House</w:t>
      </w:r>
    </w:p>
    <w:p>
      <w:pPr>
        <w:pStyle w:val="RecordBase"/>
      </w:pPr>
      <w:r>
        <w:t xml:space="preserve">	Feb 14,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br/>
      </w:r>
    </w:p>
    <w:p>
      <w:pPr>
        <w:pStyle w:val="RecordBase"/>
      </w:pPr>
      <w:r>
        <w:rPr>
          <w:b/>
        </w:rPr>
        <w:t xml:space="preserve">HB341 (BR954)</w:t>
      </w:r>
      <w:r>
        <w:rPr>
          <w:b/>
        </w:rPr>
        <w:t xml:space="preserve"/>
      </w:r>
      <w:r>
        <w:t xml:space="preserve"> - K. Upchurch</w:t>
      </w:r>
      <w:r>
        <w:t xml:space="preserve">, S. Santoro</w:t>
        <w:br/>
      </w:r>
    </w:p>
    <w:p>
      <w:pPr>
        <w:pStyle w:val="RecordBase"/>
      </w:pPr>
      <w:r>
        <w:t xml:space="preserve">	AN ACT relating to special license plates.</w:t>
      </w:r>
    </w:p>
    <w:p>
      <w:pPr>
        <w:pStyle w:val="RecordBase"/>
      </w:pPr>
      <w:r>
        <w:t xml:space="preserve">	Amend KRS 186.164 to increase the special license plate fee; require a group to submit programming and production costs to the cabinet; require a group to maintain a minimum number of registrations annually; require an applicant for a special license plate to make a contribution; amend KRS 186.172 to require a contribution on special firefighter license plates; amend KRS 186.174 to include conditions for the issuance of personalized license plates; repeal KRS 186.167, relating to voluntary contributions on Masonic Order license plates.</w:t>
        <w:br/>
      </w:r>
    </w:p>
    <w:p>
      <w:pPr>
        <w:pStyle w:val="RecordBaseCenter"/>
      </w:pPr>
      <w:r>
        <w:rPr>
          <w:b/>
        </w:rPr>
        <w:t xml:space="preserve">HB341 - AMENDMENTS</w:t>
      </w:r>
    </w:p>
    <w:p>
      <w:pPr>
        <w:pStyle w:val="RecordBase"/>
      </w:pPr>
      <w:r>
        <w:t xml:space="preserve">HCS1</w:t>
      </w:r>
      <w:r>
        <w:t xml:space="preserve"> - </w:t>
      </w:r>
      <w:r>
        <w:t xml:space="preserve">Retain original provisions except provide that the total renewal fee shall include six dollars for the county clerk.</w:t>
      </w:r>
    </w:p>
    <w:p>
      <w:pPr>
        <w:pStyle w:val="RecordBase"/>
      </w:pPr>
      <w:r>
        <w:t xml:space="preserve">SCS1</w:t>
      </w:r>
      <w:r>
        <w:t xml:space="preserve"> - </w:t>
      </w:r>
      <w:r>
        <w:t xml:space="preserve">Retain orginal provisions except amend KRS 186.162 to set forth fees for special license plates; make technical corrections.</w:t>
        <w:br/>
      </w:r>
    </w:p>
    <w:p>
      <w:pPr>
        <w:pStyle w:val="RecordBase"/>
      </w:pPr>
      <w:r>
        <w:t xml:space="preserve">	Feb 13, 2019 - </w:t>
      </w:r>
      <w:r>
        <w:t xml:space="preserve">introduced in House</w:t>
      </w:r>
    </w:p>
    <w:p>
      <w:pPr>
        <w:pStyle w:val="RecordBase"/>
      </w:pPr>
      <w:r>
        <w:t xml:space="preserve">	Feb 14, 2019 - </w:t>
      </w:r>
      <w:r>
        <w:t xml:space="preserve">to</w:t>
      </w:r>
      <w:r>
        <w:t xml:space="preserve"> Transportation (H)</w:t>
      </w:r>
    </w:p>
    <w:p>
      <w:pPr>
        <w:pStyle w:val="RecordBase"/>
      </w:pPr>
      <w:r>
        <w:t xml:space="preserve">	Feb 15, 2019 - </w:t>
      </w:r>
      <w:r>
        <w:t xml:space="preserve">posted in committee</w:t>
      </w:r>
    </w:p>
    <w:p>
      <w:pPr>
        <w:pStyle w:val="RecordBase"/>
      </w:pPr>
      <w:r>
        <w:t xml:space="preserve">	Feb 19, 2019 - </w:t>
      </w:r>
      <w:r>
        <w:t xml:space="preserve">reported favorably, 1st reading, to Calendar with Committee Substitute (1)</w:t>
      </w:r>
    </w:p>
    <w:p>
      <w:pPr>
        <w:pStyle w:val="RecordBase"/>
      </w:pPr>
      <w:r>
        <w:t xml:space="preserve">	Feb 20, 2019 - </w:t>
      </w:r>
      <w:r>
        <w:t xml:space="preserve">2nd reading, to Rules</w:t>
      </w:r>
      <w:r>
        <w:t xml:space="preserve">; </w:t>
      </w:r>
      <w:r>
        <w:t xml:space="preserve">posted for passage in the Regular Orders of the Day for Thursday, February 21, 2019</w:t>
      </w:r>
    </w:p>
    <w:p>
      <w:pPr>
        <w:pStyle w:val="RecordBase"/>
      </w:pPr>
      <w:r>
        <w:t xml:space="preserve">	Feb 21, 2019 - </w:t>
      </w:r>
      <w:r>
        <w:t xml:space="preserve">3rd reading, passed 99-1 with Committee Substitute (1)</w:t>
      </w:r>
    </w:p>
    <w:p>
      <w:pPr>
        <w:pStyle w:val="RecordBase"/>
      </w:pPr>
      <w:r>
        <w:t xml:space="preserve">	Feb 22, 2019 - </w:t>
      </w:r>
      <w:r>
        <w:t xml:space="preserve">received in Senate</w:t>
      </w:r>
    </w:p>
    <w:p>
      <w:pPr>
        <w:pStyle w:val="RecordBase"/>
      </w:pPr>
      <w:r>
        <w:t xml:space="preserve">	Feb 26, 2019 - </w:t>
      </w:r>
      <w:r>
        <w:t xml:space="preserve">to</w:t>
      </w:r>
      <w:r>
        <w:t xml:space="preserve"> Transportation (S)</w:t>
      </w:r>
    </w:p>
    <w:p>
      <w:pPr>
        <w:pStyle w:val="RecordBase"/>
      </w:pPr>
      <w:r>
        <w:t xml:space="preserve">	Mar 05, 2019 - </w:t>
      </w:r>
      <w:r>
        <w:t xml:space="preserve">taken from</w:t>
      </w:r>
      <w:r>
        <w:t xml:space="preserve"> Transportation (S)</w:t>
      </w:r>
      <w:r>
        <w:t xml:space="preserve">; </w:t>
      </w:r>
      <w:r>
        <w:t xml:space="preserve">1st reading</w:t>
      </w:r>
      <w:r>
        <w:t xml:space="preserve">; </w:t>
      </w:r>
      <w:r>
        <w:t xml:space="preserve">returned to</w:t>
      </w:r>
      <w:r>
        <w:t xml:space="preserve"> Transportation (S)</w:t>
      </w:r>
    </w:p>
    <w:p>
      <w:pPr>
        <w:pStyle w:val="RecordBase"/>
      </w:pPr>
      <w:r>
        <w:t xml:space="preserve">	Mar 06, 2019 - </w:t>
      </w:r>
      <w:r>
        <w:t xml:space="preserve">reported favorably, 2nd reading, to Rules with Committee Substitute (1)</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br/>
      </w:r>
    </w:p>
    <w:p>
      <w:pPr>
        <w:pStyle w:val="RecordBase"/>
      </w:pPr>
      <w:r>
        <w:rPr>
          <w:b/>
        </w:rPr>
        <w:t xml:space="preserve">HB342 (BR1821)</w:t>
      </w:r>
      <w:r>
        <w:rPr>
          <w:b/>
        </w:rPr>
        <w:t xml:space="preserve"/>
      </w:r>
      <w:r>
        <w:t xml:space="preserve"> - S. Sheldon</w:t>
        <w:br/>
      </w:r>
    </w:p>
    <w:p>
      <w:pPr>
        <w:pStyle w:val="RecordBase"/>
      </w:pPr>
      <w:r>
        <w:t xml:space="preserve">	AN ACT relating to electronic prescribing of controlled substances.</w:t>
      </w:r>
    </w:p>
    <w:p>
      <w:pPr>
        <w:pStyle w:val="RecordBase"/>
      </w:pPr>
      <w:r>
        <w:t xml:space="preserve">	Create a new section of KRS Chapter 218A to require that all prescriptions for controlled substances be submitted electronically except for certain conditions; require the Cabinet for Health and Family Services to promultate administrative regulations; EFFECTIVE  January 1, 2021.</w:t>
        <w:br/>
      </w:r>
    </w:p>
    <w:p>
      <w:pPr>
        <w:pStyle w:val="RecordBaseCenter"/>
      </w:pPr>
      <w:r>
        <w:rPr>
          <w:b/>
        </w:rPr>
        <w:t xml:space="preserve">HB342 - AMENDMENTS</w:t>
      </w:r>
    </w:p>
    <w:p>
      <w:pPr>
        <w:pStyle w:val="RecordBase"/>
      </w:pPr>
      <w:r>
        <w:t xml:space="preserve">HFA1</w:t>
      </w:r>
      <w:r>
        <w:t xml:space="preserve">(S. Sheldon)</w:t>
      </w:r>
      <w:r>
        <w:t xml:space="preserve"> - </w:t>
      </w:r>
      <w:r>
        <w:t xml:space="preserve">Amend to clarify that waivers may be renewed; delete language related to nonpatient specific prescriptions.</w:t>
      </w:r>
    </w:p>
    <w:p>
      <w:pPr>
        <w:pStyle w:val="RecordBase"/>
      </w:pPr>
      <w:r>
        <w:t xml:space="preserve">SCS1</w:t>
      </w:r>
      <w:r>
        <w:t xml:space="preserve"> - </w:t>
      </w:r>
      <w:r>
        <w:t xml:space="preserve">Adds clarification to one of the exemptions; makes technical correction; effective January 1, 2021.</w:t>
        <w:br/>
      </w:r>
    </w:p>
    <w:p>
      <w:pPr>
        <w:pStyle w:val="RecordBase"/>
      </w:pPr>
      <w:r>
        <w:t xml:space="preserve">	Feb 13, 2019 - </w:t>
      </w:r>
      <w:r>
        <w:t xml:space="preserve">introduced in House</w:t>
      </w:r>
    </w:p>
    <w:p>
      <w:pPr>
        <w:pStyle w:val="RecordBase"/>
      </w:pPr>
      <w:r>
        <w:t xml:space="preserve">	Feb 14, 2019 - </w:t>
      </w:r>
      <w:r>
        <w:t xml:space="preserve">to</w:t>
      </w:r>
      <w:r>
        <w:t xml:space="preserve"> Health and Family Services (H)</w:t>
      </w:r>
    </w:p>
    <w:p>
      <w:pPr>
        <w:pStyle w:val="RecordBase"/>
      </w:pPr>
      <w:r>
        <w:t xml:space="preserve">	Feb 26, 2019 - </w:t>
      </w:r>
      <w:r>
        <w:t xml:space="preserve">posted in committee</w:t>
      </w:r>
    </w:p>
    <w:p>
      <w:pPr>
        <w:pStyle w:val="RecordBase"/>
      </w:pPr>
      <w:r>
        <w:t xml:space="preserve">	Feb 28, 2019 - </w:t>
      </w:r>
      <w:r>
        <w:t xml:space="preserve">reported favorably, 1st reading, to Calendar</w:t>
      </w:r>
      <w:r>
        <w:t xml:space="preserve">; </w:t>
      </w:r>
      <w:r>
        <w:t xml:space="preserve">floor amendment (1) filed</w:t>
      </w:r>
    </w:p>
    <w:p>
      <w:pPr>
        <w:pStyle w:val="RecordBase"/>
      </w:pPr>
      <w:r>
        <w:t xml:space="preserve">	Mar 01, 2019 - </w:t>
      </w:r>
      <w:r>
        <w:t xml:space="preserve">2nd reading, to Rules</w:t>
      </w:r>
      <w:r>
        <w:t xml:space="preserve">; </w:t>
      </w:r>
      <w:r>
        <w:t xml:space="preserve">posted for passage in the Regular Orders of the Day for Monday, March 4, 2019</w:t>
      </w:r>
    </w:p>
    <w:p>
      <w:pPr>
        <w:pStyle w:val="RecordBase"/>
      </w:pPr>
      <w:r>
        <w:t xml:space="preserve">	Mar 04, 2019 - </w:t>
      </w:r>
      <w:r>
        <w:t xml:space="preserve">3rd reading, passed 98-0 with floor amendment (1)</w:t>
      </w:r>
    </w:p>
    <w:p>
      <w:pPr>
        <w:pStyle w:val="RecordBase"/>
      </w:pPr>
      <w:r>
        <w:t xml:space="preserve">	Mar 05, 2019 - </w:t>
      </w:r>
      <w:r>
        <w:t xml:space="preserve">received in Senate</w:t>
      </w:r>
    </w:p>
    <w:p>
      <w:pPr>
        <w:pStyle w:val="RecordBase"/>
      </w:pPr>
      <w:r>
        <w:t xml:space="preserve">	Mar 07, 2019 - </w:t>
      </w:r>
      <w:r>
        <w:t xml:space="preserve">to</w:t>
      </w:r>
      <w:r>
        <w:t xml:space="preserve"> Health &amp; Welfare (S)</w:t>
      </w:r>
    </w:p>
    <w:p>
      <w:pPr>
        <w:pStyle w:val="RecordBase"/>
      </w:pPr>
      <w:r>
        <w:t xml:space="preserve">	Mar 12, 2019 - </w:t>
      </w:r>
      <w:r>
        <w:t xml:space="preserve">reported favorably, 1st reading, to Consent Calendar with Committee Substitute (1)</w:t>
        <w:br/>
      </w:r>
    </w:p>
    <w:p>
      <w:pPr>
        <w:pStyle w:val="RecordBase"/>
      </w:pPr>
      <w:r>
        <w:rPr>
          <w:b/>
        </w:rPr>
        <w:t xml:space="preserve">HB343 (BR1465)</w:t>
      </w:r>
      <w:r>
        <w:rPr>
          <w:b/>
        </w:rPr>
        <w:t xml:space="preserve"/>
      </w:r>
      <w:r>
        <w:t xml:space="preserve"> - S. Rudy</w:t>
      </w:r>
      <w:r>
        <w:t xml:space="preserve">, K. Moser</w:t>
        <w:br/>
      </w:r>
    </w:p>
    <w:p>
      <w:pPr>
        <w:pStyle w:val="RecordBase"/>
      </w:pPr>
      <w:r>
        <w:t xml:space="preserve">	AN ACT relating to school truancy.</w:t>
      </w:r>
    </w:p>
    <w:p>
      <w:pPr>
        <w:pStyle w:val="RecordBase"/>
      </w:pPr>
      <w:r>
        <w:t xml:space="preserve">	Amend KRS 159.150 to specify that students in kindergarten can be truant.</w:t>
        <w:br/>
      </w:r>
    </w:p>
    <w:p>
      <w:pPr>
        <w:pStyle w:val="RecordBase"/>
      </w:pPr>
      <w:r>
        <w:t xml:space="preserve">	Feb 13, 2019 - </w:t>
      </w:r>
      <w:r>
        <w:t xml:space="preserve">introduced in House</w:t>
      </w:r>
    </w:p>
    <w:p>
      <w:pPr>
        <w:pStyle w:val="RecordBase"/>
      </w:pPr>
      <w:r>
        <w:t xml:space="preserve">	Feb 14, 2019 - </w:t>
      </w:r>
      <w:r>
        <w:t xml:space="preserve">to</w:t>
      </w:r>
      <w:r>
        <w:t xml:space="preserve"> Education (H)</w:t>
      </w:r>
    </w:p>
    <w:p>
      <w:pPr>
        <w:pStyle w:val="RecordBase"/>
      </w:pPr>
      <w:r>
        <w:t xml:space="preserve">	Feb 22, 2019 - </w:t>
      </w:r>
      <w:r>
        <w:t xml:space="preserve">posted in committee</w:t>
      </w:r>
    </w:p>
    <w:p>
      <w:pPr>
        <w:pStyle w:val="RecordBase"/>
      </w:pPr>
      <w:r>
        <w:t xml:space="preserve">	Feb 26, 2019 - </w:t>
      </w:r>
      <w:r>
        <w:t xml:space="preserve">reported favorably, 1st reading, to Calendar</w:t>
      </w:r>
    </w:p>
    <w:p>
      <w:pPr>
        <w:pStyle w:val="RecordBase"/>
      </w:pPr>
      <w:r>
        <w:t xml:space="preserve">	Feb 27, 2019 - </w:t>
      </w:r>
      <w:r>
        <w:t xml:space="preserve">2nd reading, to Rules</w:t>
      </w:r>
      <w:r>
        <w:t xml:space="preserve">; </w:t>
      </w:r>
      <w:r>
        <w:t xml:space="preserve">posted for passage in the Regular Orders of the Day for Thursday, February 28, 2019</w:t>
      </w:r>
    </w:p>
    <w:p>
      <w:pPr>
        <w:pStyle w:val="RecordBase"/>
      </w:pPr>
      <w:r>
        <w:t xml:space="preserve">	Feb 28, 2019 - </w:t>
      </w:r>
      <w:r>
        <w:t xml:space="preserve">3rd reading, passed 86-13</w:t>
      </w:r>
    </w:p>
    <w:p>
      <w:pPr>
        <w:pStyle w:val="RecordBase"/>
      </w:pPr>
      <w:r>
        <w:t xml:space="preserve">	Mar 01, 2019 - </w:t>
      </w:r>
      <w:r>
        <w:t xml:space="preserve">received in Senate</w:t>
      </w:r>
    </w:p>
    <w:p>
      <w:pPr>
        <w:pStyle w:val="RecordBase"/>
      </w:pPr>
      <w:r>
        <w:t xml:space="preserve">	Mar 04, 2019 - </w:t>
      </w:r>
      <w:r>
        <w:t xml:space="preserve">to</w:t>
      </w:r>
      <w:r>
        <w:t xml:space="preserve"> Education (S)</w:t>
        <w:br/>
      </w:r>
    </w:p>
    <w:p>
      <w:pPr>
        <w:pStyle w:val="RecordBase"/>
      </w:pPr>
      <w:r>
        <w:rPr>
          <w:b/>
        </w:rPr>
        <w:t xml:space="preserve">HB344 (BR1273)</w:t>
      </w:r>
      <w:r>
        <w:rPr>
          <w:b/>
        </w:rPr>
        <w:t xml:space="preserve"/>
      </w:r>
      <w:r>
        <w:t xml:space="preserve"> - A. Scott</w:t>
        <w:br/>
      </w:r>
    </w:p>
    <w:p>
      <w:pPr>
        <w:pStyle w:val="RecordBase"/>
      </w:pPr>
      <w:r>
        <w:t xml:space="preserve">	AN ACT relating to providing free feminine hygiene products for women inmates.</w:t>
      </w:r>
    </w:p>
    <w:p>
      <w:pPr>
        <w:pStyle w:val="RecordBase"/>
      </w:pPr>
      <w:r>
        <w:t xml:space="preserve">	Amend KRS 197.020 to require the Department of Corrections to promulgate administrative regulations to provide free feminine hygiene products to prisoners.</w:t>
        <w:br/>
      </w:r>
    </w:p>
    <w:p>
      <w:pPr>
        <w:pStyle w:val="RecordBase"/>
      </w:pPr>
      <w:r>
        <w:t xml:space="preserve">	Feb 13, 2019 - </w:t>
      </w:r>
      <w:r>
        <w:t xml:space="preserve">introduced in House</w:t>
      </w:r>
    </w:p>
    <w:p>
      <w:pPr>
        <w:pStyle w:val="RecordBase"/>
      </w:pPr>
      <w:r>
        <w:t xml:space="preserve">	Feb 14, 2019 - </w:t>
      </w:r>
      <w:r>
        <w:t xml:space="preserve">to</w:t>
      </w:r>
      <w:r>
        <w:t xml:space="preserve"> Judiciary (H)</w:t>
        <w:br/>
      </w:r>
    </w:p>
    <w:p>
      <w:pPr>
        <w:pStyle w:val="RecordBase"/>
      </w:pPr>
      <w:r>
        <w:rPr>
          <w:b/>
        </w:rPr>
        <w:t xml:space="preserve">HB345 (BR1717)</w:t>
      </w:r>
      <w:r>
        <w:rPr>
          <w:b/>
        </w:rPr>
        <w:t xml:space="preserve">/LM</w:t>
      </w:r>
      <w:r>
        <w:t xml:space="preserve"> - R. Rothenburger</w:t>
      </w:r>
      <w:r>
        <w:t xml:space="preserve">, R. Meyer</w:t>
        <w:br/>
      </w:r>
    </w:p>
    <w:p>
      <w:pPr>
        <w:pStyle w:val="RecordBase"/>
      </w:pPr>
      <w:r>
        <w:t xml:space="preserve">	AN ACT relating to resources for local development.</w:t>
      </w:r>
    </w:p>
    <w:p>
      <w:pPr>
        <w:pStyle w:val="RecordBase"/>
      </w:pPr>
      <w:r>
        <w:t xml:space="preserve">	Create a new section of KRS Chapter 65 to define "base restaurant tax receipts" and "merged governments"; grant any city, county, or merged government the right to levy a restaurant tax, subject to certain limitations; allow cities, counties, and merged governments levying a restaurant tax after the effective date to distribute at least 25% of revenues generated to the tourist and convention commission, the remainder to be used to create or support infrastructure supporting tourism; make provisions for cities that levied the restaurant tax prior to the effective date to distribute restaurant tax revenues; establish passage and accounting procedures for the levying of the restaurant tax; deal with surpluses; permit uses of unexpended funds; prohibit the subsidy of any private concern; create an offset for restaurants that have both a city and a county government levying the tax; exempt restaurants subject to the tax from certain local occupational license taxes; mandate that any new tax or rate take effect at the beginning of any calendar month; repeal KRS 91A.400; amend KRS 67.938 and 91A.390 to conform.</w:t>
        <w:br/>
      </w:r>
    </w:p>
    <w:p>
      <w:pPr>
        <w:pStyle w:val="RecordBase"/>
      </w:pPr>
      <w:r>
        <w:t xml:space="preserve">	Feb 13, 2019 - </w:t>
      </w:r>
      <w:r>
        <w:t xml:space="preserve">introduced in House</w:t>
      </w:r>
    </w:p>
    <w:p>
      <w:pPr>
        <w:pStyle w:val="RecordBase"/>
      </w:pPr>
      <w:r>
        <w:t xml:space="preserve">	Feb 14, 2019 - </w:t>
      </w:r>
      <w:r>
        <w:t xml:space="preserve">to</w:t>
      </w:r>
      <w:r>
        <w:t xml:space="preserve"> Local Government (H)</w:t>
        <w:br/>
      </w:r>
    </w:p>
    <w:p>
      <w:pPr>
        <w:pStyle w:val="RecordBase"/>
      </w:pPr>
      <w:r>
        <w:rPr>
          <w:b/>
        </w:rPr>
        <w:t xml:space="preserve">HB346 (BR1413)</w:t>
      </w:r>
      <w:r>
        <w:rPr>
          <w:b/>
        </w:rPr>
        <w:t xml:space="preserve"/>
      </w:r>
      <w:r>
        <w:t xml:space="preserve"> - R. Webber</w:t>
        <w:br/>
      </w:r>
    </w:p>
    <w:p>
      <w:pPr>
        <w:pStyle w:val="RecordBase"/>
      </w:pPr>
      <w:r>
        <w:t xml:space="preserve">	AN ACT relating to economic development.</w:t>
      </w:r>
    </w:p>
    <w:p>
      <w:pPr>
        <w:pStyle w:val="RecordBase"/>
      </w:pPr>
      <w:r>
        <w:t xml:space="preserve">	Create a new section of Subchapter 12 of KRS Chapter 154 to require the Cabinet for Economic Development to file a biennial report concerning the collaboration of the state and local governments on plans for expansion or attraction of new businesses.</w:t>
        <w:br/>
      </w:r>
    </w:p>
    <w:p>
      <w:pPr>
        <w:pStyle w:val="RecordBaseCenter"/>
      </w:pPr>
      <w:r>
        <w:rPr>
          <w:b/>
        </w:rPr>
        <w:t xml:space="preserve">HB346 - AMENDMENTS</w:t>
      </w:r>
    </w:p>
    <w:p>
      <w:pPr>
        <w:pStyle w:val="RecordBase"/>
      </w:pPr>
      <w:r>
        <w:t xml:space="preserve">HCS1</w:t>
      </w:r>
      <w:r>
        <w:t xml:space="preserve"> - </w:t>
      </w:r>
      <w:r>
        <w:t xml:space="preserve">Create a new section of subchapter 12 of KRS Chapter 154 to require the Cabinet for Economic Development to file a biennial report concerning the collaboration of the state and local governments on plans for expansion or attraction of new businesses; remove the requirement to collect bad practices information.</w:t>
        <w:br/>
      </w:r>
    </w:p>
    <w:p>
      <w:pPr>
        <w:pStyle w:val="RecordBase"/>
      </w:pPr>
      <w:r>
        <w:t xml:space="preserve">	Feb 13, 2019 - </w:t>
      </w:r>
      <w:r>
        <w:t xml:space="preserve">introduced in House</w:t>
      </w:r>
    </w:p>
    <w:p>
      <w:pPr>
        <w:pStyle w:val="RecordBase"/>
      </w:pPr>
      <w:r>
        <w:t xml:space="preserve">	Feb 14, 2019 - </w:t>
      </w:r>
      <w:r>
        <w:t xml:space="preserve">to</w:t>
      </w:r>
      <w:r>
        <w:t xml:space="preserve"> Economic Development &amp; Workforce Investment (H)</w:t>
      </w:r>
    </w:p>
    <w:p>
      <w:pPr>
        <w:pStyle w:val="RecordBase"/>
      </w:pPr>
      <w:r>
        <w:t xml:space="preserve">	Feb 19, 2019 - </w:t>
      </w:r>
      <w:r>
        <w:t xml:space="preserve">posted in committee</w:t>
      </w:r>
    </w:p>
    <w:p>
      <w:pPr>
        <w:pStyle w:val="RecordBase"/>
      </w:pPr>
      <w:r>
        <w:t xml:space="preserve">	Feb 27, 2019 - </w:t>
      </w:r>
      <w:r>
        <w:t xml:space="preserve">reported favorably, 1st reading, to Consent Calendar with Committee Substitute (1)</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96-1 with Committee Substitute (1)</w:t>
      </w:r>
    </w:p>
    <w:p>
      <w:pPr>
        <w:pStyle w:val="RecordBase"/>
      </w:pPr>
      <w:r>
        <w:t xml:space="preserve">	Mar 04, 2019 - </w:t>
      </w:r>
      <w:r>
        <w:t xml:space="preserve">received in Senate</w:t>
      </w:r>
    </w:p>
    <w:p>
      <w:pPr>
        <w:pStyle w:val="RecordBase"/>
      </w:pPr>
      <w:r>
        <w:t xml:space="preserve">	Mar 06, 2019 - </w:t>
      </w:r>
      <w:r>
        <w:t xml:space="preserve">to</w:t>
      </w:r>
      <w:r>
        <w:t xml:space="preserve"> Economic Development, Tourism, and Labor (S)</w:t>
      </w:r>
    </w:p>
    <w:p>
      <w:pPr>
        <w:pStyle w:val="RecordBase"/>
      </w:pPr>
      <w:r>
        <w:t xml:space="preserve">	Mar 12, 2019 - </w:t>
      </w:r>
      <w:r>
        <w:t xml:space="preserve">reported favorably, 1st reading, to Calendar</w:t>
        <w:br/>
      </w:r>
    </w:p>
    <w:p>
      <w:pPr>
        <w:pStyle w:val="RecordBase"/>
      </w:pPr>
      <w:r>
        <w:rPr>
          <w:b/>
        </w:rPr>
        <w:t xml:space="preserve">HB347 (BR1817)</w:t>
      </w:r>
      <w:r>
        <w:rPr>
          <w:b/>
        </w:rPr>
        <w:t xml:space="preserve">/LM</w:t>
      </w:r>
      <w:r>
        <w:t xml:space="preserve"> - A. Gentry</w:t>
        <w:br/>
      </w:r>
    </w:p>
    <w:p>
      <w:pPr>
        <w:pStyle w:val="RecordBase"/>
      </w:pPr>
      <w:r>
        <w:t xml:space="preserve">	AN ACT proposing an amendment to Section 170 of the Constitution of Kentucky relating to property exempt from taxation.</w:t>
      </w:r>
    </w:p>
    <w:p>
      <w:pPr>
        <w:pStyle w:val="RecordBase"/>
      </w:pPr>
      <w:r>
        <w:t xml:space="preserve">	Propose to amend to Section 170 of the Constitution of Kentucky to increase the homestead exemption from the current inflation-adjusted amount of $39,300 to the full assessed value of the real property up to an assessed valuation of $100,000, indexed every two years, for owners with a permanent and total 100 percent service-connected disability rating by the United States Department of Veterans Affairs; make the exemption transferrable upon death to the surviving spouse; add the continued biennial inflation indexing of the homestead exemption amount; make various typographical changes of a nonsubstantive nature; state ballot question; submit to voters.</w:t>
        <w:br/>
      </w:r>
    </w:p>
    <w:p>
      <w:pPr>
        <w:pStyle w:val="RecordBase"/>
      </w:pPr>
      <w:r>
        <w:t xml:space="preserve">	Feb 13, 2019 - </w:t>
      </w:r>
      <w:r>
        <w:t xml:space="preserve">introduced in House</w:t>
      </w:r>
    </w:p>
    <w:p>
      <w:pPr>
        <w:pStyle w:val="RecordBase"/>
      </w:pPr>
      <w:r>
        <w:t xml:space="preserve">	Feb 14, 2019 - </w:t>
      </w:r>
      <w:r>
        <w:t xml:space="preserve">to</w:t>
      </w:r>
      <w:r>
        <w:t xml:space="preserve"> Elections, Const. Amendments &amp; Intergovernmental Affairs (H)</w:t>
        <w:br/>
      </w:r>
    </w:p>
    <w:p>
      <w:pPr>
        <w:pStyle w:val="RecordBase"/>
      </w:pPr>
      <w:r>
        <w:rPr>
          <w:b/>
        </w:rPr>
        <w:t xml:space="preserve">HB348 (BR1782)</w:t>
      </w:r>
      <w:r>
        <w:rPr>
          <w:b/>
        </w:rPr>
        <w:t xml:space="preserve">/AA/LM</w:t>
      </w:r>
      <w:r>
        <w:t xml:space="preserve"> - A. Gentry</w:t>
        <w:br/>
      </w:r>
    </w:p>
    <w:p>
      <w:pPr>
        <w:pStyle w:val="RecordBase"/>
      </w:pPr>
      <w:r>
        <w:t xml:space="preserve">	AN ACT proposing an amendment to Section 226 of the Constitution of Kentucky relating to casino gaming.</w:t>
      </w:r>
    </w:p>
    <w:p>
      <w:pPr>
        <w:pStyle w:val="RecordBase"/>
      </w:pPr>
      <w:r>
        <w:t xml:space="preserve">	Propose to amend Section 226 of the Constitution of Kentucky to authorize the General Assembly to define and permit casino gaming; require that proceeds be used to pay for oversight of casino gaming; prior to July 1, 2030, mandate that 100 percent of proceeds in excess of oversight costs go to retirement systems; after July 1, 2030, allow the General Assembly to allocate proceeds after oversight costs.</w:t>
        <w:br/>
      </w:r>
    </w:p>
    <w:p>
      <w:pPr>
        <w:pStyle w:val="RecordBase"/>
      </w:pPr>
      <w:r>
        <w:t xml:space="preserve">	Feb 13, 2019 - </w:t>
      </w:r>
      <w:r>
        <w:t xml:space="preserve">introduced in House</w:t>
      </w:r>
    </w:p>
    <w:p>
      <w:pPr>
        <w:pStyle w:val="RecordBase"/>
      </w:pPr>
      <w:r>
        <w:t xml:space="preserve">	Feb 14, 2019 - </w:t>
      </w:r>
      <w:r>
        <w:t xml:space="preserve">to</w:t>
      </w:r>
      <w:r>
        <w:t xml:space="preserve"> Elections, Const. Amendments &amp; Intergovernmental Affairs (H)</w:t>
        <w:br/>
      </w:r>
    </w:p>
    <w:p>
      <w:pPr>
        <w:pStyle w:val="RecordBase"/>
      </w:pPr>
      <w:r>
        <w:rPr>
          <w:b/>
        </w:rPr>
        <w:t xml:space="preserve">HB349 (BR1783)</w:t>
      </w:r>
      <w:r>
        <w:rPr>
          <w:b/>
        </w:rPr>
        <w:t xml:space="preserve"/>
      </w:r>
      <w:r>
        <w:t xml:space="preserve"> - A. Gentry</w:t>
        <w:br/>
      </w:r>
    </w:p>
    <w:p>
      <w:pPr>
        <w:pStyle w:val="RecordBase"/>
      </w:pPr>
      <w:r>
        <w:t xml:space="preserve">	AN ACT relating to apprenticeships.</w:t>
      </w:r>
    </w:p>
    <w:p>
      <w:pPr>
        <w:pStyle w:val="RecordBase"/>
      </w:pPr>
      <w:r>
        <w:t xml:space="preserve">	Create a new section of KRS Chapter 141 to establish a tax credit for certain small businesses that have an apprenticeship program and require reporting by the Department of Revenue; amend KRS 141.0205 and 131.190 to conform; create a new section of KRS Chapter 343 to require all contractors and subcontractors for public works estimated to cost over $1 million to participate in an applicable apprenticeship program; amend KRS 343.010 to define terms.</w:t>
        <w:br/>
      </w:r>
    </w:p>
    <w:p>
      <w:pPr>
        <w:pStyle w:val="RecordBase"/>
      </w:pPr>
      <w:r>
        <w:t xml:space="preserve">	Feb 13, 2019 - </w:t>
      </w:r>
      <w:r>
        <w:t xml:space="preserve">introduced in House</w:t>
      </w:r>
    </w:p>
    <w:p>
      <w:pPr>
        <w:pStyle w:val="RecordBase"/>
      </w:pPr>
      <w:r>
        <w:t xml:space="preserve">	Feb 14, 2019 - </w:t>
      </w:r>
      <w:r>
        <w:t xml:space="preserve">to</w:t>
      </w:r>
      <w:r>
        <w:t xml:space="preserve"> Appropriations &amp; Revenue (H)</w:t>
        <w:br/>
      </w:r>
    </w:p>
    <w:p>
      <w:pPr>
        <w:pStyle w:val="RecordBase"/>
      </w:pPr>
      <w:r>
        <w:rPr>
          <w:b/>
        </w:rPr>
        <w:t xml:space="preserve">HB350 (BR1784)</w:t>
      </w:r>
      <w:r>
        <w:rPr>
          <w:b/>
        </w:rPr>
        <w:t xml:space="preserve"/>
      </w:r>
      <w:r>
        <w:t xml:space="preserve"> - A. Gentry</w:t>
      </w:r>
      <w:r>
        <w:t xml:space="preserve">, T. Bojanowski</w:t>
      </w:r>
      <w:r>
        <w:t xml:space="preserve">, T. Burch</w:t>
      </w:r>
      <w:r>
        <w:t xml:space="preserve">, M. Cantrell</w:t>
      </w:r>
      <w:r>
        <w:t xml:space="preserve">, J. Donohue</w:t>
      </w:r>
      <w:r>
        <w:t xml:space="preserve">, D. Graham</w:t>
      </w:r>
      <w:r>
        <w:t xml:space="preserve">, A. Hatton</w:t>
      </w:r>
      <w:r>
        <w:t xml:space="preserve">, K. Hinkle</w:t>
      </w:r>
      <w:r>
        <w:t xml:space="preserve">, J. Jenkins</w:t>
      </w:r>
      <w:r>
        <w:t xml:space="preserve">, N. Kulkarni</w:t>
      </w:r>
      <w:r>
        <w:t xml:space="preserve">, M. Sorolis</w:t>
      </w:r>
      <w:r>
        <w:t xml:space="preserve">, L. Willner</w:t>
        <w:br/>
      </w:r>
    </w:p>
    <w:p>
      <w:pPr>
        <w:pStyle w:val="RecordBase"/>
      </w:pPr>
      <w:r>
        <w:t xml:space="preserve">	AN ACT relating to workers' compensation.</w:t>
      </w:r>
    </w:p>
    <w:p>
      <w:pPr>
        <w:pStyle w:val="RecordBase"/>
      </w:pPr>
      <w:r>
        <w:t xml:space="preserve">	Amend KRS 342.020 to require an employer to pay for medical benefits at the time of injury and thereafter during disability instead of 780 weeks; amend KRS 342.315 to eliminate the requirement that physicians contracting with the commissioner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 amend KRS 342.610 to indicate that liability for compensation shall not apply if the injury or death was proximately caused by voluntary intoxication or a willful intent to injure himself or herself; amend KRS 342.990 to conform.</w:t>
        <w:br/>
      </w:r>
    </w:p>
    <w:p>
      <w:pPr>
        <w:pStyle w:val="RecordBase"/>
      </w:pPr>
      <w:r>
        <w:t xml:space="preserve">	Feb 13, 2019 - </w:t>
      </w:r>
      <w:r>
        <w:t xml:space="preserve">introduced in House</w:t>
      </w:r>
    </w:p>
    <w:p>
      <w:pPr>
        <w:pStyle w:val="RecordBase"/>
      </w:pPr>
      <w:r>
        <w:t xml:space="preserve">	Feb 14, 2019 - </w:t>
      </w:r>
      <w:r>
        <w:t xml:space="preserve">to</w:t>
      </w:r>
      <w:r>
        <w:t xml:space="preserve"> Economic Development &amp; Workforce Investment (H)</w:t>
        <w:br/>
      </w:r>
    </w:p>
    <w:p>
      <w:pPr>
        <w:pStyle w:val="RecordBase"/>
      </w:pPr>
      <w:r>
        <w:rPr>
          <w:b/>
        </w:rPr>
        <w:t xml:space="preserve">HB351 (BR1494)</w:t>
      </w:r>
      <w:r>
        <w:rPr>
          <w:b/>
        </w:rPr>
        <w:t xml:space="preserve"/>
      </w:r>
      <w:r>
        <w:t xml:space="preserve"> - S. Riley</w:t>
      </w:r>
      <w:r>
        <w:t xml:space="preserve">, K. Bratcher</w:t>
      </w:r>
      <w:r>
        <w:t xml:space="preserve">, M. Meredith</w:t>
      </w:r>
      <w:r>
        <w:t xml:space="preserve">, P. Minter</w:t>
      </w:r>
      <w:r>
        <w:t xml:space="preserve">, D. Schamore</w:t>
      </w:r>
      <w:r>
        <w:t xml:space="preserve">, S. Sheldon</w:t>
      </w:r>
      <w:r>
        <w:t xml:space="preserve">, W. Stone</w:t>
      </w:r>
      <w:r>
        <w:t xml:space="preserve">, N. Tate</w:t>
        <w:br/>
      </w:r>
    </w:p>
    <w:p>
      <w:pPr>
        <w:pStyle w:val="RecordBase"/>
      </w:pPr>
      <w:r>
        <w:t xml:space="preserve">	AN ACT relating to community education.</w:t>
      </w:r>
    </w:p>
    <w:p>
      <w:pPr>
        <w:pStyle w:val="RecordBase"/>
      </w:pPr>
      <w:r>
        <w:t xml:space="preserve">	Amend KRS 160.158 to direct the Kentucky Community Education Association and the commissioner of education or his or her designee  to work jointly to create a list of 3 nominees to fill any vacancy on the Advisory Council for Community Education; provide that the council shall schedule all meetings after the first meeting.</w:t>
        <w:br/>
      </w:r>
    </w:p>
    <w:p>
      <w:pPr>
        <w:pStyle w:val="RecordBase"/>
      </w:pPr>
      <w:r>
        <w:t xml:space="preserve">	Feb 13, 2019 - </w:t>
      </w:r>
      <w:r>
        <w:t xml:space="preserve">introduced in House</w:t>
      </w:r>
    </w:p>
    <w:p>
      <w:pPr>
        <w:pStyle w:val="RecordBase"/>
      </w:pPr>
      <w:r>
        <w:t xml:space="preserve">	Feb 14, 2019 - </w:t>
      </w:r>
      <w:r>
        <w:t xml:space="preserve">to</w:t>
      </w:r>
      <w:r>
        <w:t xml:space="preserve"> Education (H)</w:t>
      </w:r>
    </w:p>
    <w:p>
      <w:pPr>
        <w:pStyle w:val="RecordBase"/>
      </w:pPr>
      <w:r>
        <w:t xml:space="preserve">	Mar 01, 2019 - </w:t>
      </w:r>
      <w:r>
        <w:t xml:space="preserve">posted in committee</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05, 2019 - </w:t>
      </w:r>
      <w:r>
        <w:t xml:space="preserve">reported favorably, 2nd reading, to Rules as a Consent Bill</w:t>
      </w:r>
      <w:r>
        <w:t xml:space="preserve">; </w:t>
      </w:r>
      <w:r>
        <w:t xml:space="preserve">posted for passage in the Consent Orders of the Day for Wednesday, March 6, 2019</w:t>
      </w:r>
    </w:p>
    <w:p>
      <w:pPr>
        <w:pStyle w:val="RecordBase"/>
      </w:pPr>
      <w:r>
        <w:t xml:space="preserve">	Mar 06, 2019 - </w:t>
      </w:r>
      <w:r>
        <w:t xml:space="preserve">3rd reading, passed 98-0</w:t>
      </w:r>
    </w:p>
    <w:p>
      <w:pPr>
        <w:pStyle w:val="RecordBase"/>
      </w:pPr>
      <w:r>
        <w:t xml:space="preserve">	Mar 07, 2019 - </w:t>
      </w:r>
      <w:r>
        <w:t xml:space="preserve">received in Senate</w:t>
      </w:r>
      <w:r>
        <w:t xml:space="preserve">; </w:t>
      </w:r>
      <w:r>
        <w:t xml:space="preserve">to</w:t>
      </w:r>
      <w:r>
        <w:t xml:space="preserve"> Education (S)</w:t>
      </w:r>
    </w:p>
    <w:p>
      <w:pPr>
        <w:pStyle w:val="RecordBase"/>
      </w:pPr>
      <w:r>
        <w:t xml:space="preserve">	Mar 12, 2019 - </w:t>
      </w:r>
      <w:r>
        <w:t xml:space="preserve">reported favorably, 1st reading, to Consent Calendar</w:t>
        <w:br/>
      </w:r>
    </w:p>
    <w:p>
      <w:pPr>
        <w:pStyle w:val="RecordBase"/>
      </w:pPr>
      <w:r>
        <w:rPr>
          <w:b/>
        </w:rPr>
        <w:t xml:space="preserve">HB352 (BR470)</w:t>
      </w:r>
      <w:r>
        <w:rPr>
          <w:b/>
        </w:rPr>
        <w:t xml:space="preserve"/>
      </w:r>
      <w:r>
        <w:t xml:space="preserve"> - D. Meade </w:t>
      </w:r>
      <w:r>
        <w:t xml:space="preserve">, K. Upchurch</w:t>
      </w:r>
      <w:r>
        <w:t xml:space="preserve">, J. Hoover</w:t>
      </w:r>
      <w:r>
        <w:t xml:space="preserve">, T. Turner</w:t>
        <w:br/>
      </w:r>
    </w:p>
    <w:p>
      <w:pPr>
        <w:pStyle w:val="RecordBase"/>
      </w:pPr>
      <w:r>
        <w:t xml:space="preserve">	AN ACT relating to the transportation of unrefined petroleum products and making an appropriation therefor.</w:t>
      </w:r>
    </w:p>
    <w:p>
      <w:pPr>
        <w:pStyle w:val="RecordBase"/>
      </w:pPr>
      <w:r>
        <w:t xml:space="preserve">	Create new sections of KRS Chapter 177 to define "extended weight unrefined petroleum products haul road system" as those state-maintained highways over which 50,000 tons or more of unrefined petroleum products are transported in the year 2022, and update annually thereafter; require the secretary of the Transportation Cabinet to designate the roads in the system on an annual basis; allow motor vehicles, using approved axle configurations, to transport unrefined petroleum products on the system at a maximum weight of 120,000 pounds, with a gross weight tolerance of five percent; set the fee for an annual decal at $1,250; require that dimensions of the vehicle operating under a decal conform to federal law; specify that the decal fee is in addition to all other fees and taxes required to register and operate the vehicle; direct revenues for decal fees under this section be credited to the road fund, and appropriate those revenues for the uses of the fund; specify that nothing in the Act shall be administered in a manner that would jeopardize federal highway funding, that the system shall exclude operation on an interstate highway, and that the cabinet may alter this system for safety purposes, including reduced bridge weight limits; allow local governments to express to the secretary concerns over road section being included in the system and require the secretary to consider those objections; require the cabinet to promulgate administrative regulations to implement the section, including design standards for approved axle configurations; require the cabinet to publish a directory of the extended weight unrefined petroleum products haul road system; set forth reporting requirements for transporters of petroleum products; mandate that reporting requirements begin January 1, 2022; repeal Sections 1 and 2 of the Act June 30, 2029.</w:t>
        <w:br/>
      </w:r>
    </w:p>
    <w:p>
      <w:pPr>
        <w:pStyle w:val="RecordBaseCenter"/>
      </w:pPr>
      <w:r>
        <w:rPr>
          <w:b/>
        </w:rPr>
        <w:t xml:space="preserve">HB352 - AMENDMENTS</w:t>
      </w:r>
    </w:p>
    <w:p>
      <w:pPr>
        <w:pStyle w:val="RecordBase"/>
      </w:pPr>
      <w:r>
        <w:t xml:space="preserve">HFA1</w:t>
      </w:r>
      <w:r>
        <w:t xml:space="preserve">(T. Branham Clark)</w:t>
      </w:r>
      <w:r>
        <w:t xml:space="preserve"> - </w:t>
      </w:r>
      <w:r>
        <w:t xml:space="preserve">Require KYTC to hold a public hearing in any county where a road will be included in the system; require operators hauling under a decal to provide training for fire departments in regards to the equipment used and procedures to follow in case of a spill.</w:t>
      </w:r>
    </w:p>
    <w:p>
      <w:pPr>
        <w:pStyle w:val="RecordBase"/>
      </w:pPr>
      <w:r>
        <w:t xml:space="preserve">HFA2</w:t>
      </w:r>
      <w:r>
        <w:t xml:space="preserve">(R. Meyer)</w:t>
      </w:r>
      <w:r>
        <w:t xml:space="preserve"> - </w:t>
      </w:r>
      <w:r>
        <w:t xml:space="preserve">Require truck owners operating under a decal to reimburse the state for any damage done to a road or bridge that exceeds the cost of an annual permit.</w:t>
      </w:r>
    </w:p>
    <w:p>
      <w:pPr>
        <w:pStyle w:val="RecordBase"/>
      </w:pPr>
      <w:r>
        <w:t xml:space="preserve">HFA3</w:t>
      </w:r>
      <w:r>
        <w:t xml:space="preserve">(R. Meyer)</w:t>
      </w:r>
      <w:r>
        <w:t xml:space="preserve"> - </w:t>
      </w:r>
      <w:r>
        <w:t xml:space="preserve">	Limit any single trip under a decal to 150 miles.</w:t>
      </w:r>
    </w:p>
    <w:p>
      <w:pPr>
        <w:pStyle w:val="RecordBase"/>
      </w:pPr>
      <w:r>
        <w:t xml:space="preserve">SCS1</w:t>
      </w:r>
      <w:r>
        <w:t xml:space="preserve"> - </w:t>
      </w:r>
      <w:r>
        <w:t xml:space="preserve">Retain original provisions, except repeal Sections 1 and 2 of the Act effective June 30, 2028, instead of 2033; change references to decal to permit; add requirement that permit holders report number of trips and miles traveled the previous year when renewing the permit; require trucks operating under a permit to be equipped with GPS and open those records to KYTC inspection; increase annual permit fee to $2,000 per truck; require drivers to be approved to operate by KSP; require KYTC to inspect routes annually to determine any degradation of roads or bridges; require KYTC to present report of routes to be included in the system to the fiscal court of each county affected; amend KRS 189.2713, regarding overweight permits for the transportation of metal commodities, to eliminate the 2020 sunset provision; create a new section of KRS Chapter 189 to place a moratorium on new overweight or overdimensional permits or tolerances, except allow the petroleum permit to be extended until 2033; amend KRS 189.990 to set penalties for violation while operating a truck with a petroleum permit on roads on the system at $100; set penalties for overweight operation on a route not on the system at $1,000; repeal penalties for violations on an overweight steel permit; repeal KRS 189.2714, regarding overweight permits for the transportation of steel; APPROPRIATION.</w:t>
      </w:r>
    </w:p>
    <w:p>
      <w:pPr>
        <w:pStyle w:val="RecordBase"/>
      </w:pPr>
      <w:r>
        <w:t xml:space="preserve">SCA1</w:t>
      </w:r>
      <w:r>
        <w:t xml:space="preserve">(E. Harris)</w:t>
      </w:r>
      <w:r>
        <w:t xml:space="preserve"> - </w:t>
      </w:r>
      <w:r>
        <w:t xml:space="preserve">Make title amendment.</w:t>
        <w:br/>
      </w:r>
    </w:p>
    <w:p>
      <w:pPr>
        <w:pStyle w:val="RecordBase"/>
      </w:pPr>
      <w:r>
        <w:t xml:space="preserve">	Feb 13, 2019 - </w:t>
      </w:r>
      <w:r>
        <w:t xml:space="preserve">introduced in House</w:t>
      </w:r>
    </w:p>
    <w:p>
      <w:pPr>
        <w:pStyle w:val="RecordBase"/>
      </w:pPr>
      <w:r>
        <w:t xml:space="preserve">	Feb 14, 2019 - </w:t>
      </w:r>
      <w:r>
        <w:t xml:space="preserve">to</w:t>
      </w:r>
      <w:r>
        <w:t xml:space="preserve"> Transportation (H)</w:t>
      </w:r>
    </w:p>
    <w:p>
      <w:pPr>
        <w:pStyle w:val="RecordBase"/>
      </w:pPr>
      <w:r>
        <w:t xml:space="preserve">	Feb 15, 2019 - </w:t>
      </w:r>
      <w:r>
        <w:t xml:space="preserve">posted in committee</w:t>
      </w:r>
    </w:p>
    <w:p>
      <w:pPr>
        <w:pStyle w:val="RecordBase"/>
      </w:pPr>
      <w:r>
        <w:t xml:space="preserve">	Feb 22, 2019 - </w:t>
      </w:r>
      <w:r>
        <w:t xml:space="preserve">reported favorably, 1st reading, to Calendar</w:t>
      </w:r>
    </w:p>
    <w:p>
      <w:pPr>
        <w:pStyle w:val="RecordBase"/>
      </w:pPr>
      <w:r>
        <w:t xml:space="preserve">	Feb 25, 2019 - </w:t>
      </w:r>
      <w:r>
        <w:t xml:space="preserve">2nd reading, to Rules</w:t>
      </w:r>
      <w:r>
        <w:t xml:space="preserve">; </w:t>
      </w:r>
      <w:r>
        <w:t xml:space="preserve">posted for passage in the Regular Orders of the Day for Tuesday, February 26, 2019</w:t>
      </w:r>
      <w:r>
        <w:t xml:space="preserve">; </w:t>
      </w:r>
      <w:r>
        <w:t xml:space="preserve">floor amendments (1), (2) and (3) filed</w:t>
      </w:r>
    </w:p>
    <w:p>
      <w:pPr>
        <w:pStyle w:val="RecordBase"/>
      </w:pPr>
      <w:r>
        <w:t xml:space="preserve">	Feb 26, 2019 - </w:t>
      </w:r>
      <w:r>
        <w:t xml:space="preserve">3rd reading</w:t>
      </w:r>
      <w:r>
        <w:t xml:space="preserve">; </w:t>
      </w:r>
      <w:r>
        <w:t xml:space="preserve">floor amendments (1) and (2) ruled not germane</w:t>
      </w:r>
      <w:r>
        <w:t xml:space="preserve">; </w:t>
      </w:r>
      <w:r>
        <w:t xml:space="preserve">floor amendment (3) defeated</w:t>
      </w:r>
      <w:r>
        <w:t xml:space="preserve">; </w:t>
      </w:r>
      <w:r>
        <w:t xml:space="preserve">bill passed 65-29</w:t>
      </w:r>
    </w:p>
    <w:p>
      <w:pPr>
        <w:pStyle w:val="RecordBase"/>
      </w:pPr>
      <w:r>
        <w:t xml:space="preserve">	Feb 27, 2019 - </w:t>
      </w:r>
      <w:r>
        <w:t xml:space="preserve">received in Senate</w:t>
      </w:r>
    </w:p>
    <w:p>
      <w:pPr>
        <w:pStyle w:val="RecordBase"/>
      </w:pPr>
      <w:r>
        <w:t xml:space="preserve">	Mar 01, 2019 - </w:t>
      </w:r>
      <w:r>
        <w:t xml:space="preserve">to</w:t>
      </w:r>
      <w:r>
        <w:t xml:space="preserve"> Transportation (S)</w:t>
      </w:r>
    </w:p>
    <w:p>
      <w:pPr>
        <w:pStyle w:val="RecordBase"/>
      </w:pPr>
      <w:r>
        <w:t xml:space="preserve">	Mar 12, 2019 - </w:t>
      </w:r>
      <w:r>
        <w:t xml:space="preserve">reported favorably, 1st reading, to Calendar with Committee Substitute (1) and</w:t>
      </w:r>
      <w:r>
        <w:t xml:space="preserve"> committee amendment (1-title)</w:t>
        <w:br/>
      </w:r>
    </w:p>
    <w:p>
      <w:pPr>
        <w:pStyle w:val="RecordBase"/>
      </w:pPr>
      <w:r>
        <w:rPr>
          <w:b/>
        </w:rPr>
        <w:t xml:space="preserve">HB353 (BR1790)</w:t>
      </w:r>
      <w:r>
        <w:rPr>
          <w:b/>
        </w:rPr>
        <w:t xml:space="preserve">/CI/LM</w:t>
      </w:r>
      <w:r>
        <w:t xml:space="preserve"> - B. Wheatley</w:t>
        <w:br/>
      </w:r>
    </w:p>
    <w:p>
      <w:pPr>
        <w:pStyle w:val="RecordBase"/>
      </w:pPr>
      <w:r>
        <w:t xml:space="preserve">	AN ACT relating to assault in the third degree. </w:t>
      </w:r>
    </w:p>
    <w:p>
      <w:pPr>
        <w:pStyle w:val="RecordBase"/>
      </w:pPr>
      <w:r>
        <w:t xml:space="preserve">	Amend KRS 508.025 to add firefighters to the subsection criminalizing intentionally causing person to come into contact with bodily fluids.</w:t>
        <w:br/>
      </w:r>
    </w:p>
    <w:p>
      <w:pPr>
        <w:pStyle w:val="RecordBase"/>
      </w:pPr>
      <w:r>
        <w:t xml:space="preserve">	Feb 13, 2019 - </w:t>
      </w:r>
      <w:r>
        <w:t xml:space="preserve">introduced in House</w:t>
      </w:r>
    </w:p>
    <w:p>
      <w:pPr>
        <w:pStyle w:val="RecordBase"/>
      </w:pPr>
      <w:r>
        <w:t xml:space="preserve">	Feb 14, 2019 - </w:t>
      </w:r>
      <w:r>
        <w:t xml:space="preserve">to</w:t>
      </w:r>
      <w:r>
        <w:t xml:space="preserve"> Judiciary (H)</w:t>
        <w:br/>
      </w:r>
    </w:p>
    <w:p>
      <w:pPr>
        <w:pStyle w:val="RecordBase"/>
      </w:pPr>
      <w:r>
        <w:rPr>
          <w:b/>
        </w:rPr>
        <w:t xml:space="preserve">HB354 (BR844)</w:t>
      </w:r>
      <w:r>
        <w:rPr>
          <w:b/>
        </w:rPr>
        <w:t xml:space="preserve"/>
      </w:r>
      <w:r>
        <w:t xml:space="preserve"> - S. Rudy</w:t>
      </w:r>
      <w:r>
        <w:t xml:space="preserve">, L. Bechler</w:t>
      </w:r>
      <w:r>
        <w:t xml:space="preserve">, S. Sheldon</w:t>
        <w:br/>
      </w:r>
    </w:p>
    <w:p>
      <w:pPr>
        <w:pStyle w:val="RecordBase"/>
      </w:pPr>
      <w:r>
        <w:t xml:space="preserve">	AN ACT relating to taxation.</w:t>
      </w:r>
    </w:p>
    <w:p>
      <w:pPr>
        <w:pStyle w:val="RecordBase"/>
      </w:pPr>
      <w:r>
        <w:t xml:space="preserve">	Amend KRS 132.010 to define terms related to qualified heavy equipment; amend KRS 132.020 to assess qualified heavy equipment at a rate of 15 cents upon each $100 of value and reorder other property by the tax rates imposed; amend 132.360 to allow a 60-day protest period for property tax; amend various KRS sections to make technical corrections and conforming changes; create a new section of KRS Chapter 139 to prohibit class actions against a marketplace provider on behalf of purchasers; amend KRS 139.010 to create and amend definitions of marketplace providers, admissions, and marketplace retailer; amend KRS 139.200 to exclude admissions charged by nonprofit educational, charitable, or religious institutions exempt from taxation under Internal Revenue Code Section 501(c)(3) and to clarify that small animal veterinary services exclude services for poultry; amend KRS 139.260 to allow acceptance of a resale certificate for certain services; Amend KRS 139.270, 139.280, and 139.340 to conform; amend KRS 139.450 to require a marketplace provider to collect and remit sales tax; amend KRS 139.480, 160.613, and 160.6131 to clarify who is a toller; amend KRS 139.495 to exempt the sales of admissions by nonprofit educational, charitable, or religious institutions exempt from tax under Internal Revenue Code Section 501(c)(3); create a new section of KRS Chapter 139 to exempt the first $10,000 of sales in a calendar year made by nonprofit civic, governmental, or other nonprofit organizations; amend KRS 139.550 and 139.720 to conform; amend KRS 141.010 to update to the Internal Revenue Code reference date for 2019 and clarify the provisions for 2018; amend KRS 141.170 to allow one additional month for an extension of time to file a corporation income tax return; amend KRS 241.010 to expand the definition of a small farm winery to include a winery that produces no more than 500,000 gallons in a calendar year; amend KRS 243.884 to clarify that sales made by a small farm winery during a calendar year of the first 50,000 gallons of wine are exempt; amend various sections in KRS Chapters 141 and 154 to make technical corrections and conforming changes; repeal KRS 136.078, 136.090, and 136.100.</w:t>
        <w:br/>
      </w:r>
    </w:p>
    <w:p>
      <w:pPr>
        <w:pStyle w:val="RecordBaseCenter"/>
      </w:pPr>
      <w:r>
        <w:rPr>
          <w:b/>
        </w:rPr>
        <w:t xml:space="preserve">HB354 - AMENDMENTS</w:t>
      </w:r>
    </w:p>
    <w:p>
      <w:pPr>
        <w:pStyle w:val="RecordBase"/>
      </w:pPr>
      <w:r>
        <w:t xml:space="preserve">HFA1</w:t>
      </w:r>
      <w:r>
        <w:t xml:space="preserve">(J. Blanton)</w:t>
      </w:r>
      <w:r>
        <w:t xml:space="preserve"> - </w:t>
      </w:r>
      <w:r>
        <w:t xml:space="preserve">Clarify the definition of "heavy equipment rental company."</w:t>
      </w:r>
    </w:p>
    <w:p>
      <w:pPr>
        <w:pStyle w:val="RecordBase"/>
      </w:pPr>
      <w:r>
        <w:t xml:space="preserve">HFA2</w:t>
      </w:r>
      <w:r>
        <w:t xml:space="preserve">(R. Palumbo)</w:t>
      </w:r>
      <w:r>
        <w:t xml:space="preserve"> - </w:t>
      </w:r>
      <w:r>
        <w:t xml:space="preserve">Amend KRS KRS 139.495 to exempt from sales tax all sales of tangible personal property and digital property made by resident, charitable, religious, and educational institutions that are exempt from taxation under Section 501(c) (3) of the Internal Revenue Code; exempt all sales of tangible personal property and digital property made by nonprofit civic, governmental or other nonprofit organizations.</w:t>
      </w:r>
    </w:p>
    <w:p>
      <w:pPr>
        <w:pStyle w:val="RecordBase"/>
      </w:pPr>
      <w:r>
        <w:t xml:space="preserve">HFA3</w:t>
      </w:r>
      <w:r>
        <w:t xml:space="preserve">(R. Palumbo)</w:t>
      </w:r>
      <w:r>
        <w:t xml:space="preserve"> - </w:t>
      </w:r>
      <w:r>
        <w:t xml:space="preserve">Amend KRS KRS 139.495 to remove the exemption for the first $10,000 in sales and add language to exempt all sales of tangible personal property and digital property made by resident, charitable, religious, and educational institutions except for sales made by an institution that provides job training and employment to individuals with workplace disabilities and sales made by an approved tourism development project; exempt all sales of admissions, tangible personal property and digital property made by nonprofit civic, governmental or other nonprofit organizations rather than the first $10,000 in sales in a calendar year.</w:t>
      </w:r>
    </w:p>
    <w:p>
      <w:pPr>
        <w:pStyle w:val="RecordBase"/>
      </w:pPr>
      <w:r>
        <w:t xml:space="preserve">HFA4</w:t>
      </w:r>
      <w:r>
        <w:t xml:space="preserve">(J. Blanton)</w:t>
      </w:r>
      <w:r>
        <w:t xml:space="preserve"> - </w:t>
      </w:r>
      <w:r>
        <w:t xml:space="preserve">Clarify the definition of "heavy equipment rental company."</w:t>
      </w:r>
    </w:p>
    <w:p>
      <w:pPr>
        <w:pStyle w:val="RecordBase"/>
      </w:pPr>
      <w:r>
        <w:t xml:space="preserve">SCS1</w:t>
      </w:r>
      <w:r>
        <w:t xml:space="preserve"> - </w:t>
      </w:r>
      <w:r>
        <w:t xml:space="preserve">Amend various sections in KRS Chapters 131,139, 141, and 154 to make technical corrections and conforming changes; amend KRS 139.010 to modify definitions related to extended warranty services, marketplace provider, and marketplace retailer; amend KRS 139.200 to clarify that veterinary services do not apply to poultry; amend KRS 139.260, 139.270, and 139.280 to allow a resale certificate to be provided for certain services; amend KRS 139.450 to require a marketplace provider to pay sales and use tax for sales facilitated through their marketplace; amend KRS 139.470 to allow a $12,000 de minimis sales volume for certain services; amend KRS 139.480 to clarify who is a toller and require arm's-length transactions between the toller and the manufacturer; amend KRS 139.495 and create a new section of KRS Chapter 139 to exempt the sales of admissions by all nonprofit organizations; amend KRS 141.010 to update the Internal Revenue Code reference date; amend KRS 141.019 to allow itemized deductions for investment interest and wagering losses; amend KRS 141.170 to one additional month for the filing of an extension for corporation income tax.</w:t>
      </w:r>
    </w:p>
    <w:p>
      <w:pPr>
        <w:pStyle w:val="RecordBase"/>
      </w:pPr>
      <w:r>
        <w:t xml:space="preserve">SFA1</w:t>
      </w:r>
      <w:r>
        <w:t xml:space="preserve">(D. Harper Angel)</w:t>
      </w:r>
      <w:r>
        <w:t xml:space="preserve"> - </w:t>
      </w:r>
      <w:r>
        <w:t xml:space="preserve">Amend KRS 141.019 to allow medical expenses as a deduction for individual income taxation; renumber subsequent sections.</w:t>
      </w:r>
    </w:p>
    <w:p>
      <w:pPr>
        <w:pStyle w:val="RecordBase"/>
      </w:pPr>
      <w:r>
        <w:t xml:space="preserve">SFA2</w:t>
      </w:r>
      <w:r>
        <w:t xml:space="preserve">(J. Turner)</w:t>
      </w:r>
      <w:r>
        <w:t xml:space="preserve"> - </w:t>
      </w:r>
      <w:r>
        <w:t xml:space="preserve">Amend KRS 141.019 to exclude up to forty-one thousand one hundred ten dollars ($41,110) of pension income for taxable years beginning on or after January 1, 2019.</w:t>
      </w:r>
    </w:p>
    <w:p>
      <w:pPr>
        <w:pStyle w:val="RecordBase"/>
      </w:pPr>
      <w:r>
        <w:t xml:space="preserve">CCR1/FN</w:t>
      </w:r>
      <w:r>
        <w:t xml:space="preserve"> - </w:t>
      </w:r>
      <w:r>
        <w:t xml:space="preserve">Cannot agree.</w:t>
        <w:br/>
      </w:r>
    </w:p>
    <w:p>
      <w:pPr>
        <w:pStyle w:val="RecordBase"/>
      </w:pPr>
      <w:r>
        <w:t xml:space="preserve">	Feb 13, 2019 - </w:t>
      </w:r>
      <w:r>
        <w:t xml:space="preserve">introduced in House</w:t>
      </w:r>
    </w:p>
    <w:p>
      <w:pPr>
        <w:pStyle w:val="RecordBase"/>
      </w:pPr>
      <w:r>
        <w:t xml:space="preserve">	Feb 14, 2019 - </w:t>
      </w:r>
      <w:r>
        <w:t xml:space="preserve">to</w:t>
      </w:r>
      <w:r>
        <w:t xml:space="preserve"> Appropriations &amp; Revenue (H)</w:t>
      </w:r>
      <w:r>
        <w:t xml:space="preserve">; </w:t>
      </w:r>
      <w:r>
        <w:t xml:space="preserve">posted in committee</w:t>
      </w:r>
    </w:p>
    <w:p>
      <w:pPr>
        <w:pStyle w:val="RecordBase"/>
      </w:pPr>
      <w:r>
        <w:t xml:space="preserve">	Feb 19, 2019 - </w:t>
      </w:r>
      <w:r>
        <w:t xml:space="preserve">reported favorably, 1st reading, to Calendar with Committee Substitute (1)</w:t>
      </w:r>
    </w:p>
    <w:p>
      <w:pPr>
        <w:pStyle w:val="RecordBase"/>
      </w:pPr>
      <w:r>
        <w:t xml:space="preserve">	Feb 20, 2019 - </w:t>
      </w:r>
      <w:r>
        <w:t xml:space="preserve">2nd reading, to Rules</w:t>
      </w:r>
      <w:r>
        <w:t xml:space="preserve">; </w:t>
      </w:r>
      <w:r>
        <w:t xml:space="preserve">posted for passage in the Regular Orders of the Day for Thursday, February 21, 2019</w:t>
      </w:r>
    </w:p>
    <w:p>
      <w:pPr>
        <w:pStyle w:val="RecordBase"/>
      </w:pPr>
      <w:r>
        <w:t xml:space="preserve">	Feb 21, 2019 - </w:t>
      </w:r>
      <w:r>
        <w:t xml:space="preserve">floor amendments (2) and (4) filed to the Committee Substitute, floor amendment (3) filed to bill</w:t>
      </w:r>
      <w:r>
        <w:t xml:space="preserve">; </w:t>
      </w:r>
      <w:r>
        <w:t xml:space="preserve">3rd reading, passed 96-4 with Committee Substitute (1)</w:t>
      </w:r>
    </w:p>
    <w:p>
      <w:pPr>
        <w:pStyle w:val="RecordBase"/>
      </w:pPr>
      <w:r>
        <w:t xml:space="preserve">	Feb 22, 2019 - </w:t>
      </w:r>
      <w:r>
        <w:t xml:space="preserve">received in Senate</w:t>
      </w:r>
    </w:p>
    <w:p>
      <w:pPr>
        <w:pStyle w:val="RecordBase"/>
      </w:pPr>
      <w:r>
        <w:t xml:space="preserve">	Feb 26, 2019 - </w:t>
      </w:r>
      <w:r>
        <w:t xml:space="preserve">to</w:t>
      </w:r>
      <w:r>
        <w:t xml:space="preserve"> Appropriations &amp; Revenue (S)</w:t>
      </w:r>
    </w:p>
    <w:p>
      <w:pPr>
        <w:pStyle w:val="RecordBase"/>
      </w:pPr>
      <w:r>
        <w:t xml:space="preserve">	Feb 28,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Mar 01,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r>
      <w:r>
        <w:t xml:space="preserve">; </w:t>
      </w:r>
      <w:r>
        <w:t xml:space="preserve">floor amendment (1) and (2) filed</w:t>
      </w:r>
    </w:p>
    <w:p>
      <w:pPr>
        <w:pStyle w:val="RecordBase"/>
      </w:pPr>
      <w:r>
        <w:t xml:space="preserve">	Mar 04, 2019 - </w:t>
      </w:r>
      <w:r>
        <w:t xml:space="preserve">reported favorably, to Rules with Committee Substitute (1)</w:t>
      </w:r>
      <w:r>
        <w:t xml:space="preserve">; </w:t>
      </w:r>
      <w:r>
        <w:t xml:space="preserve">posted for passage in the Regular Orders of the Day for Monday, March 4, 2019</w:t>
      </w:r>
      <w:r>
        <w:t xml:space="preserve">; </w:t>
      </w:r>
      <w:r>
        <w:t xml:space="preserve">3rd reading</w:t>
      </w:r>
      <w:r>
        <w:t xml:space="preserve">; </w:t>
      </w:r>
      <w:r>
        <w:t xml:space="preserve">floor amendments (1) and (2) ruled out of order</w:t>
      </w:r>
      <w:r>
        <w:t xml:space="preserve">; </w:t>
      </w:r>
      <w:r>
        <w:t xml:space="preserve">Bill passed 33-0 with Committee Substitute (1)</w:t>
      </w:r>
      <w:r>
        <w:t xml:space="preserve">; </w:t>
      </w:r>
      <w:r>
        <w:t xml:space="preserve">received in House</w:t>
      </w:r>
      <w:r>
        <w:t xml:space="preserve">; </w:t>
      </w:r>
      <w:r>
        <w:t xml:space="preserve">to</w:t>
      </w:r>
      <w:r>
        <w:t xml:space="preserve"> Rules (H)</w:t>
      </w:r>
    </w:p>
    <w:p>
      <w:pPr>
        <w:pStyle w:val="RecordBase"/>
      </w:pPr>
      <w:r>
        <w:t xml:space="preserve">	Mar 05, 2019 - </w:t>
      </w:r>
      <w:r>
        <w:t xml:space="preserve">taken from Rules</w:t>
      </w:r>
      <w:r>
        <w:t xml:space="preserve">; </w:t>
      </w:r>
      <w:r>
        <w:t xml:space="preserve">posted for passage for concurrence in Senate Committee Substitute (1)</w:t>
      </w:r>
      <w:r>
        <w:t xml:space="preserve">; </w:t>
      </w:r>
      <w:r>
        <w:t xml:space="preserve">House refused to concur in Senate Committee Substitute (1)</w:t>
      </w:r>
      <w:r>
        <w:t xml:space="preserve">; </w:t>
      </w:r>
      <w:r>
        <w:t xml:space="preserve">received in Senate</w:t>
      </w:r>
      <w:r>
        <w:t xml:space="preserve">; </w:t>
      </w:r>
      <w:r>
        <w:t xml:space="preserve">posted for passage for receding from Senate Committee Substitute (1)</w:t>
      </w:r>
      <w:r>
        <w:t xml:space="preserve">; </w:t>
      </w:r>
      <w:r>
        <w:t xml:space="preserve">Senate refused to recede from Committee Substitute (1)</w:t>
      </w:r>
      <w:r>
        <w:t xml:space="preserve">; </w:t>
      </w:r>
      <w:r>
        <w:t xml:space="preserve">Conference Committee appointed in House and Senate</w:t>
      </w:r>
    </w:p>
    <w:p>
      <w:pPr>
        <w:pStyle w:val="RecordBase"/>
      </w:pPr>
      <w:r>
        <w:t xml:space="preserve">	Mar 06, 2019 -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br/>
      </w:r>
    </w:p>
    <w:p>
      <w:pPr>
        <w:pStyle w:val="RecordBase"/>
      </w:pPr>
      <w:r>
        <w:rPr>
          <w:b/>
        </w:rPr>
        <w:t xml:space="preserve">HB355 (BR1668)</w:t>
      </w:r>
      <w:r>
        <w:rPr>
          <w:b/>
        </w:rPr>
        <w:t xml:space="preserve"/>
      </w:r>
      <w:r>
        <w:t xml:space="preserve"> - M. Cantrell</w:t>
        <w:br/>
      </w:r>
    </w:p>
    <w:p>
      <w:pPr>
        <w:pStyle w:val="RecordBase"/>
      </w:pPr>
      <w:r>
        <w:t xml:space="preserve">	AN ACT relating to misclassification of employees in the Commonwealth and providing a remedy.</w:t>
      </w:r>
    </w:p>
    <w:p>
      <w:pPr>
        <w:pStyle w:val="RecordBase"/>
      </w:pPr>
      <w:r>
        <w:t xml:space="preserve">	Create a new section of KRS 337 to provide remedy for employees misclassified as independent contractors; amend KRS 337.010 to include definitions for "independent contractor" and "misclassify".</w:t>
        <w:br/>
      </w:r>
    </w:p>
    <w:p>
      <w:pPr>
        <w:pStyle w:val="RecordBase"/>
      </w:pPr>
      <w:r>
        <w:t xml:space="preserve">	Feb 13, 2019 - </w:t>
      </w:r>
      <w:r>
        <w:t xml:space="preserve">introduced in House</w:t>
      </w:r>
    </w:p>
    <w:p>
      <w:pPr>
        <w:pStyle w:val="RecordBase"/>
      </w:pPr>
      <w:r>
        <w:t xml:space="preserve">	Feb 14, 2019 - </w:t>
      </w:r>
      <w:r>
        <w:t xml:space="preserve">to</w:t>
      </w:r>
      <w:r>
        <w:t xml:space="preserve"> Economic Development &amp; Workforce Investment (H)</w:t>
        <w:br/>
      </w:r>
    </w:p>
    <w:p>
      <w:pPr>
        <w:pStyle w:val="RecordBase"/>
      </w:pPr>
      <w:r>
        <w:rPr>
          <w:b/>
        </w:rPr>
        <w:t xml:space="preserve">HB356 (BR1115)</w:t>
      </w:r>
      <w:r>
        <w:rPr>
          <w:b/>
        </w:rPr>
        <w:t xml:space="preserve"/>
      </w:r>
      <w:r>
        <w:t xml:space="preserve"> - M. Koch</w:t>
        <w:br/>
      </w:r>
    </w:p>
    <w:p>
      <w:pPr>
        <w:pStyle w:val="RecordBase"/>
      </w:pPr>
      <w:r>
        <w:t xml:space="preserve">	AN ACT relating to student residency.</w:t>
      </w:r>
    </w:p>
    <w:p>
      <w:pPr>
        <w:pStyle w:val="RecordBase"/>
      </w:pPr>
      <w:r>
        <w:t xml:space="preserve">	Amend KRS 164.2844 to prohibit an Armed Forces member, spouse, or dependent who is determined to be a Kentucky resident at the time of acceptance into a public postsecondary institution from losing residency status if the member is transferred on military orders prior to enrollment or while the student is enrolled.</w:t>
        <w:br/>
      </w:r>
    </w:p>
    <w:p>
      <w:pPr>
        <w:pStyle w:val="RecordBase"/>
      </w:pPr>
      <w:r>
        <w:t xml:space="preserve">	Feb 13, 2019 - </w:t>
      </w:r>
      <w:r>
        <w:t xml:space="preserve">introduced in House</w:t>
      </w:r>
    </w:p>
    <w:p>
      <w:pPr>
        <w:pStyle w:val="RecordBase"/>
      </w:pPr>
      <w:r>
        <w:t xml:space="preserve">	Feb 14,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Education (S)</w:t>
      </w:r>
    </w:p>
    <w:p>
      <w:pPr>
        <w:pStyle w:val="RecordBase"/>
      </w:pPr>
      <w:r>
        <w:t xml:space="preserve">	Mar 12, 2019 - </w:t>
      </w:r>
      <w:r>
        <w:t xml:space="preserve">reported favorably, 1st reading, to Consent Calendar</w:t>
        <w:br/>
      </w:r>
    </w:p>
    <w:p>
      <w:pPr>
        <w:pStyle w:val="RecordBase"/>
      </w:pPr>
      <w:r>
        <w:rPr>
          <w:b/>
        </w:rPr>
        <w:t xml:space="preserve">HB357 (BR1659)</w:t>
      </w:r>
      <w:r>
        <w:rPr>
          <w:b/>
        </w:rPr>
        <w:t xml:space="preserve"/>
      </w:r>
      <w:r>
        <w:t xml:space="preserve"> - R. Rand</w:t>
        <w:br/>
      </w:r>
    </w:p>
    <w:p>
      <w:pPr>
        <w:pStyle w:val="RecordBase"/>
      </w:pPr>
      <w:r>
        <w:t xml:space="preserve">	AN ACT relating to reorganization.</w:t>
      </w:r>
    </w:p>
    <w:p>
      <w:pPr>
        <w:pStyle w:val="RecordBase"/>
      </w:pPr>
      <w:r>
        <w:t xml:space="preserve">	Amend KRS 15.010, relating to the Office of the Attorney General, to rename and restructure units within the office; amend various statutes to conform and make technical corrections; confirm the Attorney General's Executive Order, OAG EO 18-01.</w:t>
        <w:br/>
      </w:r>
    </w:p>
    <w:p>
      <w:pPr>
        <w:pStyle w:val="RecordBase"/>
      </w:pPr>
      <w:r>
        <w:t xml:space="preserve">	Feb 13, 2019 - </w:t>
      </w:r>
      <w:r>
        <w:t xml:space="preserve">introduced in House</w:t>
      </w:r>
    </w:p>
    <w:p>
      <w:pPr>
        <w:pStyle w:val="RecordBase"/>
      </w:pPr>
      <w:r>
        <w:t xml:space="preserve">	Feb 14, 2019 - </w:t>
      </w:r>
      <w:r>
        <w:t xml:space="preserve">to</w:t>
      </w:r>
      <w:r>
        <w:t xml:space="preserve"> Judiciary (H)</w:t>
        <w:br/>
      </w:r>
    </w:p>
    <w:p>
      <w:pPr>
        <w:pStyle w:val="RecordBase"/>
      </w:pPr>
      <w:r>
        <w:rPr>
          <w:b/>
        </w:rPr>
        <w:t xml:space="preserve">HB358 (BR941)</w:t>
      </w:r>
      <w:r>
        <w:rPr>
          <w:b/>
        </w:rPr>
        <w:t xml:space="preserve">/AA</w:t>
      </w:r>
      <w:r>
        <w:t xml:space="preserve"> - J. Tipton</w:t>
      </w:r>
      <w:r>
        <w:t xml:space="preserve">, D. Bentley</w:t>
      </w:r>
      <w:r>
        <w:t xml:space="preserve">, L. Elkins</w:t>
      </w:r>
      <w:r>
        <w:t xml:space="preserve">, D. Frazier</w:t>
      </w:r>
      <w:r>
        <w:t xml:space="preserve">, C. Freeland</w:t>
      </w:r>
      <w:r>
        <w:t xml:space="preserve">, J. Graviss</w:t>
      </w:r>
      <w:r>
        <w:t xml:space="preserve">, M. Hart</w:t>
      </w:r>
      <w:r>
        <w:t xml:space="preserve">, A. Koenig</w:t>
      </w:r>
      <w:r>
        <w:t xml:space="preserve">, S. Maddox</w:t>
      </w:r>
      <w:r>
        <w:t xml:space="preserve">, C. Massey</w:t>
      </w:r>
      <w:r>
        <w:t xml:space="preserve">, M. Meredith</w:t>
      </w:r>
      <w:r>
        <w:t xml:space="preserve">, R. Meyer</w:t>
      </w:r>
      <w:r>
        <w:t xml:space="preserve">, K. Moser</w:t>
      </w:r>
      <w:r>
        <w:t xml:space="preserve">, J. Nemes</w:t>
      </w:r>
      <w:r>
        <w:t xml:space="preserve">, P. Pratt</w:t>
      </w:r>
      <w:r>
        <w:t xml:space="preserve">, M. Prunty</w:t>
      </w:r>
      <w:r>
        <w:t xml:space="preserve">, S. Santoro</w:t>
      </w:r>
      <w:r>
        <w:t xml:space="preserve">, D. St. Onge</w:t>
      </w:r>
      <w:r>
        <w:t xml:space="preserve">, K. Upchurch</w:t>
        <w:br/>
      </w:r>
    </w:p>
    <w:p>
      <w:pPr>
        <w:pStyle w:val="RecordBase"/>
      </w:pPr>
      <w:r>
        <w:t xml:space="preserve">	AN ACT relating to the Kentucky Employees Retirement System and declaring an emergency.</w:t>
      </w:r>
    </w:p>
    <w:p>
      <w:pPr>
        <w:pStyle w:val="RecordBase"/>
      </w:pPr>
      <w:r>
        <w:t xml:space="preserve">	Create a new section of KRS 61.510 to 61.705 to provide that postsecondary education institutions may voluntarily cease participation in the Kentucky Employees Retirement System (KERS) by paying the actuarial costs of ceasing participation; require institutions to file request to cease participation by December 31, 2019; define "postsecondary institutions" as Eastern Kentucky University, Kentucky State University, Morehead State University, Murray State University, Northern Kentucky University, Western Kentucky University, the Kentucky Community Technical College System, and the Kentucky Higher Education Student Loan Corporation; set actuarial costs for institutions ceasing participation to assumptions in the 2018 actuarial valuation and provide that the institution may pay off the costs over a period not to exceed 25 years at an interest rate of 5.25% per annum; provide that existing employees of a postsecondary institution ceasing participation may, subject to a favorable private letter ruling, elect to continue participating in the system; amend KRS 61.510, 61.520, 61.525, 61.543, and 61.560 to conform; provide that the KERS employer contribution rate shall be 49.47% of pay in FY 2019-2020 for Regional Mental Health Programs, Local and District Health Departments, domestic violence shelters, rape crisis centers, child advocacy centers, state supported universities and community colleges, and any other agency eligible to voluntarily cease participating in the Kentucky Employees Retirement System pursuant to KRS 61.522; EMERGENCY.</w:t>
        <w:br/>
      </w:r>
    </w:p>
    <w:p>
      <w:pPr>
        <w:pStyle w:val="RecordBaseCenter"/>
      </w:pPr>
      <w:r>
        <w:rPr>
          <w:b/>
        </w:rPr>
        <w:t xml:space="preserve">HB358 - AMENDMENTS</w:t>
      </w:r>
    </w:p>
    <w:p>
      <w:pPr>
        <w:pStyle w:val="RecordBase"/>
      </w:pPr>
      <w:r>
        <w:t xml:space="preserve">HCS1/AA</w:t>
      </w:r>
      <w:r>
        <w:t xml:space="preserve"> - </w:t>
      </w:r>
      <w:r>
        <w:t xml:space="preserve">Create a new section of KRS 61.510 to 61.705 to provide that postsecondary education institutions may voluntarily cease participation in the Kentucky Employees Retirement System (KERS) by paying the actuarial costs of ceasing participation; require institutions to file request to cease participation by on or after October 31, 2019, but prior to February 1, 2020; define "postsecondary institutions" as Eastern Kentucky University, Kentucky State University, Morehead State University, Murray State University, Northern Kentucky University, Western Kentucky University, the Kentucky Community Technical College System, and the Kentucky Higher Education Student Loan Corporation; set actuarial costs for institutions ceasing participation to assumptions in the 2019 actuarial valuation and provide that the institution may pay off the costs over a period not to exceed 25 years at an interest rate of 5.25% per annum for pension costs and at a rate of 6.25% for retiree health costs; provide that existing employees of a postsecondary institution ceasing participation may, subject to a favorable private letter ruling, elect to continue participating in the system; amend KRS 61.510, 61.520, 61.525, 61.543, and 61.560 to conform; provide that the KERS employer contribution rate shall be 49.47% of pay in FY 2019-2020 for Regional Mental Health Programs, Local and District Health Departments, domestic violence shelters, rape crisis centers, child advocacy centers, state supported universities and community colleges, and any other agency eligible to voluntarily cease participating in the Kentucky Employees Retirement System pursuant to KRS 61.522; EMERGENCY.</w:t>
      </w:r>
    </w:p>
    <w:p>
      <w:pPr>
        <w:pStyle w:val="RecordBase"/>
      </w:pPr>
      <w:r>
        <w:t xml:space="preserve">HFA1</w:t>
      </w:r>
      <w:r>
        <w:t xml:space="preserve">(J. Tipton)</w:t>
      </w:r>
      <w:r>
        <w:t xml:space="preserve"> - </w:t>
      </w:r>
      <w:r>
        <w:t xml:space="preserve">Provide that only the new hires of those postsecondary institutions paying the costs of ceasing participation in the Kentucky Employees Retirement System (KERS) shall no longer participate in the system; clarify that provisions apply only to nonhazardous KERS members; make technical corrections; EMERGENCY.</w:t>
      </w:r>
    </w:p>
    <w:p>
      <w:pPr>
        <w:pStyle w:val="RecordBase"/>
      </w:pPr>
      <w:r>
        <w:t xml:space="preserve">HFA2</w:t>
      </w:r>
      <w:r>
        <w:t xml:space="preserve">(D. Graham)</w:t>
      </w:r>
      <w:r>
        <w:t xml:space="preserve"> - </w:t>
      </w:r>
      <w:r>
        <w:t xml:space="preserve">Delete provisions allowing postsecondary institutions to voluntarily cease participating in the Kentucky Employees Retirement System (KERS) by paying the actuarial costs; provide that the Public Pension Oversight Board shall study funding and participating issues of quasi-governmental employers in KERS and submit findings by November 27, 2019; require the Kentucky Retirement Systems to request a private letter ruling as to whether a current member of the system may make an election to participate/not participate in the system when the employer is voluntarily ceasing participation; retain provisions that set the KERS employer contribution rate at 49.47% of pay in FY 2019-2020 for Regional Mental Health Programs, Local and District Health Departments, domestic violence shelters, rape crisis centers, child advocacy centers, state supported universities and community colleges, and any other agency eligible to voluntarily cease participating in the Kentucky Employees Retirement System pursuant to KRS 61.522</w:t>
      </w:r>
    </w:p>
    <w:p>
      <w:pPr>
        <w:pStyle w:val="RecordBase"/>
      </w:pPr>
      <w:r>
        <w:t xml:space="preserve">HFA3</w:t>
      </w:r>
      <w:r>
        <w:t xml:space="preserve">(D. Graham)</w:t>
      </w:r>
      <w:r>
        <w:t xml:space="preserve"> - </w:t>
      </w:r>
      <w:r>
        <w:t xml:space="preserve">Delete provisions allowing postsecondary institutions to voluntarily cease participating in the Kentucky Employees Retirement System (KERS) by paying the actuarial costs; provide that the Public Pension Oversight Board shall study funding and participating issues of quasi-governmental employers in KERS and submit findings by November 27, 2019; require the Kentucky Retirement Systems to request a private letter ruling as to whether a current member of the system may make an election to participate/not participate in the system when the employer is voluntarily ceasing participation; retain provisions that set the KERS employer contribution rate at 49.47% of pay in FY 2019-2020 for Regional Mental Health Programs, Local and District Health Departments, domestic violence shelters, rape crisis centers, child advocacy centers, state supported universities and community colleges, and any other agency eligible to voluntarily cease participating in the Kentucky Employees Retirement System pursuant to KRS 61.522.</w:t>
      </w:r>
    </w:p>
    <w:p>
      <w:pPr>
        <w:pStyle w:val="RecordBase"/>
      </w:pPr>
      <w:r>
        <w:t xml:space="preserve">SCS1/AA</w:t>
      </w:r>
      <w:r>
        <w:t xml:space="preserve"> - </w:t>
      </w:r>
      <w:r>
        <w:t xml:space="preserve">Create a new section of KRS 61.510 to 61.705 to provide that postsecondary education institutions may voluntarily cease participation in the Kentucky Employees Retirement System (KERS) by paying the actuarial costs of ceasing participation; require institutions to file request to cease participation on or before December 31, 2019; define "postsecondary institutions" as Eastern Kentucky University, Kentucky State University, Morehead State University, Murray State University, Northern Kentucky University, Western Kentucky University, the Kentucky Community and Technical College System, and the Kentucky Higher Education Student Loan Corporation; set actuarial costs for institutions ceasing participation to assumptions in the 2018 actuarial valuation, except that the assumed rate of return shall not be less than 3% if the institution is paying by installments and 4.5% if the institution is paying by lump-sum; provide that the institution may pay off the costs in installment payments using the contributions paid to KERS in FY 2019-2020 by the institution as a base and increasing that value by 1.5% annually until all costs are paid off; provide that interest on the principal balance for an institution electing to make installment payments shall be 5.25% per annum for pension costs and 6.25% for retiree health costs; provide that all existing Tier I and II employees of a postsecondary institution ceasing participation may elect to continue participating in the system after the institution's effective cessation date up to specified service/age dates; require institutions that are ceasing participation to provide a defined contribution plan for employees not participating in KERS; create a new section of KRS 61.510 to 61.705 to provide that all quasi-governmental employers shall be required to involuntarily cease participation in the Kentucky Employees Retirement System (KERS) and pay the actuarial costs of ceasing participation unless the agency makes an election to continue participating in KERS on or before December 31, 2019; define "quasi-governmental employers" as postsecondary education institutions, health departments, regional mental health centers, state-administered retirement systems, domestic violence shelters, rape crisis centers, child advocacy centers, and any other agency eligible to cease participation in KERS under KRS 61.522; set actuarial costs for quasi-governmental employers ceasing participation to assumptions in the 2018 actuarial valuation, except that the assumed rate of return shall not be less than 3% if the quasi-governmental employer is paying by installments and 4.5% if the quasi-governmental employer is paying by lump-sum; provide that the quasi-governmental employer may pay off the costs in installment payments using the contributions paid to KERS in FY 2019-2020 by the institution as a base and increasing that value by 1.5% annually until all costs are paid off; provide that interest on the principal balance for quasi-governmental employers electing to make installment payments shall be 3% per annum for pension and retiree health costs; provide that all current and future employees of a quasi-governmental employer who is involuntarily ceasing participation shall not participate in KERS after June 30, 2020, and shall instead participate in the defined contribution plan established by the ceasing employer; amend KRS 18A.225 to provide that employers ceasing participation in in KERS may still participate in the Kentucky Employees Health Plan (KEHP) for their employees; amend KRS 61.510, 61.520, 61.525, 61.543, and 61.560 to conform; provide that the provisions of KRS 6.350 shall not impair the validity of the Act in a court of law; provide that the KERS employer contribution rate shall be 49.47% of pay in FY 2019-2020 for Regional Mental Health Programs, Local and District Health Departments, domestic violence shelters, rape crisis centers, child advocacy centers, state-supported universities and community colleges, and any other agency eligible to voluntarily cease participating in the Kentucky Employees Retirement System pursuant to KRS 61.522; EMERGENCY.</w:t>
        <w:br/>
      </w:r>
    </w:p>
    <w:p>
      <w:pPr>
        <w:pStyle w:val="RecordBase"/>
      </w:pPr>
      <w:r>
        <w:t xml:space="preserve">	Feb 13, 2019 - </w:t>
      </w:r>
      <w:r>
        <w:t xml:space="preserve">introduced in House</w:t>
      </w:r>
    </w:p>
    <w:p>
      <w:pPr>
        <w:pStyle w:val="RecordBase"/>
      </w:pPr>
      <w:r>
        <w:t xml:space="preserve">	Feb 14, 2019 - </w:t>
      </w:r>
      <w:r>
        <w:t xml:space="preserve">to</w:t>
      </w:r>
      <w:r>
        <w:t xml:space="preserve"> State Government (H)</w:t>
      </w:r>
    </w:p>
    <w:p>
      <w:pPr>
        <w:pStyle w:val="RecordBase"/>
      </w:pPr>
      <w:r>
        <w:t xml:space="preserve">	Feb 19, 2019 - </w:t>
      </w:r>
      <w:r>
        <w:t xml:space="preserve">taken from</w:t>
      </w:r>
      <w:r>
        <w:t xml:space="preserve"> State Government (H)</w:t>
      </w:r>
      <w:r>
        <w:t xml:space="preserve">; </w:t>
      </w:r>
      <w:r>
        <w:t xml:space="preserve">1st reading</w:t>
      </w:r>
      <w:r>
        <w:t xml:space="preserve">; </w:t>
      </w:r>
      <w:r>
        <w:t xml:space="preserve">returned to</w:t>
      </w:r>
      <w:r>
        <w:t xml:space="preserve"> State Government (H)</w:t>
      </w:r>
      <w:r>
        <w:t xml:space="preserve">; </w:t>
      </w:r>
      <w:r>
        <w:t xml:space="preserve">posted in committee</w:t>
      </w:r>
    </w:p>
    <w:p>
      <w:pPr>
        <w:pStyle w:val="RecordBase"/>
      </w:pPr>
      <w:r>
        <w:t xml:space="preserve">	Feb 21, 2019 - </w:t>
      </w:r>
      <w:r>
        <w:t xml:space="preserve">reported favorably, 2nd reading, to Rules with Committee Substitute (1)</w:t>
      </w:r>
      <w:r>
        <w:t xml:space="preserve">; </w:t>
      </w:r>
      <w:r>
        <w:t xml:space="preserve">posted for passage in the Regular Orders of the Day for Friday, February 22, 2019</w:t>
      </w:r>
    </w:p>
    <w:p>
      <w:pPr>
        <w:pStyle w:val="RecordBase"/>
      </w:pPr>
      <w:r>
        <w:t xml:space="preserve">	Feb 26, 2019 - </w:t>
      </w:r>
      <w:r>
        <w:t xml:space="preserve">floor amendment (1) filed to Committee Substitute</w:t>
      </w:r>
    </w:p>
    <w:p>
      <w:pPr>
        <w:pStyle w:val="RecordBase"/>
      </w:pPr>
      <w:r>
        <w:t xml:space="preserve">	Feb 27, 2019 - </w:t>
      </w:r>
      <w:r>
        <w:t xml:space="preserve">floor amendment (2) filed to Committee Substitute, floor amendment (3) filed to bill</w:t>
      </w:r>
      <w:r>
        <w:t xml:space="preserve">; </w:t>
      </w:r>
      <w:r>
        <w:t xml:space="preserve">3rd reading, passed 76-21 with Committee Substitute (1) and floor amendment (1)</w:t>
      </w:r>
    </w:p>
    <w:p>
      <w:pPr>
        <w:pStyle w:val="RecordBase"/>
      </w:pPr>
      <w:r>
        <w:t xml:space="preserve">	Feb 28, 2019 - </w:t>
      </w:r>
      <w:r>
        <w:t xml:space="preserve">received in Senate</w:t>
      </w:r>
    </w:p>
    <w:p>
      <w:pPr>
        <w:pStyle w:val="RecordBase"/>
      </w:pPr>
      <w:r>
        <w:t xml:space="preserve">	Mar 04, 2019 - </w:t>
      </w:r>
      <w:r>
        <w:t xml:space="preserve">to</w:t>
      </w:r>
      <w:r>
        <w:t xml:space="preserve"> State &amp; Local Government (S)</w:t>
      </w:r>
    </w:p>
    <w:p>
      <w:pPr>
        <w:pStyle w:val="RecordBase"/>
      </w:pPr>
      <w:r>
        <w:t xml:space="preserve">	Mar 06,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12, 2019 - </w:t>
      </w:r>
      <w:r>
        <w:t xml:space="preserve">reported favorably, 2nd reading, to Rules with Committee Substitute (1)</w:t>
        <w:br/>
      </w:r>
    </w:p>
    <w:p>
      <w:pPr>
        <w:pStyle w:val="RecordBase"/>
      </w:pPr>
      <w:r>
        <w:rPr>
          <w:b/>
        </w:rPr>
        <w:t xml:space="preserve">HB359 (BR1726)</w:t>
      </w:r>
      <w:r>
        <w:rPr>
          <w:b/>
        </w:rPr>
        <w:t xml:space="preserve"/>
      </w:r>
      <w:r>
        <w:t xml:space="preserve"> - J. Miller</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13, 2019 - </w:t>
      </w:r>
      <w:r>
        <w:t xml:space="preserve">introduced in House</w:t>
      </w:r>
    </w:p>
    <w:p>
      <w:pPr>
        <w:pStyle w:val="RecordBase"/>
      </w:pPr>
      <w:r>
        <w:t xml:space="preserve">	Feb 14, 2019 - </w:t>
      </w:r>
      <w:r>
        <w:t xml:space="preserve">to</w:t>
      </w:r>
      <w:r>
        <w:t xml:space="preserve"> State Government (H)</w:t>
        <w:br/>
      </w:r>
    </w:p>
    <w:p>
      <w:pPr>
        <w:pStyle w:val="RecordBase"/>
      </w:pPr>
      <w:r>
        <w:rPr>
          <w:b/>
        </w:rPr>
        <w:t xml:space="preserve">HB360 (BR1725)</w:t>
      </w:r>
      <w:r>
        <w:rPr>
          <w:b/>
        </w:rPr>
        <w:t xml:space="preserve"/>
      </w:r>
      <w:r>
        <w:t xml:space="preserve"> - J. Miller</w:t>
        <w:br/>
      </w:r>
    </w:p>
    <w:p>
      <w:pPr>
        <w:pStyle w:val="RecordBase"/>
      </w:pPr>
      <w:r>
        <w:t xml:space="preserve">	AN ACT relating to state government.</w:t>
      </w:r>
    </w:p>
    <w:p>
      <w:pPr>
        <w:pStyle w:val="RecordBase"/>
      </w:pPr>
      <w:r>
        <w:t xml:space="preserve">	Amend KRS 18A.060  to add gender-neutral language.</w:t>
        <w:br/>
      </w:r>
    </w:p>
    <w:p>
      <w:pPr>
        <w:pStyle w:val="RecordBase"/>
      </w:pPr>
      <w:r>
        <w:t xml:space="preserve">	Feb 13, 2019 - </w:t>
      </w:r>
      <w:r>
        <w:t xml:space="preserve">introduced in House</w:t>
      </w:r>
    </w:p>
    <w:p>
      <w:pPr>
        <w:pStyle w:val="RecordBase"/>
      </w:pPr>
      <w:r>
        <w:t xml:space="preserve">	Feb 14, 2019 - </w:t>
      </w:r>
      <w:r>
        <w:t xml:space="preserve">to</w:t>
      </w:r>
      <w:r>
        <w:t xml:space="preserve"> State Government (H)</w:t>
        <w:br/>
      </w:r>
    </w:p>
    <w:p>
      <w:pPr>
        <w:pStyle w:val="RecordBase"/>
      </w:pPr>
      <w:r>
        <w:rPr>
          <w:b/>
        </w:rPr>
        <w:t xml:space="preserve">HB361 (BR123)</w:t>
      </w:r>
      <w:r>
        <w:rPr>
          <w:b/>
        </w:rPr>
        <w:t xml:space="preserve">/HM</w:t>
      </w:r>
      <w:r>
        <w:t xml:space="preserve"> - A. Gentry</w:t>
      </w:r>
      <w:r>
        <w:t xml:space="preserve">, T. Bojanowski</w:t>
      </w:r>
      <w:r>
        <w:t xml:space="preserve">, T. Burch</w:t>
      </w:r>
      <w:r>
        <w:t xml:space="preserve">, M. Cantrell</w:t>
      </w:r>
      <w:r>
        <w:t xml:space="preserve">, J. Donohue</w:t>
      </w:r>
      <w:r>
        <w:t xml:space="preserve">, D. Graham</w:t>
      </w:r>
      <w:r>
        <w:t xml:space="preserve">, J. Graviss</w:t>
      </w:r>
      <w:r>
        <w:t xml:space="preserve">, A. Hatton</w:t>
      </w:r>
      <w:r>
        <w:t xml:space="preserve">, K. Hinkle</w:t>
      </w:r>
      <w:r>
        <w:t xml:space="preserve">, J. Jenkins</w:t>
      </w:r>
      <w:r>
        <w:t xml:space="preserve">, N. Kulkarni</w:t>
      </w:r>
      <w:r>
        <w:t xml:space="preserve">, M. Sorolis</w:t>
      </w:r>
      <w:r>
        <w:t xml:space="preserve">, L. Willner</w:t>
        <w:br/>
      </w:r>
    </w:p>
    <w:p>
      <w:pPr>
        <w:pStyle w:val="RecordBase"/>
      </w:pPr>
      <w:r>
        <w:t xml:space="preserve">	AN ACT relating to coverage for prosthetics and orthotics.</w:t>
      </w:r>
    </w:p>
    <w:p>
      <w:pPr>
        <w:pStyle w:val="RecordBase"/>
      </w:pPr>
      <w:r>
        <w:t xml:space="preserve">	Create a new section of KRS Chapter 304, Subtitle 17A to require health benefit plans to provide coverage for prosthetic and orthotic devices; amend KRS 304.17A-515 and 304.17A-254 to require health benefit plans to provide access to health care providers that practice in the area of prosthetics and orthotics and professionals that provide prosthetic and orthotic devices and services; amend KRS 18A.225 to require prosthetic and orthotic device coverage for the state employee health plan; amend KRS 205.560 to include prosthetic and orthotic device coverage in the scope of care for the Kentucky Medical Assistance Program; EFFECTIVE January 1, 2020.</w:t>
        <w:br/>
      </w:r>
    </w:p>
    <w:p>
      <w:pPr>
        <w:pStyle w:val="RecordBase"/>
      </w:pPr>
      <w:r>
        <w:t xml:space="preserve">	Feb 13, 2019 - </w:t>
      </w:r>
      <w:r>
        <w:t xml:space="preserve">introduced in House</w:t>
      </w:r>
    </w:p>
    <w:p>
      <w:pPr>
        <w:pStyle w:val="RecordBase"/>
      </w:pPr>
      <w:r>
        <w:t xml:space="preserve">	Feb 14, 2019 - </w:t>
      </w:r>
      <w:r>
        <w:t xml:space="preserve">to</w:t>
      </w:r>
      <w:r>
        <w:t xml:space="preserve"> Health and Family Services (H)</w:t>
        <w:br/>
      </w:r>
    </w:p>
    <w:p>
      <w:pPr>
        <w:pStyle w:val="RecordBase"/>
      </w:pPr>
      <w:r>
        <w:rPr>
          <w:b/>
        </w:rPr>
        <w:t xml:space="preserve">HB362 (BR1493)</w:t>
      </w:r>
      <w:r>
        <w:rPr>
          <w:b/>
        </w:rPr>
        <w:t xml:space="preserve"/>
      </w:r>
      <w:r>
        <w:t xml:space="preserve"> - J. Fischer</w:t>
        <w:br/>
      </w:r>
    </w:p>
    <w:p>
      <w:pPr>
        <w:pStyle w:val="RecordBase"/>
      </w:pPr>
      <w:r>
        <w:t xml:space="preserve">	AN ACT relating to asbestos trust claims and declaring an emergency.</w:t>
      </w:r>
    </w:p>
    <w:p>
      <w:pPr>
        <w:pStyle w:val="RecordBase"/>
      </w:pPr>
      <w:r>
        <w:t xml:space="preserve">	Create an new section of KRS Chapter 411 to define "asbestos action," "asbestos trust," "trust claims materials," and "trust governance documents"; require plaintiffs in an asbestos action to provide certain information and documents not less than 180 days before the initial date set for trial; establish that plaintiffs have a continuing duty to supplement the information and documents; establish requirements for an order requiring a plaintiff to file additional asbestos trust claims; establish that defendants may seek discovery from an asbestos trust; establish requirements for an asbestos action; require a court to impose sanctions if a plaintiff fails to comply with the section; provide that Act may be cited to as the Kentucky Asbestos Trust Claims Transparency Act; EMERGENCY.</w:t>
        <w:br/>
      </w:r>
    </w:p>
    <w:p>
      <w:pPr>
        <w:pStyle w:val="RecordBase"/>
      </w:pPr>
      <w:r>
        <w:t xml:space="preserve">	Feb 14, 2019 - </w:t>
      </w:r>
      <w:r>
        <w:t xml:space="preserve">introduced in House</w:t>
      </w:r>
    </w:p>
    <w:p>
      <w:pPr>
        <w:pStyle w:val="RecordBase"/>
      </w:pPr>
      <w:r>
        <w:t xml:space="preserve">	Feb 15, 2019 - </w:t>
      </w:r>
      <w:r>
        <w:t xml:space="preserve">to</w:t>
      </w:r>
      <w:r>
        <w:t xml:space="preserve"> Judiciary (H)</w:t>
        <w:br/>
      </w:r>
    </w:p>
    <w:p>
      <w:pPr>
        <w:pStyle w:val="RecordBase"/>
      </w:pPr>
      <w:r>
        <w:rPr>
          <w:b/>
        </w:rPr>
        <w:t xml:space="preserve">HB363 (BR1534)</w:t>
      </w:r>
      <w:r>
        <w:rPr>
          <w:b/>
        </w:rPr>
        <w:t xml:space="preserve">/LM</w:t>
      </w:r>
      <w:r>
        <w:t xml:space="preserve"> - M. Sorolis</w:t>
        <w:br/>
      </w:r>
    </w:p>
    <w:p>
      <w:pPr>
        <w:pStyle w:val="RecordBase"/>
      </w:pPr>
      <w:r>
        <w:t xml:space="preserve">	AN ACT relating to elections.</w:t>
      </w:r>
    </w:p>
    <w:p>
      <w:pPr>
        <w:pStyle w:val="RecordBase"/>
      </w:pPr>
      <w:r>
        <w:t xml:space="preserve">	Amend KRS 116.025 to provide that a voter shall be a resident of the state and precinct on or before the day of an election; amend KRS 116.045 to provide that a person who has not registered to vote prior to the time that the registration books are closed, and who possesses all other qualifications for voter registration, may register or change party affiliation at the person's precinct of residence on the day of the election and shall be permitted to vote in that election; provide for confirmation of identity and affidavit; amend KRS 116.0452 to provide for time of receipt of precinct voter registration; require the county clerk to provide the State Board of Elections with a report of the number of voters registering to vote at the precincts on election day; amend KRS 116.055 to delete requirement that, to vote in a primary election, a person must have been registered as a member of the political party by December 31 or, in the case of new registrations, have been registered and remained registered as a member of that party; make technical corrections; amend KRS 117.225 to provide that if the person is not listed on the precinct roster, the person must be given the opportunity to register and vote at the precinct on the day of an election; and amend KRS 117.365 to require applications for voter registration at the precinct to be presented to the grand jury and retained by the county clerk.</w:t>
        <w:br/>
      </w:r>
    </w:p>
    <w:p>
      <w:pPr>
        <w:pStyle w:val="RecordBase"/>
      </w:pPr>
      <w:r>
        <w:t xml:space="preserve">	Feb 14, 2019 - </w:t>
      </w:r>
      <w:r>
        <w:t xml:space="preserve">introduced in House</w:t>
      </w:r>
    </w:p>
    <w:p>
      <w:pPr>
        <w:pStyle w:val="RecordBase"/>
      </w:pPr>
      <w:r>
        <w:t xml:space="preserve">	Feb 15, 2019 - </w:t>
      </w:r>
      <w:r>
        <w:t xml:space="preserve">to</w:t>
      </w:r>
      <w:r>
        <w:t xml:space="preserve"> Elections, Const. Amendments &amp; Intergovernmental Affairs (H)</w:t>
        <w:br/>
      </w:r>
    </w:p>
    <w:p>
      <w:pPr>
        <w:pStyle w:val="RecordBase"/>
      </w:pPr>
      <w:r>
        <w:rPr>
          <w:b/>
        </w:rPr>
        <w:t xml:space="preserve">HB364 (BR1533)</w:t>
      </w:r>
      <w:r>
        <w:rPr>
          <w:b/>
        </w:rPr>
        <w:t xml:space="preserve"/>
      </w:r>
      <w:r>
        <w:t xml:space="preserve"> - M. Sorolis</w:t>
        <w:br/>
      </w:r>
    </w:p>
    <w:p>
      <w:pPr>
        <w:pStyle w:val="RecordBase"/>
      </w:pPr>
      <w:r>
        <w:t xml:space="preserve">	AN ACT relating to voter registration.</w:t>
      </w:r>
    </w:p>
    <w:p>
      <w:pPr>
        <w:pStyle w:val="RecordBase"/>
      </w:pPr>
      <w:r>
        <w:t xml:space="preserve">	Amend KRS 116.0455 to provide that each application for a motor vehicle driver's license shall be a simultaneous application for voter registration unless declined by the applicant; amend KRS 116.048 to provide that each application filed through a designated voter registration agency shall be a simultaneous application for voter registration unless declined by the applicant.</w:t>
        <w:br/>
      </w:r>
    </w:p>
    <w:p>
      <w:pPr>
        <w:pStyle w:val="RecordBase"/>
      </w:pPr>
      <w:r>
        <w:t xml:space="preserve">	Feb 14, 2019 - </w:t>
      </w:r>
      <w:r>
        <w:t xml:space="preserve">introduced in House</w:t>
      </w:r>
    </w:p>
    <w:p>
      <w:pPr>
        <w:pStyle w:val="RecordBase"/>
      </w:pPr>
      <w:r>
        <w:t xml:space="preserve">	Feb 15, 2019 - </w:t>
      </w:r>
      <w:r>
        <w:t xml:space="preserve">to</w:t>
      </w:r>
      <w:r>
        <w:t xml:space="preserve"> Elections, Const. Amendments &amp; Intergovernmental Affairs (H)</w:t>
        <w:br/>
      </w:r>
    </w:p>
    <w:p>
      <w:pPr>
        <w:pStyle w:val="RecordBase"/>
      </w:pPr>
      <w:r>
        <w:rPr>
          <w:b/>
        </w:rPr>
        <w:t xml:space="preserve">HB365 (BR1612)</w:t>
      </w:r>
      <w:r>
        <w:rPr>
          <w:b/>
        </w:rPr>
        <w:t xml:space="preserve"/>
      </w:r>
      <w:r>
        <w:t xml:space="preserve"> - P. Pratt</w:t>
        <w:br/>
      </w:r>
    </w:p>
    <w:p>
      <w:pPr>
        <w:pStyle w:val="RecordBase"/>
      </w:pPr>
      <w:r>
        <w:t xml:space="preserve">	AN ACT relating to apprenticeships.</w:t>
      </w:r>
    </w:p>
    <w:p>
      <w:pPr>
        <w:pStyle w:val="RecordBase"/>
      </w:pPr>
      <w:r>
        <w:t xml:space="preserve">	Create a new section of KRS Chapter 343 to establish definitions for "apprenticeship," "licensing," and "licensing authority"; establish conditions under which a licensing authority has to issue a license; require licensing authorities to promulgate administrative regulations necessary to carry out the section.</w:t>
        <w:br/>
      </w:r>
    </w:p>
    <w:p>
      <w:pPr>
        <w:pStyle w:val="RecordBase"/>
      </w:pPr>
      <w:r>
        <w:t xml:space="preserve">	Feb 14, 2019 - </w:t>
      </w:r>
      <w:r>
        <w:t xml:space="preserve">introduced in House</w:t>
      </w:r>
    </w:p>
    <w:p>
      <w:pPr>
        <w:pStyle w:val="RecordBase"/>
      </w:pPr>
      <w:r>
        <w:t xml:space="preserve">	Feb 15, 2019 - </w:t>
      </w:r>
      <w:r>
        <w:t xml:space="preserve">to</w:t>
      </w:r>
      <w:r>
        <w:t xml:space="preserve"> Licensing, Occupations, &amp; Admin Regs (H)</w:t>
        <w:br/>
      </w:r>
    </w:p>
    <w:p>
      <w:pPr>
        <w:pStyle w:val="RecordBase"/>
      </w:pPr>
      <w:r>
        <w:rPr>
          <w:b/>
        </w:rPr>
        <w:t xml:space="preserve">HB366 (BR1720)</w:t>
      </w:r>
      <w:r>
        <w:rPr>
          <w:b/>
        </w:rPr>
        <w:t xml:space="preserve"/>
      </w:r>
      <w:r>
        <w:t xml:space="preserve"> - B. Rowland</w:t>
        <w:br/>
      </w:r>
    </w:p>
    <w:p>
      <w:pPr>
        <w:pStyle w:val="RecordBase"/>
      </w:pPr>
      <w:r>
        <w:t xml:space="preserve">	AN ACT relating to technical changes to the Kentucky Revised Statutes.</w:t>
      </w:r>
    </w:p>
    <w:p>
      <w:pPr>
        <w:pStyle w:val="RecordBase"/>
      </w:pPr>
      <w:r>
        <w:t xml:space="preserve">	Amend KRS 7.123, relating to the Kentucky Revised Statutes, to make technical changes.</w:t>
        <w:br/>
      </w:r>
    </w:p>
    <w:p>
      <w:pPr>
        <w:pStyle w:val="RecordBase"/>
      </w:pPr>
      <w:r>
        <w:t xml:space="preserve">	Feb 14, 2019 - </w:t>
      </w:r>
      <w:r>
        <w:t xml:space="preserve">introduced in House</w:t>
      </w:r>
    </w:p>
    <w:p>
      <w:pPr>
        <w:pStyle w:val="RecordBase"/>
      </w:pPr>
      <w:r>
        <w:t xml:space="preserve">	Feb 15, 2019 - </w:t>
      </w:r>
      <w:r>
        <w:t xml:space="preserve">to</w:t>
      </w:r>
      <w:r>
        <w:t xml:space="preserve"> State Government (H)</w:t>
      </w:r>
    </w:p>
    <w:p>
      <w:pPr>
        <w:pStyle w:val="RecordBase"/>
      </w:pPr>
      <w:r>
        <w:t xml:space="preserve">	Feb 19, 2019 - </w:t>
      </w:r>
      <w:r>
        <w:t xml:space="preserve">posted in committee</w:t>
        <w:br/>
      </w:r>
    </w:p>
    <w:p>
      <w:pPr>
        <w:pStyle w:val="RecordBase"/>
      </w:pPr>
      <w:r>
        <w:rPr>
          <w:b/>
        </w:rPr>
        <w:t xml:space="preserve">HB367 (BR1360)</w:t>
      </w:r>
      <w:r>
        <w:rPr>
          <w:b/>
        </w:rPr>
        <w:t xml:space="preserve"/>
      </w:r>
      <w:r>
        <w:t xml:space="preserve"> - J. Donohue</w:t>
      </w:r>
      <w:r>
        <w:t xml:space="preserve">, J. Graviss</w:t>
        <w:br/>
      </w:r>
    </w:p>
    <w:p>
      <w:pPr>
        <w:pStyle w:val="RecordBase"/>
      </w:pPr>
      <w:r>
        <w:t xml:space="preserve">	AN ACT relating to the sale or transfer of historic places.</w:t>
      </w:r>
    </w:p>
    <w:p>
      <w:pPr>
        <w:pStyle w:val="RecordBase"/>
      </w:pPr>
      <w:r>
        <w:t xml:space="preserve">	Amend KRS 171.382 to require the Finance and Administration Cabinet to give notice to the Kentucky Heritage Council 90 days prior to the transfer or sale of a property nominated by the Kentucky Historic Preservation Review Board to be listed on the National Register of Historic Places; require the Kentucky Heritage Council to  consult with the Finance and Administration Cabinet regarding the property's historic, cultural, and archeological resources; require the Kentucky Heritage Council to make a written recommendation to the Finance and Administration Cabinet on whether the property should have a preservation easement; if a preservation easement is recommended, no sale or transfer of the property shall take place until the easement is listed on the deed.</w:t>
        <w:br/>
      </w:r>
    </w:p>
    <w:p>
      <w:pPr>
        <w:pStyle w:val="RecordBase"/>
      </w:pPr>
      <w:r>
        <w:t xml:space="preserve">	Feb 14, 2019 - </w:t>
      </w:r>
      <w:r>
        <w:t xml:space="preserve">introduced in House</w:t>
      </w:r>
    </w:p>
    <w:p>
      <w:pPr>
        <w:pStyle w:val="RecordBase"/>
      </w:pPr>
      <w:r>
        <w:t xml:space="preserve">	Feb 15, 2019 - </w:t>
      </w:r>
      <w:r>
        <w:t xml:space="preserve">to</w:t>
      </w:r>
      <w:r>
        <w:t xml:space="preserve"> State Government (H)</w:t>
        <w:br/>
      </w:r>
    </w:p>
    <w:p>
      <w:pPr>
        <w:pStyle w:val="RecordBase"/>
      </w:pPr>
      <w:r>
        <w:rPr>
          <w:b/>
        </w:rPr>
        <w:t xml:space="preserve">HB368 (BR1855)</w:t>
      </w:r>
      <w:r>
        <w:rPr>
          <w:b/>
        </w:rPr>
        <w:t xml:space="preserve">/LM</w:t>
      </w:r>
      <w:r>
        <w:t xml:space="preserve"> - D. Meade </w:t>
        <w:br/>
      </w:r>
    </w:p>
    <w:p>
      <w:pPr>
        <w:pStyle w:val="RecordBase"/>
      </w:pPr>
      <w:r>
        <w:t xml:space="preserve">	AN ACT relating to county detectives.</w:t>
      </w:r>
    </w:p>
    <w:p>
      <w:pPr>
        <w:pStyle w:val="RecordBase"/>
      </w:pPr>
      <w:r>
        <w:t xml:space="preserve">	Amend KRS 69.360 to require certification of county detectives in all counties and give uniform powers; amend KRS 15.380 to conform.</w:t>
        <w:br/>
      </w:r>
    </w:p>
    <w:p>
      <w:pPr>
        <w:pStyle w:val="RecordBaseCenter"/>
      </w:pPr>
      <w:r>
        <w:rPr>
          <w:b/>
        </w:rPr>
        <w:t xml:space="preserve">HB368 - AMENDMENTS</w:t>
      </w:r>
    </w:p>
    <w:p>
      <w:pPr>
        <w:pStyle w:val="RecordBase"/>
      </w:pPr>
      <w:r>
        <w:t xml:space="preserve">HCS1/LM</w:t>
      </w:r>
      <w:r>
        <w:t xml:space="preserve"> - </w:t>
      </w:r>
      <w:r>
        <w:t xml:space="preserve">Exempt from requirement of certification detectives employed prior to the effective date of the act; remove language referring to limitation of funds.</w:t>
        <w:br/>
      </w:r>
    </w:p>
    <w:p>
      <w:pPr>
        <w:pStyle w:val="RecordBase"/>
      </w:pPr>
      <w:r>
        <w:t xml:space="preserve">	Feb 14, 2019 - </w:t>
      </w:r>
      <w:r>
        <w:t xml:space="preserve">introduced in House</w:t>
      </w:r>
    </w:p>
    <w:p>
      <w:pPr>
        <w:pStyle w:val="RecordBase"/>
      </w:pPr>
      <w:r>
        <w:t xml:space="preserve">	Feb 15, 2019 - </w:t>
      </w:r>
      <w:r>
        <w:t xml:space="preserve">to</w:t>
      </w:r>
      <w:r>
        <w:t xml:space="preserve"> Local Government (H)</w:t>
      </w:r>
    </w:p>
    <w:p>
      <w:pPr>
        <w:pStyle w:val="RecordBase"/>
      </w:pPr>
      <w:r>
        <w:t xml:space="preserve">	Feb 22, 2019 - </w:t>
      </w:r>
      <w:r>
        <w:t xml:space="preserve">posted in committee</w:t>
      </w:r>
    </w:p>
    <w:p>
      <w:pPr>
        <w:pStyle w:val="RecordBase"/>
      </w:pPr>
      <w:r>
        <w:t xml:space="preserve">	Feb 25, 2019 - </w:t>
      </w:r>
      <w:r>
        <w:t xml:space="preserve">taken from</w:t>
      </w:r>
      <w:r>
        <w:t xml:space="preserve"> Local Government (H)</w:t>
      </w:r>
      <w:r>
        <w:t xml:space="preserve">; </w:t>
      </w:r>
      <w:r>
        <w:t xml:space="preserve">1st reading</w:t>
      </w:r>
      <w:r>
        <w:t xml:space="preserve">; </w:t>
      </w:r>
      <w:r>
        <w:t xml:space="preserve">returned to</w:t>
      </w:r>
      <w:r>
        <w:t xml:space="preserve"> Local Government (H)</w:t>
      </w:r>
    </w:p>
    <w:p>
      <w:pPr>
        <w:pStyle w:val="RecordBase"/>
      </w:pPr>
      <w:r>
        <w:t xml:space="preserve">	Feb 27, 2019 - </w:t>
      </w:r>
      <w:r>
        <w:t xml:space="preserve">reported favorably, 2nd reading, to Rules with Committee Substitute (1) as a Consent bill</w:t>
      </w:r>
      <w:r>
        <w:t xml:space="preserve">; </w:t>
      </w:r>
      <w:r>
        <w:t xml:space="preserve">posted for passage in the Consent Orders of the Day for Thursday, February 28, 2019</w:t>
      </w:r>
    </w:p>
    <w:p>
      <w:pPr>
        <w:pStyle w:val="RecordBase"/>
      </w:pPr>
      <w:r>
        <w:t xml:space="preserve">	Feb 28, 2019 - </w:t>
      </w:r>
      <w:r>
        <w:t xml:space="preserve">3rd reading, passed 99-0 with Committee Substitute (1)</w:t>
      </w:r>
    </w:p>
    <w:p>
      <w:pPr>
        <w:pStyle w:val="RecordBase"/>
      </w:pPr>
      <w:r>
        <w:t xml:space="preserve">	Mar 01, 2019 - </w:t>
      </w:r>
      <w:r>
        <w:t xml:space="preserve">received in Senate</w:t>
      </w:r>
    </w:p>
    <w:p>
      <w:pPr>
        <w:pStyle w:val="RecordBase"/>
      </w:pPr>
      <w:r>
        <w:t xml:space="preserve">	Mar 04, 2019 - </w:t>
      </w:r>
      <w:r>
        <w:t xml:space="preserve">to</w:t>
      </w:r>
      <w:r>
        <w:t xml:space="preserve"> Veterans, Military Affairs, &amp; Public Protection (S)</w:t>
      </w:r>
    </w:p>
    <w:p>
      <w:pPr>
        <w:pStyle w:val="RecordBase"/>
      </w:pPr>
      <w:r>
        <w:t xml:space="preserve">	Mar 06,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br/>
      </w:r>
    </w:p>
    <w:p>
      <w:pPr>
        <w:pStyle w:val="RecordBase"/>
      </w:pPr>
      <w:r>
        <w:rPr>
          <w:b/>
        </w:rPr>
        <w:t xml:space="preserve">HB369 (BR1787)</w:t>
      </w:r>
      <w:r>
        <w:rPr>
          <w:b/>
        </w:rPr>
        <w:t xml:space="preserve"/>
      </w:r>
      <w:r>
        <w:t xml:space="preserve"> - A. Gentry</w:t>
        <w:br/>
      </w:r>
    </w:p>
    <w:p>
      <w:pPr>
        <w:pStyle w:val="RecordBase"/>
      </w:pPr>
      <w:r>
        <w:t xml:space="preserve">	AN ACT relating to insurance for motor vehicle repairs.</w:t>
      </w:r>
    </w:p>
    <w:p>
      <w:pPr>
        <w:pStyle w:val="RecordBase"/>
      </w:pPr>
      <w:r>
        <w:t xml:space="preserve">	Create a new section of Subtitle 20 of KRS Chapter 304 to require property and casualty insurance policies that reimburse for repairs made to a motor vehicle to reimburse for the cost of repairs made with original equipment manufacturer (OEM) parts unless use of after-market parts is approved in writing by the vehicle's owner.</w:t>
        <w:br/>
      </w:r>
    </w:p>
    <w:p>
      <w:pPr>
        <w:pStyle w:val="RecordBase"/>
      </w:pPr>
      <w:r>
        <w:t xml:space="preserve">	Feb 14, 2019 - </w:t>
      </w:r>
      <w:r>
        <w:t xml:space="preserve">introduced in House</w:t>
      </w:r>
    </w:p>
    <w:p>
      <w:pPr>
        <w:pStyle w:val="RecordBase"/>
      </w:pPr>
      <w:r>
        <w:t xml:space="preserve">	Feb 15, 2019 - </w:t>
      </w:r>
      <w:r>
        <w:t xml:space="preserve">to</w:t>
      </w:r>
      <w:r>
        <w:t xml:space="preserve"> Banking &amp; Insurance (H)</w:t>
        <w:br/>
      </w:r>
    </w:p>
    <w:p>
      <w:pPr>
        <w:pStyle w:val="RecordBase"/>
      </w:pPr>
      <w:r>
        <w:rPr>
          <w:b/>
        </w:rPr>
        <w:t xml:space="preserve">HB370 (BR1270)</w:t>
      </w:r>
      <w:r>
        <w:rPr>
          <w:b/>
        </w:rPr>
        <w:t xml:space="preserve"/>
      </w:r>
      <w:r>
        <w:t xml:space="preserve"> - D. St. Onge</w:t>
        <w:br/>
      </w:r>
    </w:p>
    <w:p>
      <w:pPr>
        <w:pStyle w:val="RecordBase"/>
      </w:pPr>
      <w:r>
        <w:t xml:space="preserve">	AN ACT relating to unmanned aircraft systems.</w:t>
      </w:r>
    </w:p>
    <w:p>
      <w:pPr>
        <w:pStyle w:val="RecordBase"/>
      </w:pPr>
      <w:r>
        <w:t xml:space="preserve">	Create a new section of KRS Chapter 183 to prohibit local governments from regulating use or ownership of drones, other than by the local government itself.</w:t>
        <w:br/>
      </w:r>
    </w:p>
    <w:p>
      <w:pPr>
        <w:pStyle w:val="RecordBase"/>
      </w:pPr>
      <w:r>
        <w:t xml:space="preserve">	Feb 14, 2019 - </w:t>
      </w:r>
      <w:r>
        <w:t xml:space="preserve">introduced in House</w:t>
      </w:r>
    </w:p>
    <w:p>
      <w:pPr>
        <w:pStyle w:val="RecordBase"/>
      </w:pPr>
      <w:r>
        <w:t xml:space="preserve">	Feb 15, 2019 - </w:t>
      </w:r>
      <w:r>
        <w:t xml:space="preserve">to</w:t>
      </w:r>
      <w:r>
        <w:t xml:space="preserve"> Small Business &amp; Information Technology (H)</w:t>
      </w:r>
    </w:p>
    <w:p>
      <w:pPr>
        <w:pStyle w:val="RecordBase"/>
      </w:pPr>
      <w:r>
        <w:t xml:space="preserve">	Feb 19, 2019 - </w:t>
      </w:r>
      <w:r>
        <w:t xml:space="preserve">posted in committee</w:t>
        <w:br/>
      </w:r>
    </w:p>
    <w:p>
      <w:pPr>
        <w:pStyle w:val="RecordBase"/>
      </w:pPr>
      <w:r>
        <w:rPr>
          <w:b/>
        </w:rPr>
        <w:t xml:space="preserve">HB371 (BR1623)</w:t>
      </w:r>
      <w:r>
        <w:rPr>
          <w:b/>
        </w:rPr>
        <w:t xml:space="preserve"/>
      </w:r>
      <w:r>
        <w:t xml:space="preserve"> - W. Stone</w:t>
      </w:r>
      <w:r>
        <w:t xml:space="preserve">, J. Graviss</w:t>
      </w:r>
      <w:r>
        <w:t xml:space="preserve">, D. Hale</w:t>
      </w:r>
      <w:r>
        <w:t xml:space="preserve">, K. King</w:t>
      </w:r>
      <w:r>
        <w:t xml:space="preserve">, L. Yates</w:t>
        <w:br/>
      </w:r>
    </w:p>
    <w:p>
      <w:pPr>
        <w:pStyle w:val="RecordBase"/>
      </w:pPr>
      <w:r>
        <w:t xml:space="preserve">	AN ACT relating to passing a school bus.</w:t>
      </w:r>
    </w:p>
    <w:p>
      <w:pPr>
        <w:pStyle w:val="RecordBase"/>
      </w:pPr>
      <w:r>
        <w:t xml:space="preserve">	Amend KRS 189.990 to increase the fines for passing a school bus.</w:t>
        <w:br/>
      </w:r>
    </w:p>
    <w:p>
      <w:pPr>
        <w:pStyle w:val="RecordBase"/>
      </w:pPr>
      <w:r>
        <w:t xml:space="preserve">	Feb 14, 2019 - </w:t>
      </w:r>
      <w:r>
        <w:t xml:space="preserve">introduced in House</w:t>
      </w:r>
    </w:p>
    <w:p>
      <w:pPr>
        <w:pStyle w:val="RecordBase"/>
      </w:pPr>
      <w:r>
        <w:t xml:space="preserve">	Feb 15, 2019 - </w:t>
      </w:r>
      <w:r>
        <w:t xml:space="preserve">to</w:t>
      </w:r>
      <w:r>
        <w:t xml:space="preserve"> Transportation (H)</w:t>
      </w:r>
    </w:p>
    <w:p>
      <w:pPr>
        <w:pStyle w:val="RecordBase"/>
      </w:pPr>
      <w:r>
        <w:t xml:space="preserve">	Feb 22, 2019 - </w:t>
      </w:r>
      <w:r>
        <w:t xml:space="preserve">posted in committee</w:t>
        <w:br/>
      </w:r>
    </w:p>
    <w:p>
      <w:pPr>
        <w:pStyle w:val="RecordBase"/>
      </w:pPr>
      <w:r>
        <w:rPr>
          <w:b/>
        </w:rPr>
        <w:t xml:space="preserve">HB372 (BR1833)</w:t>
      </w:r>
      <w:r>
        <w:rPr>
          <w:b/>
        </w:rPr>
        <w:t xml:space="preserve">/LM</w:t>
      </w:r>
      <w:r>
        <w:t xml:space="preserve"> - C. Booker</w:t>
        <w:br/>
      </w:r>
    </w:p>
    <w:p>
      <w:pPr>
        <w:pStyle w:val="RecordBase"/>
      </w:pPr>
      <w:r>
        <w:t xml:space="preserve">	AN ACT relating to early voting in-person absentee voting.</w:t>
      </w:r>
    </w:p>
    <w:p>
      <w:pPr>
        <w:pStyle w:val="RecordBase"/>
      </w:pPr>
      <w:r>
        <w:t xml:space="preserve">	Create a new section of KRS Chapter 117  to establish that in-person absentee voting be conducted at least 12 working days, including two Saturdays, before the Sunday prior to election day and to permit a county board of elections to establish a longer period of time for in-person absentee voting; allow members of a county board of elections to work as precinct election officers without compensation during in-person absentee voting; amend KRS 117.145 to require the county clerk to equip the in-person absentee voting machines with the necessary supplies, including a pencil or a pen for the purpose of write-in votes at least 5 days before the in-person absentee voting period begins and to increase from 15 to 45 the number of days the county clerk is required to have ballots and labels for a special election; amend KRS 117.085, 117.0851, 117.086, 117.087, 117.165, 117.235, 118.035, and 118.405 to conform; repeal KRS 117.088.</w:t>
        <w:br/>
      </w:r>
    </w:p>
    <w:p>
      <w:pPr>
        <w:pStyle w:val="RecordBase"/>
      </w:pPr>
      <w:r>
        <w:t xml:space="preserve">	Feb 14, 2019 - </w:t>
      </w:r>
      <w:r>
        <w:t xml:space="preserve">introduced in House</w:t>
      </w:r>
    </w:p>
    <w:p>
      <w:pPr>
        <w:pStyle w:val="RecordBase"/>
      </w:pPr>
      <w:r>
        <w:t xml:space="preserve">	Feb 15, 2019 - </w:t>
      </w:r>
      <w:r>
        <w:t xml:space="preserve">to</w:t>
      </w:r>
      <w:r>
        <w:t xml:space="preserve"> Elections, Const. Amendments &amp; Intergovernmental Affairs (H)</w:t>
        <w:br/>
      </w:r>
    </w:p>
    <w:p>
      <w:pPr>
        <w:pStyle w:val="RecordBase"/>
      </w:pPr>
      <w:r>
        <w:rPr>
          <w:b/>
        </w:rPr>
        <w:t xml:space="preserve">HB373 (BR1669)</w:t>
      </w:r>
      <w:r>
        <w:rPr>
          <w:b/>
        </w:rPr>
        <w:t xml:space="preserve"/>
      </w:r>
      <w:r>
        <w:t xml:space="preserve"> - M. Cantrell</w:t>
        <w:br/>
      </w:r>
    </w:p>
    <w:p>
      <w:pPr>
        <w:pStyle w:val="RecordBase"/>
      </w:pPr>
      <w:r>
        <w:t xml:space="preserve">	AN ACT relating to fair pay practices.</w:t>
      </w:r>
    </w:p>
    <w:p>
      <w:pPr>
        <w:pStyle w:val="RecordBase"/>
      </w:pPr>
      <w:r>
        <w:t xml:space="preserve">	Amend KRS 337.070 to require written notice of wage payment terms upon new employment; require detailed information about deductions from wages; require, upon request, an explanation of wage calculations; amend KRS 337.320 to list information concerning compensation that an employer is required to maintain for employees; amend KRS 337.423 to protect employee's ability to speak about wages with other employees.</w:t>
        <w:br/>
      </w:r>
    </w:p>
    <w:p>
      <w:pPr>
        <w:pStyle w:val="RecordBase"/>
      </w:pPr>
      <w:r>
        <w:t xml:space="preserve">	Feb 14, 2019 - </w:t>
      </w:r>
      <w:r>
        <w:t xml:space="preserve">introduced in House</w:t>
      </w:r>
    </w:p>
    <w:p>
      <w:pPr>
        <w:pStyle w:val="RecordBase"/>
      </w:pPr>
      <w:r>
        <w:t xml:space="preserve">	Feb 15, 2019 - </w:t>
      </w:r>
      <w:r>
        <w:t xml:space="preserve">to</w:t>
      </w:r>
      <w:r>
        <w:t xml:space="preserve"> Economic Development &amp; Workforce Investment (H)</w:t>
        <w:br/>
      </w:r>
    </w:p>
    <w:p>
      <w:pPr>
        <w:pStyle w:val="RecordBase"/>
      </w:pPr>
      <w:r>
        <w:rPr>
          <w:b/>
        </w:rPr>
        <w:t xml:space="preserve">HB374 (BR1561)</w:t>
      </w:r>
      <w:r>
        <w:rPr>
          <w:b/>
        </w:rPr>
        <w:t xml:space="preserve">/HM</w:t>
      </w:r>
      <w:r>
        <w:t xml:space="preserve"> - D. Bentley</w:t>
        <w:br/>
      </w:r>
    </w:p>
    <w:p>
      <w:pPr>
        <w:pStyle w:val="RecordBase"/>
      </w:pPr>
      <w:r>
        <w:t xml:space="preserve">	AN ACT relating to insurance for prescription drugs.</w:t>
      </w:r>
    </w:p>
    <w:p>
      <w:pPr>
        <w:pStyle w:val="RecordBase"/>
      </w:pPr>
      <w:r>
        <w:t xml:space="preserve">	Amend KRS 304.17A-164 to add definition for "financial assistance"; prohibit insurers from prohibiting financial assistance for prescription drugs received by an insured from applying toward any cost sharing owed by the insured under a health benefit plan unless the prohibition is required to comply with federal law; require amounts paid on a insured's behalf to apply towards any out-of-pocket maximums.</w:t>
        <w:br/>
      </w:r>
    </w:p>
    <w:p>
      <w:pPr>
        <w:pStyle w:val="RecordBase"/>
      </w:pPr>
      <w:r>
        <w:t xml:space="preserve">	Feb 14, 2019 - </w:t>
      </w:r>
      <w:r>
        <w:t xml:space="preserve">introduced in House</w:t>
      </w:r>
    </w:p>
    <w:p>
      <w:pPr>
        <w:pStyle w:val="RecordBase"/>
      </w:pPr>
      <w:r>
        <w:t xml:space="preserve">	Feb 15, 2019 - </w:t>
      </w:r>
      <w:r>
        <w:t xml:space="preserve">to</w:t>
      </w:r>
      <w:r>
        <w:t xml:space="preserve"> Banking &amp; Insurance (H)</w:t>
        <w:br/>
      </w:r>
    </w:p>
    <w:p>
      <w:pPr>
        <w:pStyle w:val="RecordBase"/>
      </w:pPr>
      <w:r>
        <w:rPr>
          <w:b/>
        </w:rPr>
        <w:t xml:space="preserve">HB375 (BR1584)</w:t>
      </w:r>
      <w:r>
        <w:rPr>
          <w:b/>
        </w:rPr>
        <w:t xml:space="preserve"/>
      </w:r>
      <w:r>
        <w:t xml:space="preserve"> - B. Rowland</w:t>
      </w:r>
      <w:r>
        <w:t xml:space="preserve">, S. Riley</w:t>
      </w:r>
      <w:r>
        <w:t xml:space="preserve">, J. Blanton</w:t>
      </w:r>
      <w:r>
        <w:t xml:space="preserve">, K. King</w:t>
      </w:r>
      <w:r>
        <w:t xml:space="preserve">, J. Petrie</w:t>
      </w:r>
      <w:r>
        <w:t xml:space="preserve">, S. Santoro</w:t>
        <w:br/>
      </w:r>
    </w:p>
    <w:p>
      <w:pPr>
        <w:pStyle w:val="RecordBase"/>
      </w:pPr>
      <w:r>
        <w:t xml:space="preserve">	AN ACT relating to call location information.</w:t>
      </w:r>
    </w:p>
    <w:p>
      <w:pPr>
        <w:pStyle w:val="RecordBase"/>
      </w:pPr>
      <w:r>
        <w:t xml:space="preserve">	Create a new section of KRS Chapter 17 to require wireless telecommunications carriers to provide call location information from wireless devices to the Kentucky State Police under certain emergency conditions.</w:t>
        <w:br/>
      </w:r>
    </w:p>
    <w:p>
      <w:pPr>
        <w:pStyle w:val="RecordBaseCenter"/>
      </w:pPr>
      <w:r>
        <w:rPr>
          <w:b/>
        </w:rPr>
        <w:t xml:space="preserve">HB375 - AMENDMENTS</w:t>
      </w:r>
    </w:p>
    <w:p>
      <w:pPr>
        <w:pStyle w:val="RecordBase"/>
      </w:pPr>
      <w:r>
        <w:t xml:space="preserve">HCS1</w:t>
      </w:r>
      <w:r>
        <w:t xml:space="preserve"> - </w:t>
      </w:r>
      <w:r>
        <w:t xml:space="preserve">Create a new section of KRS Chapter 17 to require wireless telecommunications carriers to provide call location information from wireless devices to law enforcement agencies and public safety answering points under certain emergency conditions.</w:t>
        <w:br/>
      </w:r>
    </w:p>
    <w:p>
      <w:pPr>
        <w:pStyle w:val="RecordBase"/>
      </w:pPr>
      <w:r>
        <w:t xml:space="preserve">	Feb 14, 2019 - </w:t>
      </w:r>
      <w:r>
        <w:t xml:space="preserve">introduced in House</w:t>
      </w:r>
    </w:p>
    <w:p>
      <w:pPr>
        <w:pStyle w:val="RecordBase"/>
      </w:pPr>
      <w:r>
        <w:t xml:space="preserve">	Feb 15, 2019 - </w:t>
      </w:r>
      <w:r>
        <w:t xml:space="preserve">to</w:t>
      </w:r>
      <w:r>
        <w:t xml:space="preserve"> Judiciary (H)</w:t>
      </w:r>
      <w:r>
        <w:t xml:space="preserve">; </w:t>
      </w:r>
      <w:r>
        <w:t xml:space="preserve">posted in committee</w:t>
      </w:r>
    </w:p>
    <w:p>
      <w:pPr>
        <w:pStyle w:val="RecordBase"/>
      </w:pPr>
      <w:r>
        <w:t xml:space="preserve">	Feb 20, 2019 - </w:t>
      </w:r>
      <w:r>
        <w:t xml:space="preserve">reported favorably, 1st reading, to Consent Calendar with Committee Substitute (1)</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p>
    <w:p>
      <w:pPr>
        <w:pStyle w:val="RecordBase"/>
      </w:pPr>
      <w:r>
        <w:t xml:space="preserve">	Mar 12, 2019 - </w:t>
      </w:r>
      <w:r>
        <w:t xml:space="preserve">posted for passage in the Regular Orders of the Day for Tuesday, March 12, 2019</w:t>
      </w:r>
      <w:r>
        <w:t xml:space="preserve">; </w:t>
      </w:r>
      <w:r>
        <w:t xml:space="preserve">passed over and retained in the Orders of the Day</w:t>
        <w:br/>
      </w:r>
    </w:p>
    <w:p>
      <w:pPr>
        <w:pStyle w:val="RecordBase"/>
      </w:pPr>
      <w:r>
        <w:rPr>
          <w:b/>
        </w:rPr>
        <w:t xml:space="preserve">HB376 (BR904)</w:t>
      </w:r>
      <w:r>
        <w:rPr>
          <w:b/>
        </w:rPr>
        <w:t xml:space="preserve">/CI/LM</w:t>
      </w:r>
      <w:r>
        <w:t xml:space="preserve"> - J. Raymond</w:t>
      </w:r>
      <w:r>
        <w:t xml:space="preserve">, J. Jenkins</w:t>
      </w:r>
      <w:r>
        <w:t xml:space="preserve">, C. Booker</w:t>
        <w:br/>
      </w:r>
    </w:p>
    <w:p>
      <w:pPr>
        <w:pStyle w:val="RecordBase"/>
      </w:pPr>
      <w:r>
        <w:t xml:space="preserve">	AN ACT relating to extreme risk protection orders.</w:t>
      </w:r>
    </w:p>
    <w:p>
      <w:pPr>
        <w:pStyle w:val="RecordBase"/>
      </w:pPr>
      <w:r>
        <w:t xml:space="preserve">	Create new sections of KRS Chapter 237 to allow persons to petition in District Court for one-year extreme risk protection orders when the petitioner believes a respondent poses a significant danger of causing serious physical injury to themselves or others through owning, purchasing, possessing, or receiving a firearm or ammunition; establish procedures under which a temporary ex parte protective order could be issued; establish procedures for the filing, review, hearing, and possible extension of the petition; prescribe issuance and service procedures of a resulting protection order; establish procedures for the surrender, storage, and return of firearms and ammunition; establish penalties.</w:t>
        <w:br/>
      </w:r>
    </w:p>
    <w:p>
      <w:pPr>
        <w:pStyle w:val="RecordBase"/>
      </w:pPr>
      <w:r>
        <w:t xml:space="preserve">	Feb 14, 2019 - </w:t>
      </w:r>
      <w:r>
        <w:t xml:space="preserve">introduced in House</w:t>
      </w:r>
    </w:p>
    <w:p>
      <w:pPr>
        <w:pStyle w:val="RecordBase"/>
      </w:pPr>
      <w:r>
        <w:t xml:space="preserve">	Feb 15, 2019 - </w:t>
      </w:r>
      <w:r>
        <w:t xml:space="preserve">to</w:t>
      </w:r>
      <w:r>
        <w:t xml:space="preserve"> Judiciary (H)</w:t>
        <w:br/>
      </w:r>
    </w:p>
    <w:p>
      <w:pPr>
        <w:pStyle w:val="RecordBase"/>
      </w:pPr>
      <w:r>
        <w:rPr>
          <w:b/>
        </w:rPr>
        <w:t xml:space="preserve">HB377 (BR1208)</w:t>
      </w:r>
      <w:r>
        <w:rPr>
          <w:b/>
        </w:rPr>
        <w:t xml:space="preserve"/>
      </w:r>
      <w:r>
        <w:t xml:space="preserve"> - M. Hart</w:t>
        <w:br/>
      </w:r>
    </w:p>
    <w:p>
      <w:pPr>
        <w:pStyle w:val="RecordBase"/>
      </w:pPr>
      <w:r>
        <w:t xml:space="preserve">	AN ACT relating to arts education.</w:t>
      </w:r>
    </w:p>
    <w:p>
      <w:pPr>
        <w:pStyle w:val="RecordBase"/>
      </w:pPr>
      <w:r>
        <w:t xml:space="preserve">	Create a new section of KRS Chapter 158 to require schools to offer all students instruction in the visual and performing arts, submit an annual report to the Department of Education, and implement school policies regarding visual and performing arts instruction; require the Department of Education to develop visual and performing arts program standards, guidelines on model programs, and strategies and initiatives for meeting the requirements of the section; require the Department of Education to provide resources, assessment tools, and a reporting checklist to schools; require the Department of Education to report to the Interim Joint Committee on Education by December 1, 2020, on the status of schools meeting the requirements of this section; amend KRS 158.6453 to require the school profile report to be included in the school report card and require the visual and performing arts program data to be included in the school profile report; amend KRS 160.345 to conform; cite the Act as the Arts Education Equity Act.</w:t>
        <w:br/>
      </w:r>
    </w:p>
    <w:p>
      <w:pPr>
        <w:pStyle w:val="RecordBase"/>
      </w:pPr>
      <w:r>
        <w:t xml:space="preserve">	Feb 14, 2019 - </w:t>
      </w:r>
      <w:r>
        <w:t xml:space="preserve">introduced in House</w:t>
      </w:r>
    </w:p>
    <w:p>
      <w:pPr>
        <w:pStyle w:val="RecordBase"/>
      </w:pPr>
      <w:r>
        <w:t xml:space="preserve">	Feb 15, 2019 - </w:t>
      </w:r>
      <w:r>
        <w:t xml:space="preserve">to</w:t>
      </w:r>
      <w:r>
        <w:t xml:space="preserve"> Education (H)</w:t>
        <w:br/>
      </w:r>
    </w:p>
    <w:p>
      <w:pPr>
        <w:pStyle w:val="RecordBase"/>
      </w:pPr>
      <w:r>
        <w:rPr>
          <w:b/>
        </w:rPr>
        <w:t xml:space="preserve">HB378 (BR1554)</w:t>
      </w:r>
      <w:r>
        <w:rPr>
          <w:b/>
        </w:rPr>
        <w:t xml:space="preserve"/>
      </w:r>
      <w:r>
        <w:t xml:space="preserve"> - D. Meade </w:t>
      </w:r>
      <w:r>
        <w:t xml:space="preserve">, J. Jenkins</w:t>
      </w:r>
      <w:r>
        <w:t xml:space="preserve">, J. Graviss</w:t>
      </w:r>
      <w:r>
        <w:t xml:space="preserve">, M. Prunty</w:t>
      </w:r>
      <w:r>
        <w:t xml:space="preserve">, C. Stevenson</w:t>
        <w:br/>
      </w:r>
    </w:p>
    <w:p>
      <w:pPr>
        <w:pStyle w:val="RecordBase"/>
      </w:pPr>
      <w:r>
        <w:t xml:space="preserve">	AN ACT relating to youth homelessness.</w:t>
      </w:r>
    </w:p>
    <w:p>
      <w:pPr>
        <w:pStyle w:val="RecordBase"/>
      </w:pPr>
      <w:r>
        <w:t xml:space="preserve">	Amend KRS 156.160 to establish educational coursework completion alternatives for students who are homeless children or youth; amend KRS 213.141 to establish that homeless individuals under the age of 25 shall not have to pay a fee to get a copy of their birth certificate; amend KRS 214.185 to establish that a qualified mental health professional may provide outpatient mental health counseling to any child age 16 or older upon request of such child without the consent of a parent, parents, or guardian of such child.</w:t>
        <w:br/>
      </w:r>
    </w:p>
    <w:p>
      <w:pPr>
        <w:pStyle w:val="RecordBaseCenter"/>
      </w:pPr>
      <w:r>
        <w:rPr>
          <w:b/>
        </w:rPr>
        <w:t xml:space="preserve">HB378 - AMENDMENTS</w:t>
      </w:r>
    </w:p>
    <w:p>
      <w:pPr>
        <w:pStyle w:val="RecordBase"/>
      </w:pPr>
      <w:r>
        <w:t xml:space="preserve">HCS1</w:t>
      </w:r>
      <w:r>
        <w:t xml:space="preserve"> - </w:t>
      </w:r>
      <w:r>
        <w:t xml:space="preserve">Retain original provisions; delete language amending KRS 214.185 that established that a qualified mental health professional may provide outpatient mental health counseling to any child age 16 or older upon request of such child without the consent of a parent, parents, or guardian of such child; create a new section of KRS 200.501 to 200.509 to establish provisions for a qualified mental health professional to provide a transition-age youth who has a behavioral health need and who is an unaccompanied youth with screening, diagnosis, and treatment for behavioral health needs.</w:t>
      </w:r>
    </w:p>
    <w:p>
      <w:pPr>
        <w:pStyle w:val="RecordBase"/>
      </w:pPr>
      <w:r>
        <w:t xml:space="preserve">SCS1</w:t>
      </w:r>
      <w:r>
        <w:t xml:space="preserve"> - </w:t>
      </w:r>
      <w:r>
        <w:t xml:space="preserve">Retain original provisions; delete new section of KRS 200.501 to 200.509 that established provisions for a qualified mental health professional to provide a transition-age youth who has a behavioral health need and who is an unaccompanied youth with screening, diagnosis, and treatment for behavioral health needs.</w:t>
        <w:br/>
      </w:r>
    </w:p>
    <w:p>
      <w:pPr>
        <w:pStyle w:val="RecordBase"/>
      </w:pPr>
      <w:r>
        <w:t xml:space="preserve">	Feb 14, 2019 - </w:t>
      </w:r>
      <w:r>
        <w:t xml:space="preserve">introduced in House</w:t>
      </w:r>
    </w:p>
    <w:p>
      <w:pPr>
        <w:pStyle w:val="RecordBase"/>
      </w:pPr>
      <w:r>
        <w:t xml:space="preserve">	Feb 15, 2019 - </w:t>
      </w:r>
      <w:r>
        <w:t xml:space="preserve">to</w:t>
      </w:r>
      <w:r>
        <w:t xml:space="preserve"> Education (H)</w:t>
      </w:r>
    </w:p>
    <w:p>
      <w:pPr>
        <w:pStyle w:val="RecordBase"/>
      </w:pPr>
      <w:r>
        <w:t xml:space="preserve">	Feb 25,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01, 2019 - </w:t>
      </w:r>
      <w:r>
        <w:t xml:space="preserve">posted in committee</w:t>
      </w:r>
    </w:p>
    <w:p>
      <w:pPr>
        <w:pStyle w:val="RecordBase"/>
      </w:pPr>
      <w:r>
        <w:t xml:space="preserve">	Mar 04, 2019 - </w:t>
      </w:r>
      <w:r>
        <w:t xml:space="preserve">taken from</w:t>
      </w:r>
      <w:r>
        <w:t xml:space="preserve"> Education (H)</w:t>
      </w:r>
      <w:r>
        <w:t xml:space="preserve">; </w:t>
      </w:r>
      <w:r>
        <w:t xml:space="preserve">2nd reading</w:t>
      </w:r>
      <w:r>
        <w:t xml:space="preserve">; </w:t>
      </w:r>
      <w:r>
        <w:t xml:space="preserve">returned to</w:t>
      </w:r>
      <w:r>
        <w:t xml:space="preserve"> Education (H)</w:t>
      </w:r>
    </w:p>
    <w:p>
      <w:pPr>
        <w:pStyle w:val="RecordBase"/>
      </w:pPr>
      <w:r>
        <w:t xml:space="preserve">	Mar 05, 2019 - </w:t>
      </w:r>
      <w:r>
        <w:t xml:space="preserve">reported favorably, to Rules with Committee Substitute (1) as a consent bill</w:t>
      </w:r>
      <w:r>
        <w:t xml:space="preserve">; </w:t>
      </w:r>
      <w:r>
        <w:t xml:space="preserve">posted for passage in the Consent Orders of the Day for Wednesday, March 6, 2019</w:t>
      </w:r>
    </w:p>
    <w:p>
      <w:pPr>
        <w:pStyle w:val="RecordBase"/>
      </w:pPr>
      <w:r>
        <w:t xml:space="preserve">	Mar 06, 2019 - </w:t>
      </w:r>
      <w:r>
        <w:t xml:space="preserve">3rd reading, passed 98-0 with Committee Substitute (1)</w:t>
      </w:r>
    </w:p>
    <w:p>
      <w:pPr>
        <w:pStyle w:val="RecordBase"/>
      </w:pPr>
      <w:r>
        <w:t xml:space="preserve">	Mar 07, 2019 - </w:t>
      </w:r>
      <w:r>
        <w:t xml:space="preserve">received in Senate</w:t>
      </w:r>
      <w:r>
        <w:t xml:space="preserve">; </w:t>
      </w:r>
      <w:r>
        <w:t xml:space="preserve">to</w:t>
      </w:r>
      <w:r>
        <w:t xml:space="preserve"> Education (S)</w:t>
      </w:r>
    </w:p>
    <w:p>
      <w:pPr>
        <w:pStyle w:val="RecordBase"/>
      </w:pPr>
      <w:r>
        <w:t xml:space="preserve">	Mar 12, 2019 - </w:t>
      </w:r>
      <w:r>
        <w:t xml:space="preserve">reported favorably, 1st reading, to Consent Calendar with Committee Substitute (1)</w:t>
        <w:br/>
      </w:r>
    </w:p>
    <w:p>
      <w:pPr>
        <w:pStyle w:val="RecordBase"/>
      </w:pPr>
      <w:r>
        <w:rPr>
          <w:b/>
        </w:rPr>
        <w:t xml:space="preserve">HB379 (BR486)</w:t>
      </w:r>
      <w:r>
        <w:rPr>
          <w:b/>
        </w:rPr>
        <w:t xml:space="preserve"/>
      </w:r>
      <w:r>
        <w:t xml:space="preserve"> - D. Keene</w:t>
        <w:br/>
      </w:r>
    </w:p>
    <w:p>
      <w:pPr>
        <w:pStyle w:val="RecordBase"/>
      </w:pPr>
      <w:r>
        <w:t xml:space="preserve">	AN ACT relating to hazing.</w:t>
      </w:r>
    </w:p>
    <w:p>
      <w:pPr>
        <w:pStyle w:val="RecordBase"/>
      </w:pPr>
      <w:r>
        <w:t xml:space="preserve">	Create new sections of KRS Chapter 508 to define "hazing"; establish a Class C felony of hazing in the first degree; establish a Class D felony of hazing in the second degree; establish a Class A misdemeanor of hazing in the third degree.</w:t>
        <w:br/>
      </w:r>
    </w:p>
    <w:p>
      <w:pPr>
        <w:pStyle w:val="RecordBase"/>
      </w:pPr>
      <w:r>
        <w:t xml:space="preserve">	Feb 14, 2019 - </w:t>
      </w:r>
      <w:r>
        <w:t xml:space="preserve">introduced in House</w:t>
      </w:r>
    </w:p>
    <w:p>
      <w:pPr>
        <w:pStyle w:val="RecordBase"/>
      </w:pPr>
      <w:r>
        <w:t xml:space="preserve">	Feb 15, 2019 - </w:t>
      </w:r>
      <w:r>
        <w:t xml:space="preserve">to</w:t>
      </w:r>
      <w:r>
        <w:t xml:space="preserve"> Judiciary (H)</w:t>
        <w:br/>
      </w:r>
    </w:p>
    <w:p>
      <w:pPr>
        <w:pStyle w:val="RecordBase"/>
      </w:pPr>
      <w:r>
        <w:rPr>
          <w:b/>
        </w:rPr>
        <w:t xml:space="preserve">HB380 (BR1566)</w:t>
      </w:r>
      <w:r>
        <w:rPr>
          <w:b/>
        </w:rPr>
        <w:t xml:space="preserve"/>
      </w:r>
      <w:r>
        <w:t xml:space="preserve"> - J. Nemes</w:t>
      </w:r>
      <w:r>
        <w:t xml:space="preserve">, J. Petrie</w:t>
      </w:r>
      <w:r>
        <w:t xml:space="preserve">, J. Blanton</w:t>
      </w:r>
      <w:r>
        <w:t xml:space="preserve">, D. Elliott</w:t>
      </w:r>
      <w:r>
        <w:t xml:space="preserve">, J. Fischer</w:t>
      </w:r>
      <w:r>
        <w:t xml:space="preserve">, D. Frazier</w:t>
      </w:r>
      <w:r>
        <w:t xml:space="preserve">, S. Lee</w:t>
      </w:r>
      <w:r>
        <w:t xml:space="preserve">, B. Reed</w:t>
      </w:r>
      <w:r>
        <w:t xml:space="preserve">, T. Turner</w:t>
        <w:br/>
      </w:r>
    </w:p>
    <w:p>
      <w:pPr>
        <w:pStyle w:val="RecordBase"/>
      </w:pPr>
      <w:r>
        <w:t xml:space="preserve">	AN ACT relating to financial transparency.</w:t>
      </w:r>
    </w:p>
    <w:p>
      <w:pPr>
        <w:pStyle w:val="RecordBase"/>
      </w:pPr>
      <w:r>
        <w:t xml:space="preserve">	Create a new section of KRS Chapter 27A to require the Administrative Office of the Courts to procure an annual financial audit of all funds and accounts under its jurisdiction; require audits to be conducted in accordance with Generally Accepted Government Auditing Standards; the Administrative Office of the Courts may enter into a contract to perform an audit only after the Auditor of Public Accounts has declined to perform the audit; if the Auditor of Public Accounts performs the audit the Administrative Office of the Courts will be charged for expenses incurred by the Auditor of Public Accounts to perform the audit; if the Administrative Office of the Courts contracts to perform an audit, a copy of the audit report and management letter shall be forwarded to the Auditor of Public Accounts and the Legislative Research Commission; the Auditor of Public Accounts has the right to review work papers and documents developed by the entity contracted to perform the audit; the Auditor of Public Accounts may conduct a special audit or examination of the Administrative Office of the Courts with expenses to be borne by the Administrative Office of the Courts.</w:t>
        <w:br/>
      </w:r>
    </w:p>
    <w:p>
      <w:pPr>
        <w:pStyle w:val="RecordBase"/>
      </w:pPr>
      <w:r>
        <w:t xml:space="preserve">	Feb 14, 2019 - </w:t>
      </w:r>
      <w:r>
        <w:t xml:space="preserve">introduced in House</w:t>
      </w:r>
    </w:p>
    <w:p>
      <w:pPr>
        <w:pStyle w:val="RecordBase"/>
      </w:pPr>
      <w:r>
        <w:t xml:space="preserve">	Feb 15, 2019 - </w:t>
      </w:r>
      <w:r>
        <w:t xml:space="preserve">to</w:t>
      </w:r>
      <w:r>
        <w:t xml:space="preserve"> Judiciary (H)</w:t>
        <w:br/>
      </w:r>
    </w:p>
    <w:p>
      <w:pPr>
        <w:pStyle w:val="RecordBase"/>
      </w:pPr>
      <w:r>
        <w:rPr>
          <w:b/>
        </w:rPr>
        <w:t xml:space="preserve">HB381 (BR1235)</w:t>
      </w:r>
      <w:r>
        <w:rPr>
          <w:b/>
        </w:rPr>
        <w:t xml:space="preserve">/AA</w:t>
      </w:r>
      <w:r>
        <w:t xml:space="preserve"> - J. Blanton</w:t>
        <w:br/>
      </w:r>
    </w:p>
    <w:p>
      <w:pPr>
        <w:pStyle w:val="RecordBase"/>
      </w:pPr>
      <w:r>
        <w:t xml:space="preserve">	AN ACT relating to the reemployment of retired police officers by a postsecondary institution.</w:t>
      </w:r>
    </w:p>
    <w:p>
      <w:pPr>
        <w:pStyle w:val="RecordBase"/>
      </w:pPr>
      <w:r>
        <w:t xml:space="preserve">	Create a new section of KRS Chapter 164 to define "postsecondary institution" and "police officer"; provide that postsecondary institutions may employ retired police officers provided the officer was a police officer at retirement, retired with at least 20 years of service credit with no administrative charges pending, and met the separation of employment requirements so that retirement benefits from Kentucky Retirement Systems were not voided; provide that retired police officers employed by a postsecondary institution shall continue to receive the benefits they were eligible to receive upon retirement, but shall not accrue any additional retirement or health benefits during reemployment; provide that retirement and any health contributions shall not be paid by the postsecondary institution to Kentucky Retirement Systems or the Kentucky Employees Health Plan on a retired officer who is reemployed under the section; provide that individuals employed under the section may be employed for a term not to exceed one year, which may be renewed at the discretion and need of the postsecondary institution; limit number reemployed under the program to greater of 5 officers or 25% of the university police force in 2018; amend KRS 61.637 to conform.</w:t>
        <w:br/>
      </w:r>
    </w:p>
    <w:p>
      <w:pPr>
        <w:pStyle w:val="RecordBase"/>
      </w:pPr>
      <w:r>
        <w:t xml:space="preserve">	Feb 14, 2019 - </w:t>
      </w:r>
      <w:r>
        <w:t xml:space="preserve">introduced in House</w:t>
      </w:r>
    </w:p>
    <w:p>
      <w:pPr>
        <w:pStyle w:val="RecordBase"/>
      </w:pPr>
      <w:r>
        <w:t xml:space="preserve">	Feb 15, 2019 - </w:t>
      </w:r>
      <w:r>
        <w:t xml:space="preserve">to</w:t>
      </w:r>
      <w:r>
        <w:t xml:space="preserve"> State Government (H)</w:t>
      </w:r>
    </w:p>
    <w:p>
      <w:pPr>
        <w:pStyle w:val="RecordBase"/>
      </w:pPr>
      <w:r>
        <w:t xml:space="preserve">	Feb 19, 2019 - </w:t>
      </w:r>
      <w:r>
        <w:t xml:space="preserve">posted in committee</w:t>
      </w:r>
    </w:p>
    <w:p>
      <w:pPr>
        <w:pStyle w:val="RecordBase"/>
      </w:pPr>
      <w:r>
        <w:t xml:space="preserve">	Feb 21, 2019 - </w:t>
      </w:r>
      <w:r>
        <w:t xml:space="preserve">reported favorably, 1st reading, to Calendar</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27, 2019 - </w:t>
      </w:r>
      <w:r>
        <w:t xml:space="preserve">3rd reading, passed 97-0</w:t>
      </w:r>
    </w:p>
    <w:p>
      <w:pPr>
        <w:pStyle w:val="RecordBase"/>
      </w:pPr>
      <w:r>
        <w:t xml:space="preserve">	Feb 28, 2019 - </w:t>
      </w:r>
      <w:r>
        <w:t xml:space="preserve">received in Senate</w:t>
      </w:r>
    </w:p>
    <w:p>
      <w:pPr>
        <w:pStyle w:val="RecordBase"/>
      </w:pPr>
      <w:r>
        <w:t xml:space="preserve">	Mar 04, 2019 - </w:t>
      </w:r>
      <w:r>
        <w:t xml:space="preserve">to</w:t>
      </w:r>
      <w:r>
        <w:t xml:space="preserve"> State &amp; Local Government (S)</w:t>
      </w:r>
    </w:p>
    <w:p>
      <w:pPr>
        <w:pStyle w:val="RecordBase"/>
      </w:pPr>
      <w:r>
        <w:t xml:space="preserve">	Mar 12, 2019 - </w:t>
      </w:r>
      <w:r>
        <w:t xml:space="preserve">reported favorably, 1st reading, to Consent Calendar</w:t>
        <w:br/>
      </w:r>
    </w:p>
    <w:p>
      <w:pPr>
        <w:pStyle w:val="RecordBase"/>
      </w:pPr>
      <w:r>
        <w:rPr>
          <w:b/>
        </w:rPr>
        <w:t xml:space="preserve">HB382 (BR1512)</w:t>
      </w:r>
      <w:r>
        <w:rPr>
          <w:b/>
        </w:rPr>
        <w:t xml:space="preserve"/>
      </w:r>
      <w:r>
        <w:t xml:space="preserve"> - J. Fischer</w:t>
        <w:br/>
      </w:r>
    </w:p>
    <w:p>
      <w:pPr>
        <w:pStyle w:val="RecordBase"/>
      </w:pPr>
      <w:r>
        <w:t xml:space="preserve">	AN ACT relating to the Kentucky Life and Health Insurance Guaranty Association Act.</w:t>
      </w:r>
    </w:p>
    <w:p>
      <w:pPr>
        <w:pStyle w:val="RecordBase"/>
      </w:pPr>
      <w:r>
        <w:t xml:space="preserve">	Amend KRS 304.42-030 to add coverage for health maintenance organization contracts to the Kentucky Life and Health Insurance Guaranty Association Act; add health care providers rendering services covered under a health insurance policy, contract, or certificate as a beneficiary entitled to coverage; exempt structured settlement factoring transactions and Medicaid policies or contracts from coverage under the subtitle; exempt long-term care or any other health insurance benefits from interest rate coverage exemption; establish a limitation on coverage provided for long-term care riders to a life insurance policy or annuity contract; amend KRS 304.42-050 to conform and add definition for "health benefit plan;" amend KRS 304.42-060 to add health maintenance organizations as members of the Kentucky Life and Health Guaranty Association; amend KRS 304.42-080 to conform and permit the association to reissue policies and contracts of impaired insurers; offer substitute coverage at actuarially justified rates; amend KRS 304.42-090 to conform and make revisions to the assessment requirements; amend KRS 304.42-130 to permit member insurers that are exempt from certain taxes to impose a surcharge to recoup assessments levied; amend KRS 304.42-020, 304.42-110, 304.42-120, 304.42-140, and 304.42-190  to conform.</w:t>
        <w:br/>
      </w:r>
    </w:p>
    <w:p>
      <w:pPr>
        <w:pStyle w:val="RecordBase"/>
      </w:pPr>
      <w:r>
        <w:t xml:space="preserve">	Feb 14, 2019 - </w:t>
      </w:r>
      <w:r>
        <w:t xml:space="preserve">introduced in House</w:t>
      </w:r>
    </w:p>
    <w:p>
      <w:pPr>
        <w:pStyle w:val="RecordBase"/>
      </w:pPr>
      <w:r>
        <w:t xml:space="preserve">	Feb 15, 2019 - </w:t>
      </w:r>
      <w:r>
        <w:t xml:space="preserve">to</w:t>
      </w:r>
      <w:r>
        <w:t xml:space="preserve"> Banking &amp; Insurance (H)</w:t>
      </w:r>
    </w:p>
    <w:p>
      <w:pPr>
        <w:pStyle w:val="RecordBase"/>
      </w:pPr>
      <w:r>
        <w:t xml:space="preserve">	Feb 19,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Banking &amp; Insurance (S)</w:t>
      </w:r>
    </w:p>
    <w:p>
      <w:pPr>
        <w:pStyle w:val="RecordBase"/>
      </w:pPr>
      <w:r>
        <w:t xml:space="preserve">	Mar 12, 2019 - </w:t>
      </w:r>
      <w:r>
        <w:t xml:space="preserve">reported favorably, 2nd reading, to Rules</w:t>
      </w:r>
      <w:r>
        <w:t xml:space="preserve"> as a consent bill</w:t>
        <w:br/>
      </w:r>
    </w:p>
    <w:p>
      <w:pPr>
        <w:pStyle w:val="RecordBase"/>
      </w:pPr>
      <w:r>
        <w:rPr>
          <w:b/>
        </w:rPr>
        <w:t xml:space="preserve">HB383 (BR1724)</w:t>
      </w:r>
      <w:r>
        <w:rPr>
          <w:b/>
        </w:rPr>
        <w:t xml:space="preserve"/>
      </w:r>
      <w:r>
        <w:t xml:space="preserve"> - J. Miller</w:t>
      </w:r>
      <w:r>
        <w:t xml:space="preserve">, R. Brenda</w:t>
      </w:r>
      <w:r>
        <w:t xml:space="preserve">, J. Carney</w:t>
      </w:r>
      <w:r>
        <w:t xml:space="preserve">, M. Dossett</w:t>
      </w:r>
      <w:r>
        <w:t xml:space="preserve">, J. DuPlessis</w:t>
      </w:r>
      <w:r>
        <w:t xml:space="preserve">, C. Freeland</w:t>
      </w:r>
      <w:r>
        <w:t xml:space="preserve">, J. Glenn</w:t>
      </w:r>
      <w:r>
        <w:t xml:space="preserve">, J. Graviss</w:t>
      </w:r>
      <w:r>
        <w:t xml:space="preserve">, R. Huff</w:t>
      </w:r>
      <w:r>
        <w:t xml:space="preserve">, J. Jenkins</w:t>
      </w:r>
      <w:r>
        <w:t xml:space="preserve">, A. Koenig</w:t>
      </w:r>
      <w:r>
        <w:t xml:space="preserve">, S. Lewis</w:t>
      </w:r>
      <w:r>
        <w:t xml:space="preserve">, M. Marzian</w:t>
      </w:r>
      <w:r>
        <w:t xml:space="preserve">, C. McCoy</w:t>
      </w:r>
      <w:r>
        <w:t xml:space="preserve">, R. Meyer</w:t>
      </w:r>
      <w:r>
        <w:t xml:space="preserve">, P. Minter</w:t>
      </w:r>
      <w:r>
        <w:t xml:space="preserve">, K. Moser</w:t>
      </w:r>
      <w:r>
        <w:t xml:space="preserve">, P. Pratt</w:t>
      </w:r>
      <w:r>
        <w:t xml:space="preserve">, M. Prunty</w:t>
      </w:r>
      <w:r>
        <w:t xml:space="preserve">, S. Riley</w:t>
      </w:r>
      <w:r>
        <w:t xml:space="preserve">, S. Santoro</w:t>
      </w:r>
      <w:r>
        <w:t xml:space="preserve">, S. Sheldon</w:t>
      </w:r>
      <w:r>
        <w:t xml:space="preserve">, C. Stevenson</w:t>
      </w:r>
      <w:r>
        <w:t xml:space="preserve">, N. Tate</w:t>
      </w:r>
      <w:r>
        <w:t xml:space="preserve">, B. Wheatley</w:t>
        <w:br/>
      </w:r>
    </w:p>
    <w:p>
      <w:pPr>
        <w:pStyle w:val="RecordBase"/>
      </w:pPr>
      <w:r>
        <w:t xml:space="preserve">	AN ACT relating to taxation of vapor products and making an appropriation therefor.</w:t>
      </w:r>
    </w:p>
    <w:p>
      <w:pPr>
        <w:pStyle w:val="RecordBase"/>
      </w:pPr>
      <w:r>
        <w:t xml:space="preserve">	Amend KRS 138.130 to define terms; amend KRS 138.140 to impose an excise tax on vapor products; amend KRS 138.143 to impose a floor stock tax; create a new section of KRS 138.130 to 138.205 to direct the tax revenue received from the excise tax and floor stocks tax on vapor products to the Kentucky permanent pension fund; amend KRS 42.205 to conform; Effective 11:59 p.m. on June 30, 2019.</w:t>
        <w:br/>
      </w:r>
    </w:p>
    <w:p>
      <w:pPr>
        <w:pStyle w:val="RecordBase"/>
      </w:pPr>
      <w:r>
        <w:t xml:space="preserve">	Feb 14, 2019 - </w:t>
      </w:r>
      <w:r>
        <w:t xml:space="preserve">introduced in House</w:t>
      </w:r>
    </w:p>
    <w:p>
      <w:pPr>
        <w:pStyle w:val="RecordBase"/>
      </w:pPr>
      <w:r>
        <w:t xml:space="preserve">	Feb 15, 2019 - </w:t>
      </w:r>
      <w:r>
        <w:t xml:space="preserve">to</w:t>
      </w:r>
      <w:r>
        <w:t xml:space="preserve"> Appropriations &amp; Revenue (H)</w:t>
        <w:br/>
      </w:r>
    </w:p>
    <w:p>
      <w:pPr>
        <w:pStyle w:val="RecordBase"/>
      </w:pPr>
      <w:r>
        <w:rPr>
          <w:b/>
        </w:rPr>
        <w:t xml:space="preserve">HB384 (BR1788)</w:t>
      </w:r>
      <w:r>
        <w:rPr>
          <w:b/>
        </w:rPr>
        <w:t xml:space="preserve">/AA</w:t>
      </w:r>
      <w:r>
        <w:t xml:space="preserve"> - J. Tipton</w:t>
      </w:r>
      <w:r>
        <w:t xml:space="preserve">, L. Elkins</w:t>
        <w:br/>
      </w:r>
    </w:p>
    <w:p>
      <w:pPr>
        <w:pStyle w:val="RecordBase"/>
      </w:pPr>
      <w:r>
        <w:t xml:space="preserve">	AN ACT relating to County Employees Retirement System employer contribution rates.</w:t>
      </w:r>
    </w:p>
    <w:p>
      <w:pPr>
        <w:pStyle w:val="RecordBase"/>
      </w:pPr>
      <w:r>
        <w:t xml:space="preserve">	Create a new section of KRS 78.510 to 78.852 to provide that CERS employer contribution rates shall not increase by more than 12% per year over the prior fiscal year from July 1, 2018, to June 30, 2028; provide that CERS rate increase limit is retroactive to July 1, 2018.</w:t>
        <w:br/>
      </w:r>
    </w:p>
    <w:p>
      <w:pPr>
        <w:pStyle w:val="RecordBase"/>
      </w:pPr>
      <w:r>
        <w:t xml:space="preserve">	Feb 14, 2019 - </w:t>
      </w:r>
      <w:r>
        <w:t xml:space="preserve">introduced in House</w:t>
      </w:r>
    </w:p>
    <w:p>
      <w:pPr>
        <w:pStyle w:val="RecordBase"/>
      </w:pPr>
      <w:r>
        <w:t xml:space="preserve">	Feb 15, 2019 - </w:t>
      </w:r>
      <w:r>
        <w:t xml:space="preserve">to</w:t>
      </w:r>
      <w:r>
        <w:t xml:space="preserve"> Local Government (H)</w:t>
        <w:br/>
      </w:r>
    </w:p>
    <w:p>
      <w:pPr>
        <w:pStyle w:val="RecordBase"/>
      </w:pPr>
      <w:r>
        <w:rPr>
          <w:b/>
        </w:rPr>
        <w:t xml:space="preserve">HB385 (BR1705)</w:t>
      </w:r>
      <w:r>
        <w:rPr>
          <w:b/>
        </w:rPr>
        <w:t xml:space="preserve"/>
      </w:r>
      <w:r>
        <w:t xml:space="preserve"> - K. Moser</w:t>
        <w:br/>
      </w:r>
    </w:p>
    <w:p>
      <w:pPr>
        <w:pStyle w:val="RecordBase"/>
      </w:pPr>
      <w:r>
        <w:t xml:space="preserve">	AN ACT relating to the Kentucky Law Enforcement Council.</w:t>
      </w:r>
    </w:p>
    <w:p>
      <w:pPr>
        <w:pStyle w:val="RecordBase"/>
      </w:pPr>
      <w:r>
        <w:t xml:space="preserve">	Amend KRS 15.315 to add the president of the Kentucky Women's Law Enforcement Network as an ex officio member of the Kentucky Law Enforcement Council.</w:t>
        <w:br/>
      </w:r>
    </w:p>
    <w:p>
      <w:pPr>
        <w:pStyle w:val="RecordBase"/>
      </w:pPr>
      <w:r>
        <w:t xml:space="preserve">	Feb 14, 2019 - </w:t>
      </w:r>
      <w:r>
        <w:t xml:space="preserve">introduced in House</w:t>
      </w:r>
    </w:p>
    <w:p>
      <w:pPr>
        <w:pStyle w:val="RecordBase"/>
      </w:pPr>
      <w:r>
        <w:t xml:space="preserve">	Feb 15, 2019 - </w:t>
      </w:r>
      <w:r>
        <w:t xml:space="preserve">to</w:t>
      </w:r>
      <w:r>
        <w:t xml:space="preserve"> State Government (H)</w:t>
      </w:r>
    </w:p>
    <w:p>
      <w:pPr>
        <w:pStyle w:val="RecordBase"/>
      </w:pPr>
      <w:r>
        <w:t xml:space="preserve">	Feb 19,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r>
    </w:p>
    <w:p>
      <w:pPr>
        <w:pStyle w:val="RecordBase"/>
      </w:pPr>
      <w:r>
        <w:t xml:space="preserve">	Mar 01, 2019 - </w:t>
      </w:r>
      <w:r>
        <w:t xml:space="preserve">to</w:t>
      </w:r>
      <w:r>
        <w:t xml:space="preserve"> Veterans, Military Affairs, &amp; Public Protection (S)</w:t>
      </w:r>
    </w:p>
    <w:p>
      <w:pPr>
        <w:pStyle w:val="RecordBase"/>
      </w:pPr>
      <w:r>
        <w:t xml:space="preserve">	Mar 06,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br/>
      </w:r>
    </w:p>
    <w:p>
      <w:pPr>
        <w:pStyle w:val="RecordBase"/>
      </w:pPr>
      <w:r>
        <w:rPr>
          <w:b/>
        </w:rPr>
        <w:t xml:space="preserve">HB386 (BR332)</w:t>
      </w:r>
      <w:r>
        <w:rPr>
          <w:b/>
        </w:rPr>
        <w:t xml:space="preserve"/>
      </w:r>
      <w:r>
        <w:t xml:space="preserve"> - B. Rowland</w:t>
        <w:br/>
      </w:r>
    </w:p>
    <w:p>
      <w:pPr>
        <w:pStyle w:val="RecordBase"/>
      </w:pPr>
      <w:r>
        <w:t xml:space="preserve">	AN ACT relating to the insurance industry.</w:t>
      </w:r>
    </w:p>
    <w:p>
      <w:pPr>
        <w:pStyle w:val="RecordBase"/>
      </w:pPr>
      <w:r>
        <w:t xml:space="preserve">	Create new sections of Subtitle 3 of KRS Chapter 304 to define terms, including "beta test,"; "exclusivity period"; "insurance innovation"; "limited no-action letter" "permanent no-action letter," and "regulatory sandbox"; create an application process for admitting companies to the regulatory sandbox for the purpose of permitting the company to beta test an insurance innovation under a limited no-action letter; impose certain disclosure and financial stability requirements for companies making an application; establish a director of insurance innovation within the Department of Insurance; establish procedures and requirements for the review and acceptance of applications; grant the commissioner authority to modify, increase, or change certain application requirements; grant the commissioner authority to reject applications; allow companies to file a petition for reconsideration and request a hearing upon rejection of an application; establish requirements for issuing a limited no-action letter; establish how long the safe harbor of a limited no-action letter persists; set time period for a beta test at one year; allow a beta test to be extended for up to one year; establish requirements for a beta test; establish company's rights during a beta test; authorize the commissioner to issue certain orders to enforce the terms and conditions of a beta test; establish requirements for an exclusivity period; authorize the commissioner to issue an order terminating the exclusivity period; establish a cause of action for infringement of exclusivity period; establish reporting requirements for evaluation of beta test by the commissioner; establish requirements for issuance of a permanent no-action letter by the commissioner; establish that certain documents relating to the financial condition of a company are confidential and not subject to public disclosure pursuant to the Kentucky Open Records Act; establish certain disclosure rights of the commissioner; require the commissioner to submit reports relating to the administration of Sections 1 to 9 of this Act.</w:t>
        <w:br/>
      </w:r>
    </w:p>
    <w:p>
      <w:pPr>
        <w:pStyle w:val="RecordBaseCenter"/>
      </w:pPr>
      <w:r>
        <w:rPr>
          <w:b/>
        </w:rPr>
        <w:t xml:space="preserve">HB386 - AMENDMENTS</w:t>
      </w:r>
    </w:p>
    <w:p>
      <w:pPr>
        <w:pStyle w:val="RecordBase"/>
      </w:pPr>
      <w:r>
        <w:t xml:space="preserve">HCS1</w:t>
      </w:r>
      <w:r>
        <w:t xml:space="preserve"> - </w:t>
      </w:r>
      <w:r>
        <w:t xml:space="preserve">Retain original provisions, except remove requirement for director to deliver a preliminary report to the commissioner and make a recommendation whether a permanant no-action letter should be issued; extend period that company may employ insurance innovation pursuant to terms and conditions of limited letter.</w:t>
      </w:r>
    </w:p>
    <w:p>
      <w:pPr>
        <w:pStyle w:val="RecordBase"/>
      </w:pPr>
      <w:r>
        <w:t xml:space="preserve">SCS1</w:t>
      </w:r>
      <w:r>
        <w:t xml:space="preserve"> - </w:t>
      </w:r>
      <w:r>
        <w:t xml:space="preserve">Retain original provisions, except delete definitions for "company," "exclusivity period," "permanent no-action letter," and "startup company"; add definitions for "applicant," "participant," and "extended no-action letter"; establish that applications may be filed on or before December 31, 2025; amend application and notice of acceptance requirements; establish persons who are not authorized to make an application for admission to the sandbox; amend the minimum terms and conditions that govern a beta test; authorize the extension of the time period for a beta test only upon a request made in an application; authorize the commissioner to impose a fine for violation of the terms or conditions set forth in a limited letter; authorize commissioner to terminate a beta test that causes consumer harm; remove provisions granting an exclusivity period; establish requirements for an extended no-action letter; provide that limited and extended no-action letters shall be published on the department's Web site; and make technical corrections.</w:t>
        <w:br/>
      </w:r>
    </w:p>
    <w:p>
      <w:pPr>
        <w:pStyle w:val="RecordBase"/>
      </w:pPr>
      <w:r>
        <w:t xml:space="preserve">	Feb 14, 2019 - </w:t>
      </w:r>
      <w:r>
        <w:t xml:space="preserve">introduced in House</w:t>
      </w:r>
    </w:p>
    <w:p>
      <w:pPr>
        <w:pStyle w:val="RecordBase"/>
      </w:pPr>
      <w:r>
        <w:t xml:space="preserve">	Feb 15, 2019 - </w:t>
      </w:r>
      <w:r>
        <w:t xml:space="preserve">to</w:t>
      </w:r>
      <w:r>
        <w:t xml:space="preserve"> Banking &amp; Insurance (H)</w:t>
      </w:r>
      <w:r>
        <w:t xml:space="preserve">;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27, 2019 - </w:t>
      </w:r>
      <w:r>
        <w:t xml:space="preserve">3rd reading, passed 96-1 with Committee Substitute (1)</w:t>
      </w:r>
    </w:p>
    <w:p>
      <w:pPr>
        <w:pStyle w:val="RecordBase"/>
      </w:pPr>
      <w:r>
        <w:t xml:space="preserve">	Feb 28, 2019 - </w:t>
      </w:r>
      <w:r>
        <w:t xml:space="preserve">received in Senate</w:t>
      </w:r>
    </w:p>
    <w:p>
      <w:pPr>
        <w:pStyle w:val="RecordBase"/>
      </w:pPr>
      <w:r>
        <w:t xml:space="preserve">	Mar 04,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Banking &amp; Insurance (S)</w:t>
      </w:r>
    </w:p>
    <w:p>
      <w:pPr>
        <w:pStyle w:val="RecordBase"/>
      </w:pPr>
      <w:r>
        <w:t xml:space="preserve">	Mar 06, 2019 - </w:t>
      </w:r>
      <w:r>
        <w:t xml:space="preserve">taken from</w:t>
      </w:r>
      <w:r>
        <w:t xml:space="preserve"> Banking &amp; Insurance (S)</w:t>
      </w:r>
      <w:r>
        <w:t xml:space="preserve">; </w:t>
      </w:r>
      <w:r>
        <w:t xml:space="preserve">2nd reading</w:t>
      </w:r>
      <w:r>
        <w:t xml:space="preserve">; </w:t>
      </w:r>
      <w:r>
        <w:t xml:space="preserve">returned to</w:t>
      </w:r>
      <w:r>
        <w:t xml:space="preserve"> Banking &amp; Insurance (S)</w:t>
      </w:r>
    </w:p>
    <w:p>
      <w:pPr>
        <w:pStyle w:val="RecordBase"/>
      </w:pPr>
      <w:r>
        <w:t xml:space="preserve">	Mar 12, 2019 - </w:t>
      </w:r>
      <w:r>
        <w:t xml:space="preserve">reported favorably, to Rules with Committee Substitute (1)</w:t>
      </w:r>
      <w:r>
        <w:t xml:space="preserve"> as a consent bill</w:t>
        <w:br/>
      </w:r>
    </w:p>
    <w:p>
      <w:pPr>
        <w:pStyle w:val="RecordBase"/>
      </w:pPr>
      <w:r>
        <w:rPr>
          <w:b/>
        </w:rPr>
        <w:t xml:space="preserve">HB387 (BR996)</w:t>
      </w:r>
      <w:r>
        <w:rPr>
          <w:b/>
        </w:rPr>
        <w:t xml:space="preserve"/>
      </w:r>
      <w:r>
        <w:t xml:space="preserve"> - J. Petrie</w:t>
        <w:br/>
      </w:r>
    </w:p>
    <w:p>
      <w:pPr>
        <w:pStyle w:val="RecordBase"/>
      </w:pPr>
      <w:r>
        <w:t xml:space="preserve">	AN ACT relating to public records for economic development.</w:t>
      </w:r>
    </w:p>
    <w:p>
      <w:pPr>
        <w:pStyle w:val="RecordBase"/>
      </w:pPr>
      <w:r>
        <w:t xml:space="preserve">	Amend KRS 61.878 to exclude trade secrets as protected information; protect confidential or proprietary information maintained by regulators; exclude information declared confidential  through administrative regulation by the Cabinet for Economic Development and all preliminary records not finalized from January 1, 2016; include locating and relocating in a place outside of the Commonwealth as protected information.</w:t>
        <w:br/>
      </w:r>
    </w:p>
    <w:p>
      <w:pPr>
        <w:pStyle w:val="RecordBaseCenter"/>
      </w:pPr>
      <w:r>
        <w:rPr>
          <w:b/>
        </w:rPr>
        <w:t xml:space="preserve">HB387 - AMENDMENTS</w:t>
      </w:r>
    </w:p>
    <w:p>
      <w:pPr>
        <w:pStyle w:val="RecordBase"/>
      </w:pPr>
      <w:r>
        <w:t xml:space="preserve">HCS1</w:t>
      </w:r>
      <w:r>
        <w:t xml:space="preserve"> - </w:t>
      </w:r>
      <w:r>
        <w:t xml:space="preserve">Retain original provisions except amend KRS 61.872 to indicate inspection of records shall be open to any resident of the Commonwealth and to limit the records request of residents involved in a lawsuit with the Commonwealth; amend KRS 61.878, regarding public records, to exclude from the Open Records Act client and case files maintained by the Department of Public Advocacy and the department's contractors; amend KRS 7.119 to establish the duties of the Legislative Research Commission regarding records requests and to set forth parameters of a request for review of documents of the Legislative Research Commission.</w:t>
      </w:r>
    </w:p>
    <w:p>
      <w:pPr>
        <w:pStyle w:val="RecordBase"/>
      </w:pPr>
      <w:r>
        <w:t xml:space="preserve">HCA1</w:t>
      </w:r>
      <w:r>
        <w:t xml:space="preserve">(R. Webber)</w:t>
      </w:r>
      <w:r>
        <w:t xml:space="preserve"> - </w:t>
      </w:r>
      <w:r>
        <w:t xml:space="preserve">	Make title amendment.</w:t>
      </w:r>
    </w:p>
    <w:p>
      <w:pPr>
        <w:pStyle w:val="RecordBase"/>
      </w:pPr>
      <w:r>
        <w:t xml:space="preserve">HFA1</w:t>
      </w:r>
      <w:r>
        <w:t xml:space="preserve">(J. Petrie)</w:t>
      </w:r>
      <w:r>
        <w:t xml:space="preserve"> - </w:t>
      </w:r>
      <w:r>
        <w:t xml:space="preserve">Retain the original provisions except to amend KRS 61.870 to add definitions for "resident of the Commonwealth" and "trade secret."</w:t>
      </w:r>
    </w:p>
    <w:p>
      <w:pPr>
        <w:pStyle w:val="RecordBase"/>
      </w:pPr>
      <w:r>
        <w:t xml:space="preserve">HFA2</w:t>
      </w:r>
      <w:r>
        <w:t xml:space="preserve">(J. Petrie)</w:t>
      </w:r>
      <w:r>
        <w:t xml:space="preserve"> - </w:t>
      </w:r>
      <w:r>
        <w:t xml:space="preserve">Clarify that reference to "person" in KRS 61.878(1)(c)1. also includes entities.</w:t>
      </w:r>
    </w:p>
    <w:p>
      <w:pPr>
        <w:pStyle w:val="RecordBase"/>
      </w:pPr>
      <w:r>
        <w:t xml:space="preserve">HFA3</w:t>
      </w:r>
      <w:r>
        <w:t xml:space="preserve">(J. Petrie)</w:t>
      </w:r>
      <w:r>
        <w:t xml:space="preserve"> - </w:t>
      </w:r>
      <w:r>
        <w:t xml:space="preserve">	Amend shareholders to minority shareholders not exceeding 20% each.</w:t>
      </w:r>
    </w:p>
    <w:p>
      <w:pPr>
        <w:pStyle w:val="RecordBase"/>
      </w:pPr>
      <w:r>
        <w:t xml:space="preserve">HFA4</w:t>
      </w:r>
      <w:r>
        <w:t xml:space="preserve">(J. Petrie)</w:t>
      </w:r>
      <w:r>
        <w:t xml:space="preserve"> - </w:t>
      </w:r>
      <w:r>
        <w:t xml:space="preserve">	Delete subparagraph 3. of subsection (1)(c) of KRS 61.878.</w:t>
      </w:r>
    </w:p>
    <w:p>
      <w:pPr>
        <w:pStyle w:val="RecordBase"/>
      </w:pPr>
      <w:r>
        <w:t xml:space="preserve">HFA5</w:t>
      </w:r>
      <w:r>
        <w:t xml:space="preserve">(J. Petrie)</w:t>
      </w:r>
      <w:r>
        <w:t xml:space="preserve"> - </w:t>
      </w:r>
      <w:r>
        <w:t xml:space="preserve">	Combine language from two paragraphs into one paragraph.</w:t>
      </w:r>
    </w:p>
    <w:p>
      <w:pPr>
        <w:pStyle w:val="RecordBase"/>
      </w:pPr>
      <w:r>
        <w:t xml:space="preserve">HFA6</w:t>
      </w:r>
      <w:r>
        <w:t xml:space="preserve">(M. Marzian)</w:t>
      </w:r>
      <w:r>
        <w:t xml:space="preserve"> - </w:t>
      </w:r>
      <w:r>
        <w:t xml:space="preserve">	Amend KRS 118.125 and 118.367 to require candidates for Governor to file their federal income tax returns for the last three years with the Registry of Election Finance.</w:t>
      </w:r>
    </w:p>
    <w:p>
      <w:pPr>
        <w:pStyle w:val="RecordBase"/>
      </w:pPr>
      <w:r>
        <w:t xml:space="preserve">HFA7</w:t>
      </w:r>
      <w:r>
        <w:t xml:space="preserve">(M. Marzian)</w:t>
      </w:r>
      <w:r>
        <w:t xml:space="preserve"> - </w:t>
      </w:r>
      <w:r>
        <w:t xml:space="preserve">	Make title amendment.</w:t>
        <w:br/>
      </w:r>
    </w:p>
    <w:p>
      <w:pPr>
        <w:pStyle w:val="RecordBase"/>
      </w:pPr>
      <w:r>
        <w:t xml:space="preserve">	Feb 14, 2019 - </w:t>
      </w:r>
      <w:r>
        <w:t xml:space="preserve">introduced in House</w:t>
      </w:r>
    </w:p>
    <w:p>
      <w:pPr>
        <w:pStyle w:val="RecordBase"/>
      </w:pPr>
      <w:r>
        <w:t xml:space="preserve">	Feb 15, 2019 - </w:t>
      </w:r>
      <w:r>
        <w:t xml:space="preserve">to</w:t>
      </w:r>
      <w:r>
        <w:t xml:space="preserve"> Economic Development &amp; Workforce Investment (H)</w:t>
      </w:r>
    </w:p>
    <w:p>
      <w:pPr>
        <w:pStyle w:val="RecordBase"/>
      </w:pPr>
      <w:r>
        <w:t xml:space="preserve">	Feb 19, 2019 - </w:t>
      </w:r>
      <w:r>
        <w:t xml:space="preserve">posted in committee</w:t>
      </w:r>
    </w:p>
    <w:p>
      <w:pPr>
        <w:pStyle w:val="RecordBase"/>
      </w:pPr>
      <w:r>
        <w:t xml:space="preserve">	Feb 27, 2019 - </w:t>
      </w:r>
      <w:r>
        <w:t xml:space="preserve">reported favorably, 1st reading, to Calendar with Committee Substitute (1) and</w:t>
      </w:r>
      <w:r>
        <w:t xml:space="preserve"> committee amendment (1-title)</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04, 2019 - </w:t>
      </w:r>
      <w:r>
        <w:t xml:space="preserve">floor amendments (1), (2), (3), (4) and (5) filed to Committee Substitute</w:t>
      </w:r>
    </w:p>
    <w:p>
      <w:pPr>
        <w:pStyle w:val="RecordBase"/>
      </w:pPr>
      <w:r>
        <w:t xml:space="preserve">	Mar 06, 2019 - </w:t>
      </w:r>
      <w:r>
        <w:t xml:space="preserve">floor amendments (6) and (7-title) filed to Committee Substitute</w:t>
        <w:br/>
      </w:r>
    </w:p>
    <w:p>
      <w:pPr>
        <w:pStyle w:val="RecordBase"/>
      </w:pPr>
      <w:r>
        <w:rPr>
          <w:b/>
        </w:rPr>
        <w:t xml:space="preserve">HB388 (BR1770)</w:t>
      </w:r>
      <w:r>
        <w:rPr>
          <w:b/>
        </w:rPr>
        <w:t xml:space="preserve"/>
      </w:r>
      <w:r>
        <w:t xml:space="preserve"> - C. Massey</w:t>
      </w:r>
      <w:r>
        <w:t xml:space="preserve">, L. Elkins</w:t>
        <w:br/>
      </w:r>
    </w:p>
    <w:p>
      <w:pPr>
        <w:pStyle w:val="RecordBase"/>
      </w:pPr>
      <w:r>
        <w:t xml:space="preserve">	AN ACT relating to legal representation for indigent persons. </w:t>
      </w:r>
    </w:p>
    <w:p>
      <w:pPr>
        <w:pStyle w:val="RecordBase"/>
      </w:pPr>
      <w:r>
        <w:t xml:space="preserve">	Amend KRS 31.120 to allow indigent persons entitled to legal representation to be represented by counsel at the earliest stages of their involvement in the criminal justice system.</w:t>
        <w:br/>
      </w:r>
    </w:p>
    <w:p>
      <w:pPr>
        <w:pStyle w:val="RecordBase"/>
      </w:pPr>
      <w:r>
        <w:t xml:space="preserve">	Feb 15, 2019 - </w:t>
      </w:r>
      <w:r>
        <w:t xml:space="preserve">introduced in House</w:t>
      </w:r>
    </w:p>
    <w:p>
      <w:pPr>
        <w:pStyle w:val="RecordBase"/>
      </w:pPr>
      <w:r>
        <w:t xml:space="preserve">	Feb 19, 2019 - </w:t>
      </w:r>
      <w:r>
        <w:t xml:space="preserve">to</w:t>
      </w:r>
      <w:r>
        <w:t xml:space="preserve"> Judiciary (H)</w:t>
        <w:br/>
      </w:r>
    </w:p>
    <w:p>
      <w:pPr>
        <w:pStyle w:val="RecordBase"/>
      </w:pPr>
      <w:r>
        <w:rPr>
          <w:b/>
        </w:rPr>
        <w:t xml:space="preserve">HB389 (BR1771)</w:t>
      </w:r>
      <w:r>
        <w:rPr>
          <w:b/>
        </w:rPr>
        <w:t xml:space="preserve"/>
      </w:r>
      <w:r>
        <w:t xml:space="preserve"> - C. Massey</w:t>
      </w:r>
      <w:r>
        <w:t xml:space="preserve">, L. Elkins</w:t>
        <w:br/>
      </w:r>
    </w:p>
    <w:p>
      <w:pPr>
        <w:pStyle w:val="RecordBase"/>
      </w:pPr>
      <w:r>
        <w:t xml:space="preserve">	AN ACT relating to legal services for indigent persons. </w:t>
      </w:r>
    </w:p>
    <w:p>
      <w:pPr>
        <w:pStyle w:val="RecordBase"/>
      </w:pPr>
      <w:r>
        <w:t xml:space="preserve">	Amend KRS 31.185 to specify the types of expenses which do and do not qualify as direct expenses in the representation of indigent persons; specify that expert witnesses who do not provide treatment to indigent defendants are not engaged in the professional practice of their field of expertise.</w:t>
        <w:br/>
      </w:r>
    </w:p>
    <w:p>
      <w:pPr>
        <w:pStyle w:val="RecordBase"/>
      </w:pPr>
      <w:r>
        <w:t xml:space="preserve">	Feb 15, 2019 - </w:t>
      </w:r>
      <w:r>
        <w:t xml:space="preserve">introduced in House</w:t>
      </w:r>
    </w:p>
    <w:p>
      <w:pPr>
        <w:pStyle w:val="RecordBase"/>
      </w:pPr>
      <w:r>
        <w:t xml:space="preserve">	Feb 19, 2019 - </w:t>
      </w:r>
      <w:r>
        <w:t xml:space="preserve">to</w:t>
      </w:r>
      <w:r>
        <w:t xml:space="preserve"> Judiciary (H)</w:t>
        <w:br/>
      </w:r>
    </w:p>
    <w:p>
      <w:pPr>
        <w:pStyle w:val="RecordBase"/>
      </w:pPr>
      <w:r>
        <w:rPr>
          <w:b/>
        </w:rPr>
        <w:t xml:space="preserve">HB390 (BR1772)</w:t>
      </w:r>
      <w:r>
        <w:rPr>
          <w:b/>
        </w:rPr>
        <w:t xml:space="preserve"/>
      </w:r>
      <w:r>
        <w:t xml:space="preserve"> - C. Massey</w:t>
      </w:r>
      <w:r>
        <w:t xml:space="preserve">, L. Elkins</w:t>
        <w:br/>
      </w:r>
    </w:p>
    <w:p>
      <w:pPr>
        <w:pStyle w:val="RecordBase"/>
      </w:pPr>
      <w:r>
        <w:t xml:space="preserve">	AN ACT relating to public records.</w:t>
      </w:r>
    </w:p>
    <w:p>
      <w:pPr>
        <w:pStyle w:val="RecordBase"/>
      </w:pPr>
      <w:r>
        <w:t xml:space="preserve">	Amend KRS 61.878, regarding public records to exclude from the Open Records Act client and case files maintained by the Department of Public Advocacy and the department's contractors.</w:t>
        <w:br/>
      </w:r>
    </w:p>
    <w:p>
      <w:pPr>
        <w:pStyle w:val="RecordBase"/>
      </w:pPr>
      <w:r>
        <w:t xml:space="preserve">	Feb 15, 2019 - </w:t>
      </w:r>
      <w:r>
        <w:t xml:space="preserve">introduced in House</w:t>
      </w:r>
    </w:p>
    <w:p>
      <w:pPr>
        <w:pStyle w:val="RecordBase"/>
      </w:pPr>
      <w:r>
        <w:t xml:space="preserve">	Feb 19, 2019 - </w:t>
      </w:r>
      <w:r>
        <w:t xml:space="preserve">to</w:t>
      </w:r>
      <w:r>
        <w:t xml:space="preserve"> Judiciary (H)</w:t>
        <w:br/>
      </w:r>
    </w:p>
    <w:p>
      <w:pPr>
        <w:pStyle w:val="RecordBase"/>
      </w:pPr>
      <w:r>
        <w:rPr>
          <w:b/>
        </w:rPr>
        <w:t xml:space="preserve">HB391 (BR994)</w:t>
      </w:r>
      <w:r>
        <w:rPr>
          <w:b/>
        </w:rPr>
        <w:t xml:space="preserve"/>
      </w:r>
      <w:r>
        <w:t xml:space="preserve"> - R. Webber</w:t>
        <w:br/>
      </w:r>
    </w:p>
    <w:p>
      <w:pPr>
        <w:pStyle w:val="RecordBase"/>
      </w:pPr>
      <w:r>
        <w:t xml:space="preserve">	AN ACT relating to a new tax credit.</w:t>
      </w:r>
    </w:p>
    <w:p>
      <w:pPr>
        <w:pStyle w:val="RecordBase"/>
      </w:pPr>
      <w:r>
        <w:t xml:space="preserve">	Establish a new subchapter under KRS Chapter 154 and create new sections thereof to allow the earn and learn tax credit in an amount up to 25% of the costs incurred by an approved company for tuition or other educational expenses paid on behalf of a qualified employee, not to exceed $1,500 and up to 50% of those costs incurred for a qualified employee in recovery, not to exceed $2,000; create a new section of KRS Chapter 141 to allow the tax credit against the income taxes and the limited liability entity tax for taxable years beginning on or after January 1, 2019, but before January 1, 2023; amend KRS 141.0205 to order the tax credit; amend KRS 131.190 to allow the Department of Revenue to report to the General Assembly.</w:t>
        <w:br/>
      </w:r>
    </w:p>
    <w:p>
      <w:pPr>
        <w:pStyle w:val="RecordBase"/>
      </w:pPr>
      <w:r>
        <w:t xml:space="preserve">	Feb 15, 2019 - </w:t>
      </w:r>
      <w:r>
        <w:t xml:space="preserve">introduced in House</w:t>
      </w:r>
    </w:p>
    <w:p>
      <w:pPr>
        <w:pStyle w:val="RecordBase"/>
      </w:pPr>
      <w:r>
        <w:t xml:space="preserve">	Feb 19, 2019 - </w:t>
      </w:r>
      <w:r>
        <w:t xml:space="preserve">to</w:t>
      </w:r>
      <w:r>
        <w:t xml:space="preserve"> Appropriations &amp; Revenue (H)</w:t>
        <w:br/>
      </w:r>
    </w:p>
    <w:p>
      <w:pPr>
        <w:pStyle w:val="RecordBase"/>
      </w:pPr>
      <w:r>
        <w:rPr>
          <w:b/>
        </w:rPr>
        <w:t xml:space="preserve">HB392 (BR1089)</w:t>
      </w:r>
      <w:r>
        <w:rPr>
          <w:b/>
        </w:rPr>
        <w:t xml:space="preserve"/>
      </w:r>
      <w:r>
        <w:t xml:space="preserve"> - R. Webber</w:t>
        <w:br/>
      </w:r>
    </w:p>
    <w:p>
      <w:pPr>
        <w:pStyle w:val="RecordBase"/>
      </w:pPr>
      <w:r>
        <w:t xml:space="preserve">	AN ACT relating to reorganization.</w:t>
      </w:r>
    </w:p>
    <w:p>
      <w:pPr>
        <w:pStyle w:val="RecordBase"/>
      </w:pPr>
      <w:r>
        <w:t xml:space="preserve">	Amend KRS 12.020 to create the Office of the Kentucky Workforce Innovation Board, Foundation for Adult Education, Office of Administrative Services, Division of Operations and Support Services, Division of Fiscal Management, Division of Kentucky Business Enterprise, Division of the Carl D. Perkins Vocational Training Center, Division of Blind Services, Division of Field Services, Statewide Council for Vocational Rehabilitation, Office of Unemployment Insurance, Office of Employer and Apprenticeship Services, Office of Career Development, Office of Adult Education, Unemployment Insurance Commission; remove the Office of Budget and Administration, Division of Administrative Services, Office for the Blind, Office of Employment and Training, Division of Grant Management and Support, Division of Workforce and Employment Services, Division of Unemployment Insurance, Kentucky Office for the Blind State Rehabilitation Council, Statewide Council for Vocational Rehabilitation, Unemployment Insurance Commission, and the Division of Apprenticeship; amend KRS 12.023 to remove the Foundation for Adult Education; amend KRS 14A.7-030, 205.178, and 341.410 to change division to office; amend KRS 41.410 to replace Office for the Blind with Division of Blind Services; amend KRS 42.4592 to replace the Office of Employment and Training with the Department of Workforce Investment; amend KRS 45A.470 to replace Office for the Blind with Office of Vocational Rehabilitation; amend KRS 132.193 and 132.195 to replace Office for the Blind with Division of Kentucky Business Enterprise; amend KRS 141.0205, 158.146, and 164.0207 to conform; amend KRS 141.065 to replace Office of Employment and Training with Office of Unemployment Insurance; amend KRS 151B.020 to establish the Office of Unemployment Insurance, Office of Employer and Apprenticeship Services, Office of Career Development, and Office of Adult Education; remove the Office for the Blind and the Office of Employment and Training; amend KRS 151B.185 to organize newly created offices; amend KRS 151B.245 to organize and define the newly created Statewide Council for Vocational Rehabilitation; amend KRS 151B.280 to replace the Office of Employment and Training with the Office of Unemployment Insurance; create and define the Offices of Employer and Apprenticeship Services, Career Development, and Adult Education; amend KRS 154.10-050, 154.12-2084, 154.20-150, 154.20-170, 154.22-010, 154.22-040, 154.23-010, 154.23-015, 154.24-010, 154.28-010, 154.32-050, and 439.179 to remove the Office of Employment and Training; amend KRS 156.848 to change vice president to executive director; amend KRS 158.360 and 164.035 to replace the Kentucky Adult Education Program with the Office of Adult Education; amend KRS 158.842 to replace vice president with secretary; amend KRS 161.011 to replace Council on Postsecondary Education with the Education and Workforce Development Cabinet; amend KRS 161.220 to add information about employees of the Office of Adult Education; amend KRS 163.460 to replace Office for the Blind with Office of Vocational Rehabilitation; delete references to Kentucky Office for the Blind State Rehabilitation Council; amend KRS 163.475, 163.480, 163.487, and 163.489 to remove Office for the Blind; amend KRS 163.489 to replace Office for the Blind State Rehabilitation Council with Statewide Council for Vocational Rehabilitation; repeal KRS 164.006 and reenact as a new section of KRS Chapter 151B; repeal KRS 164.0062 and 164.0064 and reenact as new sections of KRS Chapter 151B; replace Kentucky Adult Education Program with the Office of Adult Education; replace Council on Postsecondary Education with Department of Workforce Investment; repeal KRS 164.007 and reenact as a new section of KRS Chapter 151B; replace Investment Act of 1998 with Innovation and Opportunity Act; amend KRS 164.020 to delete requirements for adult education; amend KRS 164.0203 to replace Kentucky Adult Education Program with Office of Adult Education; repeal KRS 164.023 and reenact as a new section of KRS Chapter 151B; create and organize the Office of Adult Education; repeal KRS 164.0232 and reenact as a new section of KRS Chapter 151B; replace president of the council with secretary of the Education and Workforce Development Cabinet; repeal KRS 164.0234 and reenact as a new section of KRS Chapter 151B; replace Kentucky Adult Education Program with Office of Adult Education; repeal KRS 164.041 and reenact as a new section of KRS Chapter 151B; replace council with Education and Workforce Development Cabinet; replace Kentucky Adult Education Program with the Office of Adult Education; replace the Kentucky Office of Employment and Training with the Department of Workforce Investment; amend KRS 164.477 to replace Office for the Blind with Division of Blind Services and Office of Vocational Rehabilitation; amend KRS 186.576 and 186.578 to replace Office for the Blind with Office of Vocational Rehabilitation; amend KRS 336.020 to remove Division of Apprenticeship; amend KRS 341.145 to remove the Office of Employment and Training; amend KRS 341.243, 341.250, 341.260, 341.270, 341.300, 341.360, 341.415, 341.440, 341.470, 341.530, 341.540, and 341.990 to replace Office of Employment and Training with Office of Unemployment Insurance; amend KRS 342.0011, 342.122, and 342.710  to replace Office of Employment and Training with Department of Workforce Investment; amend KRS 342.122 to remove Division of Apprenticeship; amend KRS 342.732 and 533.210 to replace Kentucky Adult Education Program with Office of Adult Education; transfer funds to Office of Adult Education; delay transfer of funds relating to the Adult Education and Family Literacy Act until the United States Department of Education approves the grant transfer; confirm in part Executive Order 2018-597; confirm Executive Orders 2018-779, 2019-026, and 2019-027.</w:t>
        <w:br/>
      </w:r>
    </w:p>
    <w:p>
      <w:pPr>
        <w:pStyle w:val="RecordBaseCenter"/>
      </w:pPr>
      <w:r>
        <w:rPr>
          <w:b/>
        </w:rPr>
        <w:t xml:space="preserve">HB392 - AMENDMENTS</w:t>
      </w:r>
    </w:p>
    <w:p>
      <w:pPr>
        <w:pStyle w:val="RecordBase"/>
      </w:pPr>
      <w:r>
        <w:t xml:space="preserve">HCS1</w:t>
      </w:r>
      <w:r>
        <w:t xml:space="preserve"> - </w:t>
      </w:r>
      <w:r>
        <w:t xml:space="preserve">Amend KRS 12.020 to create the Office of the Kentucky Workforce Innovation Board, Foundation for Adult Education, Early Childhood Advisory Council, Office of Administrative Services, Division of Operations and Support Services, Division of Fiscal Management, Division of Kentucky Business Enterprise, Division of the Carl D. Perkins Vocational Training Center, Division of Blind Services, Division of Field Services, Statewide Council for Vocational Rehabilitation, Office of Unemployment Insurance, Office of Employer and Apprenticeship Services, Office of Career Development, Office of Adult Education, Unemployment Insurance Commission; remove the Office of Budget and Administration, Division of Administrative Services, Office for the Blind, Office of Employment and Training, Division of Grant Management and Support, Division of Workforce and Employment Services, Division of Unemployment Insurance, Kentucky Office for the Blind State Rehabilitation Council, Statewide Council for Vocational Rehabilitation, Unemployment Insurance Commission, and the Division of Apprenticeship; amend KRS 12.023 to remove the Foundation for Adult Education and the Early Childhood Advisory Council; amend KRS 14A.7-030, 205.178, and 341.410 to change division to office; amend KRS 41.410 to replace Office for the Blind with Division of Blind Services; amend KRS 42.4592 to replace the Office of Employment and Training with the Department of Workforce Investment; amend KRS 45A.470 to replace Office for the Blind with Office of Vocational Rehabilitation; amend KRS 132.193 and 132.195 to replace Office for the Blind with Division of Kentucky Business Enterprises; amend KRS 141.0205, 158.146, and 164.0207  to reference a Section of this Act; amend KRS 141.065 to replace Office of Employment and Training with Office of Unemployment Insurance; amend KRS 151B.020 to establish the Office of Unemployment Insurance, Office of Employer and Apprenticeship Services, Office of Career Development, Office of Adult Education, and the Early Childhood Advisory Council; remove the Office for the Blind and the Office of Employment and Training; amend KRS 151B.185 to organize newly created offices; amend KRS 151B.245 to organize and define the newly created Statewide Council for Vocational Rehabilitation; amend KRS 151B.280 to replace the Office of Employment and Training with the Office of Unemployment Insurance; create and define the Offices of Employer and Apprenticeship Services, Career Development, and Adult Education; amend KRS 154.10-050, 154.12-2084, 154.20-150, 154.20-170, 154.22-010, 154.22-040, 154.23-010, 154.23-015, 154.24-010, 154.28-010, and 154.32-050 to remove the Office of Employment and Training; amend KRS 156.848 to change vice president to executive director; amend KRS 158.360 and 164.035 to replace the Kentucky Adult Education Program with the Office of Adult Education; amend KRS 158.842 to replace vice president with secretary; amend KRS 161.011 to replace Council on Postsecondary Education with the Education and Workforce Development Cabinet; amend KRS 161.220 to add a section about employees of the Office of Adult Education; amend KRS 163.460 to replace Office for the Blind with Office of Vocational Rehabilitation; remove sections about Kentucky Office for the Blind State Rehabilitation Council; amend KRS 163.475, 163.480, 163.487, and 163.489 to remove Office for the Blind; amend KRS 163.489 to replace Office for the Blind State Rehabilitation Council with Statewide Council for Vocational Rehabilitation; repeal KRS 164.006 and reenact as a new section of KRS Chapter 151B; repeal KRS 164.0062 and 164.0064 and reenact as new sections of KRS chapter 151B; amend to replace Kentucky Adult Education Program with the Office of Adult Education; replace Council on Postsecondary Education with Department of Workforce Investment; repeal KRS 164.007 and reenact as a new section of KRS Chapter 151B; amend to reference Sections of this Act; amend to replace Investment Act of 1998 with Innovation and Opportunity Act; amend KRS 164.020 to remove a portion aboutadult education; amend KRS 164.0203 to replace Kentucky Adult Education Program with Office of Adult Education; repeal KRS 164.023 and reenact as a new section of KRS Chapter 151B; create and organize the Office of Adult Education; repeal KRS 164.0232 and reenact as a new section of KRS Chapter 151B; replace President of the Council with Secretary of the Education and Workforce Development Cabinet; repeal KRS 164.0234 and reenact as a new section of KRS Chapter 151B; amend to replace Kentucky Adult Education Program with Office of Adult Education; repeal KRS 164.041 and reenact as a new section of KRS Chapter 151B; amend to replace Council with Education and Workforce Development Cabinet; amend to change a date; amend to replace Kentucky Adult Education Program with the Office of Adult Education; amend KRS 164.092 to replace the Kentucky Office of Employment and Training with the Department of Workforce Investment; amend KRS 164.477 to replace Office for the Blind with Division of Blind Services and Office of Vocational Rehabilitation; amend KRS 186.576 and 186.578 to replace Office for the Blind with Office of Vocational Rehabilitation; amend KRS 336.020 to remove Division of Apprenticeship; amend KRS 341.145 to remove the Office of Employment and Training; amend KRS Sections 341.243, 341.250, 341.260, 341.270, 341.300, 341.360, 341.415, 341.440, 341.470, 341.530, 341.540, and 341.990 to replace Office of Employment and Training with Office of Unemployment Insurance; amend KRS 342.0011, 342.122, and 342.710  to replace Office of Employment and Training with Department of Workforce Investment; amend KRS 342.122 to remove Division of Apprenticeship; amend KRS 342.732 and 533.210 to replace Kentucky Adult Education Program with Office of Adult Education; transfer funds to Office of Adult Education; confirm in part Executive Order 2018-597; confirm Executive Orders 2018-779, 2019-026, and 2019-027.</w:t>
        <w:br/>
      </w:r>
    </w:p>
    <w:p>
      <w:pPr>
        <w:pStyle w:val="RecordBase"/>
      </w:pPr>
      <w:r>
        <w:t xml:space="preserve">	Feb 15, 2019 - </w:t>
      </w:r>
      <w:r>
        <w:t xml:space="preserve">introduced in House</w:t>
      </w:r>
    </w:p>
    <w:p>
      <w:pPr>
        <w:pStyle w:val="RecordBase"/>
      </w:pPr>
      <w:r>
        <w:t xml:space="preserve">	Feb 19, 2019 - </w:t>
      </w:r>
      <w:r>
        <w:t xml:space="preserve">to</w:t>
      </w:r>
      <w:r>
        <w:t xml:space="preserve"> Economic Development &amp; Workforce Investment (H)</w:t>
      </w:r>
    </w:p>
    <w:p>
      <w:pPr>
        <w:pStyle w:val="RecordBase"/>
      </w:pPr>
      <w:r>
        <w:t xml:space="preserve">	Feb 20, 2019 - </w:t>
      </w:r>
      <w:r>
        <w:t xml:space="preserve">posted in committee</w:t>
      </w:r>
    </w:p>
    <w:p>
      <w:pPr>
        <w:pStyle w:val="RecordBase"/>
      </w:pPr>
      <w:r>
        <w:t xml:space="preserve">	Feb 27, 2019 - </w:t>
      </w:r>
      <w:r>
        <w:t xml:space="preserve">reported favorably, 1st reading, to Calendar with Committee Substitute (1)</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01, 2019 - </w:t>
      </w:r>
      <w:r>
        <w:t xml:space="preserve">3rd reading, passed 59-37 with Committee Substitute (1)</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Mar 12, 2019 - </w:t>
      </w:r>
      <w:r>
        <w:t xml:space="preserve">reported favorably, 2nd reading, to Rules</w:t>
      </w:r>
      <w:r>
        <w:t xml:space="preserve"> as a consent bill</w:t>
        <w:br/>
      </w:r>
    </w:p>
    <w:p>
      <w:pPr>
        <w:pStyle w:val="RecordBase"/>
      </w:pPr>
      <w:r>
        <w:rPr>
          <w:b/>
        </w:rPr>
        <w:t xml:space="preserve">HB393 (BR1394)</w:t>
      </w:r>
      <w:r>
        <w:rPr>
          <w:b/>
        </w:rPr>
        <w:t xml:space="preserve"/>
      </w:r>
      <w:r>
        <w:t xml:space="preserve"> - R. Rothenburger</w:t>
        <w:br/>
      </w:r>
    </w:p>
    <w:p>
      <w:pPr>
        <w:pStyle w:val="RecordBase"/>
      </w:pPr>
      <w:r>
        <w:t xml:space="preserve">	AN ACT relating to the Kentucky Office of Homeland Security.</w:t>
      </w:r>
    </w:p>
    <w:p>
      <w:pPr>
        <w:pStyle w:val="RecordBase"/>
      </w:pPr>
      <w:r>
        <w:t xml:space="preserve">	Amend KRS 39G.010 to require the Kentucky Office of Homeland Security to create the Commonwealth Activity Taxonomy System (CATS) Committee to develop and oversee a system of evaluating special events to determine, plan, mitigate, and respond to risks and threats to the Commonwealth.</w:t>
        <w:br/>
      </w:r>
    </w:p>
    <w:p>
      <w:pPr>
        <w:pStyle w:val="RecordBase"/>
      </w:pPr>
      <w:r>
        <w:t xml:space="preserve">	Feb 15, 2019 - </w:t>
      </w:r>
      <w:r>
        <w:t xml:space="preserve">introduced in House</w:t>
      </w:r>
    </w:p>
    <w:p>
      <w:pPr>
        <w:pStyle w:val="RecordBase"/>
      </w:pPr>
      <w:r>
        <w:t xml:space="preserve">	Feb 19, 2019 - </w:t>
      </w:r>
      <w:r>
        <w:t xml:space="preserve">to</w:t>
      </w:r>
      <w:r>
        <w:t xml:space="preserve"> Veterans, Military Affairs, and Public Protection (H)</w:t>
      </w:r>
    </w:p>
    <w:p>
      <w:pPr>
        <w:pStyle w:val="RecordBase"/>
      </w:pPr>
      <w:r>
        <w:t xml:space="preserve">	Feb 21,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Veterans, Military Affairs, &amp; Public Protection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br/>
      </w:r>
    </w:p>
    <w:p>
      <w:pPr>
        <w:pStyle w:val="RecordBase"/>
      </w:pPr>
      <w:r>
        <w:rPr>
          <w:b/>
        </w:rPr>
        <w:t xml:space="preserve">HB394 (BR1719)</w:t>
      </w:r>
      <w:r>
        <w:rPr>
          <w:b/>
        </w:rPr>
        <w:t xml:space="preserve"/>
      </w:r>
      <w:r>
        <w:t xml:space="preserve"> - B. Rowland</w:t>
        <w:br/>
      </w:r>
    </w:p>
    <w:p>
      <w:pPr>
        <w:pStyle w:val="RecordBase"/>
      </w:pPr>
      <w:r>
        <w:t xml:space="preserve">	AN ACT relating to pharmacy reimbursement practices.</w:t>
      </w:r>
    </w:p>
    <w:p>
      <w:pPr>
        <w:pStyle w:val="RecordBase"/>
      </w:pPr>
      <w:r>
        <w:t xml:space="preserve">	Amend KRS 304.9-440 to authorize administrative action against a pharmacy benefit manager if the manager engages in certain practices relating to pharmacy wholesalers; amend KRS 205.647 to require pharmacy benefit managers contracted with a Medicaid managed care organization  to comply with KRS 304.9-440; require the Department of Medicaid Services to not approve contracts with certain requirements relating to pharmacy wholesalers or to directly impose any of those requirements.</w:t>
        <w:br/>
      </w:r>
    </w:p>
    <w:p>
      <w:pPr>
        <w:pStyle w:val="RecordBaseCenter"/>
      </w:pPr>
      <w:r>
        <w:rPr>
          <w:b/>
        </w:rPr>
        <w:t xml:space="preserve">HB394 - AMENDMENTS</w:t>
      </w:r>
    </w:p>
    <w:p>
      <w:pPr>
        <w:pStyle w:val="RecordBase"/>
      </w:pPr>
      <w:r>
        <w:t xml:space="preserve">HCS1</w:t>
      </w:r>
      <w:r>
        <w:t xml:space="preserve"> - </w:t>
      </w:r>
      <w:r>
        <w:t xml:space="preserve">Retain original provisions, except amend KRS 304.9-440 and KRS 205.647 to provide that nothing shall be construed to exempt wholesalers from compliance with the Drug Supply Chain Security Act.</w:t>
        <w:br/>
      </w:r>
    </w:p>
    <w:p>
      <w:pPr>
        <w:pStyle w:val="RecordBase"/>
      </w:pPr>
      <w:r>
        <w:t xml:space="preserve">	Feb 15, 2019 - </w:t>
      </w:r>
      <w:r>
        <w:t xml:space="preserve">introduced in House</w:t>
      </w:r>
      <w:r>
        <w:t xml:space="preserve">; </w:t>
      </w:r>
      <w:r>
        <w:t xml:space="preserve">to</w:t>
      </w:r>
      <w:r>
        <w:t xml:space="preserve"> Banking &amp; Insurance (H)</w:t>
      </w:r>
      <w:r>
        <w:t xml:space="preserve">; </w:t>
      </w:r>
      <w:r>
        <w:t xml:space="preserve">posted in committee</w:t>
      </w:r>
    </w:p>
    <w:p>
      <w:pPr>
        <w:pStyle w:val="RecordBase"/>
      </w:pPr>
      <w:r>
        <w:t xml:space="preserve">	Feb 20, 2019 - </w:t>
      </w:r>
      <w:r>
        <w:t xml:space="preserve">reported favorably, 1st reading, to Consent Calendar with Committee Substitute (1)</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Banking &amp; Insurance (S)</w:t>
      </w:r>
    </w:p>
    <w:p>
      <w:pPr>
        <w:pStyle w:val="RecordBase"/>
      </w:pPr>
      <w:r>
        <w:t xml:space="preserve">	Mar 06, 2019 - </w:t>
      </w:r>
      <w:r>
        <w:t xml:space="preserve">taken from</w:t>
      </w:r>
      <w:r>
        <w:t xml:space="preserve"> Banking &amp; Insurance (S)</w:t>
      </w:r>
      <w:r>
        <w:t xml:space="preserve">; </w:t>
      </w:r>
      <w:r>
        <w:t xml:space="preserve">1st reading</w:t>
      </w:r>
      <w:r>
        <w:t xml:space="preserve">; </w:t>
      </w:r>
      <w:r>
        <w:t xml:space="preserve">returned to</w:t>
      </w:r>
      <w:r>
        <w:t xml:space="preserve"> Banking &amp; Insurance (S)</w:t>
        <w:br/>
      </w:r>
    </w:p>
    <w:p>
      <w:pPr>
        <w:pStyle w:val="RecordBase"/>
      </w:pPr>
      <w:r>
        <w:rPr>
          <w:b/>
        </w:rPr>
        <w:t xml:space="preserve">HB395 (BR1245)</w:t>
      </w:r>
      <w:r>
        <w:rPr>
          <w:b/>
        </w:rPr>
        <w:t xml:space="preserve"/>
      </w:r>
      <w:r>
        <w:t xml:space="preserve"> - T. Moore</w:t>
        <w:br/>
      </w:r>
    </w:p>
    <w:p>
      <w:pPr>
        <w:pStyle w:val="RecordBase"/>
      </w:pPr>
      <w:r>
        <w:t xml:space="preserve">	AN ACT relating to nonprofit emergency medical services and making an appropriation therefor.</w:t>
      </w:r>
    </w:p>
    <w:p>
      <w:pPr>
        <w:pStyle w:val="RecordBase"/>
      </w:pPr>
      <w:r>
        <w:t xml:space="preserve">	Create a new section of KRS Chapter 273 allowing for emergency medical service providers created under KRS Chapter 273 to have an elective membership or subscriber fee placed upon the property tax bill; establish procedures for placement; establish procedures for collection of tax and failure to pay tax; allow sheriffs a fee for collection of tax; set limits on the placement of tax in certain jurisdictions; establish procedures for opting out of payment of fees; require provision of services to all in the area of jurisdiction; prohibit fees for those users having paid fees; allow the billing of nonsubscribers for services used; require billing according to a fee schedule established by Kentucky Board of Emergency Medical Services; cap any fees to Medicare recipients at $150; amend KRS 67.327 to allow EMS service providers created under KRS Chapter 273 to have an elective membership or subscriber fee placed upon the property tax bill; amend KRS 95.018 to allow EMS service providers created under KRS Chapter 273 to have an elective membership or subscriber fee placed upon the property tax bill; APPROPRIATION.</w:t>
        <w:br/>
      </w:r>
    </w:p>
    <w:p>
      <w:pPr>
        <w:pStyle w:val="RecordBase"/>
      </w:pPr>
      <w:r>
        <w:t xml:space="preserve">	Feb 15, 2019 - </w:t>
      </w:r>
      <w:r>
        <w:t xml:space="preserve">introduced in House</w:t>
      </w:r>
    </w:p>
    <w:p>
      <w:pPr>
        <w:pStyle w:val="RecordBase"/>
      </w:pPr>
      <w:r>
        <w:t xml:space="preserve">	Feb 19, 2019 - </w:t>
      </w:r>
      <w:r>
        <w:t xml:space="preserve">to</w:t>
      </w:r>
      <w:r>
        <w:t xml:space="preserve"> Local Government (H)</w:t>
        <w:br/>
      </w:r>
    </w:p>
    <w:p>
      <w:pPr>
        <w:pStyle w:val="RecordBase"/>
      </w:pPr>
      <w:r>
        <w:rPr>
          <w:b/>
        </w:rPr>
        <w:t xml:space="preserve">HB396 (BR1745)</w:t>
      </w:r>
      <w:r>
        <w:rPr>
          <w:b/>
        </w:rPr>
        <w:t xml:space="preserve"/>
      </w:r>
      <w:r>
        <w:t xml:space="preserve"> - A. Bowling</w:t>
        <w:br/>
      </w:r>
    </w:p>
    <w:p>
      <w:pPr>
        <w:pStyle w:val="RecordBase"/>
      </w:pPr>
      <w:r>
        <w:t xml:space="preserve">	AN ACT relating to the expansion of health insurance options within Kentucky.</w:t>
      </w:r>
    </w:p>
    <w:p>
      <w:pPr>
        <w:pStyle w:val="RecordBase"/>
      </w:pPr>
      <w:r>
        <w:t xml:space="preserve">	Amend KRS 304.17A-005 to revise definitions of "employer-organized association," "health benefit plan," "insurer," and "large group"; make technical corrections; amend KRS 304.17A-0954 to conform with definitions in KRS 304.17A-005; revise application of permissible amount or rate of premiums for an employer-organized association health plan; make technical corrections; amend KRS 304.17A-808 to increase filing fee to $1,000 for self-insured employer-organized association groups; amend KRS 304.17A-812 to add exception to capital and surplus requirements for self-insured employer-organized association groups; amend KRS 304.17A-834 to require self-insured employer-organized association groups to file required forms with the commissioner.</w:t>
        <w:br/>
      </w:r>
    </w:p>
    <w:p>
      <w:pPr>
        <w:pStyle w:val="RecordBaseCenter"/>
      </w:pPr>
      <w:r>
        <w:rPr>
          <w:b/>
        </w:rPr>
        <w:t xml:space="preserve">HB396 - AMENDMENTS</w:t>
      </w:r>
    </w:p>
    <w:p>
      <w:pPr>
        <w:pStyle w:val="RecordBase"/>
      </w:pPr>
      <w:r>
        <w:t xml:space="preserve">HFA1</w:t>
      </w:r>
      <w:r>
        <w:t xml:space="preserve">(T. Branham Clark)</w:t>
      </w:r>
      <w:r>
        <w:t xml:space="preserve"> - </w:t>
      </w:r>
      <w:r>
        <w:t xml:space="preserve">Reduce filing fee established in KRS 304.17A-808 to $500.</w:t>
      </w:r>
    </w:p>
    <w:p>
      <w:pPr>
        <w:pStyle w:val="RecordBase"/>
      </w:pPr>
      <w:r>
        <w:t xml:space="preserve">SCS1</w:t>
      </w:r>
      <w:r>
        <w:t xml:space="preserve"> - </w:t>
      </w:r>
      <w:r>
        <w:t xml:space="preserve">Retain original provisions, except amend definition of "employer-organized association" to add two year active existence requirement and make modification to language; make technical correction.</w:t>
        <w:br/>
      </w:r>
    </w:p>
    <w:p>
      <w:pPr>
        <w:pStyle w:val="RecordBase"/>
      </w:pPr>
      <w:r>
        <w:t xml:space="preserve">	Feb 15, 2019 - </w:t>
      </w:r>
      <w:r>
        <w:t xml:space="preserve">introduced in House</w:t>
      </w:r>
      <w:r>
        <w:t xml:space="preserve">; </w:t>
      </w:r>
      <w:r>
        <w:t xml:space="preserve">to</w:t>
      </w:r>
      <w:r>
        <w:t xml:space="preserve"> Banking &amp; Insurance (H)</w:t>
      </w:r>
      <w:r>
        <w:t xml:space="preserve">;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r>
        <w:t xml:space="preserve">; </w:t>
      </w:r>
      <w:r>
        <w:t xml:space="preserve">floor amendment (1) filed</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88-6 with floor amendment (1)</w:t>
      </w:r>
    </w:p>
    <w:p>
      <w:pPr>
        <w:pStyle w:val="RecordBase"/>
      </w:pPr>
      <w:r>
        <w:t xml:space="preserve">	Feb 26, 2019 - </w:t>
      </w:r>
      <w:r>
        <w:t xml:space="preserve">received in Senate</w:t>
      </w:r>
    </w:p>
    <w:p>
      <w:pPr>
        <w:pStyle w:val="RecordBase"/>
      </w:pPr>
      <w:r>
        <w:t xml:space="preserve">	Feb 28, 2019 - </w:t>
      </w:r>
      <w:r>
        <w:t xml:space="preserve">to</w:t>
      </w:r>
      <w:r>
        <w:t xml:space="preserve"> Banking &amp; Insurance (S)</w:t>
      </w:r>
    </w:p>
    <w:p>
      <w:pPr>
        <w:pStyle w:val="RecordBase"/>
      </w:pPr>
      <w:r>
        <w:t xml:space="preserve">	Mar 05, 2019 - </w:t>
      </w:r>
      <w:r>
        <w:t xml:space="preserve">reported favorably, 1st reading, to Consent Calendar with Committee Substitute (1)</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3rd reading, passed 37-0 with Committee Substitute (1)</w:t>
      </w:r>
      <w:r>
        <w:t xml:space="preserve">; </w:t>
      </w:r>
      <w:r>
        <w:t xml:space="preserve">received in House</w:t>
      </w:r>
      <w:r>
        <w:t xml:space="preserve">; </w:t>
      </w:r>
      <w:r>
        <w:t xml:space="preserve">to</w:t>
      </w:r>
      <w:r>
        <w:t xml:space="preserve"> Rules (H)</w:t>
      </w:r>
    </w:p>
    <w:p>
      <w:pPr>
        <w:pStyle w:val="RecordBase"/>
      </w:pPr>
      <w:r>
        <w:t xml:space="preserve">	Mar 12, 2019 - </w:t>
      </w:r>
      <w:r>
        <w:t xml:space="preserve">posted for passage for concurrence in Senate Committee Substitute (1)</w:t>
        <w:br/>
      </w:r>
    </w:p>
    <w:p>
      <w:pPr>
        <w:pStyle w:val="RecordBase"/>
      </w:pPr>
      <w:r>
        <w:rPr>
          <w:b/>
        </w:rPr>
        <w:t xml:space="preserve">HB397 (BR1393)</w:t>
      </w:r>
      <w:r>
        <w:rPr>
          <w:b/>
        </w:rPr>
        <w:t xml:space="preserve"/>
      </w:r>
      <w:r>
        <w:t xml:space="preserve"> - A. Bowling</w:t>
      </w:r>
      <w:r>
        <w:t xml:space="preserve">, S. Santoro</w:t>
      </w:r>
      <w:r>
        <w:t xml:space="preserve">, C. Fugate</w:t>
      </w:r>
      <w:r>
        <w:t xml:space="preserve">, B. Reed</w:t>
        <w:br/>
      </w:r>
    </w:p>
    <w:p>
      <w:pPr>
        <w:pStyle w:val="RecordBase"/>
      </w:pPr>
      <w:r>
        <w:t xml:space="preserve">	AN ACT relating to county sheriffs' fees.</w:t>
      </w:r>
    </w:p>
    <w:p>
      <w:pPr>
        <w:pStyle w:val="RecordBase"/>
      </w:pPr>
      <w:r>
        <w:t xml:space="preserve">	Amend KRS 64.090 to require sheriffs and constables to charge and collect a fee of $60 from any person requesting the service of the sheriff or constable, but not on behalf of the commonwealth, or any of its agencies or the State Police, for the services provided in the statute where a percentage, commission, or reasonable fee is not otherwise allowed; make all fees charged and collected subject to monthly reporting to the county and  subject to audit.</w:t>
        <w:br/>
      </w:r>
    </w:p>
    <w:p>
      <w:pPr>
        <w:pStyle w:val="RecordBase"/>
      </w:pPr>
      <w:r>
        <w:t xml:space="preserve">	Feb 15, 2019 - </w:t>
      </w:r>
      <w:r>
        <w:t xml:space="preserve">introduced in House</w:t>
      </w:r>
    </w:p>
    <w:p>
      <w:pPr>
        <w:pStyle w:val="RecordBase"/>
      </w:pPr>
      <w:r>
        <w:t xml:space="preserve">	Feb 19, 2019 - </w:t>
      </w:r>
      <w:r>
        <w:t xml:space="preserve">to</w:t>
      </w:r>
      <w:r>
        <w:t xml:space="preserve"> Local Government (H)</w:t>
      </w:r>
    </w:p>
    <w:p>
      <w:pPr>
        <w:pStyle w:val="RecordBase"/>
      </w:pPr>
      <w:r>
        <w:t xml:space="preserve">	Feb 22,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06, 2019 - </w:t>
      </w:r>
      <w:r>
        <w:t xml:space="preserve">to</w:t>
      </w:r>
      <w:r>
        <w:t xml:space="preserve"> State &amp; Local Government (S)</w:t>
      </w:r>
    </w:p>
    <w:p>
      <w:pPr>
        <w:pStyle w:val="RecordBase"/>
      </w:pPr>
      <w:r>
        <w:t xml:space="preserve">	Mar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br/>
      </w:r>
    </w:p>
    <w:p>
      <w:pPr>
        <w:pStyle w:val="RecordBase"/>
      </w:pPr>
      <w:r>
        <w:rPr>
          <w:b/>
        </w:rPr>
        <w:t xml:space="preserve">HB398 (BR1723)</w:t>
      </w:r>
      <w:r>
        <w:rPr>
          <w:b/>
        </w:rPr>
        <w:t xml:space="preserve"/>
      </w:r>
      <w:r>
        <w:t xml:space="preserve"> - S. Maddox</w:t>
      </w:r>
      <w:r>
        <w:t xml:space="preserve">, K. Moser</w:t>
        <w:br/>
      </w:r>
    </w:p>
    <w:p>
      <w:pPr>
        <w:pStyle w:val="RecordBase"/>
      </w:pPr>
      <w:r>
        <w:t xml:space="preserve">	AN ACT relating to drug trafficking.</w:t>
      </w:r>
    </w:p>
    <w:p>
      <w:pPr>
        <w:pStyle w:val="RecordBase"/>
      </w:pPr>
      <w:r>
        <w:t xml:space="preserve">	Amend KRS 218A.1412 to make a technical correction to clarify that heroin trafficking is not eligible for a Class D felony.</w:t>
        <w:br/>
      </w:r>
    </w:p>
    <w:p>
      <w:pPr>
        <w:pStyle w:val="RecordBase"/>
      </w:pPr>
      <w:r>
        <w:t xml:space="preserve">	Feb 15, 2019 - </w:t>
      </w:r>
      <w:r>
        <w:t xml:space="preserve">introduced in House</w:t>
      </w:r>
    </w:p>
    <w:p>
      <w:pPr>
        <w:pStyle w:val="RecordBase"/>
      </w:pPr>
      <w:r>
        <w:t xml:space="preserve">	Feb 19, 2019 - </w:t>
      </w:r>
      <w:r>
        <w:t xml:space="preserve">to</w:t>
      </w:r>
      <w:r>
        <w:t xml:space="preserve"> Judiciary (H)</w:t>
        <w:br/>
      </w:r>
    </w:p>
    <w:p>
      <w:pPr>
        <w:pStyle w:val="RecordBase"/>
      </w:pPr>
      <w:r>
        <w:rPr>
          <w:b/>
        </w:rPr>
        <w:t xml:space="preserve">HB399 (BR1835)</w:t>
      </w:r>
      <w:r>
        <w:rPr>
          <w:b/>
        </w:rPr>
        <w:t xml:space="preserve"/>
      </w:r>
      <w:r>
        <w:t xml:space="preserve"> - C. Freeland</w:t>
      </w:r>
      <w:r>
        <w:t xml:space="preserve">, W. Thomas</w:t>
      </w:r>
      <w:r>
        <w:t xml:space="preserve">, M. Hart</w:t>
      </w:r>
      <w:r>
        <w:t xml:space="preserve">, M. Meredith</w:t>
        <w:br/>
      </w:r>
    </w:p>
    <w:p>
      <w:pPr>
        <w:pStyle w:val="RecordBase"/>
      </w:pPr>
      <w:r>
        <w:t xml:space="preserve">	AN ACT relating to children of military families.</w:t>
      </w:r>
    </w:p>
    <w:p>
      <w:pPr>
        <w:pStyle w:val="RecordBase"/>
      </w:pPr>
      <w:r>
        <w:t xml:space="preserve">	Create a new section of KRS Chapter 159 to allow children of military families who are transferring to Kentucky on official military orders to pre-enroll in a school district with official documentation.</w:t>
        <w:br/>
      </w:r>
    </w:p>
    <w:p>
      <w:pPr>
        <w:pStyle w:val="RecordBase"/>
      </w:pPr>
      <w:r>
        <w:t xml:space="preserve">	Feb 15, 2019 - </w:t>
      </w:r>
      <w:r>
        <w:t xml:space="preserve">introduced in House</w:t>
      </w:r>
    </w:p>
    <w:p>
      <w:pPr>
        <w:pStyle w:val="RecordBase"/>
      </w:pPr>
      <w:r>
        <w:t xml:space="preserve">	Feb 19, 2019 - </w:t>
      </w:r>
      <w:r>
        <w:t xml:space="preserve">to</w:t>
      </w:r>
      <w:r>
        <w:t xml:space="preserve"> Veterans, Military Affairs, and Public Protection (H)</w:t>
      </w:r>
    </w:p>
    <w:p>
      <w:pPr>
        <w:pStyle w:val="RecordBase"/>
      </w:pPr>
      <w:r>
        <w:t xml:space="preserve">	Feb 21,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06, 2019 - </w:t>
      </w:r>
      <w:r>
        <w:t xml:space="preserve">to</w:t>
      </w:r>
      <w:r>
        <w:t xml:space="preserve"> Veterans, Military Affairs, &amp; Public Protection (S)</w:t>
      </w:r>
    </w:p>
    <w:p>
      <w:pPr>
        <w:pStyle w:val="RecordBase"/>
      </w:pPr>
      <w:r>
        <w:t xml:space="preserve">	Mar 07, 2019 - </w:t>
      </w:r>
      <w:r>
        <w:t xml:space="preserve">reported favorably, 1st reading, to Consent Calendar</w:t>
      </w:r>
    </w:p>
    <w:p>
      <w:pPr>
        <w:pStyle w:val="RecordBase"/>
      </w:pPr>
      <w:r>
        <w:t xml:space="preserve">	Mar 12, 2019 - </w:t>
      </w:r>
      <w:r>
        <w:t xml:space="preserve">2nd reading, to Rules</w:t>
        <w:br/>
      </w:r>
    </w:p>
    <w:p>
      <w:pPr>
        <w:pStyle w:val="RecordBase"/>
      </w:pPr>
      <w:r>
        <w:rPr>
          <w:b/>
        </w:rPr>
        <w:t xml:space="preserve">HB400 (BR344)</w:t>
      </w:r>
      <w:r>
        <w:rPr>
          <w:b/>
        </w:rPr>
        <w:t xml:space="preserve">/CI/LM</w:t>
      </w:r>
      <w:r>
        <w:t xml:space="preserve"> - J. Jenkins</w:t>
      </w:r>
      <w:r>
        <w:t xml:space="preserve">, T. Branham Clark</w:t>
      </w:r>
      <w:r>
        <w:t xml:space="preserve">, M. Sorolis</w:t>
        <w:br/>
      </w:r>
    </w:p>
    <w:p>
      <w:pPr>
        <w:pStyle w:val="RecordBase"/>
      </w:pPr>
      <w:r>
        <w:t xml:space="preserve">	AN ACT relating to strangulation.</w:t>
      </w:r>
    </w:p>
    <w:p>
      <w:pPr>
        <w:pStyle w:val="RecordBase"/>
      </w:pPr>
      <w:r>
        <w:t xml:space="preserve">	Create new sections of KRS Chapter 508 to create the new crimes of strangulation in the first degree as a Class C felony, and strangulation in the second degree as a Class D felony; amend KRS 403.720 to include strangulation in the definition of "domestic violence and abuse"; amend KRS 456.010 to include strangulation in the definition of "dating violence and abuse"; amend KRS 15.334, 15.440, 15.718, 21A.170, 30A.015, 194A.540, 194A.545, and 194A.550 to mandate training on screening and forensic evidence collection in strangulation cases.</w:t>
        <w:br/>
      </w:r>
    </w:p>
    <w:p>
      <w:pPr>
        <w:pStyle w:val="RecordBase"/>
      </w:pPr>
      <w:r>
        <w:t xml:space="preserve">	Feb 15, 2019 - </w:t>
      </w:r>
      <w:r>
        <w:t xml:space="preserve">introduced in House</w:t>
      </w:r>
    </w:p>
    <w:p>
      <w:pPr>
        <w:pStyle w:val="RecordBase"/>
      </w:pPr>
      <w:r>
        <w:t xml:space="preserve">	Feb 19, 2019 - </w:t>
      </w:r>
      <w:r>
        <w:t xml:space="preserve">to</w:t>
      </w:r>
      <w:r>
        <w:t xml:space="preserve"> Judiciary (H)</w:t>
        <w:br/>
      </w:r>
    </w:p>
    <w:p>
      <w:pPr>
        <w:pStyle w:val="RecordBase"/>
      </w:pPr>
      <w:r>
        <w:rPr>
          <w:b/>
        </w:rPr>
        <w:t xml:space="preserve">HB401 (BR932)</w:t>
      </w:r>
      <w:r>
        <w:rPr>
          <w:b/>
        </w:rPr>
        <w:t xml:space="preserve">/AA</w:t>
      </w:r>
      <w:r>
        <w:t xml:space="preserve"> - D. Graham</w:t>
      </w:r>
      <w:r>
        <w:t xml:space="preserve">, J. Graviss</w:t>
      </w:r>
      <w:r>
        <w:t xml:space="preserve">, R. Adkins</w:t>
      </w:r>
      <w:r>
        <w:t xml:space="preserve">, T. Bojanowski</w:t>
      </w:r>
      <w:r>
        <w:t xml:space="preserve">, C. Booker</w:t>
      </w:r>
      <w:r>
        <w:t xml:space="preserve">, T. Branham Clark</w:t>
      </w:r>
      <w:r>
        <w:t xml:space="preserve">, G. Brown Jr</w:t>
      </w:r>
      <w:r>
        <w:t xml:space="preserve">, T. Burch</w:t>
      </w:r>
      <w:r>
        <w:t xml:space="preserve">, J. Donohue</w:t>
      </w:r>
      <w:r>
        <w:t xml:space="preserve">, K. Flood</w:t>
      </w:r>
      <w:r>
        <w:t xml:space="preserve">, A. Gentry</w:t>
      </w:r>
      <w:r>
        <w:t xml:space="preserve">, J. Glenn</w:t>
      </w:r>
      <w:r>
        <w:t xml:space="preserve">, C. Harris</w:t>
      </w:r>
      <w:r>
        <w:t xml:space="preserve">, A. Hatton</w:t>
      </w:r>
      <w:r>
        <w:t xml:space="preserve">, K. Hinkle</w:t>
      </w:r>
      <w:r>
        <w:t xml:space="preserve">, C. Howard</w:t>
      </w:r>
      <w:r>
        <w:t xml:space="preserve">, J. Jenkins</w:t>
      </w:r>
      <w:r>
        <w:t xml:space="preserve">, N. Kulkarni</w:t>
      </w:r>
      <w:r>
        <w:t xml:space="preserve">, M. Marzian</w:t>
      </w:r>
      <w:r>
        <w:t xml:space="preserve">, R. Meeks</w:t>
      </w:r>
      <w:r>
        <w:t xml:space="preserve">, R. Meyer</w:t>
      </w:r>
      <w:r>
        <w:t xml:space="preserve">, C. Miller</w:t>
      </w:r>
      <w:r>
        <w:t xml:space="preserve">, P. Minter</w:t>
      </w:r>
      <w:r>
        <w:t xml:space="preserve">, R. Palumbo</w:t>
      </w:r>
      <w:r>
        <w:t xml:space="preserve">, R. Rand</w:t>
      </w:r>
      <w:r>
        <w:t xml:space="preserve">, J. Raymond</w:t>
      </w:r>
      <w:r>
        <w:t xml:space="preserve">, D. Schamore</w:t>
      </w:r>
      <w:r>
        <w:t xml:space="preserve">, A. Scott</w:t>
      </w:r>
      <w:r>
        <w:t xml:space="preserve">, J. Sims Jr</w:t>
      </w:r>
      <w:r>
        <w:t xml:space="preserve">, M. Sorolis</w:t>
      </w:r>
      <w:r>
        <w:t xml:space="preserve">, C. Stevenson</w:t>
      </w:r>
      <w:r>
        <w:t xml:space="preserve">, W. Stone</w:t>
      </w:r>
      <w:r>
        <w:t xml:space="preserve">, A. Tackett Laferty</w:t>
      </w:r>
      <w:r>
        <w:t xml:space="preserve">, S. Westrom</w:t>
      </w:r>
      <w:r>
        <w:t xml:space="preserve">, B. Wheatley</w:t>
      </w:r>
      <w:r>
        <w:t xml:space="preserve">, R. Wiederstein</w:t>
      </w:r>
      <w:r>
        <w:t xml:space="preserve">, L. Willner</w:t>
        <w:br/>
      </w:r>
    </w:p>
    <w:p>
      <w:pPr>
        <w:pStyle w:val="RecordBase"/>
      </w:pPr>
      <w:r>
        <w:t xml:space="preserve">	AN ACT repealing pension provisions enacted by the 2018 General Assembly that were declared unconstitutional and void by the Kentucky Supreme Court.</w:t>
      </w:r>
    </w:p>
    <w:p>
      <w:pPr>
        <w:pStyle w:val="RecordBase"/>
      </w:pPr>
      <w:r>
        <w:t xml:space="preserve">	Repeal the provisions of SB 151 enacted in 2018 that were declared unconstitutional and void by the Kentucky Supreme Court; reenact and amend those provisions to return them to their original pre-SB 151 language; make technical and conforming changes.</w:t>
        <w:br/>
      </w:r>
    </w:p>
    <w:p>
      <w:pPr>
        <w:pStyle w:val="RecordBase"/>
      </w:pPr>
      <w:r>
        <w:t xml:space="preserve">	Feb 15, 2019 - </w:t>
      </w:r>
      <w:r>
        <w:t xml:space="preserve">introduced in House</w:t>
      </w:r>
    </w:p>
    <w:p>
      <w:pPr>
        <w:pStyle w:val="RecordBase"/>
      </w:pPr>
      <w:r>
        <w:t xml:space="preserve">	Feb 19, 2019 - </w:t>
      </w:r>
      <w:r>
        <w:t xml:space="preserve">to</w:t>
      </w:r>
      <w:r>
        <w:t xml:space="preserve"> State Government (H)</w:t>
        <w:br/>
      </w:r>
    </w:p>
    <w:p>
      <w:pPr>
        <w:pStyle w:val="RecordBase"/>
      </w:pPr>
      <w:r>
        <w:rPr>
          <w:b/>
        </w:rPr>
        <w:t xml:space="preserve">HB402 (BR474)</w:t>
      </w:r>
      <w:r>
        <w:rPr>
          <w:b/>
        </w:rPr>
        <w:t xml:space="preserve"/>
      </w:r>
      <w:r>
        <w:t xml:space="preserve"> - J. Petrie</w:t>
        <w:br/>
      </w:r>
    </w:p>
    <w:p>
      <w:pPr>
        <w:pStyle w:val="RecordBase"/>
      </w:pPr>
      <w:r>
        <w:t xml:space="preserve">	AN ACT relating to the repeal of tax expenditures.</w:t>
      </w:r>
    </w:p>
    <w:p>
      <w:pPr>
        <w:pStyle w:val="RecordBase"/>
      </w:pPr>
      <w:r>
        <w:t xml:space="preserve">	Amend KRS 132.020 to eliminate the tax expenditures for certified alcohol production facility property and fluidized bed energy production facility property; amend KRS 139.200 to eliminate the tax expenditure for pay telephones; amend KRS 141.019 to eliminate the tax expenditure for capital gains income attributable to property taken by eminent domain; amend KRS 141.039 to eliminate the tax expenditure related to coal royalty income; amend KRS 141.0401 to eliminate the tax expenditure related to certain entities exempt from paying the limited liability entity tax; amend KRS 164.0062 to eliminate the GED employer tax credit; repeal KRS 139.505 related to interstate business communications service; repeal KRS 139.537 related to coal-based near zero emission power plants; repeal KRS 141.041 related to the coal conversion tax credit; repeal KRS 141.412 related to the qualified farming operation tax credit; repeal KRS 143.023 related to the incentive for coal used in burning solid waste; amend various sections in KRS Chapters 134, 139, and 141 to conform.</w:t>
        <w:br/>
      </w:r>
    </w:p>
    <w:p>
      <w:pPr>
        <w:pStyle w:val="RecordBase"/>
      </w:pPr>
      <w:r>
        <w:t xml:space="preserve">	Feb 15, 2019 - </w:t>
      </w:r>
      <w:r>
        <w:t xml:space="preserve">introduced in House</w:t>
      </w:r>
    </w:p>
    <w:p>
      <w:pPr>
        <w:pStyle w:val="RecordBase"/>
      </w:pPr>
      <w:r>
        <w:t xml:space="preserve">	Feb 19, 2019 - </w:t>
      </w:r>
      <w:r>
        <w:t xml:space="preserve">to</w:t>
      </w:r>
      <w:r>
        <w:t xml:space="preserve"> Appropriations &amp; Revenue (H)</w:t>
      </w:r>
    </w:p>
    <w:p>
      <w:pPr>
        <w:pStyle w:val="RecordBase"/>
      </w:pPr>
      <w:r>
        <w:t xml:space="preserve">	Feb 22, 2019 - </w:t>
      </w:r>
      <w:r>
        <w:t xml:space="preserve">posted in committee</w:t>
        <w:br/>
      </w:r>
    </w:p>
    <w:p>
      <w:pPr>
        <w:pStyle w:val="RecordBase"/>
      </w:pPr>
      <w:r>
        <w:rPr>
          <w:b/>
        </w:rPr>
        <w:t xml:space="preserve">HB403 (BR367)</w:t>
      </w:r>
      <w:r>
        <w:rPr>
          <w:b/>
        </w:rPr>
        <w:t xml:space="preserve"/>
      </w:r>
      <w:r>
        <w:t xml:space="preserve"> - S. Lee</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 home-schooled student; establish criteria for participation; require a parent, guardian, or teacher of a home-schooled student participating in a public school interscholastic activity to verify the student's academic progress; declare a public school student who does not make academic progress at a public school and withdraws and enters a home school program ineligible for participation in an interscholastic activity for the remainder of the school year.</w:t>
        <w:br/>
      </w:r>
    </w:p>
    <w:p>
      <w:pPr>
        <w:pStyle w:val="RecordBase"/>
      </w:pPr>
      <w:r>
        <w:t xml:space="preserve">	Feb 15, 2019 - </w:t>
      </w:r>
      <w:r>
        <w:t xml:space="preserve">introduced in House</w:t>
      </w:r>
    </w:p>
    <w:p>
      <w:pPr>
        <w:pStyle w:val="RecordBase"/>
      </w:pPr>
      <w:r>
        <w:t xml:space="preserve">	Feb 19, 2019 - </w:t>
      </w:r>
      <w:r>
        <w:t xml:space="preserve">to</w:t>
      </w:r>
      <w:r>
        <w:t xml:space="preserve"> Education (H)</w:t>
        <w:br/>
      </w:r>
    </w:p>
    <w:p>
      <w:pPr>
        <w:pStyle w:val="RecordBase"/>
      </w:pPr>
      <w:r>
        <w:rPr>
          <w:b/>
        </w:rPr>
        <w:t xml:space="preserve">HB404 (BR1624)</w:t>
      </w:r>
      <w:r>
        <w:rPr>
          <w:b/>
        </w:rPr>
        <w:t xml:space="preserve"/>
      </w:r>
      <w:r>
        <w:t xml:space="preserve"> - C. Booker</w:t>
        <w:br/>
      </w:r>
    </w:p>
    <w:p>
      <w:pPr>
        <w:pStyle w:val="RecordBase"/>
      </w:pPr>
      <w:r>
        <w:t xml:space="preserve">	AN ACT relating to superintendent screening committees.</w:t>
      </w:r>
    </w:p>
    <w:p>
      <w:pPr>
        <w:pStyle w:val="RecordBase"/>
      </w:pPr>
      <w:r>
        <w:t xml:space="preserve">	Amend KRS 160.352 to require greater minority representation on a  screening committee in a school district with a student minority population of 50% or greater.</w:t>
        <w:br/>
      </w:r>
    </w:p>
    <w:p>
      <w:pPr>
        <w:pStyle w:val="RecordBase"/>
      </w:pPr>
      <w:r>
        <w:t xml:space="preserve">	Feb 15, 2019 - </w:t>
      </w:r>
      <w:r>
        <w:t xml:space="preserve">introduced in House</w:t>
      </w:r>
    </w:p>
    <w:p>
      <w:pPr>
        <w:pStyle w:val="RecordBase"/>
      </w:pPr>
      <w:r>
        <w:t xml:space="preserve">	Feb 19, 2019 - </w:t>
      </w:r>
      <w:r>
        <w:t xml:space="preserve">to</w:t>
      </w:r>
      <w:r>
        <w:t xml:space="preserve"> Education (H)</w:t>
        <w:br/>
      </w:r>
    </w:p>
    <w:p>
      <w:pPr>
        <w:pStyle w:val="RecordBase"/>
      </w:pPr>
      <w:r>
        <w:rPr>
          <w:b/>
        </w:rPr>
        <w:t xml:space="preserve">HB405 (BR1417)</w:t>
      </w:r>
      <w:r>
        <w:rPr>
          <w:b/>
        </w:rPr>
        <w:t xml:space="preserve"/>
      </w:r>
      <w:r>
        <w:t xml:space="preserve"> - C. Booker</w:t>
        <w:br/>
      </w:r>
    </w:p>
    <w:p>
      <w:pPr>
        <w:pStyle w:val="RecordBase"/>
      </w:pPr>
      <w:r>
        <w:t xml:space="preserve">	AN ACT relating to educator professional development.</w:t>
      </w:r>
    </w:p>
    <w:p>
      <w:pPr>
        <w:pStyle w:val="RecordBase"/>
      </w:pPr>
      <w:r>
        <w:t xml:space="preserve">	Amend KRS 156.095 to require the Kentucky Department of Education to develop a list of recommended racial trauma trainings; require local boards of education to adopt a policy implementing racial trauma training within the district; require biennial racial trauma training starting with the 2020-2021 school year; identify racial trauma training requirements.</w:t>
        <w:br/>
      </w:r>
    </w:p>
    <w:p>
      <w:pPr>
        <w:pStyle w:val="RecordBase"/>
      </w:pPr>
      <w:r>
        <w:t xml:space="preserve">	Feb 15, 2019 - </w:t>
      </w:r>
      <w:r>
        <w:t xml:space="preserve">introduced in House</w:t>
      </w:r>
    </w:p>
    <w:p>
      <w:pPr>
        <w:pStyle w:val="RecordBase"/>
      </w:pPr>
      <w:r>
        <w:t xml:space="preserve">	Feb 19, 2019 - </w:t>
      </w:r>
      <w:r>
        <w:t xml:space="preserve">to</w:t>
      </w:r>
      <w:r>
        <w:t xml:space="preserve"> Education (H)</w:t>
        <w:br/>
      </w:r>
    </w:p>
    <w:p>
      <w:pPr>
        <w:pStyle w:val="RecordBase"/>
      </w:pPr>
      <w:r>
        <w:rPr>
          <w:b/>
        </w:rPr>
        <w:t xml:space="preserve">HB406 (BR1853)</w:t>
      </w:r>
      <w:r>
        <w:rPr>
          <w:b/>
        </w:rPr>
        <w:t xml:space="preserve"/>
      </w:r>
      <w:r>
        <w:t xml:space="preserve"> - C. Massey</w:t>
      </w:r>
      <w:r>
        <w:t xml:space="preserve">, K. Bratcher</w:t>
      </w:r>
      <w:r>
        <w:t xml:space="preserve">, L. Bechler</w:t>
      </w:r>
      <w:r>
        <w:t xml:space="preserve">, D. Bentley</w:t>
      </w:r>
      <w:r>
        <w:t xml:space="preserve">, J. Blanton</w:t>
      </w:r>
      <w:r>
        <w:t xml:space="preserve">, A. Bowling</w:t>
      </w:r>
      <w:r>
        <w:t xml:space="preserve">, R. Bridges</w:t>
      </w:r>
      <w:r>
        <w:t xml:space="preserve">, J. Carney</w:t>
      </w:r>
      <w:r>
        <w:t xml:space="preserve">, L. Elkins</w:t>
      </w:r>
      <w:r>
        <w:t xml:space="preserve">, D. Elliott</w:t>
      </w:r>
      <w:r>
        <w:t xml:space="preserve">, J. Fischer</w:t>
      </w:r>
      <w:r>
        <w:t xml:space="preserve">, C. Fugate</w:t>
      </w:r>
      <w:r>
        <w:t xml:space="preserve">, R. Goforth</w:t>
      </w:r>
      <w:r>
        <w:t xml:space="preserve">, M. Hart</w:t>
      </w:r>
      <w:r>
        <w:t xml:space="preserve">, R. Heath</w:t>
      </w:r>
      <w:r>
        <w:t xml:space="preserve">, J. Hoover</w:t>
      </w:r>
      <w:r>
        <w:t xml:space="preserve">, K. King</w:t>
      </w:r>
      <w:r>
        <w:t xml:space="preserve">, A. Koenig</w:t>
      </w:r>
      <w:r>
        <w:t xml:space="preserve">, S. Lee</w:t>
      </w:r>
      <w:r>
        <w:t xml:space="preserve">, S. Lewis</w:t>
      </w:r>
      <w:r>
        <w:t xml:space="preserve">, B. McCool</w:t>
      </w:r>
      <w:r>
        <w:t xml:space="preserve">, M. Meredith</w:t>
      </w:r>
      <w:r>
        <w:t xml:space="preserve">, J. Miller</w:t>
      </w:r>
      <w:r>
        <w:t xml:space="preserve">, P. Minter</w:t>
      </w:r>
      <w:r>
        <w:t xml:space="preserve">, J. Nemes</w:t>
      </w:r>
      <w:r>
        <w:t xml:space="preserve">, R. Palumbo</w:t>
      </w:r>
      <w:r>
        <w:t xml:space="preserve">, J. Petrie</w:t>
      </w:r>
      <w:r>
        <w:t xml:space="preserve">, M. Prunty</w:t>
      </w:r>
      <w:r>
        <w:t xml:space="preserve">, B. Reed</w:t>
      </w:r>
      <w:r>
        <w:t xml:space="preserve">, S. Riley</w:t>
      </w:r>
      <w:r>
        <w:t xml:space="preserve">, R. Rothenburger</w:t>
      </w:r>
      <w:r>
        <w:t xml:space="preserve">, B. Rowland</w:t>
      </w:r>
      <w:r>
        <w:t xml:space="preserve">, S. Santoro</w:t>
      </w:r>
      <w:r>
        <w:t xml:space="preserve">, S. Sheldon</w:t>
      </w:r>
      <w:r>
        <w:t xml:space="preserve">, D. St. Onge</w:t>
      </w:r>
      <w:r>
        <w:t xml:space="preserve">, J. Stewart III</w:t>
      </w:r>
      <w:r>
        <w:t xml:space="preserve">, W. Stone</w:t>
      </w:r>
      <w:r>
        <w:t xml:space="preserve">, A. Tackett Laferty</w:t>
      </w:r>
      <w:r>
        <w:t xml:space="preserve">, W. Thomas</w:t>
      </w:r>
      <w:r>
        <w:t xml:space="preserve">, B. Wheatley</w:t>
        <w:br/>
      </w:r>
    </w:p>
    <w:p>
      <w:pPr>
        <w:pStyle w:val="RecordBase"/>
      </w:pPr>
      <w:r>
        <w:t xml:space="preserve">	AN ACT relating to the Honor and Remember Flag.</w:t>
      </w:r>
    </w:p>
    <w:p>
      <w:pPr>
        <w:pStyle w:val="RecordBase"/>
      </w:pPr>
      <w:r>
        <w:t xml:space="preserve">	Create a new section of KRS Chapter 2 designating the Honor and Remember flag as the state's emblem of the service and sacrifice of the brave men and women of the United States Armed Forces who have given their lives in the line of duty; specify locations, dates, and circumstances under which the flag may be displayed.</w:t>
        <w:br/>
      </w:r>
    </w:p>
    <w:p>
      <w:pPr>
        <w:pStyle w:val="RecordBase"/>
      </w:pPr>
      <w:r>
        <w:t xml:space="preserve">	Feb 15, 2019 - </w:t>
      </w:r>
      <w:r>
        <w:t xml:space="preserve">introduced in House</w:t>
      </w:r>
    </w:p>
    <w:p>
      <w:pPr>
        <w:pStyle w:val="RecordBase"/>
      </w:pPr>
      <w:r>
        <w:t xml:space="preserve">	Feb 19, 2019 - </w:t>
      </w:r>
      <w:r>
        <w:t xml:space="preserve">to</w:t>
      </w:r>
      <w:r>
        <w:t xml:space="preserve"> State Government (H)</w:t>
      </w:r>
    </w:p>
    <w:p>
      <w:pPr>
        <w:pStyle w:val="RecordBase"/>
      </w:pPr>
      <w:r>
        <w:t xml:space="preserve">	Feb 22, 2019 - </w:t>
      </w:r>
      <w:r>
        <w:t xml:space="preserve">posted in committee</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posted for passage in the Regular Orders of the Day for Monday, March 4, 2019</w:t>
      </w:r>
    </w:p>
    <w:p>
      <w:pPr>
        <w:pStyle w:val="RecordBase"/>
      </w:pPr>
      <w:r>
        <w:t xml:space="preserve">	Mar 04, 2019 - </w:t>
      </w:r>
      <w:r>
        <w:t xml:space="preserve">3rd reading, passed 99-0</w:t>
      </w:r>
    </w:p>
    <w:p>
      <w:pPr>
        <w:pStyle w:val="RecordBase"/>
      </w:pPr>
      <w:r>
        <w:t xml:space="preserve">	Mar 05, 2019 - </w:t>
      </w:r>
      <w:r>
        <w:t xml:space="preserve">received in Senate</w:t>
      </w:r>
    </w:p>
    <w:p>
      <w:pPr>
        <w:pStyle w:val="RecordBase"/>
      </w:pPr>
      <w:r>
        <w:t xml:space="preserve">	Mar 07, 2019 - </w:t>
      </w:r>
      <w:r>
        <w:t xml:space="preserve">to</w:t>
      </w:r>
      <w:r>
        <w:t xml:space="preserve"> Veterans, Military Affairs, &amp; Public Protection (S)</w:t>
        <w:br/>
      </w:r>
    </w:p>
    <w:p>
      <w:pPr>
        <w:pStyle w:val="RecordBase"/>
      </w:pPr>
      <w:r>
        <w:rPr>
          <w:b/>
        </w:rPr>
        <w:t xml:space="preserve">HB407 (BR1716)</w:t>
      </w:r>
      <w:r>
        <w:rPr>
          <w:b/>
        </w:rPr>
        <w:t xml:space="preserve"/>
      </w:r>
      <w:r>
        <w:t xml:space="preserve"> - M. Prunty</w:t>
      </w:r>
      <w:r>
        <w:t xml:space="preserve">, A. Gentry</w:t>
      </w:r>
      <w:r>
        <w:t xml:space="preserve">, K. King</w:t>
        <w:br/>
      </w:r>
    </w:p>
    <w:p>
      <w:pPr>
        <w:pStyle w:val="RecordBase"/>
      </w:pPr>
      <w:r>
        <w:t xml:space="preserve">	AN ACT relating to home modification tax credits.</w:t>
      </w:r>
    </w:p>
    <w:p>
      <w:pPr>
        <w:pStyle w:val="RecordBase"/>
      </w:pPr>
      <w:r>
        <w:t xml:space="preserve">	Create a new section of KRS Chapter 141 to allow an income tax credit for qualified home modification expenses incurred by an individual with a disability, equal to the actual cost of the home modifications, up to $7,500 per taxpayer per year; require reporting by the Department of Revenue; amend KRS 141.0205 to order the tax credit; amend KRS 131.190 to conform.</w:t>
        <w:br/>
      </w:r>
    </w:p>
    <w:p>
      <w:pPr>
        <w:pStyle w:val="RecordBase"/>
      </w:pPr>
      <w:r>
        <w:t xml:space="preserve">	Feb 15, 2019 - </w:t>
      </w:r>
      <w:r>
        <w:t xml:space="preserve">introduced in House</w:t>
      </w:r>
    </w:p>
    <w:p>
      <w:pPr>
        <w:pStyle w:val="RecordBase"/>
      </w:pPr>
      <w:r>
        <w:t xml:space="preserve">	Feb 19, 2019 - </w:t>
      </w:r>
      <w:r>
        <w:t xml:space="preserve">to</w:t>
      </w:r>
      <w:r>
        <w:t xml:space="preserve"> Appropriations &amp; Revenue (H)</w:t>
        <w:br/>
      </w:r>
    </w:p>
    <w:p>
      <w:pPr>
        <w:pStyle w:val="RecordBase"/>
      </w:pPr>
      <w:r>
        <w:rPr>
          <w:b/>
        </w:rPr>
        <w:t xml:space="preserve">HB408 (BR1809)</w:t>
      </w:r>
      <w:r>
        <w:rPr>
          <w:b/>
        </w:rPr>
        <w:t xml:space="preserve"/>
      </w:r>
      <w:r>
        <w:t xml:space="preserve"> - R. Huff</w:t>
        <w:br/>
      </w:r>
    </w:p>
    <w:p>
      <w:pPr>
        <w:pStyle w:val="RecordBase"/>
      </w:pPr>
      <w:r>
        <w:t xml:space="preserve">	AN ACT relating to reorganization.</w:t>
      </w:r>
    </w:p>
    <w:p>
      <w:pPr>
        <w:pStyle w:val="RecordBase"/>
      </w:pPr>
      <w:r>
        <w:t xml:space="preserve">	Amend KRS 14.025 to abolish the Division of Administration and the Division of Business Filings in the Office of the Secretary of State; create the Office of Administration, Office of Business, and Office of Elections, and describe duties of the offices; amend KRS 355.9-513A to conform; confirm Secretary of State Executive Order 2018-01.</w:t>
        <w:br/>
      </w:r>
    </w:p>
    <w:p>
      <w:pPr>
        <w:pStyle w:val="RecordBase"/>
      </w:pPr>
      <w:r>
        <w:t xml:space="preserve">	Feb 15, 2019 - </w:t>
      </w:r>
      <w:r>
        <w:t xml:space="preserve">introduced in House</w:t>
      </w:r>
    </w:p>
    <w:p>
      <w:pPr>
        <w:pStyle w:val="RecordBase"/>
      </w:pPr>
      <w:r>
        <w:t xml:space="preserve">	Feb 19, 2019 - </w:t>
      </w:r>
      <w:r>
        <w:t xml:space="preserve">to</w:t>
      </w:r>
      <w:r>
        <w:t xml:space="preserve"> State Government (H)</w:t>
        <w:br/>
      </w:r>
    </w:p>
    <w:p>
      <w:pPr>
        <w:pStyle w:val="RecordBase"/>
      </w:pPr>
      <w:r>
        <w:rPr>
          <w:b/>
        </w:rPr>
        <w:t xml:space="preserve">HB409 (BR1839)</w:t>
      </w:r>
      <w:r>
        <w:rPr>
          <w:b/>
        </w:rPr>
        <w:t xml:space="preserve"/>
      </w:r>
      <w:r>
        <w:t xml:space="preserve"> - A. Koenig</w:t>
        <w:br/>
      </w:r>
    </w:p>
    <w:p>
      <w:pPr>
        <w:pStyle w:val="RecordBase"/>
      </w:pPr>
      <w:r>
        <w:t xml:space="preserve">	AN ACT relating to the review of local government land uses.</w:t>
      </w:r>
    </w:p>
    <w:p>
      <w:pPr>
        <w:pStyle w:val="RecordBase"/>
      </w:pPr>
      <w:r>
        <w:t xml:space="preserve">	Amend KRS 100.324 to allow a planning commission the power to delegate the review of public facilities projects to an officer or staff of the commission.</w:t>
        <w:br/>
      </w:r>
    </w:p>
    <w:p>
      <w:pPr>
        <w:pStyle w:val="RecordBase"/>
      </w:pPr>
      <w:r>
        <w:t xml:space="preserve">	Feb 19, 2019 - </w:t>
      </w:r>
      <w:r>
        <w:t xml:space="preserve">introduced in House</w:t>
      </w:r>
    </w:p>
    <w:p>
      <w:pPr>
        <w:pStyle w:val="RecordBase"/>
      </w:pPr>
      <w:r>
        <w:t xml:space="preserve">	Feb 20, 2019 - </w:t>
      </w:r>
      <w:r>
        <w:t xml:space="preserve">to</w:t>
      </w:r>
      <w:r>
        <w:t xml:space="preserve"> Local Government (H)</w:t>
      </w:r>
    </w:p>
    <w:p>
      <w:pPr>
        <w:pStyle w:val="RecordBase"/>
      </w:pPr>
      <w:r>
        <w:t xml:space="preserve">	Feb 22,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12, 2019 - </w:t>
      </w:r>
      <w:r>
        <w:t xml:space="preserve">recommitted to</w:t>
      </w:r>
      <w:r>
        <w:t xml:space="preserve"> Appropriations &amp; Revenue (H)</w:t>
        <w:br/>
      </w:r>
    </w:p>
    <w:p>
      <w:pPr>
        <w:pStyle w:val="RecordBase"/>
      </w:pPr>
      <w:r>
        <w:rPr>
          <w:b/>
        </w:rPr>
        <w:t xml:space="preserve">HB410 (BR1286)</w:t>
      </w:r>
      <w:r>
        <w:rPr>
          <w:b/>
        </w:rPr>
        <w:t xml:space="preserve"/>
      </w:r>
      <w:r>
        <w:t xml:space="preserve"> - A. Koenig</w:t>
        <w:br/>
      </w:r>
    </w:p>
    <w:p>
      <w:pPr>
        <w:pStyle w:val="RecordBase"/>
      </w:pPr>
      <w:r>
        <w:t xml:space="preserve">	AN ACT relating to the Kentucky Gaming Commission.</w:t>
      </w:r>
    </w:p>
    <w:p>
      <w:pPr>
        <w:pStyle w:val="RecordBase"/>
      </w:pPr>
      <w:r>
        <w:t xml:space="preserve">	Establish KRS Chapter 239 and create new sections to define "amateur athletics," “department of charitable gaming,” “gaming commissioner,” “gaming commission,” "lottery," “lottery department,” "major lottery-specific procurement," “racing department," "related entity," "retailer," "sports contest," and "vendor"; create the Kentucky Gaming Commission, composed of 9 members who shall be appointed by December 31, 2020, and who shall hold their first meeting no later than January 31, 2021; the commission shall supervise and regulate all gaming and wagering in the Commonwealth; require the commission to establish and maintain an office in Frankfort, require monthly meetings, subject commission to all applicable provisions of KRS Chapter 11A, require the commission to submit an annual report to the Governor and the Legislative Research Commission; prohibit ex parte communication between commissioners and applicants or licensees; require the commission to perform a continuing study of all aspects of the gaming industry; require the commission to appoint an executive director to serve as its chief executive officer; on February 3, 2021, dissolve the Kentucky Lottery Corporation and assign all responsibilities, duties, property, and obligations to the lottery department under the Kentucky Gaming Commission before January 1, 2021; require the Kentucky Lottery Corporation to prepare and submit to the Governor, the Legislative Research Commission, and the Finance and Administration Cabinet a plan for the organization and operation of the lottery department; require the lottery department to conduct and administer lottery games, supervised by the gaming commission; prohibit certain games from serving as the basis of a lottery; allow contests involving horses to be the basis of a lottery; require the lottery department to direct and supervise all administrative and technical activities; prohibit employees of the lottery department from having a financial interest in any vendor or lottery retailer and require background checks on applicants for employment; allow those aggrieved by the lottery department to appeal to the gaming commission and then to the Circuit Court; allow other forms of surety as approved by the gaming commission; lottery prizes shall be subject to state income tax; prohibit minors from purchasing lottery tickets and stipulate other criteria for paying lottery prizes; lottery is discharged of liability upon payment of a prize; lottery department to conduct procurements in accordance with KRS Chapter 45A; lottery department to deposit money into an agency operating account and describe uses of money deposited; require the gaming commission to develop criteria for the selection of lottery retailers; establish criteria for contracts with lottery retailers; stipulate that proceeds from sales of lottery tickets shall constitute a trust fund until paid to the lottery department; prohibit selling a lottery ticket at a price other than that established by the lottery department; permit the lottery department to purchase or lease goods and services as needed; require the Kentucky State Police to perform criminal background checks upon request of the lottery department on potential vendors and potential employees; specify penalties for violations of KRS Chapter 239; dissolve the Kentucky Horse Racing Commission on February 3, 2021, and establish the racing department under the Kentucky Gaming Commission; amend KRS 230.210, 230.215, 230.218 to conform; amend KRS 230.230 to require the Kentucky Gaming Commission to appoint the executive director of the racing department and to conform; amend KRS 230.240, 230.250, 230.260, 230.265, 230.270, 230.280, 230.290, 230.300, 230.310, 230.320, 230.330, 230.361, 230.3615, 230.362, 230.363, 230.364, 230.365, 230.367 to conform; amend KRS 230.368 to allow appeals of racing department decisions to be heard by the Kentucky Gaming Commission, and then by the Franklin Circuit Court; amend KRS 230.369, 230.370, 230.372, 230.374, 230.375 to conform; amend KRS 230.3751 to authorize the Kentucky Gaming Commission to participate in the compact; amend KRS 230.3761 to authorize the Kentucky Gaming Commission to participate in the compact; amend KRS 230.377, 230.3771, 230.3773, 230.379, 230.380, 230.398, 230.400, 230.445, 230.446, 230.750, 230.752, 230.760, 230.770, 230.775, 230.779, 230.785, 230.800, 230.802, 230.804, 230.990, 138.480, 138.511, to conform; amend KRS 238.505 to define that, effective February 3, 2021, the Department of Charitable Gaming will be under the Kentucky Gaming Commission; amend KRS 238.510 to establish the Department of Charitable Gaming under the Kentucky Gaming Commission on February 3, 2021, and require the commissioner of the department to be appointed by the Kentucky Gaming Commission; amend KRS 238.520 to conform; amend KRS 238.565 to allow license holders to appeal administrative actions by the department to the Kentucky Gaming Commission and to conform; amend KRS 238.570 to conform; amend KRS 12.020 to reflect new organizational structure; amend KRS 12.252 to remove the Department of Charitable Gaming from the Public Protection Cabinet; amend KRS 6.611, 40.410, 42.726, 45.750, 45A.605, 164.774, 205.178, 405.463, 15.380, 18A.115, 137.170, 243.262, 257.196, 257.472, 321.185, 528.010, 528.110 to conform; repeal KRS 154A.010, 154A.020, 154A.030, 154A.040, 154A.050, 154A.060, 154A.063, 154A.065, 154A.070, 154A.080, 154A.090, 154A.100, 154A.110, 154A.120, 154A.130, 154A.140, 154A.150, 154A.160, 154A.400, 154A.410, 154A.420, 154A.430, 154A.440, 154A.450, 154A.600, 154A.650, 154A.990, 230.225; EFFECTIVE February 3, 2021 for Sections 8-109.</w:t>
        <w:br/>
      </w:r>
    </w:p>
    <w:p>
      <w:pPr>
        <w:pStyle w:val="RecordBase"/>
      </w:pPr>
      <w:r>
        <w:t xml:space="preserve">	Feb 19, 2019 - </w:t>
      </w:r>
      <w:r>
        <w:t xml:space="preserve">introduced in House</w:t>
      </w:r>
    </w:p>
    <w:p>
      <w:pPr>
        <w:pStyle w:val="RecordBase"/>
      </w:pPr>
      <w:r>
        <w:t xml:space="preserve">	Feb 20, 2019 - </w:t>
      </w:r>
      <w:r>
        <w:t xml:space="preserve">to</w:t>
      </w:r>
      <w:r>
        <w:t xml:space="preserve"> Licensing, Occupations, &amp; Admin Regs (H)</w:t>
        <w:br/>
      </w:r>
    </w:p>
    <w:p>
      <w:pPr>
        <w:pStyle w:val="RecordBase"/>
      </w:pPr>
      <w:r>
        <w:rPr>
          <w:b/>
        </w:rPr>
        <w:t xml:space="preserve">HB411 (BR1838)</w:t>
      </w:r>
      <w:r>
        <w:rPr>
          <w:b/>
        </w:rPr>
        <w:t xml:space="preserve">/LM</w:t>
      </w:r>
      <w:r>
        <w:t xml:space="preserve"> - A. Koenig</w:t>
      </w:r>
      <w:r>
        <w:t xml:space="preserve">, K. King</w:t>
        <w:br/>
      </w:r>
    </w:p>
    <w:p>
      <w:pPr>
        <w:pStyle w:val="RecordBase"/>
      </w:pPr>
      <w:r>
        <w:t xml:space="preserve">	AN ACT relating to assistance animals.</w:t>
      </w:r>
    </w:p>
    <w:p>
      <w:pPr>
        <w:pStyle w:val="RecordBase"/>
      </w:pPr>
      <w:r>
        <w:t xml:space="preserve">	Amend KRS 383.085, relating to reasonable accommodations for assistance animals in housing, to specify with whom a person with a disability can be in a therapeutic relationship; add instances that qualify as the prohibited act of misrepresentation of an assistance animal; allow a lessor to recover a fee upon the misrepresentation of an assistance animal by a lessee.</w:t>
        <w:br/>
      </w:r>
    </w:p>
    <w:p>
      <w:pPr>
        <w:pStyle w:val="RecordBaseCenter"/>
      </w:pPr>
      <w:r>
        <w:rPr>
          <w:b/>
        </w:rPr>
        <w:t xml:space="preserve">HB411 - AMENDMENTS</w:t>
      </w:r>
    </w:p>
    <w:p>
      <w:pPr>
        <w:pStyle w:val="RecordBase"/>
      </w:pPr>
      <w:r>
        <w:t xml:space="preserve">HCS1/LM</w:t>
      </w:r>
      <w:r>
        <w:t xml:space="preserve"> - </w:t>
      </w:r>
      <w:r>
        <w:t xml:space="preserve">Require a health services provider in a therapeutic relationship to maintain an active practice within the state; clarify documentation conditions for an individual who moves from another state; allow eviction and the lessor's damage fee when a person knowingly made a false claim of a disability requiring an assistance animal or knowingly provided fraudulent supporting documentation for that claim.</w:t>
      </w:r>
    </w:p>
    <w:p>
      <w:pPr>
        <w:pStyle w:val="RecordBase"/>
      </w:pPr>
      <w:r>
        <w:t xml:space="preserve">SFA1</w:t>
      </w:r>
      <w:r>
        <w:t xml:space="preserve">(J. Higdon)</w:t>
      </w:r>
      <w:r>
        <w:t xml:space="preserve"> - </w:t>
      </w:r>
      <w:r>
        <w:t xml:space="preserve">Remove the ability to evict a person and collect the lessor's damage fee when the person knowingly made a false claim of a disability requiring an assistance animal or knowingly provided fraudulent supporting documentation for that claim.</w:t>
        <w:br/>
      </w:r>
    </w:p>
    <w:p>
      <w:pPr>
        <w:pStyle w:val="RecordBase"/>
      </w:pPr>
      <w:r>
        <w:t xml:space="preserve">	Feb 19, 2019 - </w:t>
      </w:r>
      <w:r>
        <w:t xml:space="preserve">introduced in House</w:t>
      </w:r>
    </w:p>
    <w:p>
      <w:pPr>
        <w:pStyle w:val="RecordBase"/>
      </w:pPr>
      <w:r>
        <w:t xml:space="preserve">	Feb 20, 2019 - </w:t>
      </w:r>
      <w:r>
        <w:t xml:space="preserve">to</w:t>
      </w:r>
      <w:r>
        <w:t xml:space="preserve"> Licensing, Occupations, &amp; Admin Regs (H)</w:t>
      </w:r>
    </w:p>
    <w:p>
      <w:pPr>
        <w:pStyle w:val="RecordBase"/>
      </w:pPr>
      <w:r>
        <w:t xml:space="preserve">	Feb 22, 2019 - </w:t>
      </w:r>
      <w:r>
        <w:t xml:space="preserve">posted in committee</w:t>
      </w:r>
    </w:p>
    <w:p>
      <w:pPr>
        <w:pStyle w:val="RecordBase"/>
      </w:pPr>
      <w:r>
        <w:t xml:space="preserve">	Feb 27, 2019 - </w:t>
      </w:r>
      <w:r>
        <w:t xml:space="preserve">reported favorably, 1st reading, to Consent Calendar with Committee Substitute (1)</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 with Committee Substitute (1)</w:t>
      </w:r>
    </w:p>
    <w:p>
      <w:pPr>
        <w:pStyle w:val="RecordBase"/>
      </w:pPr>
      <w:r>
        <w:t xml:space="preserve">	Mar 04, 2019 - </w:t>
      </w:r>
      <w:r>
        <w:t xml:space="preserve">received in Senate</w:t>
      </w:r>
      <w:r>
        <w:t xml:space="preserve">; </w:t>
      </w:r>
      <w:r>
        <w:t xml:space="preserve">to</w:t>
      </w:r>
      <w:r>
        <w:t xml:space="preserve"> Licensing, Occupations, &amp; Administrative Regulations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r>
        <w:t xml:space="preserve">; </w:t>
      </w:r>
      <w:r>
        <w:t xml:space="preserve">floor amendment (1) filed</w:t>
      </w:r>
    </w:p>
    <w:p>
      <w:pPr>
        <w:pStyle w:val="RecordBase"/>
      </w:pPr>
      <w:r>
        <w:t xml:space="preserve">	Mar 07, 2019 - </w:t>
      </w:r>
      <w:r>
        <w:t xml:space="preserve">posted for passage in the Consent Orders of the Day for Thursday, March 7, 2019</w:t>
      </w:r>
      <w:r>
        <w:t xml:space="preserve">; </w:t>
      </w:r>
      <w:r>
        <w:t xml:space="preserve">taken from the Consent Orders of the Day, placed in the Regular Orders of the Day</w:t>
      </w:r>
      <w:r>
        <w:t xml:space="preserve">; </w:t>
      </w:r>
      <w:r>
        <w:t xml:space="preserve">passed over and retained in the Orders of the Day</w:t>
      </w:r>
    </w:p>
    <w:p>
      <w:pPr>
        <w:pStyle w:val="RecordBase"/>
      </w:pPr>
      <w:r>
        <w:t xml:space="preserve">	Mar 12, 2019 - </w:t>
      </w:r>
      <w:r>
        <w:t xml:space="preserve">3rd reading, passed 37-0 with floor amendment (1)</w:t>
      </w:r>
      <w:r>
        <w:t xml:space="preserve">; </w:t>
      </w:r>
      <w:r>
        <w:t xml:space="preserve">received in House</w:t>
      </w:r>
      <w:r>
        <w:t xml:space="preserve">; </w:t>
      </w:r>
      <w:r>
        <w:t xml:space="preserve">to</w:t>
      </w:r>
      <w:r>
        <w:t xml:space="preserve"> Rules (H)</w:t>
        <w:br/>
      </w:r>
    </w:p>
    <w:p>
      <w:pPr>
        <w:pStyle w:val="RecordBase"/>
      </w:pPr>
      <w:r>
        <w:rPr>
          <w:b/>
        </w:rPr>
        <w:t xml:space="preserve">HB412 (BR1402)</w:t>
      </w:r>
      <w:r>
        <w:rPr>
          <w:b/>
        </w:rPr>
        <w:t xml:space="preserve"/>
      </w:r>
      <w:r>
        <w:t xml:space="preserve"> - S. Santoro</w:t>
        <w:br/>
      </w:r>
    </w:p>
    <w:p>
      <w:pPr>
        <w:pStyle w:val="RecordBase"/>
      </w:pPr>
      <w:r>
        <w:t xml:space="preserve">	AN ACT relating to railroad crossings.</w:t>
      </w:r>
    </w:p>
    <w:p>
      <w:pPr>
        <w:pStyle w:val="RecordBase"/>
      </w:pPr>
      <w:r>
        <w:t xml:space="preserve">	Create a new section of KRS Chapter 177  to set forth the procedures for the closure of public railroad grade crossings; provide for an appeals process.</w:t>
        <w:br/>
      </w:r>
    </w:p>
    <w:p>
      <w:pPr>
        <w:pStyle w:val="RecordBase"/>
      </w:pPr>
      <w:r>
        <w:t xml:space="preserve">	Feb 19, 2019 - </w:t>
      </w:r>
      <w:r>
        <w:t xml:space="preserve">introduced in House</w:t>
      </w:r>
    </w:p>
    <w:p>
      <w:pPr>
        <w:pStyle w:val="RecordBase"/>
      </w:pPr>
      <w:r>
        <w:t xml:space="preserve">	Feb 20, 2019 - </w:t>
      </w:r>
      <w:r>
        <w:t xml:space="preserve">to</w:t>
      </w:r>
      <w:r>
        <w:t xml:space="preserve"> Transportation (H)</w:t>
        <w:br/>
      </w:r>
    </w:p>
    <w:p>
      <w:pPr>
        <w:pStyle w:val="RecordBase"/>
      </w:pPr>
      <w:r>
        <w:rPr>
          <w:b/>
        </w:rPr>
        <w:t xml:space="preserve">HB413 (BR1681)</w:t>
      </w:r>
      <w:r>
        <w:rPr>
          <w:b/>
        </w:rPr>
        <w:t xml:space="preserve"/>
      </w:r>
      <w:r>
        <w:t xml:space="preserve"> - D. Hale</w:t>
        <w:br/>
      </w:r>
    </w:p>
    <w:p>
      <w:pPr>
        <w:pStyle w:val="RecordBase"/>
      </w:pPr>
      <w:r>
        <w:t xml:space="preserve">	AN ACT relating to the designation of the official syrup of Kentucky.</w:t>
      </w:r>
    </w:p>
    <w:p>
      <w:pPr>
        <w:pStyle w:val="RecordBase"/>
      </w:pPr>
      <w:r>
        <w:t xml:space="preserve">	Create a new section of KRS Chapter 2 to name and designate sweet sorghum syrup as the official syrup of Kentucky.</w:t>
        <w:br/>
      </w:r>
    </w:p>
    <w:p>
      <w:pPr>
        <w:pStyle w:val="RecordBase"/>
      </w:pPr>
      <w:r>
        <w:t xml:space="preserve">	Feb 19, 2019 - </w:t>
      </w:r>
      <w:r>
        <w:t xml:space="preserve">introduced in House</w:t>
      </w:r>
    </w:p>
    <w:p>
      <w:pPr>
        <w:pStyle w:val="RecordBase"/>
      </w:pPr>
      <w:r>
        <w:t xml:space="preserve">	Feb 20, 2019 - </w:t>
      </w:r>
      <w:r>
        <w:t xml:space="preserve">to</w:t>
      </w:r>
      <w:r>
        <w:t xml:space="preserve"> State Government (H)</w:t>
      </w:r>
    </w:p>
    <w:p>
      <w:pPr>
        <w:pStyle w:val="RecordBase"/>
      </w:pPr>
      <w:r>
        <w:t xml:space="preserve">	Feb 22, 2019 - </w:t>
      </w:r>
      <w:r>
        <w:t xml:space="preserve">posted in committee</w:t>
      </w:r>
    </w:p>
    <w:p>
      <w:pPr>
        <w:pStyle w:val="RecordBase"/>
      </w:pPr>
      <w:r>
        <w:t xml:space="preserve">	Feb 28, 2019 - </w:t>
      </w:r>
      <w:r>
        <w:t xml:space="preserve">reported favorably, 1st reading, to Consent Calendar</w:t>
      </w:r>
    </w:p>
    <w:p>
      <w:pPr>
        <w:pStyle w:val="RecordBase"/>
      </w:pPr>
      <w:r>
        <w:t xml:space="preserve">	Mar 01, 2019 - </w:t>
      </w:r>
      <w:r>
        <w:t xml:space="preserve">2nd reading, to Rules</w:t>
      </w:r>
      <w:r>
        <w:t xml:space="preserve">; </w:t>
      </w:r>
      <w:r>
        <w:t xml:space="preserve">posted for passage in the Consent Orders of the Day for Monday, March 4, 2019</w:t>
      </w:r>
    </w:p>
    <w:p>
      <w:pPr>
        <w:pStyle w:val="RecordBase"/>
      </w:pPr>
      <w:r>
        <w:t xml:space="preserve">	Mar 04, 2019 - </w:t>
      </w:r>
      <w:r>
        <w:t xml:space="preserve">3rd reading, passed 99-0</w:t>
      </w:r>
    </w:p>
    <w:p>
      <w:pPr>
        <w:pStyle w:val="RecordBase"/>
      </w:pPr>
      <w:r>
        <w:t xml:space="preserve">	Mar 05, 2019 - </w:t>
      </w:r>
      <w:r>
        <w:t xml:space="preserve">received in Senate</w:t>
      </w:r>
    </w:p>
    <w:p>
      <w:pPr>
        <w:pStyle w:val="RecordBase"/>
      </w:pPr>
      <w:r>
        <w:t xml:space="preserve">	Mar 07, 2019 - </w:t>
      </w:r>
      <w:r>
        <w:t xml:space="preserve">to</w:t>
      </w:r>
      <w:r>
        <w:t xml:space="preserve"> Agriculture (S)</w:t>
        <w:br/>
      </w:r>
    </w:p>
    <w:p>
      <w:pPr>
        <w:pStyle w:val="RecordBase"/>
      </w:pPr>
      <w:r>
        <w:rPr>
          <w:b/>
        </w:rPr>
        <w:t xml:space="preserve">HB414 (BR89)</w:t>
      </w:r>
      <w:r>
        <w:rPr>
          <w:b/>
        </w:rPr>
        <w:t xml:space="preserve">/LM</w:t>
      </w:r>
      <w:r>
        <w:t xml:space="preserve"> - D. Elliott</w:t>
        <w:br/>
      </w:r>
    </w:p>
    <w:p>
      <w:pPr>
        <w:pStyle w:val="RecordBase"/>
      </w:pPr>
      <w:r>
        <w:t xml:space="preserve">	AN ACT relating to county taxes.</w:t>
      </w:r>
    </w:p>
    <w:p>
      <w:pPr>
        <w:pStyle w:val="RecordBase"/>
      </w:pPr>
      <w:r>
        <w:t xml:space="preserve">	Amend KRS 68.197 and 68.199 to raise the 1% cap of an occupational license fee from counties with populations of 30,000 or more to counties with populations of 40,000 or more.</w:t>
        <w:br/>
      </w:r>
    </w:p>
    <w:p>
      <w:pPr>
        <w:pStyle w:val="RecordBase"/>
      </w:pPr>
      <w:r>
        <w:t xml:space="preserve">	Feb 19, 2019 - </w:t>
      </w:r>
      <w:r>
        <w:t xml:space="preserve">introduced in House</w:t>
      </w:r>
    </w:p>
    <w:p>
      <w:pPr>
        <w:pStyle w:val="RecordBase"/>
      </w:pPr>
      <w:r>
        <w:t xml:space="preserve">	Feb 20, 2019 - </w:t>
      </w:r>
      <w:r>
        <w:t xml:space="preserve">to</w:t>
      </w:r>
      <w:r>
        <w:t xml:space="preserve"> Local Government (H)</w:t>
        <w:br/>
      </w:r>
    </w:p>
    <w:p>
      <w:pPr>
        <w:pStyle w:val="RecordBase"/>
      </w:pPr>
      <w:r>
        <w:rPr>
          <w:b/>
        </w:rPr>
        <w:t xml:space="preserve">HB415 (BR1562)</w:t>
      </w:r>
      <w:r>
        <w:rPr>
          <w:b/>
        </w:rPr>
        <w:t xml:space="preserve"/>
      </w:r>
      <w:r>
        <w:t xml:space="preserve"> - M. Prunty</w:t>
        <w:br/>
      </w:r>
    </w:p>
    <w:p>
      <w:pPr>
        <w:pStyle w:val="RecordBase"/>
      </w:pPr>
      <w:r>
        <w:t xml:space="preserve">	AN ACT relating to child support.</w:t>
      </w:r>
    </w:p>
    <w:p>
      <w:pPr>
        <w:pStyle w:val="RecordBase"/>
      </w:pPr>
      <w:r>
        <w:t xml:space="preserve">	Create a new section of KRS Chapter 403 to create calculation methods for use in determining child support obligations when shared parenting is the ordered custody arrangement; amend KRS 205.721 to increase the fee charged by the cabinet to $35 required by federal law; amend KRS 403.211 to provide that the calculations for child support provided in Section 1 are excepted from the presumption of application of the existing guidelines in KRS 403.212; amend KRS 403.212 to update the amounts in the child support guidelines table; amend KRS 403.215 to require notice of wage assignment orders to be sent to employers using the Income Withholding for Support form; amend KRS 405.467 to allow arrearage amounts to be determined administratively in certain instances.</w:t>
        <w:br/>
      </w:r>
    </w:p>
    <w:p>
      <w:pPr>
        <w:pStyle w:val="RecordBaseCenter"/>
      </w:pPr>
      <w:r>
        <w:rPr>
          <w:b/>
        </w:rPr>
        <w:t xml:space="preserve">HB415 - AMENDMENTS</w:t>
      </w:r>
    </w:p>
    <w:p>
      <w:pPr>
        <w:pStyle w:val="RecordBase"/>
      </w:pPr>
      <w:r>
        <w:t xml:space="preserve">HCS1</w:t>
      </w:r>
      <w:r>
        <w:t xml:space="preserve"> - </w:t>
      </w:r>
      <w:r>
        <w:t xml:space="preserve">Amend KRS 205.721 to increase the fee charged by the cabinet to $35 required by federal law; amend KRS 403.212 to exempt an individual who is incarcerated from having child support calculated; amend KRS 403.215 to require notice of wage assignment orders to be sent to employers using the Income Withholding for Support form; amend KRS 405.467 to allow arrearage amounts to be determined administratively in certain instances.</w:t>
        <w:br/>
      </w:r>
    </w:p>
    <w:p>
      <w:pPr>
        <w:pStyle w:val="RecordBase"/>
      </w:pPr>
      <w:r>
        <w:t xml:space="preserve">	Feb 19, 2019 - </w:t>
      </w:r>
      <w:r>
        <w:t xml:space="preserve">introduced in House</w:t>
      </w:r>
    </w:p>
    <w:p>
      <w:pPr>
        <w:pStyle w:val="RecordBase"/>
      </w:pPr>
      <w:r>
        <w:t xml:space="preserve">	Feb 20, 2019 - </w:t>
      </w:r>
      <w:r>
        <w:t xml:space="preserve">to</w:t>
      </w:r>
      <w:r>
        <w:t xml:space="preserve"> Judiciary (H)</w:t>
      </w:r>
    </w:p>
    <w:p>
      <w:pPr>
        <w:pStyle w:val="RecordBase"/>
      </w:pPr>
      <w:r>
        <w:t xml:space="preserve">	Feb 26, 2019 - </w:t>
      </w:r>
      <w:r>
        <w:t xml:space="preserve">taken from</w:t>
      </w:r>
      <w:r>
        <w:t xml:space="preserve"> Judiciary (H)</w:t>
      </w:r>
      <w:r>
        <w:t xml:space="preserve">; </w:t>
      </w:r>
      <w:r>
        <w:t xml:space="preserve">1st reading</w:t>
      </w:r>
      <w:r>
        <w:t xml:space="preserve">; </w:t>
      </w:r>
      <w:r>
        <w:t xml:space="preserve">returned to</w:t>
      </w:r>
      <w:r>
        <w:t xml:space="preserve"> Judiciary (H)</w:t>
      </w:r>
      <w:r>
        <w:t xml:space="preserve">; </w:t>
      </w:r>
      <w:r>
        <w:t xml:space="preserve">posted in committee</w:t>
      </w:r>
    </w:p>
    <w:p>
      <w:pPr>
        <w:pStyle w:val="RecordBase"/>
      </w:pPr>
      <w:r>
        <w:t xml:space="preserve">	Mar 01, 2019 - </w:t>
      </w:r>
      <w:r>
        <w:t xml:space="preserve">reported favorably, 2nd reading, to Rules with Committee Substitute (1)</w:t>
      </w:r>
      <w:r>
        <w:t xml:space="preserve">; </w:t>
      </w:r>
      <w:r>
        <w:t xml:space="preserve">posted for passage in the Regular Orders of the Day for Monday, March 4, 2019</w:t>
      </w:r>
    </w:p>
    <w:p>
      <w:pPr>
        <w:pStyle w:val="RecordBase"/>
      </w:pPr>
      <w:r>
        <w:t xml:space="preserve">	Mar 04, 2019 - </w:t>
      </w:r>
      <w:r>
        <w:t xml:space="preserve">3rd reading, passed 98-0 with Committee Substitute (1)</w:t>
      </w:r>
    </w:p>
    <w:p>
      <w:pPr>
        <w:pStyle w:val="RecordBase"/>
      </w:pPr>
      <w:r>
        <w:t xml:space="preserve">	Mar 05, 2019 - </w:t>
      </w:r>
      <w:r>
        <w:t xml:space="preserve">received in Senate</w:t>
      </w:r>
    </w:p>
    <w:p>
      <w:pPr>
        <w:pStyle w:val="RecordBase"/>
      </w:pPr>
      <w:r>
        <w:t xml:space="preserve">	Mar 07, 2019 - </w:t>
      </w:r>
      <w:r>
        <w:t xml:space="preserve">to</w:t>
      </w:r>
      <w:r>
        <w:t xml:space="preserve"> Judiciary (S)</w:t>
      </w:r>
    </w:p>
    <w:p>
      <w:pPr>
        <w:pStyle w:val="RecordBase"/>
      </w:pPr>
      <w:r>
        <w:t xml:space="preserve">	Mar 12, 2019 - </w:t>
      </w:r>
      <w:r>
        <w:t xml:space="preserve">reported favorably, 1st reading, to Consent Calendar</w:t>
        <w:br/>
      </w:r>
    </w:p>
    <w:p>
      <w:pPr>
        <w:pStyle w:val="RecordBase"/>
      </w:pPr>
      <w:r>
        <w:rPr>
          <w:b/>
        </w:rPr>
        <w:t xml:space="preserve">HB416 (BR1398)</w:t>
      </w:r>
      <w:r>
        <w:rPr>
          <w:b/>
        </w:rPr>
        <w:t xml:space="preserve"/>
      </w:r>
      <w:r>
        <w:t xml:space="preserve"> - K. Upchurch</w:t>
        <w:br/>
      </w:r>
    </w:p>
    <w:p>
      <w:pPr>
        <w:pStyle w:val="RecordBase"/>
      </w:pPr>
      <w:r>
        <w:t xml:space="preserve">	AN ACT relating to transportation.</w:t>
      </w:r>
    </w:p>
    <w:p>
      <w:pPr>
        <w:pStyle w:val="RecordBase"/>
      </w:pPr>
      <w:r>
        <w:t xml:space="preserve">	Amend KRS 186.020, 186.060, 186A.100, 189.125, 281,735, and 281A.080 to make technical corrections.</w:t>
        <w:br/>
      </w:r>
    </w:p>
    <w:p>
      <w:pPr>
        <w:pStyle w:val="RecordBase"/>
      </w:pPr>
      <w:r>
        <w:t xml:space="preserve">	Feb 19, 2019 - </w:t>
      </w:r>
      <w:r>
        <w:t xml:space="preserve">introduced in House</w:t>
      </w:r>
    </w:p>
    <w:p>
      <w:pPr>
        <w:pStyle w:val="RecordBase"/>
      </w:pPr>
      <w:r>
        <w:t xml:space="preserve">	Feb 20, 2019 - </w:t>
      </w:r>
      <w:r>
        <w:t xml:space="preserve">to</w:t>
      </w:r>
      <w:r>
        <w:t xml:space="preserve"> Transportation (H)</w:t>
        <w:br/>
      </w:r>
    </w:p>
    <w:p>
      <w:pPr>
        <w:pStyle w:val="RecordBase"/>
      </w:pPr>
      <w:r>
        <w:rPr>
          <w:b/>
        </w:rPr>
        <w:t xml:space="preserve">HB417 (BR1397)</w:t>
      </w:r>
      <w:r>
        <w:rPr>
          <w:b/>
        </w:rPr>
        <w:t xml:space="preserve"/>
      </w:r>
      <w:r>
        <w:t xml:space="preserve"> - K. Upchurch</w:t>
        <w:br/>
      </w:r>
    </w:p>
    <w:p>
      <w:pPr>
        <w:pStyle w:val="RecordBase"/>
      </w:pPr>
      <w:r>
        <w:t xml:space="preserve">	AN ACT relating to transportation.</w:t>
      </w:r>
    </w:p>
    <w:p>
      <w:pPr>
        <w:pStyle w:val="RecordBase"/>
      </w:pPr>
      <w:r>
        <w:t xml:space="preserve">	Amend KRS 186.020, 186.060, 186A.100, 189.125, 281,735, and 281A.080 to make technical corrections.</w:t>
        <w:br/>
      </w:r>
    </w:p>
    <w:p>
      <w:pPr>
        <w:pStyle w:val="RecordBase"/>
      </w:pPr>
      <w:r>
        <w:t xml:space="preserve">	Feb 19, 2019 - </w:t>
      </w:r>
      <w:r>
        <w:t xml:space="preserve">introduced in House</w:t>
      </w:r>
    </w:p>
    <w:p>
      <w:pPr>
        <w:pStyle w:val="RecordBase"/>
      </w:pPr>
      <w:r>
        <w:t xml:space="preserve">	Feb 20, 2019 - </w:t>
      </w:r>
      <w:r>
        <w:t xml:space="preserve">to</w:t>
      </w:r>
      <w:r>
        <w:t xml:space="preserve"> Transportation (H)</w:t>
        <w:br/>
      </w:r>
    </w:p>
    <w:p>
      <w:pPr>
        <w:pStyle w:val="RecordBase"/>
      </w:pPr>
      <w:r>
        <w:rPr>
          <w:b/>
        </w:rPr>
        <w:t xml:space="preserve">HB418 (BR1586)</w:t>
      </w:r>
      <w:r>
        <w:rPr>
          <w:b/>
        </w:rPr>
        <w:t xml:space="preserve">/CI</w:t>
      </w:r>
      <w:r>
        <w:t xml:space="preserve"> - A. Hatton</w:t>
        <w:br/>
      </w:r>
    </w:p>
    <w:p>
      <w:pPr>
        <w:pStyle w:val="RecordBase"/>
      </w:pPr>
      <w:r>
        <w:t xml:space="preserve">	AN ACT relating to maximum security penitentiaries.</w:t>
      </w:r>
    </w:p>
    <w:p>
      <w:pPr>
        <w:pStyle w:val="RecordBase"/>
      </w:pPr>
      <w:r>
        <w:t xml:space="preserve">	Amend KRS 197.065 to provide that any person convicted of KRS 507.020 or 507.030, where the victim of the offense is a clearly identifiable peace officer, shall be directly transferred to and housed in a maximum security penitentiary.</w:t>
        <w:br/>
      </w:r>
    </w:p>
    <w:p>
      <w:pPr>
        <w:pStyle w:val="RecordBase"/>
      </w:pPr>
      <w:r>
        <w:t xml:space="preserve">	Feb 19, 2019 - </w:t>
      </w:r>
      <w:r>
        <w:t xml:space="preserve">introduced in House</w:t>
      </w:r>
    </w:p>
    <w:p>
      <w:pPr>
        <w:pStyle w:val="RecordBase"/>
      </w:pPr>
      <w:r>
        <w:t xml:space="preserve">	Feb 20, 2019 - </w:t>
      </w:r>
      <w:r>
        <w:t xml:space="preserve">to</w:t>
      </w:r>
      <w:r>
        <w:t xml:space="preserve"> Judiciary (H)</w:t>
        <w:br/>
      </w:r>
    </w:p>
    <w:p>
      <w:pPr>
        <w:pStyle w:val="RecordBase"/>
      </w:pPr>
      <w:r>
        <w:rPr>
          <w:b/>
        </w:rPr>
        <w:t xml:space="preserve">HB419 (BR1041)</w:t>
      </w:r>
      <w:r>
        <w:rPr>
          <w:b/>
        </w:rPr>
        <w:t xml:space="preserve">/AA</w:t>
      </w:r>
      <w:r>
        <w:t xml:space="preserve"> - B. Rowland</w:t>
        <w:br/>
      </w:r>
    </w:p>
    <w:p>
      <w:pPr>
        <w:pStyle w:val="RecordBase"/>
      </w:pPr>
      <w:r>
        <w:t xml:space="preserve">	AN ACT relating to the contracting or reemployment of retired state and local employees.</w:t>
      </w:r>
    </w:p>
    <w:p>
      <w:pPr>
        <w:pStyle w:val="RecordBase"/>
      </w:pPr>
      <w:r>
        <w:t xml:space="preserve">	Amend KRS 61.590 and 61.637 to require Kentucky Retirement Systems (KRS) members to certify at the time of retirement that no prearranged agreement exists between the member and any participating agency, rather than requiring the certification upon reemployment; provide that no benefit payments shall be made until the member completes the certification; Amend KRS 61.637 to provide that a retired/reemployed member shall not be required to notify the systems if reemployment, contracting, volunteering, or serving as a leased employee first occurs with a participating agency after a period of 12 months following the member's initial retirement date; provide that employers shall not be required to certify whether a prearranged agreement existed for a retiree to return with the employer if the reemployment occurs after 12 months following retirement; provide that employment that is accepted by the employee after 12 months following retirement shall not constitute a prearranged agreement; provide that if retiree is reemployed on contract or as a leased employee with a participating agency within 3 months following retirement and the systems determines the period of employment does not qualify as a contractor or leased employee, then the systems will void the members retirement; provide that if retiree is reemployed on contract or as a leased employee with a participating agency after 3 but within 12 months following retirement and the systems determines the period of employment does not qualify as a contractor or leased employee, and that a prearranged agreement existed for the retiree to return to work, then the systems will void the members retirement; provide that if reemployment as a contract or leased employee takes place after 12 months following retirement, the member shall continue to draw his or her retirement allowance and shall not be required to notify the systems or submit any documentation; require the systems to issue a final determination regarding prearranged agreements or a member's status as an independent contractor/leased employee within 30 days of submitting all required information; require KRS to promulgate administrative regulations to implement these provisions.</w:t>
        <w:br/>
      </w:r>
    </w:p>
    <w:p>
      <w:pPr>
        <w:pStyle w:val="RecordBase"/>
      </w:pPr>
      <w:r>
        <w:t xml:space="preserve">	Feb 19, 2019 - </w:t>
      </w:r>
      <w:r>
        <w:t xml:space="preserve">introduced in House</w:t>
      </w:r>
    </w:p>
    <w:p>
      <w:pPr>
        <w:pStyle w:val="RecordBase"/>
      </w:pPr>
      <w:r>
        <w:t xml:space="preserve">	Feb 20, 2019 - </w:t>
      </w:r>
      <w:r>
        <w:t xml:space="preserve">to</w:t>
      </w:r>
      <w:r>
        <w:t xml:space="preserve"> Local Government (H)</w:t>
      </w:r>
    </w:p>
    <w:p>
      <w:pPr>
        <w:pStyle w:val="RecordBase"/>
      </w:pPr>
      <w:r>
        <w:t xml:space="preserve">	Feb 22,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05,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State &amp; Local Government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br/>
      </w:r>
    </w:p>
    <w:p>
      <w:pPr>
        <w:pStyle w:val="RecordBase"/>
      </w:pPr>
      <w:r>
        <w:rPr>
          <w:b/>
        </w:rPr>
        <w:t xml:space="preserve">HB420 (BR1704)</w:t>
      </w:r>
      <w:r>
        <w:rPr>
          <w:b/>
        </w:rPr>
        <w:t xml:space="preserve"/>
      </w:r>
      <w:r>
        <w:t xml:space="preserve"> - A. Bowling</w:t>
        <w:br/>
      </w:r>
    </w:p>
    <w:p>
      <w:pPr>
        <w:pStyle w:val="RecordBase"/>
      </w:pPr>
      <w:r>
        <w:t xml:space="preserve">	AN ACT relating to radon gas certifications.</w:t>
      </w:r>
    </w:p>
    <w:p>
      <w:pPr>
        <w:pStyle w:val="RecordBase"/>
      </w:pPr>
      <w:r>
        <w:t xml:space="preserve">	Amend KRS 211.9101, 211.9103, 211.9105, 211.9107, 211.9109, 211.9111, 211.9113, 211.9115, 211.9119, 211.9121, 211.9125, 211.9129, 211.9131, and 211.9135 to update requirements for radon certifications; repeal KRS 211.9117, 211.9123, and 211.9127.</w:t>
        <w:br/>
      </w:r>
    </w:p>
    <w:p>
      <w:pPr>
        <w:pStyle w:val="RecordBaseCenter"/>
      </w:pPr>
      <w:r>
        <w:rPr>
          <w:b/>
        </w:rPr>
        <w:t xml:space="preserve">HB420 - AMENDMENTS</w:t>
      </w:r>
    </w:p>
    <w:p>
      <w:pPr>
        <w:pStyle w:val="RecordBase"/>
      </w:pPr>
      <w:r>
        <w:t xml:space="preserve">HCS1</w:t>
      </w:r>
      <w:r>
        <w:t xml:space="preserve"> - </w:t>
      </w:r>
      <w:r>
        <w:t xml:space="preserve">Amend definition of standard operation procedure to add American National Standards Institute; delete amendments to KRS 211.9103; make technical changes; add that fees are to be set by the Cabinet for Health and Family Services not to exceed costs; exempt records for disclosure requirements of KRS 61.870 to 61.884.</w:t>
      </w:r>
    </w:p>
    <w:p>
      <w:pPr>
        <w:pStyle w:val="RecordBase"/>
      </w:pPr>
      <w:r>
        <w:t xml:space="preserve">HFA1</w:t>
      </w:r>
      <w:r>
        <w:t xml:space="preserve">(A. Bowling)</w:t>
      </w:r>
      <w:r>
        <w:t xml:space="preserve"> - </w:t>
      </w:r>
      <w:r>
        <w:t xml:space="preserve">Amend to permit records to be made available to the public aggregated at the zip code level without identifying individual homeowners or individual property locations; remove exemption for occupier of a property.</w:t>
      </w:r>
    </w:p>
    <w:p>
      <w:pPr>
        <w:pStyle w:val="RecordBase"/>
      </w:pPr>
      <w:r>
        <w:t xml:space="preserve">SFA1</w:t>
      </w:r>
      <w:r>
        <w:t xml:space="preserve">(R. Alvarado)</w:t>
      </w:r>
      <w:r>
        <w:t xml:space="preserve"> - </w:t>
      </w:r>
      <w:r>
        <w:t xml:space="preserve">Add that radon records may be released to a prospective tenant relating to radon measurement and mitigation at a specific rental property, in accordance with regulations developed by the cabinet.</w:t>
        <w:br/>
      </w:r>
    </w:p>
    <w:p>
      <w:pPr>
        <w:pStyle w:val="RecordBase"/>
      </w:pPr>
      <w:r>
        <w:t xml:space="preserve">	Feb 19, 2019 - </w:t>
      </w:r>
      <w:r>
        <w:t xml:space="preserve">introduced in House</w:t>
      </w:r>
    </w:p>
    <w:p>
      <w:pPr>
        <w:pStyle w:val="RecordBase"/>
      </w:pPr>
      <w:r>
        <w:t xml:space="preserve">	Feb 20, 2019 - </w:t>
      </w:r>
      <w:r>
        <w:t xml:space="preserve">to</w:t>
      </w:r>
      <w:r>
        <w:t xml:space="preserve"> Veterans, Military Affairs, and Public Protection (H)</w:t>
      </w:r>
    </w:p>
    <w:p>
      <w:pPr>
        <w:pStyle w:val="RecordBase"/>
      </w:pPr>
      <w:r>
        <w:t xml:space="preserve">	Feb 26, 2019 - </w:t>
      </w:r>
      <w:r>
        <w:t xml:space="preserve">posted in committee</w:t>
      </w:r>
    </w:p>
    <w:p>
      <w:pPr>
        <w:pStyle w:val="RecordBase"/>
      </w:pPr>
      <w:r>
        <w:t xml:space="preserve">	Feb 28, 2019 - </w:t>
      </w:r>
      <w:r>
        <w:t xml:space="preserve">reported favorably, 1st reading, to Consent Calendar with Committee Substitute (1)</w:t>
      </w:r>
    </w:p>
    <w:p>
      <w:pPr>
        <w:pStyle w:val="RecordBase"/>
      </w:pPr>
      <w:r>
        <w:t xml:space="preserve">	Mar 01, 2019 - </w:t>
      </w:r>
      <w:r>
        <w:t xml:space="preserve">2nd reading, to Rules</w:t>
      </w:r>
      <w:r>
        <w:t xml:space="preserve">; </w:t>
      </w:r>
      <w:r>
        <w:t xml:space="preserve">posted for passage in the Consent Orders of the Day for Monday, March 4, 2019</w:t>
      </w:r>
    </w:p>
    <w:p>
      <w:pPr>
        <w:pStyle w:val="RecordBase"/>
      </w:pPr>
      <w:r>
        <w:t xml:space="preserve">	Mar 04, 2019 - </w:t>
      </w:r>
      <w:r>
        <w:t xml:space="preserve">taken from the Consent Orders of the Day, placed in the Regular Orders of the Day</w:t>
      </w:r>
      <w:r>
        <w:t xml:space="preserve">; </w:t>
      </w:r>
      <w:r>
        <w:t xml:space="preserve">floor amendment (1) filed to Committee Substitute</w:t>
      </w:r>
    </w:p>
    <w:p>
      <w:pPr>
        <w:pStyle w:val="RecordBase"/>
      </w:pPr>
      <w:r>
        <w:t xml:space="preserve">	Mar 05, 2019 - </w:t>
      </w:r>
      <w:r>
        <w:t xml:space="preserve">3rd reading, passed 95-0 with Committee Substitute (1) and floor amendment (1)</w:t>
      </w:r>
    </w:p>
    <w:p>
      <w:pPr>
        <w:pStyle w:val="RecordBase"/>
      </w:pPr>
      <w:r>
        <w:t xml:space="preserve">	Mar 06, 2019 - </w:t>
      </w:r>
      <w:r>
        <w:t xml:space="preserve">received in Senate</w:t>
      </w:r>
    </w:p>
    <w:p>
      <w:pPr>
        <w:pStyle w:val="RecordBase"/>
      </w:pPr>
      <w:r>
        <w:t xml:space="preserve">	Mar 07, 2019 - </w:t>
      </w:r>
      <w:r>
        <w:t xml:space="preserve">to</w:t>
      </w:r>
      <w:r>
        <w:t xml:space="preserve"> Health &amp; Welfare (S)</w:t>
      </w:r>
    </w:p>
    <w:p>
      <w:pPr>
        <w:pStyle w:val="RecordBase"/>
      </w:pPr>
      <w:r>
        <w:t xml:space="preserve">	Mar 12, 2019 - </w:t>
      </w:r>
      <w:r>
        <w:t xml:space="preserve">reported favorably, 1st reading, to Calendar</w:t>
      </w:r>
      <w:r>
        <w:t xml:space="preserve">; </w:t>
      </w:r>
      <w:r>
        <w:t xml:space="preserve">floor amendment (1) filed</w:t>
        <w:br/>
      </w:r>
    </w:p>
    <w:p>
      <w:pPr>
        <w:pStyle w:val="RecordBase"/>
      </w:pPr>
      <w:r>
        <w:rPr>
          <w:b/>
        </w:rPr>
        <w:t xml:space="preserve">HB421 (BR388)</w:t>
      </w:r>
      <w:r>
        <w:rPr>
          <w:b/>
        </w:rPr>
        <w:t xml:space="preserve">/LM</w:t>
      </w:r>
      <w:r>
        <w:t xml:space="preserve"> - S. Miles</w:t>
      </w:r>
      <w:r>
        <w:t xml:space="preserve">, J. Nemes</w:t>
        <w:br/>
      </w:r>
    </w:p>
    <w:p>
      <w:pPr>
        <w:pStyle w:val="RecordBase"/>
      </w:pPr>
      <w:r>
        <w:t xml:space="preserve">	AN ACT relating to the natural resources severance and processing tax.</w:t>
      </w:r>
    </w:p>
    <w:p>
      <w:pPr>
        <w:pStyle w:val="RecordBase"/>
      </w:pPr>
      <w:r>
        <w:t xml:space="preserve">	Amend KRS 143A.010 to amend the definition of "processing" to include the act of loading or unloading limestone that has not otherwise been severed or treated in the Commonwealth; amend KRS 143A.035 to allow a credit for substantially identical severance or processing taxes paid to another state or political subdivision thereof; provide that no taxpayer may claim a total amount of credit that exceeds his or her tax liability; allow the Department of Revenue to report tax credit information to the Legislative Research Commission; amend KRS 131.190 to authorize the release of information from the Department of Revenue; EFFECTIVE August 1, 2019.</w:t>
        <w:br/>
      </w:r>
    </w:p>
    <w:p>
      <w:pPr>
        <w:pStyle w:val="RecordBase"/>
      </w:pPr>
      <w:r>
        <w:t xml:space="preserve">	Feb 19, 2019 - </w:t>
      </w:r>
      <w:r>
        <w:t xml:space="preserve">introduced in House</w:t>
      </w:r>
    </w:p>
    <w:p>
      <w:pPr>
        <w:pStyle w:val="RecordBase"/>
      </w:pPr>
      <w:r>
        <w:t xml:space="preserve">	Feb 20, 2019 - </w:t>
      </w:r>
      <w:r>
        <w:t xml:space="preserve">to</w:t>
      </w:r>
      <w:r>
        <w:t xml:space="preserve"> Appropriations &amp; Revenue (H)</w:t>
        <w:br/>
      </w:r>
    </w:p>
    <w:p>
      <w:pPr>
        <w:pStyle w:val="RecordBase"/>
      </w:pPr>
      <w:r>
        <w:rPr>
          <w:b/>
        </w:rPr>
        <w:t xml:space="preserve">HB422 (BR387)</w:t>
      </w:r>
      <w:r>
        <w:rPr>
          <w:b/>
        </w:rPr>
        <w:t xml:space="preserve"/>
      </w:r>
      <w:r>
        <w:t xml:space="preserve"> - S. Miles</w:t>
        <w:br/>
      </w:r>
    </w:p>
    <w:p>
      <w:pPr>
        <w:pStyle w:val="RecordBase"/>
      </w:pPr>
      <w:r>
        <w:t xml:space="preserve">	AN ACT relating to the renewable chemicals production tax credit program.</w:t>
      </w:r>
    </w:p>
    <w:p>
      <w:pPr>
        <w:pStyle w:val="RecordBase"/>
      </w:pPr>
      <w:r>
        <w:t xml:space="preserve">	Create a new section of KRS Chapter 141 to establish the renewable chemical production tax credit and require reporting on the tax credit; amend KRS 141.0205 to order the credit; amend KRS 131.190 to exempt the required report from the Department of Revenue confidentiality standards; create a new section of KRS Chapter 246 to establish the renewable chemical production tax credit program.</w:t>
        <w:br/>
      </w:r>
    </w:p>
    <w:p>
      <w:pPr>
        <w:pStyle w:val="RecordBase"/>
      </w:pPr>
      <w:r>
        <w:t xml:space="preserve">	Feb 19, 2019 - </w:t>
      </w:r>
      <w:r>
        <w:t xml:space="preserve">introduced in House</w:t>
      </w:r>
    </w:p>
    <w:p>
      <w:pPr>
        <w:pStyle w:val="RecordBase"/>
      </w:pPr>
      <w:r>
        <w:t xml:space="preserve">	Feb 20, 2019 - </w:t>
      </w:r>
      <w:r>
        <w:t xml:space="preserve">to</w:t>
      </w:r>
      <w:r>
        <w:t xml:space="preserve"> Appropriations &amp; Revenue (H)</w:t>
        <w:br/>
      </w:r>
    </w:p>
    <w:p>
      <w:pPr>
        <w:pStyle w:val="RecordBase"/>
      </w:pPr>
      <w:r>
        <w:rPr>
          <w:b/>
        </w:rPr>
        <w:t xml:space="preserve">HB423 (BR1702)</w:t>
      </w:r>
      <w:r>
        <w:rPr>
          <w:b/>
        </w:rPr>
        <w:t xml:space="preserve"/>
      </w:r>
      <w:r>
        <w:t xml:space="preserve"> - N. Tate</w:t>
      </w:r>
      <w:r>
        <w:t xml:space="preserve">, S. Sheldon</w:t>
        <w:br/>
      </w:r>
    </w:p>
    <w:p>
      <w:pPr>
        <w:pStyle w:val="RecordBase"/>
      </w:pPr>
      <w:r>
        <w:t xml:space="preserve">	AN ACT relating to student access to sexually explicit material.</w:t>
      </w:r>
    </w:p>
    <w:p>
      <w:pPr>
        <w:pStyle w:val="RecordBase"/>
      </w:pPr>
      <w:r>
        <w:t xml:space="preserve">	Amend KRS 156.675 to require the Kentucky Department of Education to Develop informational materials on the public health risks and potential harms of sexually explicit Internet content; require each public school to distribute the informational materials to parents and guardians beginning with the 2020-2021 school year.</w:t>
        <w:br/>
      </w:r>
    </w:p>
    <w:p>
      <w:pPr>
        <w:pStyle w:val="RecordBase"/>
      </w:pPr>
      <w:r>
        <w:t xml:space="preserve">	Feb 19, 2019 - </w:t>
      </w:r>
      <w:r>
        <w:t xml:space="preserve">introduced in House</w:t>
      </w:r>
    </w:p>
    <w:p>
      <w:pPr>
        <w:pStyle w:val="RecordBase"/>
      </w:pPr>
      <w:r>
        <w:t xml:space="preserve">	Feb 20, 2019 - </w:t>
      </w:r>
      <w:r>
        <w:t xml:space="preserve">to</w:t>
      </w:r>
      <w:r>
        <w:t xml:space="preserve"> Education (H)</w:t>
        <w:br/>
      </w:r>
    </w:p>
    <w:p>
      <w:pPr>
        <w:pStyle w:val="RecordBase"/>
      </w:pPr>
      <w:r>
        <w:rPr>
          <w:b/>
        </w:rPr>
        <w:t xml:space="preserve">HB424 (BR1474)</w:t>
      </w:r>
      <w:r>
        <w:rPr>
          <w:b/>
        </w:rPr>
        <w:t xml:space="preserve">/HM</w:t>
      </w:r>
      <w:r>
        <w:t xml:space="preserve"> - C. Stevenson</w:t>
      </w:r>
      <w:r>
        <w:t xml:space="preserve">, G. Brown Jr</w:t>
      </w:r>
      <w:r>
        <w:t xml:space="preserve">, D. Graham</w:t>
      </w:r>
      <w:r>
        <w:t xml:space="preserve">, K. Hinkle</w:t>
      </w:r>
      <w:r>
        <w:t xml:space="preserve">, M. Marzian</w:t>
      </w:r>
      <w:r>
        <w:t xml:space="preserve">, R. Meyer</w:t>
        <w:br/>
      </w:r>
    </w:p>
    <w:p>
      <w:pPr>
        <w:pStyle w:val="RecordBase"/>
      </w:pPr>
      <w:r>
        <w:t xml:space="preserve">	AN ACT relating to health benefit coverage of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EFFECTIVE January 1, 2020.</w:t>
        <w:br/>
      </w:r>
    </w:p>
    <w:p>
      <w:pPr>
        <w:pStyle w:val="RecordBase"/>
      </w:pPr>
      <w:r>
        <w:t xml:space="preserve">	Feb 19, 2019 - </w:t>
      </w:r>
      <w:r>
        <w:t xml:space="preserve">introduced in House</w:t>
      </w:r>
    </w:p>
    <w:p>
      <w:pPr>
        <w:pStyle w:val="RecordBase"/>
      </w:pPr>
      <w:r>
        <w:t xml:space="preserve">	Feb 20, 2019 - </w:t>
      </w:r>
      <w:r>
        <w:t xml:space="preserve">to</w:t>
      </w:r>
      <w:r>
        <w:t xml:space="preserve"> Banking &amp; Insurance (H)</w:t>
        <w:br/>
      </w:r>
    </w:p>
    <w:p>
      <w:pPr>
        <w:pStyle w:val="RecordBase"/>
      </w:pPr>
      <w:r>
        <w:rPr>
          <w:b/>
        </w:rPr>
        <w:t xml:space="preserve">HB425 (BR1475)</w:t>
      </w:r>
      <w:r>
        <w:rPr>
          <w:b/>
        </w:rPr>
        <w:t xml:space="preserve"/>
      </w:r>
      <w:r>
        <w:t xml:space="preserve"> - C. Stevenson</w:t>
      </w:r>
      <w:r>
        <w:t xml:space="preserve">, G. Brown Jr</w:t>
      </w:r>
      <w:r>
        <w:t xml:space="preserve">, D. Graham</w:t>
      </w:r>
      <w:r>
        <w:t xml:space="preserve">, K. Hinkle</w:t>
      </w:r>
      <w:r>
        <w:t xml:space="preserve">, M. Marzian</w:t>
      </w:r>
      <w:r>
        <w:t xml:space="preserve">, R. Meyer</w:t>
        <w:br/>
      </w:r>
    </w:p>
    <w:p>
      <w:pPr>
        <w:pStyle w:val="RecordBase"/>
      </w:pPr>
      <w:r>
        <w:t xml:space="preserve">	AN ACT relating to opioid use reduction.</w:t>
      </w:r>
    </w:p>
    <w:p>
      <w:pPr>
        <w:pStyle w:val="RecordBase"/>
      </w:pPr>
      <w:r>
        <w:t xml:space="preserve">	Amend KRS 218A.172 to require that a health care practitioner discus and refer or prescribe alternative chronic pain treatments before initially prescribing or dispensing a controlled substance.</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br/>
      </w:r>
    </w:p>
    <w:p>
      <w:pPr>
        <w:pStyle w:val="RecordBase"/>
      </w:pPr>
      <w:r>
        <w:rPr>
          <w:b/>
        </w:rPr>
        <w:t xml:space="preserve">HB426 (BR1278)</w:t>
      </w:r>
      <w:r>
        <w:rPr>
          <w:b/>
        </w:rPr>
        <w:t xml:space="preserve"/>
      </w:r>
      <w:r>
        <w:t xml:space="preserve"> - C. Stevenson</w:t>
      </w:r>
      <w:r>
        <w:t xml:space="preserve">, R. Adkins</w:t>
      </w:r>
      <w:r>
        <w:t xml:space="preserve">, G. Brown Jr</w:t>
      </w:r>
      <w:r>
        <w:t xml:space="preserve">, T. Burch</w:t>
      </w:r>
      <w:r>
        <w:t xml:space="preserve">, K. Flood</w:t>
      </w:r>
      <w:r>
        <w:t xml:space="preserve">, D. Graham</w:t>
      </w:r>
      <w:r>
        <w:t xml:space="preserve">, K. Hinkle</w:t>
      </w:r>
      <w:r>
        <w:t xml:space="preserve">, M. Marzian</w:t>
      </w:r>
      <w:r>
        <w:t xml:space="preserve">, J. Raymond</w:t>
        <w:br/>
      </w:r>
    </w:p>
    <w:p>
      <w:pPr>
        <w:pStyle w:val="RecordBase"/>
      </w:pPr>
      <w:r>
        <w:t xml:space="preserve">	AN ACT relating to nonteaching time for teachers.</w:t>
      </w:r>
    </w:p>
    <w:p>
      <w:pPr>
        <w:pStyle w:val="RecordBase"/>
      </w:pPr>
      <w:r>
        <w:t xml:space="preserve">	Amend KRS 158.060 to require that teachers are provided a minimum of 60 minutes per day for nonteaching activities; require that at least 120 minutes per week be used for self-directed activities; specify the types of activities permitted during self-directed time.</w:t>
        <w:br/>
      </w:r>
    </w:p>
    <w:p>
      <w:pPr>
        <w:pStyle w:val="RecordBase"/>
      </w:pPr>
      <w:r>
        <w:t xml:space="preserve">	Feb 19, 2019 - </w:t>
      </w:r>
      <w:r>
        <w:t xml:space="preserve">introduced in House</w:t>
      </w:r>
    </w:p>
    <w:p>
      <w:pPr>
        <w:pStyle w:val="RecordBase"/>
      </w:pPr>
      <w:r>
        <w:t xml:space="preserve">	Feb 20, 2019 - </w:t>
      </w:r>
      <w:r>
        <w:t xml:space="preserve">to</w:t>
      </w:r>
      <w:r>
        <w:t xml:space="preserve"> Education (H)</w:t>
        <w:br/>
      </w:r>
    </w:p>
    <w:p>
      <w:pPr>
        <w:pStyle w:val="RecordBase"/>
      </w:pPr>
      <w:r>
        <w:rPr>
          <w:b/>
        </w:rPr>
        <w:t xml:space="preserve">HB427 (BR1469)</w:t>
      </w:r>
      <w:r>
        <w:rPr>
          <w:b/>
        </w:rPr>
        <w:t xml:space="preserve"/>
      </w:r>
      <w:r>
        <w:t xml:space="preserve"> - C. Stevenson</w:t>
      </w:r>
      <w:r>
        <w:t xml:space="preserve">, A. Gentry</w:t>
      </w:r>
      <w:r>
        <w:t xml:space="preserve">, R. Heath</w:t>
      </w:r>
      <w:r>
        <w:t xml:space="preserve">, A. Koenig</w:t>
        <w:br/>
      </w:r>
    </w:p>
    <w:p>
      <w:pPr>
        <w:pStyle w:val="RecordBase"/>
      </w:pPr>
      <w:r>
        <w:t xml:space="preserve">	AN ACT relating to state symbols.</w:t>
      </w:r>
    </w:p>
    <w:p>
      <w:pPr>
        <w:pStyle w:val="RecordBase"/>
      </w:pPr>
      <w:r>
        <w:t xml:space="preserve">	Amend KRS 2.091 to name and designate coal as the official rock of Kentucky; amend KRS 2.094 to name and designate Kentucky agate as the official mineral of Kentucky.</w:t>
        <w:br/>
      </w:r>
    </w:p>
    <w:p>
      <w:pPr>
        <w:pStyle w:val="RecordBase"/>
      </w:pPr>
      <w:r>
        <w:t xml:space="preserve">	Feb 19, 2019 - </w:t>
      </w:r>
      <w:r>
        <w:t xml:space="preserve">introduced in House</w:t>
      </w:r>
    </w:p>
    <w:p>
      <w:pPr>
        <w:pStyle w:val="RecordBase"/>
      </w:pPr>
      <w:r>
        <w:t xml:space="preserve">	Feb 20, 2019 - </w:t>
      </w:r>
      <w:r>
        <w:t xml:space="preserve">to</w:t>
      </w:r>
      <w:r>
        <w:t xml:space="preserve"> State Government (H)</w:t>
      </w:r>
    </w:p>
    <w:p>
      <w:pPr>
        <w:pStyle w:val="RecordBase"/>
      </w:pPr>
      <w:r>
        <w:t xml:space="preserve">	Feb 22, 2019 - </w:t>
      </w:r>
      <w:r>
        <w:t xml:space="preserve">posted in committee</w:t>
        <w:br/>
      </w:r>
    </w:p>
    <w:p>
      <w:pPr>
        <w:pStyle w:val="RecordBase"/>
      </w:pPr>
      <w:r>
        <w:rPr>
          <w:b/>
        </w:rPr>
        <w:t xml:space="preserve">HB428 (BR1381)</w:t>
      </w:r>
      <w:r>
        <w:rPr>
          <w:b/>
        </w:rPr>
        <w:t xml:space="preserve">/LM</w:t>
      </w:r>
      <w:r>
        <w:t xml:space="preserve"> - C. McCoy</w:t>
        <w:br/>
      </w:r>
    </w:p>
    <w:p>
      <w:pPr>
        <w:pStyle w:val="RecordBase"/>
      </w:pPr>
      <w:r>
        <w:t xml:space="preserve">	AN ACT relating to alcohol monitoring devices.</w:t>
      </w:r>
    </w:p>
    <w:p>
      <w:pPr>
        <w:pStyle w:val="RecordBase"/>
      </w:pPr>
      <w:r>
        <w:t xml:space="preserve">	Amend KRS 189A.005 to define "alcohol monitoring device"; amend KRS 189A.070 to allow day-for-day credit for those using an alcohol monitoring device and have had their driver's license suspended for a DUI; amend KRS 431.068 to allow a county attorney to establish an indigent fund to help pay alcohol monitoring device costs for indigent defendants.</w:t>
        <w:br/>
      </w:r>
    </w:p>
    <w:p>
      <w:pPr>
        <w:pStyle w:val="RecordBase"/>
      </w:pPr>
      <w:r>
        <w:t xml:space="preserve">	Feb 19, 2019 - </w:t>
      </w:r>
      <w:r>
        <w:t xml:space="preserve">introduced in House</w:t>
      </w:r>
    </w:p>
    <w:p>
      <w:pPr>
        <w:pStyle w:val="RecordBase"/>
      </w:pPr>
      <w:r>
        <w:t xml:space="preserve">	Feb 20, 2019 - </w:t>
      </w:r>
      <w:r>
        <w:t xml:space="preserve">to</w:t>
      </w:r>
      <w:r>
        <w:t xml:space="preserve"> Judiciary (H)</w:t>
        <w:br/>
      </w:r>
    </w:p>
    <w:p>
      <w:pPr>
        <w:pStyle w:val="RecordBase"/>
      </w:pPr>
      <w:r>
        <w:rPr>
          <w:b/>
        </w:rPr>
        <w:t xml:space="preserve">HB429 (BR1120)</w:t>
      </w:r>
      <w:r>
        <w:rPr>
          <w:b/>
        </w:rPr>
        <w:t xml:space="preserve"/>
      </w:r>
      <w:r>
        <w:t xml:space="preserve"> - C. McCoy</w:t>
        <w:br/>
      </w:r>
    </w:p>
    <w:p>
      <w:pPr>
        <w:pStyle w:val="RecordBase"/>
      </w:pPr>
      <w:r>
        <w:t xml:space="preserve">	AN ACT relating to medical malpractice.</w:t>
      </w:r>
    </w:p>
    <w:p>
      <w:pPr>
        <w:pStyle w:val="RecordBase"/>
      </w:pPr>
      <w:r>
        <w:t xml:space="preserve">	Create a new section of KRS Chapter 411, requiring plaintiffs in medical malpractice actions to file a certificate of merit; repeal all sections in KRS Chapter 216C, the 2017 Medical Review Panel Act.</w:t>
        <w:br/>
      </w:r>
    </w:p>
    <w:p>
      <w:pPr>
        <w:pStyle w:val="RecordBase"/>
      </w:pPr>
      <w:r>
        <w:t xml:space="preserve">	Feb 19, 2019 - </w:t>
      </w:r>
      <w:r>
        <w:t xml:space="preserve">introduced in House</w:t>
      </w:r>
    </w:p>
    <w:p>
      <w:pPr>
        <w:pStyle w:val="RecordBase"/>
      </w:pPr>
      <w:r>
        <w:t xml:space="preserve">	Feb 20, 2019 - </w:t>
      </w:r>
      <w:r>
        <w:t xml:space="preserve">to</w:t>
      </w:r>
      <w:r>
        <w:t xml:space="preserve"> Judiciary (H)</w:t>
      </w:r>
    </w:p>
    <w:p>
      <w:pPr>
        <w:pStyle w:val="RecordBase"/>
      </w:pPr>
      <w:r>
        <w:t xml:space="preserve">	Feb 22,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01, 2019 - </w:t>
      </w:r>
      <w:r>
        <w:t xml:space="preserve">3rd reading, passed 69-24</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Judiciary (S)</w:t>
      </w:r>
    </w:p>
    <w:p>
      <w:pPr>
        <w:pStyle w:val="RecordBase"/>
      </w:pPr>
      <w:r>
        <w:t xml:space="preserve">	Mar 12, 2019 - </w:t>
      </w:r>
      <w:r>
        <w:t xml:space="preserve">reported favorably, 2nd reading, to Rules</w:t>
      </w:r>
      <w:r>
        <w:t xml:space="preserve"> as a consent bill</w:t>
        <w:br/>
      </w:r>
    </w:p>
    <w:p>
      <w:pPr>
        <w:pStyle w:val="RecordBase"/>
      </w:pPr>
      <w:r>
        <w:rPr>
          <w:b/>
        </w:rPr>
        <w:t xml:space="preserve">HB430 (BR957)</w:t>
      </w:r>
      <w:r>
        <w:rPr>
          <w:b/>
        </w:rPr>
        <w:t xml:space="preserve">/LM</w:t>
      </w:r>
      <w:r>
        <w:t xml:space="preserve"> - S. Maddox</w:t>
      </w:r>
      <w:r>
        <w:t xml:space="preserve">, J. Nemes</w:t>
        <w:br/>
      </w:r>
    </w:p>
    <w:p>
      <w:pPr>
        <w:pStyle w:val="RecordBase"/>
      </w:pPr>
      <w:r>
        <w:t xml:space="preserve">	AN ACT relating to law enforcement seizure of money or property.</w:t>
      </w:r>
    </w:p>
    <w:p>
      <w:pPr>
        <w:pStyle w:val="RecordBase"/>
      </w:pPr>
      <w:r>
        <w:t xml:space="preserve">	Amend KRS 218A.440 to require all law enforcement agencies to file asset seizure reporting forms with the Justice and Public Safety Cabinet, declaring whether or not the agency seized money or property pursuant to KRS 218A.415; require the Justice and Public Safety Cabinet to notify any law enforcement agency that did not file, to allow the agency an additional 30 days to file, and if the agency still does not file, to refer the agency to the Attorney General for civil action; require the Justice and Public Safety Cabinet to provide an annual report to the Legislative Research Commission and the Interim Joint Committee on Judiciary; amend KRS 15.440 to provide that asset seizure reporting compliance is required to maintain eligibility for the Kentucky Law Enforcement Foundation Program Fund.</w:t>
        <w:br/>
      </w:r>
    </w:p>
    <w:p>
      <w:pPr>
        <w:pStyle w:val="RecordBase"/>
      </w:pPr>
      <w:r>
        <w:t xml:space="preserve">	Feb 19, 2019 - </w:t>
      </w:r>
      <w:r>
        <w:t xml:space="preserve">introduced in House</w:t>
      </w:r>
    </w:p>
    <w:p>
      <w:pPr>
        <w:pStyle w:val="RecordBase"/>
      </w:pPr>
      <w:r>
        <w:t xml:space="preserve">	Feb 20, 2019 - </w:t>
      </w:r>
      <w:r>
        <w:t xml:space="preserve">to</w:t>
      </w:r>
      <w:r>
        <w:t xml:space="preserve"> Judiciary (H)</w:t>
      </w:r>
    </w:p>
    <w:p>
      <w:pPr>
        <w:pStyle w:val="RecordBase"/>
      </w:pPr>
      <w:r>
        <w:t xml:space="preserve">	Feb 22, 2019 - </w:t>
      </w:r>
      <w:r>
        <w:t xml:space="preserve">posted in committee</w:t>
        <w:br/>
      </w:r>
    </w:p>
    <w:p>
      <w:pPr>
        <w:pStyle w:val="RecordBase"/>
      </w:pPr>
      <w:r>
        <w:rPr>
          <w:b/>
        </w:rPr>
        <w:t xml:space="preserve">HB431 (BR993)</w:t>
      </w:r>
      <w:r>
        <w:rPr>
          <w:b/>
        </w:rPr>
        <w:t xml:space="preserve">/LM</w:t>
      </w:r>
      <w:r>
        <w:t xml:space="preserve"> - J. Blanton</w:t>
        <w:br/>
      </w:r>
    </w:p>
    <w:p>
      <w:pPr>
        <w:pStyle w:val="RecordBase"/>
      </w:pPr>
      <w:r>
        <w:t xml:space="preserve">	AN ACT relating to economic development tax credits and declaring an emergency.</w:t>
      </w:r>
    </w:p>
    <w:p>
      <w:pPr>
        <w:pStyle w:val="RecordBase"/>
      </w:pPr>
      <w:r>
        <w:t xml:space="preserve">	Amend KRS 141.403 to sunset the tax credit; amend KRS 141.415 to remove references and application to the Kentucky Reinvestment Act projects; create a new section of KRS Chapter 141 to provide for the Kentucky Reinvestment Act tax credit and require reporting by the Department of Revenue; create a new section in Subchapter 26 of KRS Chapter 154 to sunset the program; amend KRS 154.34-010 to modify the definitions; amend KRS 154.34-070 to add a three-year project completion timeframe for final approval and alter the requirements to the application; amend KRS 154.34-080 to remove the reference to eligible skills upgrade training costs; amend KRS 154.34-090 to conform; amend KRS 154.34-110 to alter the criteria of the program and require reporting of the Cabinet for Economic Development; amend KRS 154.34-120 to sunset the program; create new sections of Subchapter 34 of KRS Chapter 154 to provide wage assessments; amend KRS 141.0205 to order the new tax credit; amend KRS 131.190 to allow the Department of Revenue to submit the report to the General Assembly; EMERGENCY.</w:t>
        <w:br/>
      </w:r>
    </w:p>
    <w:p>
      <w:pPr>
        <w:pStyle w:val="RecordBase"/>
      </w:pPr>
      <w:r>
        <w:t xml:space="preserve">	Feb 19, 2019 - </w:t>
      </w:r>
      <w:r>
        <w:t xml:space="preserve">introduced in House</w:t>
      </w:r>
    </w:p>
    <w:p>
      <w:pPr>
        <w:pStyle w:val="RecordBase"/>
      </w:pPr>
      <w:r>
        <w:t xml:space="preserve">	Feb 20, 2019 - </w:t>
      </w:r>
      <w:r>
        <w:t xml:space="preserve">to</w:t>
      </w:r>
      <w:r>
        <w:t xml:space="preserve"> Appropriations &amp; Revenue (H)</w:t>
        <w:br/>
      </w:r>
    </w:p>
    <w:p>
      <w:pPr>
        <w:pStyle w:val="RecordBase"/>
      </w:pPr>
      <w:r>
        <w:rPr>
          <w:b/>
        </w:rPr>
        <w:t xml:space="preserve">HB432 (BR1238)</w:t>
      </w:r>
      <w:r>
        <w:rPr>
          <w:b/>
        </w:rPr>
        <w:t xml:space="preserve"/>
      </w:r>
      <w:r>
        <w:t xml:space="preserve"> - M. Sorolis</w:t>
        <w:br/>
      </w:r>
    </w:p>
    <w:p>
      <w:pPr>
        <w:pStyle w:val="RecordBase"/>
      </w:pPr>
      <w:r>
        <w:t xml:space="preserve">	AN ACT relating to emergency legislation and declaring an emergency.</w:t>
      </w:r>
    </w:p>
    <w:p>
      <w:pPr>
        <w:pStyle w:val="RecordBase"/>
      </w:pPr>
      <w:r>
        <w:t xml:space="preserve">	Create a new section of KRS Chapter 6 to define "emergency legislation"; EMERGENCY.</w:t>
        <w:br/>
      </w:r>
    </w:p>
    <w:p>
      <w:pPr>
        <w:pStyle w:val="RecordBase"/>
      </w:pPr>
      <w:r>
        <w:t xml:space="preserve">	Feb 19, 2019 - </w:t>
      </w:r>
      <w:r>
        <w:t xml:space="preserve">introduced in House</w:t>
      </w:r>
    </w:p>
    <w:p>
      <w:pPr>
        <w:pStyle w:val="RecordBase"/>
      </w:pPr>
      <w:r>
        <w:t xml:space="preserve">	Feb 20, 2019 - </w:t>
      </w:r>
      <w:r>
        <w:t xml:space="preserve">to</w:t>
      </w:r>
      <w:r>
        <w:t xml:space="preserve"> State Government (H)</w:t>
        <w:br/>
      </w:r>
    </w:p>
    <w:p>
      <w:pPr>
        <w:pStyle w:val="RecordBase"/>
      </w:pPr>
      <w:r>
        <w:rPr>
          <w:b/>
        </w:rPr>
        <w:t xml:space="preserve">HB433 (BR1779)</w:t>
      </w:r>
      <w:r>
        <w:rPr>
          <w:b/>
        </w:rPr>
        <w:t xml:space="preserve">/LM</w:t>
      </w:r>
      <w:r>
        <w:t xml:space="preserve"> - M. Sorolis</w:t>
        <w:br/>
      </w:r>
    </w:p>
    <w:p>
      <w:pPr>
        <w:pStyle w:val="RecordBase"/>
      </w:pPr>
      <w:r>
        <w:t xml:space="preserve">	AN ACT relating to elections and making an appropriation therefor.</w:t>
      </w:r>
    </w:p>
    <w:p>
      <w:pPr>
        <w:pStyle w:val="RecordBase"/>
      </w:pPr>
      <w:r>
        <w:t xml:space="preserve">	Amend KRS 120.185 to establish an automatic recount following a regular or special election for a member of the General Assembly or constitutional officer when the vote margin is not more than .5% of the votes cast for the office; amend KRS 117.295, 120.017, and 120.155 to conform; establish that the costs associated with the automatic recount shall be paid by the state; APPROPRIATION.</w:t>
        <w:br/>
      </w:r>
    </w:p>
    <w:p>
      <w:pPr>
        <w:pStyle w:val="RecordBase"/>
      </w:pPr>
      <w:r>
        <w:t xml:space="preserve">	Feb 19, 2019 - </w:t>
      </w:r>
      <w:r>
        <w:t xml:space="preserve">introduced in House</w:t>
      </w:r>
    </w:p>
    <w:p>
      <w:pPr>
        <w:pStyle w:val="RecordBase"/>
      </w:pPr>
      <w:r>
        <w:t xml:space="preserve">	Feb 20, 2019 - </w:t>
      </w:r>
      <w:r>
        <w:t xml:space="preserve">to</w:t>
      </w:r>
      <w:r>
        <w:t xml:space="preserve"> Elections, Const. Amendments &amp; Intergovernmental Affairs (H)</w:t>
        <w:br/>
      </w:r>
    </w:p>
    <w:p>
      <w:pPr>
        <w:pStyle w:val="RecordBase"/>
      </w:pPr>
      <w:r>
        <w:rPr>
          <w:b/>
        </w:rPr>
        <w:t xml:space="preserve">HB434 (BR1109)</w:t>
      </w:r>
      <w:r>
        <w:rPr>
          <w:b/>
        </w:rPr>
        <w:t xml:space="preserve"/>
      </w:r>
      <w:r>
        <w:t xml:space="preserve"> - M. Sorolis</w:t>
        <w:br/>
      </w:r>
    </w:p>
    <w:p>
      <w:pPr>
        <w:pStyle w:val="RecordBase"/>
      </w:pPr>
      <w:r>
        <w:t xml:space="preserve">	AN ACT relating to disclosure of interest in public matters.</w:t>
      </w:r>
    </w:p>
    <w:p>
      <w:pPr>
        <w:pStyle w:val="RecordBase"/>
      </w:pPr>
      <w:r>
        <w:t xml:space="preserve">	Create a new section of KRS Chapter 45A to require contractors to disclose entities having an interest in their contract with the state; create a new section of KRS Chapter 56 to require contractors or lessors to disclose entities having an interest in their contracts or leases with the state; create a new section of KRS Chapter 65 to require contractors or lessors to disclose entities having an interest in their contracts or leases with local governments; create a new section of KRS Chapter 154.1 to require contractors or lessors to disclose entities having an interest in their contracts or leases with the state; create a new section of KRS Chapter 160 to require contractors or lessors to disclose entities having an interest in their contracts or leases with the district; create a new section of KRS 164A to require contractors or lessors to disclose entities having an interest in their contracts or leases with the governing board; create a new section of KRS  Chapter 176 to require contractor to disclose entities having an interest in their contracts with the department; amend KRS 61.878 to provide for disclosure under the Open Records law of records relating to public service, demonstrating a potential bias affecting the public, creating a financial obligation for the public, or where the private entity is working under the authority of a public agency.</w:t>
        <w:br/>
      </w:r>
    </w:p>
    <w:p>
      <w:pPr>
        <w:pStyle w:val="RecordBase"/>
      </w:pPr>
      <w:r>
        <w:t xml:space="preserve">	Feb 19, 2019 - </w:t>
      </w:r>
      <w:r>
        <w:t xml:space="preserve">introduced in House</w:t>
      </w:r>
    </w:p>
    <w:p>
      <w:pPr>
        <w:pStyle w:val="RecordBase"/>
      </w:pPr>
      <w:r>
        <w:t xml:space="preserve">	Feb 20, 2019 - </w:t>
      </w:r>
      <w:r>
        <w:t xml:space="preserve">to</w:t>
      </w:r>
      <w:r>
        <w:t xml:space="preserve"> State Government (H)</w:t>
        <w:br/>
      </w:r>
    </w:p>
    <w:p>
      <w:pPr>
        <w:pStyle w:val="RecordBase"/>
      </w:pPr>
      <w:r>
        <w:rPr>
          <w:b/>
        </w:rPr>
        <w:t xml:space="preserve">HB435 (BR1558)</w:t>
      </w:r>
      <w:r>
        <w:rPr>
          <w:b/>
        </w:rPr>
        <w:t xml:space="preserve"/>
      </w:r>
      <w:r>
        <w:t xml:space="preserve"> - C. Fugate</w:t>
        <w:br/>
      </w:r>
    </w:p>
    <w:p>
      <w:pPr>
        <w:pStyle w:val="RecordBase"/>
      </w:pPr>
      <w:r>
        <w:t xml:space="preserve">	AN ACT relating to the transportation and removal of dead human bodies.</w:t>
      </w:r>
    </w:p>
    <w:p>
      <w:pPr>
        <w:pStyle w:val="RecordBase"/>
      </w:pPr>
      <w:r>
        <w:t xml:space="preserve">	Amend KRS 316.010 to change the definition of "embalming service establishment"; create a new section of KRS Chapter 316 to allow the permitting of persons to provide surface transportation and removal services of dead human bodies.</w:t>
        <w:br/>
      </w:r>
    </w:p>
    <w:p>
      <w:pPr>
        <w:pStyle w:val="RecordBaseCenter"/>
      </w:pPr>
      <w:r>
        <w:rPr>
          <w:b/>
        </w:rPr>
        <w:t xml:space="preserve">HB435 - AMENDMENTS</w:t>
      </w:r>
    </w:p>
    <w:p>
      <w:pPr>
        <w:pStyle w:val="RecordBase"/>
      </w:pPr>
      <w:r>
        <w:t xml:space="preserve">SCA1</w:t>
      </w:r>
      <w:r>
        <w:t xml:space="preserve">(J. Schickel)</w:t>
      </w:r>
      <w:r>
        <w:t xml:space="preserve"> - </w:t>
      </w:r>
      <w:r>
        <w:t xml:space="preserve">Rewrite subsection 2 of Section 2 to clarify language.</w:t>
        <w:br/>
      </w:r>
    </w:p>
    <w:p>
      <w:pPr>
        <w:pStyle w:val="RecordBase"/>
      </w:pPr>
      <w:r>
        <w:t xml:space="preserve">	Feb 19, 2019 - </w:t>
      </w:r>
      <w:r>
        <w:t xml:space="preserve">introduced in House</w:t>
      </w:r>
    </w:p>
    <w:p>
      <w:pPr>
        <w:pStyle w:val="RecordBase"/>
      </w:pPr>
      <w:r>
        <w:t xml:space="preserve">	Feb 20, 2019 - </w:t>
      </w:r>
      <w:r>
        <w:t xml:space="preserve">to</w:t>
      </w:r>
      <w:r>
        <w:t xml:space="preserve"> Veterans, Military Affairs, and Public Protection (H)</w:t>
      </w:r>
    </w:p>
    <w:p>
      <w:pPr>
        <w:pStyle w:val="RecordBase"/>
      </w:pPr>
      <w:r>
        <w:t xml:space="preserve">	Feb 21,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06, 2019 - </w:t>
      </w:r>
      <w:r>
        <w:t xml:space="preserve">to</w:t>
      </w:r>
      <w:r>
        <w:t xml:space="preserve"> Licensing, Occupations, &amp; Administrative Regulations (S)</w:t>
      </w:r>
    </w:p>
    <w:p>
      <w:pPr>
        <w:pStyle w:val="RecordBase"/>
      </w:pPr>
      <w:r>
        <w:t xml:space="preserve">	Mar 12, 2019 - </w:t>
      </w:r>
      <w:r>
        <w:t xml:space="preserve">reported favorably, 1st reading, to Consent Calendar with committee amendment (1)</w:t>
        <w:br/>
      </w:r>
    </w:p>
    <w:p>
      <w:pPr>
        <w:pStyle w:val="RecordBase"/>
      </w:pPr>
      <w:r>
        <w:rPr>
          <w:b/>
        </w:rPr>
        <w:t xml:space="preserve">HB436 (BR1429)</w:t>
      </w:r>
      <w:r>
        <w:rPr>
          <w:b/>
        </w:rPr>
        <w:t xml:space="preserve"/>
      </w:r>
      <w:r>
        <w:t xml:space="preserve"> - R. Bridges</w:t>
      </w:r>
      <w:r>
        <w:t xml:space="preserve">, M. Hart</w:t>
      </w:r>
      <w:r>
        <w:t xml:space="preserve">, S. Lewis</w:t>
      </w:r>
      <w:r>
        <w:t xml:space="preserve">, T. Moore</w:t>
      </w:r>
      <w:r>
        <w:t xml:space="preserve">, J. Nemes</w:t>
      </w:r>
      <w:r>
        <w:t xml:space="preserve">, P. Pratt</w:t>
      </w:r>
      <w:r>
        <w:t xml:space="preserve">, D. Schamore</w:t>
      </w:r>
      <w:r>
        <w:t xml:space="preserve">, S. Sheldon</w:t>
      </w:r>
      <w:r>
        <w:t xml:space="preserve">, N. Tate</w:t>
      </w:r>
      <w:r>
        <w:t xml:space="preserve">, W. Thomas</w:t>
      </w:r>
      <w:r>
        <w:t xml:space="preserve">, J. Tipton</w:t>
        <w:br/>
      </w:r>
    </w:p>
    <w:p>
      <w:pPr>
        <w:pStyle w:val="RecordBase"/>
      </w:pPr>
      <w:r>
        <w:t xml:space="preserve">	AN ACT relating to professions licensed by the Real Estate Authority.</w:t>
      </w:r>
    </w:p>
    <w:p>
      <w:pPr>
        <w:pStyle w:val="RecordBase"/>
      </w:pPr>
      <w:r>
        <w:t xml:space="preserve">	Amend KRS 324.085 to include an exemption from the annual continuing education requirement for licensees completing post-licensing education; require licensees to complete 9 classroom or online hours of continuing education each year; require 3 of the 9 continuing education hours to be in real estate law; amend KRS 324.090 to require licenses to expire and be renewed biennially; amend KRS 324.287 to place a $60 cap on  the biennial original finance fee; place a $60 cap on the renewal license fee; establish and place a $200 cap on the prelicensing education course review fee; establish and place a $50 cap on the continuing and postlicensing education course review fee; establish and place a $75 cap on the distance education course review fee; eliminate request for change fee; amend KRS 324.310 to change escrow to inactive status; require candidates to submit a criminal record check consistent with KRS 324.045(4); amend KRS 324.330 to eliminate reference to the change fee; amend KRS 324.395 to mandate all required insurance to contain extended reporting period coverage; establish a $200 cap on coverage for the group policy the commission is required to obtain for licensees; amend KRS 324.400 to change the annual renewal to biennially; place a $60 cap on the biennial renewal fee; amend KRS 324.420 to reduce the statute of limitations for filing complaints with the commission from two years to one; amend KRS 413.140 to include real estate licensees in the one-year statute of limitations for professional liability; amend KRS 198B.724 to allow the board to accept up to 6 hours of continuing education in real estate; amend KRS 324A.045 to allow the board to accept up to 6 hours of continuing education in real estate; amend KRS 330.070 to allow the board to accept up to 6 hours of continuing education in real estate; repeal KRS 324A.060; Sections 1 and 2 of this Act EFFECTIVE January 1, 2020.</w:t>
        <w:br/>
      </w:r>
    </w:p>
    <w:p>
      <w:pPr>
        <w:pStyle w:val="RecordBaseCenter"/>
      </w:pPr>
      <w:r>
        <w:rPr>
          <w:b/>
        </w:rPr>
        <w:t xml:space="preserve">HB436 - AMENDMENTS</w:t>
      </w:r>
    </w:p>
    <w:p>
      <w:pPr>
        <w:pStyle w:val="RecordBase"/>
      </w:pPr>
      <w:r>
        <w:t xml:space="preserve">HCS1</w:t>
      </w:r>
      <w:r>
        <w:t xml:space="preserve"> - </w:t>
      </w:r>
      <w:r>
        <w:t xml:space="preserve">Amend KRS 324.085 to require 12 hours of continuing education biennially for licensees; amend KRS 324.090 to clarify that the renewal period is biennial; amend KRS 324.281 to authorize the governor to appoint seven members to the Kentucky Real Estate Commission; require six of the commission members to be residents of the Commonwealth for the last 10 years; limit the number of members on the commission that come from the same political party to four; amend KRS 324.287 to restore the original fee for certification of status; restore the original fee for requests for change; place a $60 cap on the biennial recovery fund fee; amend KRS 324.310 to establish the conditions upon which a licensee can place a license in inactive status; establish the conditions upon which a license may be reactivated after its cancellation; amend KRS 324.330 to restore original language regarding certification of status with the commission; amend KRS 324.395 to remove new language regarding extended reporting period coverage insurance for active licensees; amend KRS 324.420 to place a $60 cap on the biennial recovery fund fee.</w:t>
      </w:r>
    </w:p>
    <w:p>
      <w:pPr>
        <w:pStyle w:val="RecordBase"/>
      </w:pPr>
      <w:r>
        <w:t xml:space="preserve">HFA1</w:t>
      </w:r>
      <w:r>
        <w:t xml:space="preserve">(R. Bridges)</w:t>
      </w:r>
      <w:r>
        <w:t xml:space="preserve"> - </w:t>
      </w:r>
      <w:r>
        <w:t xml:space="preserve">Allow six of the 12 continuing education hours for occupations licensed under KRS Chapters 330 and 324A and KRS 198B.700 to198B.738 to be in real estate-related courses; delete Sections 11 to 13; renumber subsequent sections accordingly.</w:t>
        <w:br/>
      </w:r>
    </w:p>
    <w:p>
      <w:pPr>
        <w:pStyle w:val="RecordBase"/>
      </w:pPr>
      <w:r>
        <w:t xml:space="preserve">	Feb 19, 2019 - </w:t>
      </w:r>
      <w:r>
        <w:t xml:space="preserve">introduced in House</w:t>
      </w:r>
    </w:p>
    <w:p>
      <w:pPr>
        <w:pStyle w:val="RecordBase"/>
      </w:pPr>
      <w:r>
        <w:t xml:space="preserve">	Feb 20, 2019 - </w:t>
      </w:r>
      <w:r>
        <w:t xml:space="preserve">to</w:t>
      </w:r>
      <w:r>
        <w:t xml:space="preserve"> Licensing, Occupations, &amp; Admin Regs (H)</w:t>
      </w:r>
    </w:p>
    <w:p>
      <w:pPr>
        <w:pStyle w:val="RecordBase"/>
      </w:pPr>
      <w:r>
        <w:t xml:space="preserve">	Feb 22, 2019 - </w:t>
      </w:r>
      <w:r>
        <w:t xml:space="preserve">posted in committee</w:t>
      </w:r>
    </w:p>
    <w:p>
      <w:pPr>
        <w:pStyle w:val="RecordBase"/>
      </w:pPr>
      <w:r>
        <w:t xml:space="preserve">	Mar 01, 2019 - </w:t>
      </w:r>
      <w:r>
        <w:t xml:space="preserve">taken from</w:t>
      </w:r>
      <w:r>
        <w:t xml:space="preserve"> Licensing, Occupations, &amp; Admin Regs (H)</w:t>
      </w:r>
      <w:r>
        <w:t xml:space="preserve">; </w:t>
      </w:r>
      <w:r>
        <w:t xml:space="preserve">1st reading</w:t>
      </w:r>
      <w:r>
        <w:t xml:space="preserve">; </w:t>
      </w:r>
      <w:r>
        <w:t xml:space="preserve">returned to</w:t>
      </w:r>
      <w:r>
        <w:t xml:space="preserve"> Licensing, Occupations, &amp; Admin Regs (H)</w:t>
      </w:r>
    </w:p>
    <w:p>
      <w:pPr>
        <w:pStyle w:val="RecordBase"/>
      </w:pPr>
      <w:r>
        <w:t xml:space="preserve">	Mar 04, 2019 - </w:t>
      </w:r>
      <w:r>
        <w:t xml:space="preserve">reported favorably, 2nd reading, to Rules with Committee Substitute (1)</w:t>
      </w:r>
      <w:r>
        <w:t xml:space="preserve">; </w:t>
      </w:r>
      <w:r>
        <w:t xml:space="preserve">floor amendment (1) filed to Committee Substitute</w:t>
      </w:r>
    </w:p>
    <w:p>
      <w:pPr>
        <w:pStyle w:val="RecordBase"/>
      </w:pPr>
      <w:r>
        <w:t xml:space="preserve">	Mar 05, 2019 - </w:t>
      </w:r>
      <w:r>
        <w:t xml:space="preserve">posted for passage in the Regular Orders of the Day for Wednesday, March 6, 2019</w:t>
      </w:r>
    </w:p>
    <w:p>
      <w:pPr>
        <w:pStyle w:val="RecordBase"/>
      </w:pPr>
      <w:r>
        <w:t xml:space="preserve">	Mar 06, 2019 - </w:t>
      </w:r>
      <w:r>
        <w:t xml:space="preserve">3rd reading, passed 93-2 with Committee Substitute (1) and floor amendment (1)</w:t>
      </w:r>
    </w:p>
    <w:p>
      <w:pPr>
        <w:pStyle w:val="RecordBase"/>
      </w:pPr>
      <w:r>
        <w:t xml:space="preserve">	Mar 07, 2019 - </w:t>
      </w:r>
      <w:r>
        <w:t xml:space="preserve">received in Senate</w:t>
      </w:r>
      <w:r>
        <w:t xml:space="preserve">; </w:t>
      </w:r>
      <w:r>
        <w:t xml:space="preserve">to</w:t>
      </w:r>
      <w:r>
        <w:t xml:space="preserve"> Licensing, Occupations, &amp; Administrative Regulations (S)</w:t>
      </w:r>
    </w:p>
    <w:p>
      <w:pPr>
        <w:pStyle w:val="RecordBase"/>
      </w:pPr>
      <w:r>
        <w:t xml:space="preserve">	Mar 12, 2019 - </w:t>
      </w:r>
      <w:r>
        <w:t xml:space="preserve">reported favorably, 1st reading, to Consent Calendar</w:t>
        <w:br/>
      </w:r>
    </w:p>
    <w:p>
      <w:pPr>
        <w:pStyle w:val="RecordBase"/>
      </w:pPr>
      <w:r>
        <w:rPr>
          <w:b/>
        </w:rPr>
        <w:t xml:space="preserve">HB437 (BR1715)</w:t>
      </w:r>
      <w:r>
        <w:rPr>
          <w:b/>
        </w:rPr>
        <w:t xml:space="preserve"/>
      </w:r>
      <w:r>
        <w:t xml:space="preserve"> - M. Prunty</w:t>
        <w:br/>
      </w:r>
    </w:p>
    <w:p>
      <w:pPr>
        <w:pStyle w:val="RecordBase"/>
      </w:pPr>
      <w:r>
        <w:t xml:space="preserve">	AN ACT relating to notice. </w:t>
      </w:r>
    </w:p>
    <w:p>
      <w:pPr>
        <w:pStyle w:val="RecordBase"/>
      </w:pPr>
      <w:r>
        <w:t xml:space="preserve">	Amend KRS 383.195 to provide that in when there is no written contract, or a tenancy at will or by sufferance, the landlord may terminate the tenancy giving seven days' notice.</w:t>
        <w:br/>
      </w:r>
    </w:p>
    <w:p>
      <w:pPr>
        <w:pStyle w:val="RecordBase"/>
      </w:pPr>
      <w:r>
        <w:t xml:space="preserve">	Feb 19, 2019 - </w:t>
      </w:r>
      <w:r>
        <w:t xml:space="preserve">introduced in House</w:t>
      </w:r>
    </w:p>
    <w:p>
      <w:pPr>
        <w:pStyle w:val="RecordBase"/>
      </w:pPr>
      <w:r>
        <w:t xml:space="preserve">	Feb 20, 2019 - </w:t>
      </w:r>
      <w:r>
        <w:t xml:space="preserve">to</w:t>
      </w:r>
      <w:r>
        <w:t xml:space="preserve"> Judiciary (H)</w:t>
        <w:br/>
      </w:r>
    </w:p>
    <w:p>
      <w:pPr>
        <w:pStyle w:val="RecordBase"/>
      </w:pPr>
      <w:r>
        <w:rPr>
          <w:b/>
        </w:rPr>
        <w:t xml:space="preserve">HB438 (BR1713)</w:t>
      </w:r>
      <w:r>
        <w:rPr>
          <w:b/>
        </w:rPr>
        <w:t xml:space="preserve"/>
      </w:r>
      <w:r>
        <w:t xml:space="preserve"> - L. Willner</w:t>
      </w:r>
      <w:r>
        <w:t xml:space="preserve">, J. Jenkins</w:t>
      </w:r>
      <w:r>
        <w:t xml:space="preserve">, C. Booker</w:t>
      </w:r>
      <w:r>
        <w:t xml:space="preserve">, G. Brown Jr</w:t>
      </w:r>
      <w:r>
        <w:t xml:space="preserve">, P. Minter</w:t>
        <w:br/>
      </w:r>
    </w:p>
    <w:p>
      <w:pPr>
        <w:pStyle w:val="RecordBase"/>
      </w:pPr>
      <w:r>
        <w:t xml:space="preserve">	AN ACT relating to sexual harassment prevention at public colleges and universities.</w:t>
      </w:r>
    </w:p>
    <w:p>
      <w:pPr>
        <w:pStyle w:val="RecordBase"/>
      </w:pPr>
      <w:r>
        <w:t xml:space="preserve">	Create a new section of KRS Chapter 164 to require colleges and universities to adopt a comprehensive policy regarding sexual violence, domestic violence, dating violence, and stalking.</w:t>
        <w:br/>
      </w:r>
    </w:p>
    <w:p>
      <w:pPr>
        <w:pStyle w:val="RecordBase"/>
      </w:pPr>
      <w:r>
        <w:t xml:space="preserve">	Feb 19, 2019 - </w:t>
      </w:r>
      <w:r>
        <w:t xml:space="preserve">introduced in House</w:t>
      </w:r>
    </w:p>
    <w:p>
      <w:pPr>
        <w:pStyle w:val="RecordBase"/>
      </w:pPr>
      <w:r>
        <w:t xml:space="preserve">	Feb 20, 2019 - </w:t>
      </w:r>
      <w:r>
        <w:t xml:space="preserve">to</w:t>
      </w:r>
      <w:r>
        <w:t xml:space="preserve"> Education (H)</w:t>
        <w:br/>
      </w:r>
    </w:p>
    <w:p>
      <w:pPr>
        <w:pStyle w:val="RecordBase"/>
      </w:pPr>
      <w:r>
        <w:rPr>
          <w:b/>
        </w:rPr>
        <w:t xml:space="preserve">HB439 (BR1443)</w:t>
      </w:r>
      <w:r>
        <w:rPr>
          <w:b/>
        </w:rPr>
        <w:t xml:space="preserve"/>
      </w:r>
      <w:r>
        <w:t xml:space="preserve"> - K. Moser</w:t>
        <w:br/>
      </w:r>
    </w:p>
    <w:p>
      <w:pPr>
        <w:pStyle w:val="RecordBase"/>
      </w:pPr>
      <w:r>
        <w:t xml:space="preserve">	AN ACT relating to human immunodeficiency virus.</w:t>
      </w:r>
    </w:p>
    <w:p>
      <w:pPr>
        <w:pStyle w:val="RecordBase"/>
      </w:pPr>
      <w:r>
        <w:t xml:space="preserve">	Amend KRS 214.181 to add designee to persons who may inform patients of test results.</w:t>
        <w:br/>
      </w:r>
    </w:p>
    <w:p>
      <w:pPr>
        <w:pStyle w:val="RecordBaseCenter"/>
      </w:pPr>
      <w:r>
        <w:rPr>
          <w:b/>
        </w:rPr>
        <w:t xml:space="preserve">HB439 - AMENDMENTS</w:t>
      </w:r>
    </w:p>
    <w:p>
      <w:pPr>
        <w:pStyle w:val="RecordBase"/>
      </w:pPr>
      <w:r>
        <w:t xml:space="preserve">HCS1</w:t>
      </w:r>
      <w:r>
        <w:t xml:space="preserve"> - </w:t>
      </w:r>
      <w:r>
        <w:t xml:space="preserve">Amend KRS 214.625 to update terms; amend KRS 214.645 to add "designee" to persons who may inform patients of test results.</w:t>
      </w:r>
    </w:p>
    <w:p>
      <w:pPr>
        <w:pStyle w:val="RecordBase"/>
      </w:pPr>
      <w:r>
        <w:t xml:space="preserve">HCA1</w:t>
      </w:r>
      <w:r>
        <w:t xml:space="preserve">(K. Moser)</w:t>
      </w:r>
      <w:r>
        <w:t xml:space="preserve"> - </w:t>
      </w:r>
      <w:r>
        <w:t xml:space="preserve">Make title amendment.</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r>
    </w:p>
    <w:p>
      <w:pPr>
        <w:pStyle w:val="RecordBase"/>
      </w:pPr>
      <w:r>
        <w:t xml:space="preserve">	Feb 26, 2019 - </w:t>
      </w:r>
      <w:r>
        <w:t xml:space="preserve">posted in committee</w:t>
      </w:r>
    </w:p>
    <w:p>
      <w:pPr>
        <w:pStyle w:val="RecordBase"/>
      </w:pPr>
      <w:r>
        <w:t xml:space="preserve">	Feb 28, 2019 - </w:t>
      </w:r>
      <w:r>
        <w:t xml:space="preserve">reported favorably, 1st reading, to Consent Calendar with Committee Substitute (1) and</w:t>
      </w:r>
      <w:r>
        <w:t xml:space="preserve"> committee amendment (1-title)</w:t>
      </w:r>
    </w:p>
    <w:p>
      <w:pPr>
        <w:pStyle w:val="RecordBase"/>
      </w:pPr>
      <w:r>
        <w:t xml:space="preserve">	Mar 01, 2019 - </w:t>
      </w:r>
      <w:r>
        <w:t xml:space="preserve">2nd reading, to Rules</w:t>
      </w:r>
      <w:r>
        <w:t xml:space="preserve">; </w:t>
      </w:r>
      <w:r>
        <w:t xml:space="preserve">posted for passage in the Consent Orders of the Day for Monday, March 4, 2019</w:t>
      </w:r>
    </w:p>
    <w:p>
      <w:pPr>
        <w:pStyle w:val="RecordBase"/>
      </w:pPr>
      <w:r>
        <w:t xml:space="preserve">	Mar 04, 2019 - </w:t>
      </w:r>
      <w:r>
        <w:t xml:space="preserve">3rd reading, passed 99-0 with Committee Substitute (1) and committee amendment (1-title)</w:t>
      </w:r>
    </w:p>
    <w:p>
      <w:pPr>
        <w:pStyle w:val="RecordBase"/>
      </w:pPr>
      <w:r>
        <w:t xml:space="preserve">	Mar 05, 2019 - </w:t>
      </w:r>
      <w:r>
        <w:t xml:space="preserve">received in Senate</w:t>
      </w:r>
    </w:p>
    <w:p>
      <w:pPr>
        <w:pStyle w:val="RecordBase"/>
      </w:pPr>
      <w:r>
        <w:t xml:space="preserve">	Mar 07, 2019 - </w:t>
      </w:r>
      <w:r>
        <w:t xml:space="preserve">to</w:t>
      </w:r>
      <w:r>
        <w:t xml:space="preserve"> Health &amp; Welfare (S)</w:t>
      </w:r>
    </w:p>
    <w:p>
      <w:pPr>
        <w:pStyle w:val="RecordBase"/>
      </w:pPr>
      <w:r>
        <w:t xml:space="preserve">	Mar 12, 2019 - </w:t>
      </w:r>
      <w:r>
        <w:t xml:space="preserve">reported favorably, 1st reading, to Consent Calendar</w:t>
        <w:br/>
      </w:r>
    </w:p>
    <w:p>
      <w:pPr>
        <w:pStyle w:val="RecordBase"/>
      </w:pPr>
      <w:r>
        <w:rPr>
          <w:b/>
        </w:rPr>
        <w:t xml:space="preserve">HB440 (BR1277)</w:t>
      </w:r>
      <w:r>
        <w:rPr>
          <w:b/>
        </w:rPr>
        <w:t xml:space="preserve"/>
      </w:r>
      <w:r>
        <w:t xml:space="preserve"> - K. Moser</w:t>
        <w:br/>
      </w:r>
    </w:p>
    <w:p>
      <w:pPr>
        <w:pStyle w:val="RecordBase"/>
      </w:pPr>
      <w:r>
        <w:t xml:space="preserve">	AN ACT relating to strengthening the controlled substances collaborative agreement between physicians and advanced practice registered nurses.</w:t>
      </w:r>
    </w:p>
    <w:p>
      <w:pPr>
        <w:pStyle w:val="RecordBase"/>
      </w:pPr>
      <w:r>
        <w:t xml:space="preserve">	Amend KRS 314.042 to add requirements for the Collaborative Agreement for the Advanced Practice Registered Nurse's Prescriptive Authority for Controlled Substances (CAPA-CS).</w:t>
        <w:br/>
      </w:r>
    </w:p>
    <w:p>
      <w:pPr>
        <w:pStyle w:val="RecordBase"/>
      </w:pPr>
      <w:r>
        <w:t xml:space="preserve">	Feb 19, 2019 - </w:t>
      </w:r>
      <w:r>
        <w:t xml:space="preserve">introduced in House</w:t>
      </w:r>
    </w:p>
    <w:p>
      <w:pPr>
        <w:pStyle w:val="RecordBase"/>
      </w:pPr>
      <w:r>
        <w:t xml:space="preserve">	Feb 20, 2019 - </w:t>
      </w:r>
      <w:r>
        <w:t xml:space="preserve">to</w:t>
      </w:r>
      <w:r>
        <w:t xml:space="preserve"> Licensing, Occupations, &amp; Admin Regs (H)</w:t>
      </w:r>
    </w:p>
    <w:p>
      <w:pPr>
        <w:pStyle w:val="RecordBase"/>
      </w:pPr>
      <w:r>
        <w:t xml:space="preserve">	Feb 22, 2019 - </w:t>
      </w:r>
      <w:r>
        <w:t xml:space="preserve">reassigned to</w:t>
      </w:r>
      <w:r>
        <w:t xml:space="preserve"> Health and Family Services (H)</w:t>
        <w:br/>
      </w:r>
    </w:p>
    <w:p>
      <w:pPr>
        <w:pStyle w:val="RecordBase"/>
      </w:pPr>
      <w:r>
        <w:rPr>
          <w:b/>
        </w:rPr>
        <w:t xml:space="preserve">HB441 (BR1545)</w:t>
      </w:r>
      <w:r>
        <w:rPr>
          <w:b/>
        </w:rPr>
        <w:t xml:space="preserve"/>
      </w:r>
      <w:r>
        <w:t xml:space="preserve"> - K. Moser</w:t>
      </w:r>
      <w:r>
        <w:t xml:space="preserve">, S. Rudy</w:t>
        <w:br/>
      </w:r>
    </w:p>
    <w:p>
      <w:pPr>
        <w:pStyle w:val="RecordBase"/>
      </w:pPr>
      <w:r>
        <w:t xml:space="preserve">	AN ACT relating to vision testing for motor vehicle operators.</w:t>
      </w:r>
    </w:p>
    <w:p>
      <w:pPr>
        <w:pStyle w:val="RecordBase"/>
      </w:pPr>
      <w:r>
        <w:t xml:space="preserve">	Amend KRS 186.576 to define "trained vision assessor"; amend KRS 186.577 to require vision testing for operator's license renewal; allow an applicant to be exempt from visual acuity and visual field testing at the time of application if he or she submits a vision testing form completed by a trained vision assessor; direct the Transportation Cabinet to promulgate administrative regulations to implement this section; require the Transportation Cabinet to designate trained vision assessors who may perform vision testing; permit the Transportation Cabinet to develop a system for electronic transmission of driver vision testing forms; amend KRS 186.480 to conform; EFFECTIVE July 1, 2020.</w:t>
        <w:br/>
      </w:r>
    </w:p>
    <w:p>
      <w:pPr>
        <w:pStyle w:val="RecordBase"/>
      </w:pPr>
      <w:r>
        <w:t xml:space="preserve">	Feb 19, 2019 - </w:t>
      </w:r>
      <w:r>
        <w:t xml:space="preserve">introduced in House</w:t>
      </w:r>
    </w:p>
    <w:p>
      <w:pPr>
        <w:pStyle w:val="RecordBase"/>
      </w:pPr>
      <w:r>
        <w:t xml:space="preserve">	Feb 20, 2019 - </w:t>
      </w:r>
      <w:r>
        <w:t xml:space="preserve">to</w:t>
      </w:r>
      <w:r>
        <w:t xml:space="preserve"> Transportation (H)</w:t>
        <w:br/>
      </w:r>
    </w:p>
    <w:p>
      <w:pPr>
        <w:pStyle w:val="RecordBase"/>
      </w:pPr>
      <w:r>
        <w:rPr>
          <w:b/>
        </w:rPr>
        <w:t xml:space="preserve">HB442 (BR1439)</w:t>
      </w:r>
      <w:r>
        <w:rPr>
          <w:b/>
        </w:rPr>
        <w:t xml:space="preserve"/>
      </w:r>
      <w:r>
        <w:t xml:space="preserve"> - K. Moser</w:t>
        <w:br/>
      </w:r>
    </w:p>
    <w:p>
      <w:pPr>
        <w:pStyle w:val="RecordBase"/>
      </w:pPr>
      <w:r>
        <w:t xml:space="preserve">	AN ACT relating to the Cabinet for Health and Family Services.</w:t>
      </w:r>
    </w:p>
    <w:p>
      <w:pPr>
        <w:pStyle w:val="RecordBase"/>
      </w:pPr>
      <w:r>
        <w:t xml:space="preserve">	Amend to make language gender neutral.</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br/>
      </w:r>
    </w:p>
    <w:p>
      <w:pPr>
        <w:pStyle w:val="RecordBase"/>
      </w:pPr>
      <w:r>
        <w:rPr>
          <w:b/>
        </w:rPr>
        <w:t xml:space="preserve">HB443 (BR1440)</w:t>
      </w:r>
      <w:r>
        <w:rPr>
          <w:b/>
        </w:rPr>
        <w:t xml:space="preserve"/>
      </w:r>
      <w:r>
        <w:t xml:space="preserve"> - K. Moser</w:t>
        <w:br/>
      </w:r>
    </w:p>
    <w:p>
      <w:pPr>
        <w:pStyle w:val="RecordBase"/>
      </w:pPr>
      <w:r>
        <w:t xml:space="preserve">	AN ACT relating to the Cabinet for Health and Family Services.</w:t>
      </w:r>
    </w:p>
    <w:p>
      <w:pPr>
        <w:pStyle w:val="RecordBase"/>
      </w:pPr>
      <w:r>
        <w:t xml:space="preserve">	Amend KRS 210.450 to make language gender neutral.</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br/>
      </w:r>
    </w:p>
    <w:p>
      <w:pPr>
        <w:pStyle w:val="RecordBase"/>
      </w:pPr>
      <w:r>
        <w:rPr>
          <w:b/>
        </w:rPr>
        <w:t xml:space="preserve">HB444 (BR1799)</w:t>
      </w:r>
      <w:r>
        <w:rPr>
          <w:b/>
        </w:rPr>
        <w:t xml:space="preserve"/>
      </w:r>
      <w:r>
        <w:t xml:space="preserve"> - C. Massey</w:t>
      </w:r>
      <w:r>
        <w:t xml:space="preserve">, A. Koenig</w:t>
      </w:r>
      <w:r>
        <w:t xml:space="preserve">, S. Santoro</w:t>
      </w:r>
      <w:r>
        <w:t xml:space="preserve">, D. St. Onge</w:t>
        <w:br/>
      </w:r>
    </w:p>
    <w:p>
      <w:pPr>
        <w:pStyle w:val="RecordBase"/>
      </w:pPr>
      <w:r>
        <w:t xml:space="preserve">	AN ACT relating to locally operated area technology centers and making an appropriation therefor.</w:t>
      </w:r>
    </w:p>
    <w:p>
      <w:pPr>
        <w:pStyle w:val="RecordBase"/>
      </w:pPr>
      <w:r>
        <w:t xml:space="preserve">	Amend KRS 157.069 to allow the Department of Education to continue to distribute state supplemental funds for a locally operated technology center to a district when the district enters a collaborative project agreement and moves the center as part of the agreement; APPROPRIATION.</w:t>
        <w:br/>
      </w:r>
    </w:p>
    <w:p>
      <w:pPr>
        <w:pStyle w:val="RecordBaseCenter"/>
      </w:pPr>
      <w:r>
        <w:rPr>
          <w:b/>
        </w:rPr>
        <w:t xml:space="preserve">HB444 - AMENDMENTS</w:t>
      </w:r>
    </w:p>
    <w:p>
      <w:pPr>
        <w:pStyle w:val="RecordBase"/>
      </w:pPr>
      <w:r>
        <w:t xml:space="preserve">SFA1</w:t>
      </w:r>
      <w:r>
        <w:t xml:space="preserve">(J. Higdon)</w:t>
      </w:r>
      <w:r>
        <w:t xml:space="preserve"> - </w:t>
      </w:r>
      <w:r>
        <w:t xml:space="preserve">Specify requirements and funding process for a local school district assuming authority of a state-operated secondary vocational center.</w:t>
        <w:br/>
      </w:r>
    </w:p>
    <w:p>
      <w:pPr>
        <w:pStyle w:val="RecordBase"/>
      </w:pPr>
      <w:r>
        <w:t xml:space="preserve">	Feb 19, 2019 - </w:t>
      </w:r>
      <w:r>
        <w:t xml:space="preserve">introduced in House</w:t>
      </w:r>
    </w:p>
    <w:p>
      <w:pPr>
        <w:pStyle w:val="RecordBase"/>
      </w:pPr>
      <w:r>
        <w:t xml:space="preserve">	Feb 20, 2019 - </w:t>
      </w:r>
      <w:r>
        <w:t xml:space="preserve">to</w:t>
      </w:r>
      <w:r>
        <w:t xml:space="preserve"> Education (H)</w:t>
      </w:r>
    </w:p>
    <w:p>
      <w:pPr>
        <w:pStyle w:val="RecordBase"/>
      </w:pPr>
      <w:r>
        <w:t xml:space="preserve">	Mar 01, 2019 - </w:t>
      </w:r>
      <w:r>
        <w:t xml:space="preserve">posted in committee</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05, 2019 - </w:t>
      </w:r>
      <w:r>
        <w:t xml:space="preserve">reported favorably, 2nd reading, to Rules as a Consent Bill</w:t>
      </w:r>
      <w:r>
        <w:t xml:space="preserve">; </w:t>
      </w:r>
      <w:r>
        <w:t xml:space="preserve">posted for passage in the Consent Orders of the Day for Wednesday, March 6, 2019</w:t>
      </w:r>
    </w:p>
    <w:p>
      <w:pPr>
        <w:pStyle w:val="RecordBase"/>
      </w:pPr>
      <w:r>
        <w:t xml:space="preserve">	Mar 06, 2019 - </w:t>
      </w:r>
      <w:r>
        <w:t xml:space="preserve">3rd reading, passed 98-0</w:t>
      </w:r>
    </w:p>
    <w:p>
      <w:pPr>
        <w:pStyle w:val="RecordBase"/>
      </w:pPr>
      <w:r>
        <w:t xml:space="preserve">	Mar 07, 2019 - </w:t>
      </w:r>
      <w:r>
        <w:t xml:space="preserve">received in Senate</w:t>
      </w:r>
      <w:r>
        <w:t xml:space="preserve">; </w:t>
      </w:r>
      <w:r>
        <w:t xml:space="preserve">to</w:t>
      </w:r>
      <w:r>
        <w:t xml:space="preserve"> Education (S)</w:t>
      </w:r>
    </w:p>
    <w:p>
      <w:pPr>
        <w:pStyle w:val="RecordBase"/>
      </w:pPr>
      <w:r>
        <w:t xml:space="preserve">	Mar 12, 2019 - </w:t>
      </w:r>
      <w:r>
        <w:t xml:space="preserve">reported favorably, 1st reading, to Consent Calendar</w:t>
      </w:r>
      <w:r>
        <w:t xml:space="preserve">; </w:t>
      </w:r>
      <w:r>
        <w:t xml:space="preserve">floor amendment (1) filed</w:t>
        <w:br/>
      </w:r>
    </w:p>
    <w:p>
      <w:pPr>
        <w:pStyle w:val="RecordBase"/>
      </w:pPr>
      <w:r>
        <w:rPr>
          <w:b/>
        </w:rPr>
        <w:t xml:space="preserve">HB445 (BR1750)</w:t>
      </w:r>
      <w:r>
        <w:rPr>
          <w:b/>
        </w:rPr>
        <w:t xml:space="preserve"/>
      </w:r>
      <w:r>
        <w:t xml:space="preserve"> - A. Koenig</w:t>
        <w:br/>
      </w:r>
    </w:p>
    <w:p>
      <w:pPr>
        <w:pStyle w:val="RecordBase"/>
      </w:pPr>
      <w:r>
        <w:t xml:space="preserve">	AN ACT relating to workers' compensation.</w:t>
      </w:r>
    </w:p>
    <w:p>
      <w:pPr>
        <w:pStyle w:val="RecordBase"/>
      </w:pPr>
      <w:r>
        <w:t xml:space="preserve">	Amend KRS 342.630 to create an exception in the definition of employee for temporary, non-resident workers; amend KRS 342.650 to create an exception in the definition of employer for employers who employ only temporary, non-resident workers; amend KRS 342.670 to indicate temporary, non-resident workers are not subject to KRS Chapter 342.</w:t>
        <w:br/>
      </w:r>
    </w:p>
    <w:p>
      <w:pPr>
        <w:pStyle w:val="RecordBase"/>
      </w:pPr>
      <w:r>
        <w:t xml:space="preserve">	Feb 19, 2019 - </w:t>
      </w:r>
      <w:r>
        <w:t xml:space="preserve">introduced in House</w:t>
      </w:r>
    </w:p>
    <w:p>
      <w:pPr>
        <w:pStyle w:val="RecordBase"/>
      </w:pPr>
      <w:r>
        <w:t xml:space="preserve">	Feb 20, 2019 - </w:t>
      </w:r>
      <w:r>
        <w:t xml:space="preserve">to</w:t>
      </w:r>
      <w:r>
        <w:t xml:space="preserve"> Economic Development &amp; Workforce Investment (H)</w:t>
      </w:r>
    </w:p>
    <w:p>
      <w:pPr>
        <w:pStyle w:val="RecordBase"/>
      </w:pPr>
      <w:r>
        <w:t xml:space="preserve">	Feb 21, 2019 - </w:t>
      </w:r>
      <w:r>
        <w:t xml:space="preserve">posted in committee</w:t>
        <w:br/>
      </w:r>
    </w:p>
    <w:p>
      <w:pPr>
        <w:pStyle w:val="RecordBase"/>
      </w:pPr>
      <w:r>
        <w:rPr>
          <w:b/>
        </w:rPr>
        <w:t xml:space="preserve">HB446 (BR1556)</w:t>
      </w:r>
      <w:r>
        <w:rPr>
          <w:b/>
        </w:rPr>
        <w:t xml:space="preserve"/>
      </w:r>
      <w:r>
        <w:t xml:space="preserve"> - D. Meade </w:t>
      </w:r>
      <w:r>
        <w:t xml:space="preserve">, J. Jenkins</w:t>
      </w:r>
      <w:r>
        <w:t xml:space="preserve">, M. Prunty</w:t>
        <w:br/>
      </w:r>
    </w:p>
    <w:p>
      <w:pPr>
        <w:pStyle w:val="RecordBase"/>
      </w:pPr>
      <w:r>
        <w:t xml:space="preserve">	AN ACT relating to child welfare.</w:t>
      </w:r>
    </w:p>
    <w:p>
      <w:pPr>
        <w:pStyle w:val="RecordBase"/>
      </w:pPr>
      <w:r>
        <w:t xml:space="preserve">	Amend KRS 620.140 to require a list to be provided to the cabinet by a biological or legal parent of potential persons to be considered as a relative or fictive kin placement; amend KRS 620.290 to add new requirements for local citizen foster care review boards to consider when making recommendations and remove requirements related to case reviews of when a foster child is moved more than three times; amend KRS 620.320 to change the duties of the State Citizen Foster Care Review Board; amend KRS 620.360 to establish that foster parent certification shall be effective for a minimum of three years; amend KRS 625.060 to establish that a foster parent shall be a party in an action for involuntary termination of parental rights; amend 625.090 to establish a new consideration by a court in cases of involuntary termination of parental rights that if a child is found to have been diagnosed with neonatal abstinence syndrome at the time of birth and the child's birth mother has had a child previously diagnosed with neonatal abstinence syndrome at the time of birth; establish a new consideration by a court in termination of parental rights cases that if a child has been removed from the biological or legal parents more than 2 times by the cabinet or a court.</w:t>
        <w:br/>
      </w:r>
    </w:p>
    <w:p>
      <w:pPr>
        <w:pStyle w:val="RecordBaseCenter"/>
      </w:pPr>
      <w:r>
        <w:rPr>
          <w:b/>
        </w:rPr>
        <w:t xml:space="preserve">HB446 - AMENDMENTS</w:t>
      </w:r>
    </w:p>
    <w:p>
      <w:pPr>
        <w:pStyle w:val="RecordBase"/>
      </w:pPr>
      <w:r>
        <w:t xml:space="preserve">HCS1</w:t>
      </w:r>
      <w:r>
        <w:t xml:space="preserve"> - </w:t>
      </w:r>
      <w:r>
        <w:t xml:space="preserve">Retain original provisions; add clarifying language to KRS 620.360 to make a technical change to this section to clarify that foster parents are “approved” and “reevaluated” and not certified and recertified; add clarifying language to KRS 625.060 to make it clear that if a judge determines that a foster parent gaining standing is inappropriate, then it will not happen; delete language in KRS 625.090 related to the diagnosis of Neonatal Abstinence Syndrome being found in a child whose mother has previously had a child diagnosed NAS as a grounds for termination of parental rights; add new language to KRS 625.090 to specify that the new consideration by a court in termination of parental rights cases will look at if a child has been removed from the biological or legal parents more than two times in a 24-month period by the cabinet or a court.</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r>
    </w:p>
    <w:p>
      <w:pPr>
        <w:pStyle w:val="RecordBase"/>
      </w:pPr>
      <w:r>
        <w:t xml:space="preserve">	Feb 25, 2019 - </w:t>
      </w:r>
      <w:r>
        <w:t xml:space="preserve">taken from</w:t>
      </w:r>
      <w:r>
        <w:t xml:space="preserve"> Health and Family Services (H)</w:t>
      </w:r>
      <w:r>
        <w:t xml:space="preserve">; </w:t>
      </w:r>
      <w:r>
        <w:t xml:space="preserve">1st reading</w:t>
      </w:r>
      <w:r>
        <w:t xml:space="preserve">; </w:t>
      </w:r>
      <w:r>
        <w:t xml:space="preserve">returned to</w:t>
      </w:r>
      <w:r>
        <w:t xml:space="preserve"> Health and Family Services (H)</w:t>
      </w:r>
    </w:p>
    <w:p>
      <w:pPr>
        <w:pStyle w:val="RecordBase"/>
      </w:pPr>
      <w:r>
        <w:t xml:space="preserve">	Feb 26, 2019 - </w:t>
      </w:r>
      <w:r>
        <w:t xml:space="preserve">posted in committee</w:t>
      </w:r>
    </w:p>
    <w:p>
      <w:pPr>
        <w:pStyle w:val="RecordBase"/>
      </w:pPr>
      <w:r>
        <w:t xml:space="preserve">	Feb 28, 2019 - </w:t>
      </w:r>
      <w:r>
        <w:t xml:space="preserve">reported favorably, 2nd reading, to Rules with Committee Substitute (1) as consent bill</w:t>
      </w:r>
    </w:p>
    <w:p>
      <w:pPr>
        <w:pStyle w:val="RecordBase"/>
      </w:pPr>
      <w:r>
        <w:t xml:space="preserve">	Mar 01, 2019 - </w:t>
      </w:r>
      <w:r>
        <w:t xml:space="preserve">posted for passage in the Consent Orders of the Day for Monday, March 4, 2019</w:t>
      </w:r>
    </w:p>
    <w:p>
      <w:pPr>
        <w:pStyle w:val="RecordBase"/>
      </w:pPr>
      <w:r>
        <w:t xml:space="preserve">	Mar 04, 2019 - </w:t>
      </w:r>
      <w:r>
        <w:t xml:space="preserve">3rd reading, passed 99-0 with Committee Substitute (1)</w:t>
      </w:r>
    </w:p>
    <w:p>
      <w:pPr>
        <w:pStyle w:val="RecordBase"/>
      </w:pPr>
      <w:r>
        <w:t xml:space="preserve">	Mar 05,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Health &amp; Welfare (S)</w:t>
      </w:r>
    </w:p>
    <w:p>
      <w:pPr>
        <w:pStyle w:val="RecordBase"/>
      </w:pPr>
      <w:r>
        <w:t xml:space="preserve">	Mar 12, 2019 - </w:t>
      </w:r>
      <w:r>
        <w:t xml:space="preserve">reported favorably, 2nd reading, to Rules</w:t>
      </w:r>
      <w:r>
        <w:t xml:space="preserve"> as a consent bill</w:t>
        <w:br/>
      </w:r>
    </w:p>
    <w:p>
      <w:pPr>
        <w:pStyle w:val="RecordBase"/>
      </w:pPr>
      <w:r>
        <w:rPr>
          <w:b/>
        </w:rPr>
        <w:t xml:space="preserve">HB447 (BR1744)</w:t>
      </w:r>
      <w:r>
        <w:rPr>
          <w:b/>
        </w:rPr>
        <w:t xml:space="preserve"/>
      </w:r>
      <w:r>
        <w:t xml:space="preserve"> - T. Bojanowski</w:t>
      </w:r>
      <w:r>
        <w:t xml:space="preserve">, N. Kulkarni</w:t>
      </w:r>
      <w:r>
        <w:t xml:space="preserve">, M. Cantrell</w:t>
      </w:r>
      <w:r>
        <w:t xml:space="preserve">, A. Gentry</w:t>
      </w:r>
      <w:r>
        <w:t xml:space="preserve">, J. Jenkins</w:t>
      </w:r>
      <w:r>
        <w:t xml:space="preserve">, M. Marzian</w:t>
      </w:r>
      <w:r>
        <w:t xml:space="preserve">, P. Minter</w:t>
      </w:r>
      <w:r>
        <w:t xml:space="preserve">, J. Raymond</w:t>
      </w:r>
      <w:r>
        <w:t xml:space="preserve">, S. Westrom</w:t>
      </w:r>
      <w:r>
        <w:t xml:space="preserve">, L. Willner</w:t>
        <w:br/>
      </w:r>
    </w:p>
    <w:p>
      <w:pPr>
        <w:pStyle w:val="RecordBase"/>
      </w:pPr>
      <w:r>
        <w:t xml:space="preserve">	AN ACT relating to services for persons with severe mental illness.</w:t>
      </w:r>
    </w:p>
    <w:p>
      <w:pPr>
        <w:pStyle w:val="RecordBase"/>
      </w:pPr>
      <w:r>
        <w:t xml:space="preserve">	Create a new section of KRS Chapter 205 to require the Cabinet for Health and Family Services to submit an application for waiver or waiver amendment or request a plan amendment to the federal agency that approves waivers, waiver amendments, and plan amendments to provide supportive housing and supported employment services to persons with severe mental illness.</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br/>
      </w:r>
    </w:p>
    <w:p>
      <w:pPr>
        <w:pStyle w:val="RecordBase"/>
      </w:pPr>
      <w:r>
        <w:rPr>
          <w:b/>
        </w:rPr>
        <w:t xml:space="preserve">HB448 (BR1382)</w:t>
      </w:r>
      <w:r>
        <w:rPr>
          <w:b/>
        </w:rPr>
        <w:t xml:space="preserve"/>
      </w:r>
      <w:r>
        <w:t xml:space="preserve"> - J. Jenkins</w:t>
      </w:r>
      <w:r>
        <w:t xml:space="preserve">, M. Sorolis</w:t>
      </w:r>
      <w:r>
        <w:t xml:space="preserve">, C. Stevenson</w:t>
        <w:br/>
      </w:r>
    </w:p>
    <w:p>
      <w:pPr>
        <w:pStyle w:val="RecordBase"/>
      </w:pPr>
      <w:r>
        <w:t xml:space="preserve">	AN ACT proposing to amend Section 46 of the Constitution of Kentucky relating to bills considered for final passage.</w:t>
      </w:r>
    </w:p>
    <w:p>
      <w:pPr>
        <w:pStyle w:val="RecordBase"/>
      </w:pPr>
      <w:r>
        <w:t xml:space="preserve">	Propose to amend Section 46 of the Constitution of Kentucky to require that all bills be made available to the public for at least twenty-four hours before a vote for final passage by the General Assembly beginning with the legislative session of 2021; submit to voters for ratification or rejection.</w:t>
        <w:br/>
      </w:r>
    </w:p>
    <w:p>
      <w:pPr>
        <w:pStyle w:val="RecordBase"/>
      </w:pPr>
      <w:r>
        <w:t xml:space="preserve">	Feb 19, 2019 - </w:t>
      </w:r>
      <w:r>
        <w:t xml:space="preserve">introduced in House</w:t>
      </w:r>
    </w:p>
    <w:p>
      <w:pPr>
        <w:pStyle w:val="RecordBase"/>
      </w:pPr>
      <w:r>
        <w:t xml:space="preserve">	Feb 20, 2019 - </w:t>
      </w:r>
      <w:r>
        <w:t xml:space="preserve">to</w:t>
      </w:r>
      <w:r>
        <w:t xml:space="preserve"> Elections, Const. Amendments &amp; Intergovernmental Affairs (H)</w:t>
        <w:br/>
      </w:r>
    </w:p>
    <w:p>
      <w:pPr>
        <w:pStyle w:val="RecordBase"/>
      </w:pPr>
      <w:r>
        <w:rPr>
          <w:b/>
        </w:rPr>
        <w:t xml:space="preserve">HB449 (BR1760)</w:t>
      </w:r>
      <w:r>
        <w:rPr>
          <w:b/>
        </w:rPr>
        <w:t xml:space="preserve"/>
      </w:r>
      <w:r>
        <w:t xml:space="preserve"> - R. Goforth</w:t>
        <w:br/>
      </w:r>
    </w:p>
    <w:p>
      <w:pPr>
        <w:pStyle w:val="RecordBase"/>
      </w:pPr>
      <w:r>
        <w:t xml:space="preserve">	AN ACT relating to prior authorizations.</w:t>
      </w:r>
    </w:p>
    <w:p>
      <w:pPr>
        <w:pStyle w:val="RecordBase"/>
      </w:pPr>
      <w:r>
        <w:t xml:space="preserve">	Amend KRS 304.17A-611 to prohibit insurers from setting requirements or using certain utilization reviews for a covered person's initial admission of up to 14 days to a short-term residential treatment facility for substance use disorder treatment; amend KRS 205.536 to prohibit the Department for Medicaid Services or a Medicaid managed care organization from requiring or conducting a prospective or concurrent review of a Medicaid recipient's initial admission of up to 14 days to a short-term residential treatment facility for substance use disorder treatment; EFFECTIVE January 1, 2020.</w:t>
        <w:br/>
      </w:r>
    </w:p>
    <w:p>
      <w:pPr>
        <w:pStyle w:val="RecordBase"/>
      </w:pPr>
      <w:r>
        <w:t xml:space="preserve">	Feb 19, 2019 - </w:t>
      </w:r>
      <w:r>
        <w:t xml:space="preserve">introduced in House</w:t>
      </w:r>
    </w:p>
    <w:p>
      <w:pPr>
        <w:pStyle w:val="RecordBase"/>
      </w:pPr>
      <w:r>
        <w:t xml:space="preserve">	Feb 20, 2019 - </w:t>
      </w:r>
      <w:r>
        <w:t xml:space="preserve">to</w:t>
      </w:r>
      <w:r>
        <w:t xml:space="preserve"> Banking &amp; Insurance (H)</w:t>
        <w:br/>
      </w:r>
    </w:p>
    <w:p>
      <w:pPr>
        <w:pStyle w:val="RecordBase"/>
      </w:pPr>
      <w:r>
        <w:rPr>
          <w:b/>
        </w:rPr>
        <w:t xml:space="preserve">HB450 (BR246)</w:t>
      </w:r>
      <w:r>
        <w:rPr>
          <w:b/>
        </w:rPr>
        <w:t xml:space="preserve">/LM</w:t>
      </w:r>
      <w:r>
        <w:t xml:space="preserve"> - K. King</w:t>
        <w:br/>
      </w:r>
    </w:p>
    <w:p>
      <w:pPr>
        <w:pStyle w:val="RecordBase"/>
      </w:pPr>
      <w:r>
        <w:t xml:space="preserve">	AN ACT relating to assistance dogs.</w:t>
      </w:r>
    </w:p>
    <w:p>
      <w:pPr>
        <w:pStyle w:val="RecordBase"/>
      </w:pPr>
      <w:r>
        <w:t xml:space="preserve">	Amend KRS 258.500 to prohibit the misrepresentation of assistance dogs; allow peace officers to investigate; amend KRS 258.991 to conform and remove outdated references.</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HB451 (BR1834)</w:t>
      </w:r>
      <w:r>
        <w:rPr>
          <w:b/>
        </w:rPr>
        <w:t xml:space="preserve"/>
      </w:r>
      <w:r>
        <w:t xml:space="preserve"> - C. Booker</w:t>
        <w:br/>
      </w:r>
    </w:p>
    <w:p>
      <w:pPr>
        <w:pStyle w:val="RecordBase"/>
      </w:pPr>
      <w:r>
        <w:t xml:space="preserve">	AN ACT proposing to amend Section 46 of the Constitution of Kentucky relating to bills considered for final passage.</w:t>
      </w:r>
    </w:p>
    <w:p>
      <w:pPr>
        <w:pStyle w:val="RecordBase"/>
      </w:pPr>
      <w:r>
        <w:t xml:space="preserve">	Propose to amend Section 46 of the Constitution of Kentucky to require that all bills be made available to the public for at least twenty-four hours before a vote for final passage by the General Assembly beginning with the legislative session of 2021; submit to voters for ratification or rejection.</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br/>
      </w:r>
    </w:p>
    <w:p>
      <w:pPr>
        <w:pStyle w:val="RecordBase"/>
      </w:pPr>
      <w:r>
        <w:rPr>
          <w:b/>
        </w:rPr>
        <w:t xml:space="preserve">HB452 (BR1786)</w:t>
      </w:r>
      <w:r>
        <w:rPr>
          <w:b/>
        </w:rPr>
        <w:t xml:space="preserve"/>
      </w:r>
      <w:r>
        <w:t xml:space="preserve"> - C. Booker</w:t>
        <w:br/>
      </w:r>
    </w:p>
    <w:p>
      <w:pPr>
        <w:pStyle w:val="RecordBase"/>
      </w:pPr>
      <w:r>
        <w:t xml:space="preserve">	AN ACT relating to check cashing.</w:t>
      </w:r>
    </w:p>
    <w:p>
      <w:pPr>
        <w:pStyle w:val="RecordBase"/>
      </w:pPr>
      <w:r>
        <w:t xml:space="preserve">	Create a new section of KRS Chapter 367 to establish definitions for "bank," "check," "payable on demand," and "presentment"; require banks to cash, free of charge, any check payable at the bank or drawn on an account held at the bank by the end of the day on which the check is presented to the bank; establish conditions for meeting requirements of section; establish penalties for violating section; establish when a bank may refuse payment on a check; permit a bank to cash a check that is not payable at the bank or drawn on an account held at the bank if the bank does not charge a fee in excess of $4; create a new section of Subtitle 2 of Chapter 286 to require compliance with Act by every person regulated under Chapter 286; require commissioner of the Department of Financial Institutions to exercise powers to enforce compliance with Act; amend KRS 286.9-100 to cap check cashing service fee at $4; amend KRS 355.3-102 and 355.4-102 to conform with requirements of Act.</w:t>
        <w:br/>
      </w:r>
    </w:p>
    <w:p>
      <w:pPr>
        <w:pStyle w:val="RecordBase"/>
      </w:pPr>
      <w:r>
        <w:t xml:space="preserve">	Feb 20, 2019 - </w:t>
      </w:r>
      <w:r>
        <w:t xml:space="preserve">introduced in House</w:t>
      </w:r>
    </w:p>
    <w:p>
      <w:pPr>
        <w:pStyle w:val="RecordBase"/>
      </w:pPr>
      <w:r>
        <w:t xml:space="preserve">	Feb 21, 2019 - </w:t>
      </w:r>
      <w:r>
        <w:t xml:space="preserve">to</w:t>
      </w:r>
      <w:r>
        <w:t xml:space="preserve"> Banking &amp; Insurance (H)</w:t>
        <w:br/>
      </w:r>
    </w:p>
    <w:p>
      <w:pPr>
        <w:pStyle w:val="RecordBase"/>
      </w:pPr>
      <w:r>
        <w:rPr>
          <w:b/>
        </w:rPr>
        <w:t xml:space="preserve">HB453 (BR1696)</w:t>
      </w:r>
      <w:r>
        <w:rPr>
          <w:b/>
        </w:rPr>
        <w:t xml:space="preserve"/>
      </w:r>
      <w:r>
        <w:t xml:space="preserve"> - D. Osborne</w:t>
        <w:br/>
      </w:r>
    </w:p>
    <w:p>
      <w:pPr>
        <w:pStyle w:val="RecordBase"/>
      </w:pPr>
      <w:r>
        <w:t xml:space="preserve">	AN ACT relating to business entities.</w:t>
      </w:r>
    </w:p>
    <w:p>
      <w:pPr>
        <w:pStyle w:val="RecordBase"/>
      </w:pPr>
      <w:r>
        <w:t xml:space="preserve">	Amend KRS 273.161 to include a definition of limited liability company; amend KRS 273.277 to allow merger of a limited liability company with a domestic corporation; amend KRS 273.293 to allow for merger of limited liability companies; amend KRS 275.345 to allow merger of a nonprofit limited liability company with a domestic nonprofit corporation.</w:t>
        <w:br/>
      </w:r>
    </w:p>
    <w:p>
      <w:pPr>
        <w:pStyle w:val="RecordBase"/>
      </w:pPr>
      <w:r>
        <w:t xml:space="preserve">	Feb 20, 2019 - </w:t>
      </w:r>
      <w:r>
        <w:t xml:space="preserve">introduced in House</w:t>
      </w:r>
    </w:p>
    <w:p>
      <w:pPr>
        <w:pStyle w:val="RecordBase"/>
      </w:pPr>
      <w:r>
        <w:t xml:space="preserve">	Feb 21, 2019 - </w:t>
      </w:r>
      <w:r>
        <w:t xml:space="preserve">to</w:t>
      </w:r>
      <w:r>
        <w:t xml:space="preserve"> Small Business &amp; Information Technology (H)</w:t>
      </w:r>
    </w:p>
    <w:p>
      <w:pPr>
        <w:pStyle w:val="RecordBase"/>
      </w:pPr>
      <w:r>
        <w:t xml:space="preserve">	Feb 25, 2019 - </w:t>
      </w:r>
      <w:r>
        <w:t xml:space="preserve">posted in committee</w:t>
      </w:r>
    </w:p>
    <w:p>
      <w:pPr>
        <w:pStyle w:val="RecordBase"/>
      </w:pPr>
      <w:r>
        <w:t xml:space="preserve">	Feb 28, 2019 - </w:t>
      </w:r>
      <w:r>
        <w:t xml:space="preserve">reported favorably, 1st reading, to Consent Calendar</w:t>
      </w:r>
    </w:p>
    <w:p>
      <w:pPr>
        <w:pStyle w:val="RecordBase"/>
      </w:pPr>
      <w:r>
        <w:t xml:space="preserve">	Mar 01, 2019 - </w:t>
      </w:r>
      <w:r>
        <w:t xml:space="preserve">2nd reading, to Rules</w:t>
      </w:r>
      <w:r>
        <w:t xml:space="preserve">; </w:t>
      </w:r>
      <w:r>
        <w:t xml:space="preserve">posted for passage in the Consent Orders of the Day for Monday, March 4, 2019</w:t>
      </w:r>
    </w:p>
    <w:p>
      <w:pPr>
        <w:pStyle w:val="RecordBase"/>
      </w:pPr>
      <w:r>
        <w:t xml:space="preserve">	Mar 04, 2019 - </w:t>
      </w:r>
      <w:r>
        <w:t xml:space="preserve">3rd reading, passed 99-0</w:t>
      </w:r>
    </w:p>
    <w:p>
      <w:pPr>
        <w:pStyle w:val="RecordBase"/>
      </w:pPr>
      <w:r>
        <w:t xml:space="preserve">	Mar 05, 2019 - </w:t>
      </w:r>
      <w:r>
        <w:t xml:space="preserve">received in Senate</w:t>
      </w:r>
    </w:p>
    <w:p>
      <w:pPr>
        <w:pStyle w:val="RecordBase"/>
      </w:pPr>
      <w:r>
        <w:t xml:space="preserve">	Mar 07, 2019 - </w:t>
      </w:r>
      <w:r>
        <w:t xml:space="preserve">to</w:t>
      </w:r>
      <w:r>
        <w:t xml:space="preserve"> Economic Development, Tourism, and Labor (S)</w:t>
      </w:r>
    </w:p>
    <w:p>
      <w:pPr>
        <w:pStyle w:val="RecordBase"/>
      </w:pPr>
      <w:r>
        <w:t xml:space="preserve">	Mar 12, 2019 - </w:t>
      </w:r>
      <w:r>
        <w:t xml:space="preserve">reported favorably, 1st reading, to Consent Calendar</w:t>
        <w:br/>
      </w:r>
    </w:p>
    <w:p>
      <w:pPr>
        <w:pStyle w:val="RecordBase"/>
      </w:pPr>
      <w:r>
        <w:rPr>
          <w:b/>
        </w:rPr>
        <w:t xml:space="preserve">HB454 (BR1300)</w:t>
      </w:r>
      <w:r>
        <w:rPr>
          <w:b/>
        </w:rPr>
        <w:t xml:space="preserve"/>
      </w:r>
      <w:r>
        <w:t xml:space="preserve"> - A. Koenig</w:t>
        <w:br/>
      </w:r>
    </w:p>
    <w:p>
      <w:pPr>
        <w:pStyle w:val="RecordBase"/>
      </w:pPr>
      <w:r>
        <w:t xml:space="preserve">	AN ACT relating to wagering at horse tracks.</w:t>
      </w:r>
    </w:p>
    <w:p>
      <w:pPr>
        <w:pStyle w:val="RecordBase"/>
      </w:pPr>
      <w:r>
        <w:t xml:space="preserve">	Amend KRS 230.3615 and 230.750 to restrict the commission requirements to being on pari-mutuel wagering only.</w:t>
        <w:br/>
      </w:r>
    </w:p>
    <w:p>
      <w:pPr>
        <w:pStyle w:val="RecordBase"/>
      </w:pPr>
      <w:r>
        <w:t xml:space="preserve">	Feb 20, 2019 - </w:t>
      </w:r>
      <w:r>
        <w:t xml:space="preserve">introduced in House</w:t>
      </w:r>
    </w:p>
    <w:p>
      <w:pPr>
        <w:pStyle w:val="RecordBase"/>
      </w:pPr>
      <w:r>
        <w:t xml:space="preserve">	Feb 21, 2019 - </w:t>
      </w:r>
      <w:r>
        <w:t xml:space="preserve">to</w:t>
      </w:r>
      <w:r>
        <w:t xml:space="preserve"> Licensing, Occupations, &amp; Admin Regs (H)</w:t>
      </w:r>
    </w:p>
    <w:p>
      <w:pPr>
        <w:pStyle w:val="RecordBase"/>
      </w:pPr>
      <w:r>
        <w:t xml:space="preserve">	Mar 01, 2019 - </w:t>
      </w:r>
      <w:r>
        <w:t xml:space="preserve">posted in committee</w:t>
      </w:r>
      <w:r>
        <w:t xml:space="preserve">; </w:t>
      </w:r>
      <w:r>
        <w:t xml:space="preserve">taken from</w:t>
      </w:r>
      <w:r>
        <w:t xml:space="preserve"> Licensing, Occupations, &amp; Admin Regs (H)</w:t>
      </w:r>
      <w:r>
        <w:t xml:space="preserve">; </w:t>
      </w:r>
      <w:r>
        <w:t xml:space="preserve">1st reading</w:t>
      </w:r>
      <w:r>
        <w:t xml:space="preserve">; </w:t>
      </w:r>
      <w:r>
        <w:t xml:space="preserve">returned to</w:t>
      </w:r>
      <w:r>
        <w:t xml:space="preserve"> Licensing, Occupations, &amp; Admin Regs (H)</w:t>
        <w:br/>
      </w:r>
    </w:p>
    <w:p>
      <w:pPr>
        <w:pStyle w:val="RecordBase"/>
      </w:pPr>
      <w:r>
        <w:rPr>
          <w:b/>
        </w:rPr>
        <w:t xml:space="preserve">HB455 (BR1743)</w:t>
      </w:r>
      <w:r>
        <w:rPr>
          <w:b/>
        </w:rPr>
        <w:t xml:space="preserve"/>
      </w:r>
      <w:r>
        <w:t xml:space="preserve"> - J. Fischer</w:t>
      </w:r>
      <w:r>
        <w:t xml:space="preserve">, K. King</w:t>
        <w:br/>
      </w:r>
    </w:p>
    <w:p>
      <w:pPr>
        <w:pStyle w:val="RecordBase"/>
      </w:pPr>
      <w:r>
        <w:t xml:space="preserve">	AN ACT relating to venue.</w:t>
      </w:r>
    </w:p>
    <w:p>
      <w:pPr>
        <w:pStyle w:val="RecordBase"/>
      </w:pPr>
      <w:r>
        <w:t xml:space="preserve">	Amend KRS 5.005 to remove exclusive jurisdiction for legislative redistricting from Franklin Circuit.</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HB456 (BR1517)</w:t>
      </w:r>
      <w:r>
        <w:rPr>
          <w:b/>
        </w:rPr>
        <w:t xml:space="preserve"/>
      </w:r>
      <w:r>
        <w:t xml:space="preserve"> - T. Turner</w:t>
      </w:r>
      <w:r>
        <w:t xml:space="preserve">, A. Bowling</w:t>
        <w:br/>
      </w:r>
    </w:p>
    <w:p>
      <w:pPr>
        <w:pStyle w:val="RecordBase"/>
      </w:pPr>
      <w:r>
        <w:t xml:space="preserve">	AN ACT relating to the certified rehabilitation tax credit cap.</w:t>
      </w:r>
    </w:p>
    <w:p>
      <w:pPr>
        <w:pStyle w:val="RecordBase"/>
      </w:pPr>
      <w:r>
        <w:t xml:space="preserve">	Amend KRS 171.396 to expand the certified rehabilitation tax credit cap to $30 million annually instead of the current tax credit cap of $5 million annually.</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HB457 (BR395)</w:t>
      </w:r>
      <w:r>
        <w:rPr>
          <w:b/>
        </w:rPr>
        <w:t xml:space="preserve">/AA</w:t>
      </w:r>
      <w:r>
        <w:t xml:space="preserve"> - R. Goforth</w:t>
        <w:br/>
      </w:r>
    </w:p>
    <w:p>
      <w:pPr>
        <w:pStyle w:val="RecordBase"/>
      </w:pPr>
      <w:r>
        <w:t xml:space="preserve">	AN ACT relating to retirement benefit participation for members of the General Assembly and declaring an emergency.</w:t>
      </w:r>
    </w:p>
    <w:p>
      <w:pPr>
        <w:pStyle w:val="RecordBase"/>
      </w:pPr>
      <w:r>
        <w:t xml:space="preserve">	Create a new section of KRS 6.145 to 6.237 to allow individuals who become members of the General Assembly on or after April 1, 2019,  to make a one-time irrevocable election to not participate in the Legislators' Retirement Plan or the Kentucky Employees Retirement System for their service to the General Assembly; allow members of the General Assembly who began contributing to the Legislators' Retirement Plan or the Kentucky Employees Retirement System prior to April 1, 2019, to make a one-time irrevocable election by December 31, 2019, to discontinue participation in the Legislators' Retirement Plan or the Kentucky Employees Retirement System for their service to the General Assembly and receive a refund of accumulated contributions; provide that the election to not participate or discontinue participation in the Legislators' Retirement Plan or the Kentucky Employees Retirement System applies to all future service of the General Assembly; amend KRS 6.505, 61.510, and 61.525 to conform; EMERGENCY.</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br/>
      </w:r>
    </w:p>
    <w:p>
      <w:pPr>
        <w:pStyle w:val="RecordBase"/>
      </w:pPr>
      <w:r>
        <w:rPr>
          <w:b/>
        </w:rPr>
        <w:t xml:space="preserve">HB458 (BR1426)</w:t>
      </w:r>
      <w:r>
        <w:rPr>
          <w:b/>
        </w:rPr>
        <w:t xml:space="preserve"/>
      </w:r>
      <w:r>
        <w:t xml:space="preserve"> - S. Rudy</w:t>
        <w:br/>
      </w:r>
    </w:p>
    <w:p>
      <w:pPr>
        <w:pStyle w:val="RecordBase"/>
      </w:pPr>
      <w:r>
        <w:t xml:space="preserve">	AN ACT relating to taxation.</w:t>
      </w:r>
    </w:p>
    <w:p>
      <w:pPr>
        <w:pStyle w:val="RecordBase"/>
      </w:pPr>
      <w:r>
        <w:t xml:space="preserve">	Amend KRS 141.023 to make a technical correction.</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r>
    </w:p>
    <w:p>
      <w:pPr>
        <w:pStyle w:val="RecordBase"/>
      </w:pPr>
      <w:r>
        <w:t xml:space="preserve">	Feb 26, 2019 - </w:t>
      </w:r>
      <w:r>
        <w:t xml:space="preserve">posted in committee</w:t>
      </w:r>
    </w:p>
    <w:p>
      <w:pPr>
        <w:pStyle w:val="RecordBase"/>
      </w:pPr>
      <w:r>
        <w:t xml:space="preserve">	Mar 01, 2019 - </w:t>
      </w:r>
      <w:r>
        <w:t xml:space="preserve">taken from</w:t>
      </w:r>
      <w:r>
        <w:t xml:space="preserve"> Appropriations &amp; Revenue (H)</w:t>
      </w:r>
      <w:r>
        <w:t xml:space="preserve">; </w:t>
      </w:r>
      <w:r>
        <w:t xml:space="preserve">1st reading</w:t>
      </w:r>
      <w:r>
        <w:t xml:space="preserve">; </w:t>
      </w:r>
      <w:r>
        <w:t xml:space="preserve">returned to</w:t>
      </w:r>
      <w:r>
        <w:t xml:space="preserve"> Appropriations &amp; Revenue (H)</w:t>
      </w:r>
    </w:p>
    <w:p>
      <w:pPr>
        <w:pStyle w:val="RecordBase"/>
      </w:pPr>
      <w:r>
        <w:t xml:space="preserve">	Mar 12, 2019 -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br/>
      </w:r>
    </w:p>
    <w:p>
      <w:pPr>
        <w:pStyle w:val="RecordBase"/>
      </w:pPr>
      <w:r>
        <w:rPr>
          <w:b/>
        </w:rPr>
        <w:t xml:space="preserve">HB459 (BR1428)</w:t>
      </w:r>
      <w:r>
        <w:rPr>
          <w:b/>
        </w:rPr>
        <w:t xml:space="preserve"/>
      </w:r>
      <w:r>
        <w:t xml:space="preserve"> - S. Rudy</w:t>
        <w:br/>
      </w:r>
    </w:p>
    <w:p>
      <w:pPr>
        <w:pStyle w:val="RecordBase"/>
      </w:pPr>
      <w:r>
        <w:t xml:space="preserve">	AN ACT relating to taxation.</w:t>
      </w:r>
    </w:p>
    <w:p>
      <w:pPr>
        <w:pStyle w:val="RecordBase"/>
      </w:pPr>
      <w:r>
        <w:t xml:space="preserve">	Amend KRS 139.680 to make a technical correction.</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HB460 (BR1246)</w:t>
      </w:r>
      <w:r>
        <w:rPr>
          <w:b/>
        </w:rPr>
        <w:t xml:space="preserve"/>
      </w:r>
      <w:r>
        <w:t xml:space="preserve"> - S. Rudy</w:t>
        <w:br/>
      </w:r>
    </w:p>
    <w:p>
      <w:pPr>
        <w:pStyle w:val="RecordBase"/>
      </w:pPr>
      <w:r>
        <w:t xml:space="preserve">	AN ACT relating to school district mergers.</w:t>
      </w:r>
    </w:p>
    <w:p>
      <w:pPr>
        <w:pStyle w:val="RecordBase"/>
      </w:pPr>
      <w:r>
        <w:t xml:space="preserve">	Amend KRS 160.020 to require a merger of a county school district and an independent school district in the same county when the combined enrollment is less than 1,000 students; require the merged district to levy the lower general tax rate of the two districts; require the school boards of the two districts to determine the treatment of other taxes; amend KRS 160.470 to conform.</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br/>
      </w:r>
    </w:p>
    <w:p>
      <w:pPr>
        <w:pStyle w:val="RecordBase"/>
      </w:pPr>
      <w:r>
        <w:rPr>
          <w:b/>
        </w:rPr>
        <w:t xml:space="preserve">HB461 (BR1746)</w:t>
      </w:r>
      <w:r>
        <w:rPr>
          <w:b/>
        </w:rPr>
        <w:t xml:space="preserve"/>
      </w:r>
      <w:r>
        <w:t xml:space="preserve"> - N. Kulkarni</w:t>
      </w:r>
      <w:r>
        <w:t xml:space="preserve">, T. Bojanowski</w:t>
        <w:br/>
      </w:r>
    </w:p>
    <w:p>
      <w:pPr>
        <w:pStyle w:val="RecordBase"/>
      </w:pPr>
      <w:r>
        <w:t xml:space="preserve">	AN ACT relating to required Medicaid coverage of services.</w:t>
      </w:r>
    </w:p>
    <w:p>
      <w:pPr>
        <w:pStyle w:val="RecordBase"/>
      </w:pPr>
      <w:r>
        <w:t xml:space="preserve">	Amend KRS 205.560 to require that dental and optometric services provided to eligible recipients ages 21 and over be the same as those provided to eligible children ages 21 and under; establish minimum requirements for dental services provided to all age groups; require coverage of nonemergency medically necessary transportation for eligible recipients.</w:t>
        <w:br/>
      </w:r>
    </w:p>
    <w:p>
      <w:pPr>
        <w:pStyle w:val="RecordBase"/>
      </w:pPr>
      <w:r>
        <w:t xml:space="preserve">	Feb 20, 2019 - </w:t>
      </w:r>
      <w:r>
        <w:t xml:space="preserve">introduced in House</w:t>
      </w:r>
    </w:p>
    <w:p>
      <w:pPr>
        <w:pStyle w:val="RecordBase"/>
      </w:pPr>
      <w:r>
        <w:t xml:space="preserve">	Feb 21, 2019 - </w:t>
      </w:r>
      <w:r>
        <w:t xml:space="preserve">to</w:t>
      </w:r>
      <w:r>
        <w:t xml:space="preserve"> Banking &amp; Insurance (H)</w:t>
        <w:br/>
      </w:r>
    </w:p>
    <w:p>
      <w:pPr>
        <w:pStyle w:val="RecordBase"/>
      </w:pPr>
      <w:r>
        <w:rPr>
          <w:b/>
        </w:rPr>
        <w:t xml:space="preserve">HB462 (BR1362)</w:t>
      </w:r>
      <w:r>
        <w:rPr>
          <w:b/>
        </w:rPr>
        <w:t xml:space="preserve">/CI/LM</w:t>
      </w:r>
      <w:r>
        <w:t xml:space="preserve"> - N. Kulkarni</w:t>
      </w:r>
      <w:r>
        <w:t xml:space="preserve">, T. Bojanowski</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a new section of KRS Chapter 527 to create the crimes of possession of a firearm by a convicted domestic abuser and possession of a firearm by the subject of a domestic violence protective order; create a new section of KRS Chapter 527 to require the surrender of firearms by people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HB463 (BR1361)</w:t>
      </w:r>
      <w:r>
        <w:rPr>
          <w:b/>
        </w:rPr>
        <w:t xml:space="preserve">/CI/LM</w:t>
      </w:r>
      <w:r>
        <w:t xml:space="preserve"> - C. Harris</w:t>
        <w:br/>
      </w:r>
    </w:p>
    <w:p>
      <w:pPr>
        <w:pStyle w:val="RecordBase"/>
      </w:pPr>
      <w:r>
        <w:t xml:space="preserve">	AN ACT relating to firearms.</w:t>
      </w:r>
    </w:p>
    <w:p>
      <w:pPr>
        <w:pStyle w:val="RecordBase"/>
      </w:pPr>
      <w:r>
        <w:t xml:space="preserve">	Amend KRS 527.010 to define "assault weapon"; create a new section of KRS Chapter 527 to prohibit the possession of an assault weapon by a person under 21 years of age unless the person is a member of the Armed Forces of the United States or a law enforcement officer; prohibit sale or transfer of an assualt weapon to a person under 21 years of age; create penalties.</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HB464 (BR801)</w:t>
      </w:r>
      <w:r>
        <w:rPr>
          <w:b/>
        </w:rPr>
        <w:t xml:space="preserve"/>
      </w:r>
      <w:r>
        <w:t xml:space="preserve"> - C. Booker</w:t>
        <w:br/>
      </w:r>
    </w:p>
    <w:p>
      <w:pPr>
        <w:pStyle w:val="RecordBase"/>
      </w:pPr>
      <w:r>
        <w:t xml:space="preserve">	AN ACT proposing to amend Section 46 of the Constitution of Kentucky relating to bills considered for final passage.</w:t>
      </w:r>
    </w:p>
    <w:p>
      <w:pPr>
        <w:pStyle w:val="RecordBase"/>
      </w:pPr>
      <w:r>
        <w:t xml:space="preserve">	Propose to amend Section 46 of the Constitution of Kentucky to require that all bills be made available to the public for at least twenty-four hours before a vote for final passage by the General Assembly beginning with the legislative session of 2021; submit to voters for ratification or rejection.</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br/>
      </w:r>
    </w:p>
    <w:p>
      <w:pPr>
        <w:pStyle w:val="RecordBase"/>
      </w:pPr>
      <w:r>
        <w:rPr>
          <w:b/>
        </w:rPr>
        <w:t xml:space="preserve">HB466 (BR1096)</w:t>
      </w:r>
      <w:r>
        <w:rPr>
          <w:b/>
        </w:rPr>
        <w:t xml:space="preserve">/FN/LM</w:t>
      </w:r>
      <w:r>
        <w:t xml:space="preserve"> - C. Booker</w:t>
        <w:br/>
      </w:r>
    </w:p>
    <w:p>
      <w:pPr>
        <w:pStyle w:val="RecordBase"/>
      </w:pPr>
      <w:r>
        <w:t xml:space="preserve">	AN ACT relating to homeless youth prevention and protection and making an appropriation therefor.</w:t>
      </w:r>
    </w:p>
    <w:p>
      <w:pPr>
        <w:pStyle w:val="RecordBase"/>
      </w:pPr>
      <w:r>
        <w:t xml:space="preserve">	Create new sections of KRS Chapter 194A to state legislative findings; define terms; create the Office of Homeless Youth Prevention and Protection in the Department for Community Based Services; require the office to establish training programs and make periodic reports, establish the Homeless Youth Prevention and Protection Advisory Council; allow the administrator of a crisis residential center to convene a multidisciplinary team; establish procedures to be used when a child is taken into custody; create the ending youth homelessness grant program; establish the ending youth homelessness grant fund; require the Cabinet for Health and Family Services to develop emergency shelter programs and transitional living programs; require the Department for Community Based Services to create a youth and young adult homeless housing strategic plan and to file reports; create a new section of KRS Chapter 156 to require the commissioner of education to track expenditures for transporting homeless students and to file reports; state that the bill may be cited as the Homeless Youth Prevention and Protection Act of 2019;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HB467 (BR1263)</w:t>
      </w:r>
      <w:r>
        <w:rPr>
          <w:b/>
        </w:rPr>
        <w:t xml:space="preserve">/CI/LM</w:t>
      </w:r>
      <w:r>
        <w:t xml:space="preserve"> - C. Booker</w:t>
        <w:br/>
      </w:r>
    </w:p>
    <w:p>
      <w:pPr>
        <w:pStyle w:val="RecordBase"/>
      </w:pPr>
      <w:r>
        <w:t xml:space="preserve">	AN ACT relating to pretrial release.</w:t>
      </w:r>
    </w:p>
    <w:p>
      <w:pPr>
        <w:pStyle w:val="RecordBase"/>
      </w:pPr>
      <w:r>
        <w:t xml:space="preserve">	Amend KRS 431.066 to limit the use of monetary bail to certain high-risk defendants and provide pretrial release conditions for defendants based on risk levels and charge types; create a new section of KRS Chapter 431 to establish a preventative detention hearing process for high-risk defendants and define the limited circumstances in which unsecured bail can be imposed; create new section of KRS Chapter 431 to require statistical reporting on bail decisions; amend various statutes to conform; repeal KRS 431.021, 431.530, 431.531, 431.532, 431.535, and 431.540; EFFECTIVE January 1, 2020.</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HB468 (BR1456)</w:t>
      </w:r>
      <w:r>
        <w:rPr>
          <w:b/>
        </w:rPr>
        <w:t xml:space="preserve"/>
      </w:r>
      <w:r>
        <w:t xml:space="preserve"> - R. Heath</w:t>
        <w:br/>
      </w:r>
    </w:p>
    <w:p>
      <w:pPr>
        <w:pStyle w:val="RecordBase"/>
      </w:pPr>
      <w:r>
        <w:t xml:space="preserve">	AN ACT relating to food products and declaring an emergency.</w:t>
      </w:r>
    </w:p>
    <w:p>
      <w:pPr>
        <w:pStyle w:val="RecordBase"/>
      </w:pPr>
      <w:r>
        <w:t xml:space="preserve">	Amend KRS 217.136 to require the cabinet to further clarify which food products are subject to the definition of home-based processor, as defined in KRS 217.015(56); amend KRS 217.137 to require the cabinet to further clarify which food products are subject to the definition of home-based microprocessor, as defined in KRS 217.015(57).</w:t>
        <w:br/>
      </w:r>
    </w:p>
    <w:p>
      <w:pPr>
        <w:pStyle w:val="RecordBaseCenter"/>
      </w:pPr>
      <w:r>
        <w:rPr>
          <w:b/>
        </w:rPr>
        <w:t xml:space="preserve">HB468 - AMENDMENTS</w:t>
      </w:r>
    </w:p>
    <w:p>
      <w:pPr>
        <w:pStyle w:val="RecordBase"/>
      </w:pPr>
      <w:r>
        <w:t xml:space="preserve">HCS1</w:t>
      </w:r>
      <w:r>
        <w:t xml:space="preserve"> - </w:t>
      </w:r>
      <w:r>
        <w:t xml:space="preserve">Amend KRS 217.136 to require the cabinet to further clarify which food products are subject to the definition of home-based processor, as defined in KRS 217.015(56); amend KRS 217.137 to require the cabinet to further clarify which food products are subject to the definition of home-based microprocessor, as defined in KRS 217.015(57); Amend KRS 217.015 to include dried herbs, spices, nuts, candy, and dried grains to the definition of home-based processor; EMERGENCY.</w:t>
      </w:r>
    </w:p>
    <w:p>
      <w:pPr>
        <w:pStyle w:val="RecordBase"/>
      </w:pPr>
      <w:r>
        <w:t xml:space="preserve">HCA1</w:t>
      </w:r>
      <w:r>
        <w:t xml:space="preserve">(R. Heath)</w:t>
      </w:r>
      <w:r>
        <w:t xml:space="preserve"> - </w:t>
      </w:r>
      <w:r>
        <w:t xml:space="preserve">Make title amendment.</w:t>
      </w:r>
    </w:p>
    <w:p>
      <w:pPr>
        <w:pStyle w:val="RecordBase"/>
      </w:pPr>
      <w:r>
        <w:t xml:space="preserve">HFA1</w:t>
      </w:r>
      <w:r>
        <w:t xml:space="preserve">(R. Heath)</w:t>
      </w:r>
      <w:r>
        <w:t xml:space="preserve"> - </w:t>
      </w:r>
      <w:r>
        <w:t xml:space="preserve">	Remove reference to KRS 217.125 to remove the home-based processor exemption for Cabinet for Health and Family Services regulatory authority over food operations; require the Cabinet for Health and Family Services to develop and implement a registration system for home-based processors; implement a $60,000 annual gross income limit for home-based processors and home-based microprocessors.</w:t>
      </w:r>
    </w:p>
    <w:p>
      <w:pPr>
        <w:pStyle w:val="RecordBase"/>
      </w:pPr>
      <w:r>
        <w:t xml:space="preserve">HFA2</w:t>
      </w:r>
      <w:r>
        <w:t xml:space="preserve">(R. Heath)</w:t>
      </w:r>
      <w:r>
        <w:t xml:space="preserve"> - </w:t>
      </w:r>
      <w:r>
        <w:t xml:space="preserve">	Replace the term "low-risk, shelf-stable" with "non-potentially hazardous" in the definition of home-based processor.</w:t>
        <w:br/>
      </w:r>
    </w:p>
    <w:p>
      <w:pPr>
        <w:pStyle w:val="RecordBase"/>
      </w:pPr>
      <w:r>
        <w:t xml:space="preserve">	Feb 20, 2019 - </w:t>
      </w:r>
      <w:r>
        <w:t xml:space="preserve">introduced in House</w:t>
      </w:r>
    </w:p>
    <w:p>
      <w:pPr>
        <w:pStyle w:val="RecordBase"/>
      </w:pPr>
      <w:r>
        <w:t xml:space="preserve">	Feb 21, 2019 - </w:t>
      </w:r>
      <w:r>
        <w:t xml:space="preserve">to</w:t>
      </w:r>
      <w:r>
        <w:t xml:space="preserve"> Agriculture (H)</w:t>
      </w:r>
    </w:p>
    <w:p>
      <w:pPr>
        <w:pStyle w:val="RecordBase"/>
      </w:pPr>
      <w:r>
        <w:t xml:space="preserve">	Feb 22, 2019 - </w:t>
      </w:r>
      <w:r>
        <w:t xml:space="preserve">posted in committee</w:t>
      </w:r>
    </w:p>
    <w:p>
      <w:pPr>
        <w:pStyle w:val="RecordBase"/>
      </w:pPr>
      <w:r>
        <w:t xml:space="preserve">	Feb 27, 2019 - </w:t>
      </w:r>
      <w:r>
        <w:t xml:space="preserve">reported favorably, 1st reading, to Consent Calendar with Committee Substitute (1) and</w:t>
      </w:r>
      <w:r>
        <w:t xml:space="preserve"> committee amendment (1-title)</w:t>
      </w:r>
    </w:p>
    <w:p>
      <w:pPr>
        <w:pStyle w:val="RecordBase"/>
      </w:pPr>
      <w:r>
        <w:t xml:space="preserve">	Feb 28, 2019 - </w:t>
      </w:r>
      <w:r>
        <w:t xml:space="preserve">2nd reading, to Rules</w:t>
      </w:r>
      <w:r>
        <w:t xml:space="preserve">; </w:t>
      </w:r>
      <w:r>
        <w:t xml:space="preserve">posted for passage in the Consent Orders of the Day for Friday, March 1, 2019</w:t>
      </w:r>
      <w:r>
        <w:t xml:space="preserve">; </w:t>
      </w:r>
      <w:r>
        <w:t xml:space="preserve">floor amendment (1) filed to Committee Substitute</w:t>
      </w:r>
    </w:p>
    <w:p>
      <w:pPr>
        <w:pStyle w:val="RecordBase"/>
      </w:pPr>
      <w:r>
        <w:t xml:space="preserve">	Mar 01, 2019 - </w:t>
      </w:r>
      <w:r>
        <w:t xml:space="preserve">taken from the Consent Orders of the Day, placed in the Regular Orders of the Day</w:t>
      </w:r>
    </w:p>
    <w:p>
      <w:pPr>
        <w:pStyle w:val="RecordBase"/>
      </w:pPr>
      <w:r>
        <w:t xml:space="preserve">	Mar 04, 2019 - </w:t>
      </w:r>
      <w:r>
        <w:t xml:space="preserve">floor amendment (2) filed to Committee Substitute</w:t>
      </w:r>
    </w:p>
    <w:p>
      <w:pPr>
        <w:pStyle w:val="RecordBase"/>
      </w:pPr>
      <w:r>
        <w:t xml:space="preserve">	Mar 05, 2019 - </w:t>
      </w:r>
      <w:r>
        <w:t xml:space="preserve">3rd reading, passed 96-1 with Committee Substitute (1), floor amendment (2)</w:t>
      </w:r>
      <w:r>
        <w:t xml:space="preserve"> and committee amendment (1-title)</w:t>
      </w:r>
    </w:p>
    <w:p>
      <w:pPr>
        <w:pStyle w:val="RecordBase"/>
      </w:pPr>
      <w:r>
        <w:t xml:space="preserve">	Mar 06, 2019 - </w:t>
      </w:r>
      <w:r>
        <w:t xml:space="preserve">received in Senate</w:t>
      </w:r>
    </w:p>
    <w:p>
      <w:pPr>
        <w:pStyle w:val="RecordBase"/>
      </w:pPr>
      <w:r>
        <w:t xml:space="preserve">	Mar 07, 2019 - </w:t>
      </w:r>
      <w:r>
        <w:t xml:space="preserve">to</w:t>
      </w:r>
      <w:r>
        <w:t xml:space="preserve"> Agriculture (S)</w:t>
      </w:r>
    </w:p>
    <w:p>
      <w:pPr>
        <w:pStyle w:val="RecordBase"/>
      </w:pPr>
      <w:r>
        <w:t xml:space="preserve">	Mar 12, 2019 - </w:t>
      </w:r>
      <w:r>
        <w:t xml:space="preserve">reported favorably, 1st reading, to Consent Calendar</w:t>
        <w:br/>
      </w:r>
    </w:p>
    <w:p>
      <w:pPr>
        <w:pStyle w:val="RecordBase"/>
      </w:pPr>
      <w:r>
        <w:rPr>
          <w:b/>
        </w:rPr>
        <w:t xml:space="preserve">HB469 (BR1811)</w:t>
      </w:r>
      <w:r>
        <w:rPr>
          <w:b/>
        </w:rPr>
        <w:t xml:space="preserve"/>
      </w:r>
      <w:r>
        <w:t xml:space="preserve"> - A. Tackett Laferty</w:t>
        <w:br/>
      </w:r>
    </w:p>
    <w:p>
      <w:pPr>
        <w:pStyle w:val="RecordBase"/>
      </w:pPr>
      <w:r>
        <w:t xml:space="preserve">	AN ACT relating to workers' compensation.</w:t>
      </w:r>
    </w:p>
    <w:p>
      <w:pPr>
        <w:pStyle w:val="RecordBase"/>
      </w:pPr>
      <w:r>
        <w:t xml:space="preserve">	Amend KRS 342.020 to require an employer to pay for medical benefits at the time of injury and thereafter during disability instead of 780 weeks; amend KRS 342.990 to conform.</w:t>
        <w:br/>
      </w:r>
    </w:p>
    <w:p>
      <w:pPr>
        <w:pStyle w:val="RecordBase"/>
      </w:pPr>
      <w:r>
        <w:t xml:space="preserve">	Feb 20, 2019 - </w:t>
      </w:r>
      <w:r>
        <w:t xml:space="preserve">introduced in House</w:t>
      </w:r>
    </w:p>
    <w:p>
      <w:pPr>
        <w:pStyle w:val="RecordBase"/>
      </w:pPr>
      <w:r>
        <w:t xml:space="preserve">	Feb 21, 2019 - </w:t>
      </w:r>
      <w:r>
        <w:t xml:space="preserve">to</w:t>
      </w:r>
      <w:r>
        <w:t xml:space="preserve"> Economic Development &amp; Workforce Investment (H)</w:t>
        <w:br/>
      </w:r>
    </w:p>
    <w:p>
      <w:pPr>
        <w:pStyle w:val="RecordBase"/>
      </w:pPr>
      <w:r>
        <w:rPr>
          <w:b/>
        </w:rPr>
        <w:t xml:space="preserve">HB470 (BR893)</w:t>
      </w:r>
      <w:r>
        <w:rPr>
          <w:b/>
        </w:rPr>
        <w:t xml:space="preserve">/CI/LM</w:t>
      </w:r>
      <w:r>
        <w:t xml:space="preserve"> - C. McCoy</w:t>
        <w:br/>
      </w:r>
    </w:p>
    <w:p>
      <w:pPr>
        <w:pStyle w:val="RecordBase"/>
      </w:pPr>
      <w:r>
        <w:t xml:space="preserve">	AN ACT relating to controlled substances.</w:t>
      </w:r>
    </w:p>
    <w:p>
      <w:pPr>
        <w:pStyle w:val="RecordBase"/>
      </w:pPr>
      <w:r>
        <w:t xml:space="preserve">	Amend KRS 217.186 to allow a pharmacist to dispense naloxone to a person or agency who provides training on the use of naloxone as a part of a harm reduction program; amend KRS 218A.1412 to make a technical correction to clarify that heroin trafficking is not eligible for a Class D felony; amend KRS 507.040 to add the unlawful distribution for remuneration of a Schedule I or II drug where the drug is the proximate cause of death to the elements of manslaughter in the second degree.</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r>
    </w:p>
    <w:p>
      <w:pPr>
        <w:pStyle w:val="RecordBase"/>
      </w:pPr>
      <w:r>
        <w:t xml:space="preserve">	Feb 22,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05, 2019 - </w:t>
      </w:r>
      <w:r>
        <w:t xml:space="preserve">3rd reading, passed 96-0</w:t>
      </w:r>
    </w:p>
    <w:p>
      <w:pPr>
        <w:pStyle w:val="RecordBase"/>
      </w:pPr>
      <w:r>
        <w:t xml:space="preserve">	Mar 06, 2019 - </w:t>
      </w:r>
      <w:r>
        <w:t xml:space="preserve">received in Senate</w:t>
      </w:r>
    </w:p>
    <w:p>
      <w:pPr>
        <w:pStyle w:val="RecordBase"/>
      </w:pPr>
      <w:r>
        <w:t xml:space="preserve">	Mar 07, 2019 - </w:t>
      </w:r>
      <w:r>
        <w:t xml:space="preserve">to</w:t>
      </w:r>
      <w:r>
        <w:t xml:space="preserve"> Judiciary (S)</w:t>
      </w:r>
    </w:p>
    <w:p>
      <w:pPr>
        <w:pStyle w:val="RecordBase"/>
      </w:pPr>
      <w:r>
        <w:t xml:space="preserve">	Mar 12, 2019 - </w:t>
      </w:r>
      <w:r>
        <w:t xml:space="preserve">reported favorably, 1st reading, to Consent Calendar</w:t>
        <w:br/>
      </w:r>
    </w:p>
    <w:p>
      <w:pPr>
        <w:pStyle w:val="RecordBase"/>
      </w:pPr>
      <w:r>
        <w:rPr>
          <w:b/>
        </w:rPr>
        <w:t xml:space="preserve">HB471 (BR1571)</w:t>
      </w:r>
      <w:r>
        <w:rPr>
          <w:b/>
        </w:rPr>
        <w:t xml:space="preserve"/>
      </w:r>
      <w:r>
        <w:t xml:space="preserve"> - C. McCoy</w:t>
        <w:br/>
      </w:r>
    </w:p>
    <w:p>
      <w:pPr>
        <w:pStyle w:val="RecordBase"/>
      </w:pPr>
      <w:r>
        <w:t xml:space="preserve">	AN ACT relating to long-term-care facilities.</w:t>
      </w:r>
    </w:p>
    <w:p>
      <w:pPr>
        <w:pStyle w:val="RecordBase"/>
      </w:pPr>
      <w:r>
        <w:t xml:space="preserve">	Amend KRS 216.525 to make language gender-neutral.</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br/>
      </w:r>
    </w:p>
    <w:p>
      <w:pPr>
        <w:pStyle w:val="RecordBase"/>
      </w:pPr>
      <w:r>
        <w:rPr>
          <w:b/>
        </w:rPr>
        <w:t xml:space="preserve">HB472 (BR1850)</w:t>
      </w:r>
      <w:r>
        <w:rPr>
          <w:b/>
        </w:rPr>
        <w:t xml:space="preserve">/LM</w:t>
      </w:r>
      <w:r>
        <w:t xml:space="preserve"> - T. Branham Clark</w:t>
        <w:br/>
      </w:r>
    </w:p>
    <w:p>
      <w:pPr>
        <w:pStyle w:val="RecordBase"/>
      </w:pPr>
      <w:r>
        <w:t xml:space="preserve">	AN ACT relating to the humane treatment of animals.</w:t>
      </w:r>
    </w:p>
    <w:p>
      <w:pPr>
        <w:pStyle w:val="RecordBase"/>
      </w:pPr>
      <w:r>
        <w:t xml:space="preserve">	Create a new section of KRS 258.095 to 258.500 to require owners of animals kept predominantly outdoors to provide adequate food, water, shelter, and veterinary care; provide that an animal control shall seize an animal not given care up to specified standards.</w:t>
        <w:br/>
      </w:r>
    </w:p>
    <w:p>
      <w:pPr>
        <w:pStyle w:val="RecordBase"/>
      </w:pPr>
      <w:r>
        <w:t xml:space="preserve">	Feb 20, 2019 - </w:t>
      </w:r>
      <w:r>
        <w:t xml:space="preserve">introduced in House</w:t>
      </w:r>
    </w:p>
    <w:p>
      <w:pPr>
        <w:pStyle w:val="RecordBase"/>
      </w:pPr>
      <w:r>
        <w:t xml:space="preserve">	Feb 21, 2019 - </w:t>
      </w:r>
      <w:r>
        <w:t xml:space="preserve">to</w:t>
      </w:r>
      <w:r>
        <w:t xml:space="preserve"> Tourism &amp; Outdoor Recreation (H)</w:t>
        <w:br/>
      </w:r>
    </w:p>
    <w:p>
      <w:pPr>
        <w:pStyle w:val="RecordBase"/>
      </w:pPr>
      <w:r>
        <w:rPr>
          <w:b/>
        </w:rPr>
        <w:t xml:space="preserve">HB473 (BR1843)</w:t>
      </w:r>
      <w:r>
        <w:rPr>
          <w:b/>
        </w:rPr>
        <w:t xml:space="preserve"/>
      </w:r>
      <w:r>
        <w:t xml:space="preserve"> - A. Gentry</w:t>
        <w:br/>
      </w:r>
    </w:p>
    <w:p>
      <w:pPr>
        <w:pStyle w:val="RecordBase"/>
      </w:pPr>
      <w:r>
        <w:t xml:space="preserve">	AN ACT related to supported decision making.</w:t>
      </w:r>
    </w:p>
    <w:p>
      <w:pPr>
        <w:pStyle w:val="RecordBase"/>
      </w:pPr>
      <w:r>
        <w:t xml:space="preserve">	Create new sections of KRS Chapter 194A related to supported decision making; establish definitions; establish conditions when a person can and cannot be part of supported decision making; establish requirements of the persons involved in supported decision making; and require the Cabinet for Health and Family Services to promulgate administrative regulations related to supported decision making.</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HB474 (BR1785)</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20, 2019 - </w:t>
      </w:r>
      <w:r>
        <w:t xml:space="preserve">introduced in House</w:t>
      </w:r>
    </w:p>
    <w:p>
      <w:pPr>
        <w:pStyle w:val="RecordBase"/>
      </w:pPr>
      <w:r>
        <w:t xml:space="preserve">	Feb 21, 2019 - </w:t>
      </w:r>
      <w:r>
        <w:t xml:space="preserve">to</w:t>
      </w:r>
      <w:r>
        <w:t xml:space="preserve"> Economic Development &amp; Workforce Investment (H)</w:t>
        <w:br/>
      </w:r>
    </w:p>
    <w:p>
      <w:pPr>
        <w:pStyle w:val="RecordBase"/>
      </w:pPr>
      <w:r>
        <w:rPr>
          <w:b/>
        </w:rPr>
        <w:t xml:space="preserve">HB475 (BR1051)</w:t>
      </w:r>
      <w:r>
        <w:rPr>
          <w:b/>
        </w:rPr>
        <w:t xml:space="preserve"/>
      </w:r>
      <w:r>
        <w:t xml:space="preserve"> - S. Westrom</w:t>
        <w:br/>
      </w:r>
    </w:p>
    <w:p>
      <w:pPr>
        <w:pStyle w:val="RecordBase"/>
      </w:pPr>
      <w:r>
        <w:t xml:space="preserve">	AN ACT relating to administrative bodies.</w:t>
      </w:r>
    </w:p>
    <w:p>
      <w:pPr>
        <w:pStyle w:val="RecordBase"/>
      </w:pPr>
      <w:r>
        <w:t xml:space="preserve">	Create new sections of KRS Chapter 12 to declare legislative policy and intent; require administrative regulations to include statements on why the regulation is necessary and to describe how the administrative regulation is narrowly tailored to avoid unnecessary barriers to market entry in the regulatory impact analysis; allow certain administrative bodies to request administrative services from the Department of Professional Licensure; describe those administrative services and allow the department to charge a reasonable fee; allow administrative bodies to authorize staff to approve or deny license requests; require each administrative body to maintain a register and to issue a yearly report to the Governor and the Legislative Research Commission; require administrative bodies to provide at least 30 days' notice of license renewal date and to inform those whose licenses have expired within 30 days of expiration; provide immunity from civil action if members of an administrative body act in good faith within the scope of their duties; amend KRS 309.0813, 309.304, 313.020, 319.030, 320.240, 335.320, 335.615, and 312.175 to conform.</w:t>
        <w:br/>
      </w:r>
    </w:p>
    <w:p>
      <w:pPr>
        <w:pStyle w:val="RecordBase"/>
      </w:pPr>
      <w:r>
        <w:t xml:space="preserve">	Feb 20, 2019 - </w:t>
      </w:r>
      <w:r>
        <w:t xml:space="preserve">introduced in House</w:t>
      </w:r>
    </w:p>
    <w:p>
      <w:pPr>
        <w:pStyle w:val="RecordBase"/>
      </w:pPr>
      <w:r>
        <w:t xml:space="preserve">	Feb 21, 2019 - </w:t>
      </w:r>
      <w:r>
        <w:t xml:space="preserve">to</w:t>
      </w:r>
      <w:r>
        <w:t xml:space="preserve"> Licensing, Occupations, &amp; Admin Regs (H)</w:t>
      </w:r>
    </w:p>
    <w:p>
      <w:pPr>
        <w:pStyle w:val="RecordBase"/>
      </w:pPr>
      <w:r>
        <w:t xml:space="preserve">	Feb 22, 2019 - </w:t>
      </w:r>
      <w:r>
        <w:t xml:space="preserve">posted in committee</w:t>
        <w:br/>
      </w:r>
    </w:p>
    <w:p>
      <w:pPr>
        <w:pStyle w:val="RecordBase"/>
      </w:pPr>
      <w:r>
        <w:rPr>
          <w:b/>
        </w:rPr>
        <w:t xml:space="preserve">HB476 (BR1080)</w:t>
      </w:r>
      <w:r>
        <w:rPr>
          <w:b/>
        </w:rPr>
        <w:t xml:space="preserve"/>
      </w:r>
      <w:r>
        <w:t xml:space="preserve"> - J. DuPlessis</w:t>
      </w:r>
      <w:r>
        <w:t xml:space="preserve">, J. Miller</w:t>
      </w:r>
      <w:r>
        <w:t xml:space="preserve">, L. Elkins</w:t>
      </w:r>
      <w:r>
        <w:t xml:space="preserve">, M. Hart</w:t>
      </w:r>
      <w:r>
        <w:t xml:space="preserve">, A. Koenig</w:t>
      </w:r>
      <w:r>
        <w:t xml:space="preserve">, T. Moore</w:t>
      </w:r>
      <w:r>
        <w:t xml:space="preserve">, P. Pratt</w:t>
      </w:r>
      <w:r>
        <w:t xml:space="preserve">, B. Reed</w:t>
      </w:r>
      <w:r>
        <w:t xml:space="preserve">, D. Schamore</w:t>
        <w:br/>
      </w:r>
    </w:p>
    <w:p>
      <w:pPr>
        <w:pStyle w:val="RecordBase"/>
      </w:pPr>
      <w:r>
        <w:t xml:space="preserve">	AN ACT relating to area development districts.</w:t>
      </w:r>
    </w:p>
    <w:p>
      <w:pPr>
        <w:pStyle w:val="RecordBase"/>
      </w:pPr>
      <w:r>
        <w:t xml:space="preserve">	Amend KRS 147A.004 to establish a formula for distribution of funds through the Joint Funding Administration Program; require the Interim Joint Committee on Local Government to study and make recommendations related to the area development districts and the Department for Local Government.</w:t>
        <w:br/>
      </w:r>
    </w:p>
    <w:p>
      <w:pPr>
        <w:pStyle w:val="RecordBaseCenter"/>
      </w:pPr>
      <w:r>
        <w:rPr>
          <w:b/>
        </w:rPr>
        <w:t xml:space="preserve">HB476 - AMENDMENTS</w:t>
      </w:r>
    </w:p>
    <w:p>
      <w:pPr>
        <w:pStyle w:val="RecordBase"/>
      </w:pPr>
      <w:r>
        <w:t xml:space="preserve">HCS1</w:t>
      </w:r>
      <w:r>
        <w:t xml:space="preserve"> - </w:t>
      </w:r>
      <w:r>
        <w:t xml:space="preserve">Delete provisions of bill and insert in lieu thereof language creating an LRC task force composed of 10 members, of which six are members of the legislature, and four are citizen members to evaulate the effectiveness of area development districts to enable them to continue to provide regional planning services consistent with their statutory mandates and intent.</w:t>
      </w:r>
    </w:p>
    <w:p>
      <w:pPr>
        <w:pStyle w:val="RecordBase"/>
      </w:pPr>
      <w:r>
        <w:t xml:space="preserve">HFA1</w:t>
      </w:r>
      <w:r>
        <w:t xml:space="preserve">(R. Meyer)</w:t>
      </w:r>
      <w:r>
        <w:t xml:space="preserve"> - </w:t>
      </w:r>
      <w:r>
        <w:t xml:space="preserve">	Amend Section 1 of the bill to increase the scope of the task force's evaluation to include evaluating the effectiveness of the Department for Local Government's partnership with Area Development Districts to provide cost-effective regional planning and to build and sustain capacity at the local level; amend Section 2 to increase the membership of the task force to include three representatives of Area Development Districts each representing small, medium, and large populations as contained in their respective jurisdictions; amend Section 3 to specify what the task force's findings will encompass.</w:t>
      </w:r>
    </w:p>
    <w:p>
      <w:pPr>
        <w:pStyle w:val="RecordBase"/>
      </w:pPr>
      <w:r>
        <w:t xml:space="preserve">SFA1</w:t>
      </w:r>
      <w:r>
        <w:t xml:space="preserve">(D. Harper Angel)</w:t>
      </w:r>
      <w:r>
        <w:t xml:space="preserve"> - </w:t>
      </w:r>
      <w:r>
        <w:t xml:space="preserve">Add the commissioner for the Department for Aging and Independent Living or his or her designee to the proposed Area Development District Task Force, which increases the number of members from 10  to 11.
.</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r>
    </w:p>
    <w:p>
      <w:pPr>
        <w:pStyle w:val="RecordBase"/>
      </w:pPr>
      <w:r>
        <w:t xml:space="preserve">	Feb 22, 2019 - </w:t>
      </w:r>
      <w:r>
        <w:t xml:space="preserve">posted in committee</w:t>
      </w:r>
    </w:p>
    <w:p>
      <w:pPr>
        <w:pStyle w:val="RecordBase"/>
      </w:pPr>
      <w:r>
        <w:t xml:space="preserve">	Feb 27, 2019 - </w:t>
      </w:r>
      <w:r>
        <w:t xml:space="preserve">reported favorably, 1st reading, to Calendar with Committee Substitute (1)</w:t>
      </w:r>
      <w:r>
        <w:t xml:space="preserve">; </w:t>
      </w:r>
      <w:r>
        <w:t xml:space="preserve">floor amendment (1) filed to Committee Substitute</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05, 2019 - </w:t>
      </w:r>
      <w:r>
        <w:t xml:space="preserve">3rd reading, passed 98-0 with Committee Substitute (1)</w:t>
      </w:r>
    </w:p>
    <w:p>
      <w:pPr>
        <w:pStyle w:val="RecordBase"/>
      </w:pPr>
      <w:r>
        <w:t xml:space="preserve">	Mar 06, 2019 - </w:t>
      </w:r>
      <w:r>
        <w:t xml:space="preserve">received in Senate</w:t>
      </w:r>
    </w:p>
    <w:p>
      <w:pPr>
        <w:pStyle w:val="RecordBase"/>
      </w:pPr>
      <w:r>
        <w:t xml:space="preserve">	Mar 07, 2019 - </w:t>
      </w:r>
      <w:r>
        <w:t xml:space="preserve">to</w:t>
      </w:r>
      <w:r>
        <w:t xml:space="preserve"> State &amp; Local Government (S)</w:t>
      </w:r>
    </w:p>
    <w:p>
      <w:pPr>
        <w:pStyle w:val="RecordBase"/>
      </w:pPr>
      <w:r>
        <w:t xml:space="preserve">	Mar 12, 2019 - </w:t>
      </w:r>
      <w:r>
        <w:t xml:space="preserve">reported favorably, 1st reading, to Calendar</w:t>
      </w:r>
      <w:r>
        <w:t xml:space="preserve">; </w:t>
      </w:r>
      <w:r>
        <w:t xml:space="preserve">floor amendment (1) filed</w:t>
        <w:br/>
      </w:r>
    </w:p>
    <w:p>
      <w:pPr>
        <w:pStyle w:val="RecordBase"/>
      </w:pPr>
      <w:r>
        <w:rPr>
          <w:b/>
        </w:rPr>
        <w:t xml:space="preserve">HB477 (BR1079)</w:t>
      </w:r>
      <w:r>
        <w:rPr>
          <w:b/>
        </w:rPr>
        <w:t xml:space="preserve">/FN</w:t>
      </w:r>
      <w:r>
        <w:t xml:space="preserve"> - J. DuPlessis</w:t>
        <w:br/>
      </w:r>
    </w:p>
    <w:p>
      <w:pPr>
        <w:pStyle w:val="RecordBase"/>
      </w:pPr>
      <w:r>
        <w:t xml:space="preserve">	AN ACT relating to funding public libraries and making an appropriation therefor.</w:t>
      </w:r>
    </w:p>
    <w:p>
      <w:pPr>
        <w:pStyle w:val="RecordBase"/>
      </w:pPr>
      <w:r>
        <w:t xml:space="preserve">	Create a new section in KRS Chapter 173 to allow a local government to levy a special ad valorem tax for the purpose of supporting a public library; establish requirements for levying the tax; establish tax rate cap of fifty cents for each one hundred dollars of assessed valuation; establish requirements for the revenues collected from the tax; establish reporting requirements for the governing board of the public library; require the repeal of one entity's tax levy when a local government entity and taxing district entity both levy an ad valorem tax for the purpose of supporting the same public library; require a written agreement between the governing board of the public library and legislative bodies of the local governments before repealing the tax levy;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HB478 (BR1442)</w:t>
      </w:r>
      <w:r>
        <w:rPr>
          <w:b/>
        </w:rPr>
        <w:t xml:space="preserve"/>
      </w:r>
      <w:r>
        <w:t xml:space="preserve"> - D. Elliott</w:t>
        <w:br/>
      </w:r>
    </w:p>
    <w:p>
      <w:pPr>
        <w:pStyle w:val="RecordBase"/>
      </w:pPr>
      <w:r>
        <w:t xml:space="preserve">	AN ACT relating to trespass.</w:t>
      </w:r>
    </w:p>
    <w:p>
      <w:pPr>
        <w:pStyle w:val="RecordBase"/>
      </w:pPr>
      <w:r>
        <w:t xml:space="preserve">	Amend KRS 381.230 to allow an owner or lessee of residential real property to maintain an action to prevent or restrain any trespass on the property; require the Administrative Office of the Courts to  develop and distribute to circuit clerks' offices specific forms related to trespass.</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HB479 (BR1441)</w:t>
      </w:r>
      <w:r>
        <w:rPr>
          <w:b/>
        </w:rPr>
        <w:t xml:space="preserve"/>
      </w:r>
      <w:r>
        <w:t xml:space="preserve"> - D. Elliott</w:t>
        <w:br/>
      </w:r>
    </w:p>
    <w:p>
      <w:pPr>
        <w:pStyle w:val="RecordBase"/>
      </w:pPr>
      <w:r>
        <w:t xml:space="preserve">	AN ACT relating to guardianship.</w:t>
      </w:r>
    </w:p>
    <w:p>
      <w:pPr>
        <w:pStyle w:val="RecordBase"/>
      </w:pPr>
      <w:r>
        <w:t xml:space="preserve">	Amend KRS 210.290 to create the guardianship trust fund in the Cabinet for Health and Family Services; require unclaimed funds of wards to be transferred to the fund; set requirements for expenditure of the funds.</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r>
    </w:p>
    <w:p>
      <w:pPr>
        <w:pStyle w:val="RecordBase"/>
      </w:pPr>
      <w:r>
        <w:t xml:space="preserve">	Feb 26, 2019 - </w:t>
      </w:r>
      <w:r>
        <w:t xml:space="preserve">posted in committee</w:t>
      </w:r>
    </w:p>
    <w:p>
      <w:pPr>
        <w:pStyle w:val="RecordBase"/>
      </w:pPr>
      <w:r>
        <w:t xml:space="preserve">	Feb 28, 2019 - </w:t>
      </w:r>
      <w:r>
        <w:t xml:space="preserve">reported favorably, 1st reading, to Consent Calendar</w:t>
      </w:r>
    </w:p>
    <w:p>
      <w:pPr>
        <w:pStyle w:val="RecordBase"/>
      </w:pPr>
      <w:r>
        <w:t xml:space="preserve">	Mar 01, 2019 - </w:t>
      </w:r>
      <w:r>
        <w:t xml:space="preserve">2nd reading, to Rules</w:t>
      </w:r>
      <w:r>
        <w:t xml:space="preserve">; </w:t>
      </w:r>
      <w:r>
        <w:t xml:space="preserve">posted for passage in the Consent Orders of the Day for Monday, March 4, 2019</w:t>
      </w:r>
    </w:p>
    <w:p>
      <w:pPr>
        <w:pStyle w:val="RecordBase"/>
      </w:pPr>
      <w:r>
        <w:t xml:space="preserve">	Mar 04, 2019 - </w:t>
      </w:r>
      <w:r>
        <w:t xml:space="preserve">3rd reading, passed 99-0</w:t>
      </w:r>
    </w:p>
    <w:p>
      <w:pPr>
        <w:pStyle w:val="RecordBase"/>
      </w:pPr>
      <w:r>
        <w:t xml:space="preserve">	Mar 05, 2019 - </w:t>
      </w:r>
      <w:r>
        <w:t xml:space="preserve">received in Senate</w:t>
      </w:r>
    </w:p>
    <w:p>
      <w:pPr>
        <w:pStyle w:val="RecordBase"/>
      </w:pPr>
      <w:r>
        <w:t xml:space="preserve">	Mar 07, 2019 - </w:t>
      </w:r>
      <w:r>
        <w:t xml:space="preserve">to</w:t>
      </w:r>
      <w:r>
        <w:t xml:space="preserve"> Health &amp; Welfare (S)</w:t>
      </w:r>
    </w:p>
    <w:p>
      <w:pPr>
        <w:pStyle w:val="RecordBase"/>
      </w:pPr>
      <w:r>
        <w:t xml:space="preserve">	Mar 12, 2019 - </w:t>
      </w:r>
      <w:r>
        <w:t xml:space="preserve">reported favorably, 1st reading, to Consent Calendar</w:t>
        <w:br/>
      </w:r>
    </w:p>
    <w:p>
      <w:pPr>
        <w:pStyle w:val="RecordBase"/>
      </w:pPr>
      <w:r>
        <w:rPr>
          <w:b/>
        </w:rPr>
        <w:t xml:space="preserve">HB480 (BR1302)</w:t>
      </w:r>
      <w:r>
        <w:rPr>
          <w:b/>
        </w:rPr>
        <w:t xml:space="preserve">/LM</w:t>
      </w:r>
      <w:r>
        <w:t xml:space="preserve"> - C. Fugate</w:t>
        <w:br/>
      </w:r>
    </w:p>
    <w:p>
      <w:pPr>
        <w:pStyle w:val="RecordBase"/>
      </w:pPr>
      <w:r>
        <w:t xml:space="preserve">	AN ACT relating to the taxation of off-road vehicles.</w:t>
      </w:r>
    </w:p>
    <w:p>
      <w:pPr>
        <w:pStyle w:val="RecordBase"/>
      </w:pPr>
      <w:r>
        <w:t xml:space="preserve">	Amend KRS 131.190 to require information for LRC related to off-road vehicle tax exemptions; amend KRS 132. 010 to define "off-road vehicle"; amend KRS 132.200 to include off-road vehicles to be subject to taxation for state purposes only.</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HB481 (BR1380)</w:t>
      </w:r>
      <w:r>
        <w:rPr>
          <w:b/>
        </w:rPr>
        <w:t xml:space="preserve"/>
      </w:r>
      <w:r>
        <w:t xml:space="preserve"> - M. Marzian</w:t>
        <w:br/>
      </w:r>
    </w:p>
    <w:p>
      <w:pPr>
        <w:pStyle w:val="RecordBase"/>
      </w:pPr>
      <w:r>
        <w:t xml:space="preserve">	AN ACT relating to long-term care. </w:t>
      </w:r>
    </w:p>
    <w:p>
      <w:pPr>
        <w:pStyle w:val="RecordBase"/>
      </w:pPr>
      <w:r>
        <w:t xml:space="preserve">	Amend KRS 216.535 to redefine "willful interference" to include destruction of the duties of surveyors and inspectors of long-term care facilities; amend KRS 216.541 to add representatives of the Cabinet for Health and Family Services and the Office of the Inspector General to the classes of cabinet employees protected from willful interference; add a Class A misdemeanor for acts of willful interference; amend KRS 216.565 to add willful interference to the factors for imposing penalties; amend KRS 216.590 to establish training requirements for surveyors and investigators of long-term care facilities.</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br/>
      </w:r>
    </w:p>
    <w:p>
      <w:pPr>
        <w:pStyle w:val="RecordBase"/>
      </w:pPr>
      <w:r>
        <w:rPr>
          <w:b/>
        </w:rPr>
        <w:t xml:space="preserve">HB482 (BR1775)</w:t>
      </w:r>
      <w:r>
        <w:rPr>
          <w:b/>
        </w:rPr>
        <w:t xml:space="preserve"/>
      </w:r>
      <w:r>
        <w:t xml:space="preserve"> - J. Jenkins</w:t>
      </w:r>
      <w:r>
        <w:t xml:space="preserve">, J. Graviss</w:t>
        <w:br/>
      </w:r>
    </w:p>
    <w:p>
      <w:pPr>
        <w:pStyle w:val="RecordBase"/>
      </w:pPr>
      <w:r>
        <w:t xml:space="preserve">	AN ACT relating to election districts.</w:t>
      </w:r>
    </w:p>
    <w:p>
      <w:pPr>
        <w:pStyle w:val="RecordBase"/>
      </w:pPr>
      <w:r>
        <w:t xml:space="preserve">	Create new sections of KRS Chapter 5 to establish the Legislative Advisory Reapportionment and Redistricting Commission; require each of the eleven members to be appointed with at least one member appointed from each of Kentucky's congressional districts; prior to appointment, members must meet certain conditions; members are to be appointed by the President of the Senate, Speaker of the House, minority leadership in the House, minority leadership in the Senate, and the Chief Justice of the Kentucky Supreme Court or his or her designee; set terms of office at four years; require appointments to be made by July 1, 2020, and thereafter for each subsequent decennial year; establish powers and duties of the commission; require the commission to develop proposals for the reapportionment and redistricting of state legislative districts, congressional districts, and, when called upon to do so, Supreme Court districts; require the commission to submit its proposals to the Legislative Research Commission, which shall refer the proposals to the Interim Joint Committee on State Government; allow the General Assembly to enact or reject the proposals, but not alter or amend them; provide that if the General Assembly does not enact the proposals, the proposals are to return to the commission with recommendation's then a new set of proposals must be submitted to the General Assembly for consideration; the commission must submit proposals to the General Assembly at least three times before the General Assembly is able to enact its own reapportionment and redistricting legislation without the commission.</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br/>
      </w:r>
    </w:p>
    <w:p>
      <w:pPr>
        <w:pStyle w:val="RecordBase"/>
      </w:pPr>
      <w:r>
        <w:rPr>
          <w:b/>
        </w:rPr>
        <w:t xml:space="preserve">HB483 (BR44)</w:t>
      </w:r>
      <w:r>
        <w:rPr>
          <w:b/>
        </w:rPr>
        <w:t xml:space="preserve"/>
      </w:r>
      <w:r>
        <w:t xml:space="preserve"> - W. Thomas</w:t>
        <w:br/>
      </w:r>
    </w:p>
    <w:p>
      <w:pPr>
        <w:pStyle w:val="RecordBase"/>
      </w:pPr>
      <w:r>
        <w:t xml:space="preserve">	AN ACT relating to veterans' cemeteries.</w:t>
      </w:r>
    </w:p>
    <w:p>
      <w:pPr>
        <w:pStyle w:val="RecordBase"/>
      </w:pPr>
      <w:r>
        <w:t xml:space="preserve">	Amend KRS 40.315 to allow the burial of veterans and their kin of the United States Armed Forces in the state veterans' cemeteries providing they have a connection to Kentucky.</w:t>
        <w:br/>
      </w:r>
    </w:p>
    <w:p>
      <w:pPr>
        <w:pStyle w:val="RecordBase"/>
      </w:pPr>
      <w:r>
        <w:t xml:space="preserve">	Feb 20, 2019 - </w:t>
      </w:r>
      <w:r>
        <w:t xml:space="preserve">introduced in House</w:t>
      </w:r>
    </w:p>
    <w:p>
      <w:pPr>
        <w:pStyle w:val="RecordBase"/>
      </w:pPr>
      <w:r>
        <w:t xml:space="preserve">	Feb 21, 2019 - </w:t>
      </w:r>
      <w:r>
        <w:t xml:space="preserve">to</w:t>
      </w:r>
      <w:r>
        <w:t xml:space="preserve"> Veterans, Military Affairs, and Public Protection (H)</w:t>
      </w:r>
    </w:p>
    <w:p>
      <w:pPr>
        <w:pStyle w:val="RecordBase"/>
      </w:pPr>
      <w:r>
        <w:t xml:space="preserve">	Feb 22, 2019 - </w:t>
      </w:r>
      <w:r>
        <w:t xml:space="preserve">posted in committee</w:t>
        <w:br/>
      </w:r>
    </w:p>
    <w:p>
      <w:pPr>
        <w:pStyle w:val="RecordBase"/>
      </w:pPr>
      <w:r>
        <w:rPr>
          <w:b/>
        </w:rPr>
        <w:t xml:space="preserve">HB485 (BR1712)</w:t>
      </w:r>
      <w:r>
        <w:rPr>
          <w:b/>
        </w:rPr>
        <w:t xml:space="preserve"/>
      </w:r>
      <w:r>
        <w:t xml:space="preserve"> - L. Willner</w:t>
      </w:r>
      <w:r>
        <w:t xml:space="preserve">, J. Jenkins</w:t>
        <w:br/>
      </w:r>
    </w:p>
    <w:p>
      <w:pPr>
        <w:pStyle w:val="RecordBase"/>
      </w:pPr>
      <w:r>
        <w:t xml:space="preserve">	AN ACT relating to public schools.</w:t>
      </w:r>
    </w:p>
    <w:p>
      <w:pPr>
        <w:pStyle w:val="RecordBase"/>
      </w:pPr>
      <w:r>
        <w:t xml:space="preserve">	Create a new section of KRS Chapter 158 to require the Kentucky Department of Education to identify or develop a sexual harassment and abuse awareness and prevention program to be used by local boards of education; require local boards of education to conduct a survey every two years on school climate; require the local board, local district, and schools to use the results of the survey for planning purposes.</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br/>
      </w:r>
    </w:p>
    <w:p>
      <w:pPr>
        <w:pStyle w:val="RecordBase"/>
      </w:pPr>
      <w:r>
        <w:rPr>
          <w:b/>
        </w:rPr>
        <w:t xml:space="preserve">HB486 (BR1718)</w:t>
      </w:r>
      <w:r>
        <w:rPr>
          <w:b/>
        </w:rPr>
        <w:t xml:space="preserve"/>
      </w:r>
      <w:r>
        <w:t xml:space="preserve"> - R. Rothenburger</w:t>
        <w:br/>
      </w:r>
    </w:p>
    <w:p>
      <w:pPr>
        <w:pStyle w:val="RecordBase"/>
      </w:pPr>
      <w:r>
        <w:t xml:space="preserve">	AN ACT relating to reorganization.</w:t>
      </w:r>
    </w:p>
    <w:p>
      <w:pPr>
        <w:pStyle w:val="RecordBase"/>
      </w:pPr>
      <w:r>
        <w:t xml:space="preserve">	amend KRS 12.020 to add the Division of Fire Protection Personnel Standards and Education (FPPSE) and Electrical Division under the Department of Housing, Buildings and Construction (DHBC) organization structure; amend KRS 61.315 to transfer the promulgation authority from the Commission on FPPSE to the Commission of Housing, Buildings and Construction; amend KRS 75.400 to reorganize the Commission of FPPSE under DHBC instead of Kentucky Community and Technical College System (KCTCS); create a new section of KRS Chapter 95A to transfer KCTCS employees engaged in full-time instruction and support services to the mission of the Commission on FPPSE to the Division of FPPSE within the DHBC, retaining certain employment provisions and requiring participation in the KY Employee Retirement System, granting the Commissioner of the DHBC budgetary and promulgation authority relating to the fire protection personnel standards and education; amend KRS 95A.020 to restructure the Commission of FPPSE within the DHBC not KCTCS and to amend commission membership; amend KRS 95A.040 to remove KCTCS from commission reports, transfer authority from the commission to the Commissioner of the DHBC with consultation from the commission; amend KRS 95A.070 to grant authority of the Commissioner of the DHBC to designate payments and promulgate regulations; amend KRS 95A.240 to transfer authority to the Commission of DHBC from the commission and delete provisions associated with KCTCS; amend KRS 95A.250 to include the Department of Housing, Buildings and Construction’s Division of FPPSE to be eligible to receive the annual supplement for employing Kentucky fire and rescue training coordinators; amend KRS 95A.262 to remove expired dates regarding department inoculation costs, transfer authority from the commission of FPPSE to the Commission of DBHC, remove KCTCS references; amend KRS 95A.265 to transfer administration of the safety education fund to the Commission of DBHC from the commission and grant promulgation authority; amend KRS 95A.270, 95A.280, and 95A.290 to remove KCTCS references and transfer authority from the commission to the Commissioner of DBHC; amend KRS 95A.410 to transfer authority of the thermal vision grant program to the Commissioner of DBHC from the commission; amend KRS 95A.510 to remove established by the commission from the administrative regulation requirements; Amend KRS 95A.510 and 95A.560 to transfer authority from the commission to the Commissioner of DBHC; amend KRS 227.205 to add the Division of FPPSE to the organizational structure of the Dept. of Housing, Buildings and Construction; repeal and reenact as a new section of KRS Chapter 95A and amend KRS 36.250 and 36.270 to make technical corrections; repeal and reenact as a new section of KRS Chapter 95A and amend KRS 36.255 to transfer authority of the KY Community Crisis Response Board from the Dept. Military Affairs to the Department of Housing, Building and Construction; repeal and reenact KRS 36.260 to a new section of KRS Chapter 95A; repeal KRS 36.265, 95A.050, and 95A.060.</w:t>
        <w:br/>
      </w:r>
    </w:p>
    <w:p>
      <w:pPr>
        <w:pStyle w:val="RecordBase"/>
      </w:pPr>
      <w:r>
        <w:t xml:space="preserve">	Feb 20, 2019 - </w:t>
      </w:r>
      <w:r>
        <w:t xml:space="preserve">introduced in House</w:t>
      </w:r>
    </w:p>
    <w:p>
      <w:pPr>
        <w:pStyle w:val="RecordBase"/>
      </w:pPr>
      <w:r>
        <w:t xml:space="preserve">	Feb 21, 2019 - </w:t>
      </w:r>
      <w:r>
        <w:t xml:space="preserve">to</w:t>
      </w:r>
      <w:r>
        <w:t xml:space="preserve"> Veterans, Military Affairs, and Public Protection (H)</w:t>
        <w:br/>
      </w:r>
    </w:p>
    <w:p>
      <w:pPr>
        <w:pStyle w:val="RecordBase"/>
      </w:pPr>
      <w:r>
        <w:rPr>
          <w:b/>
        </w:rPr>
        <w:t xml:space="preserve">HB487 (BR1370)</w:t>
      </w:r>
      <w:r>
        <w:rPr>
          <w:b/>
        </w:rPr>
        <w:t xml:space="preserve"/>
      </w:r>
      <w:r>
        <w:t xml:space="preserve"> - D. Graham</w:t>
        <w:br/>
      </w:r>
    </w:p>
    <w:p>
      <w:pPr>
        <w:pStyle w:val="RecordBase"/>
      </w:pPr>
      <w:r>
        <w:t xml:space="preserve">	AN ACT relating to taxation.</w:t>
      </w:r>
    </w:p>
    <w:p>
      <w:pPr>
        <w:pStyle w:val="RecordBase"/>
      </w:pPr>
      <w:r>
        <w:t xml:space="preserve">	Amend KRS 141.020 to apply graduated rate brackets to the net income of individual taxpayers; amend KRS 141.040 to apply graduated rate brackets to the net income of corporations; establish a short title of "Kentucky Taxpayer Fairness Act."</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HB488 (BR111)</w:t>
      </w:r>
      <w:r>
        <w:rPr>
          <w:b/>
        </w:rPr>
        <w:t xml:space="preserve">/FN</w:t>
      </w:r>
      <w:r>
        <w:t xml:space="preserve"> - R. Bridges</w:t>
      </w:r>
      <w:r>
        <w:t xml:space="preserve">, M. Dossett</w:t>
      </w:r>
      <w:r>
        <w:t xml:space="preserve">, C. Fugate</w:t>
      </w:r>
      <w:r>
        <w:t xml:space="preserve">, J. Gooch Jr.</w:t>
      </w:r>
      <w:r>
        <w:t xml:space="preserve">, M. Hart</w:t>
      </w:r>
      <w:r>
        <w:t xml:space="preserve">, R. Heath</w:t>
      </w:r>
      <w:r>
        <w:t xml:space="preserve">, A. Koenig</w:t>
      </w:r>
      <w:r>
        <w:t xml:space="preserve">, D. Lewis</w:t>
      </w:r>
      <w:r>
        <w:t xml:space="preserve">, D. Meade </w:t>
      </w:r>
      <w:r>
        <w:t xml:space="preserve">, R. Meyer</w:t>
      </w:r>
      <w:r>
        <w:t xml:space="preserve">, J. Miller</w:t>
      </w:r>
      <w:r>
        <w:t xml:space="preserve">, P. Minter</w:t>
      </w:r>
      <w:r>
        <w:t xml:space="preserve">, T. Moore</w:t>
      </w:r>
      <w:r>
        <w:t xml:space="preserve">, P. Pratt</w:t>
      </w:r>
      <w:r>
        <w:t xml:space="preserve">, R. Rothenburger</w:t>
      </w:r>
      <w:r>
        <w:t xml:space="preserve">, S. Santoro</w:t>
      </w:r>
      <w:r>
        <w:t xml:space="preserve">, D. St. Onge</w:t>
      </w:r>
      <w:r>
        <w:t xml:space="preserve">, N. Tate</w:t>
      </w:r>
      <w:r>
        <w:t xml:space="preserve">, L. Willner</w:t>
        <w:br/>
      </w:r>
    </w:p>
    <w:p>
      <w:pPr>
        <w:pStyle w:val="RecordBase"/>
      </w:pPr>
      <w:r>
        <w:t xml:space="preserve">	AN ACT relating to tax credits.</w:t>
      </w:r>
    </w:p>
    <w:p>
      <w:pPr>
        <w:pStyle w:val="RecordBase"/>
      </w:pPr>
      <w:r>
        <w:t xml:space="preserve">	Create a new section of KRS Chapter 198A to establish the nonrefundable Kentucky affordable housing credit; allow the credit to be applied to the income and insurance taxes, in an amount related to the amount of federal low-income housing tax credit; limit the total amount of all credits awarded during any year to the greater of 50 percent of the federal low-income housing tax credits awarded on qualified projects or $5,250,000; create a new section of KRS Chapter 141 to allow the credit income to be applied to taxes; amend KRS 141.0205 to order the income tax credit; create new sections of KRS Chapter 136 to allow the credit to be applied to insurance tax; order the insurance tax credits; amend KRS 131.190 to conform.</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HB489 (BR1579)</w:t>
      </w:r>
      <w:r>
        <w:rPr>
          <w:b/>
        </w:rPr>
        <w:t xml:space="preserve">/AA</w:t>
      </w:r>
      <w:r>
        <w:t xml:space="preserve"> - J. Miller</w:t>
        <w:br/>
      </w:r>
    </w:p>
    <w:p>
      <w:pPr>
        <w:pStyle w:val="RecordBase"/>
      </w:pPr>
      <w:r>
        <w:t xml:space="preserve">	AN ACT relating to the fiduciary and ethical duties of the boards of trustees for the Kentucky Retirement Systems and the Teachers' Retirement System.</w:t>
      </w:r>
    </w:p>
    <w:p>
      <w:pPr>
        <w:pStyle w:val="RecordBase"/>
      </w:pPr>
      <w:r>
        <w:t xml:space="preserve">	Amend KRS 61.650 to require internal investment staff and investment consultants of the Kentucky Retirement Systems board of trustees (KRS) to follow the Code of Ethics and Standards of Professional Conduct promulgated by the CFA Institute; require investment managers of KRS to comply with the Investment Advisers Act of 1940, as amended, and all applicable  federal statutes, rules, and regulations applicable to investment managers; repeal, reenact, and amend KRS 61.655 to reenact the conflict-of-interest provisions adopted under SB 151/EN 2018; amend KRS 161.430 to require internal investment staff and  investment consultants of the Teachers Retirement System board of trustees (TRS) to follow the Code of Ethics and Standards of Professional Conduct promulgated by the CFA Institute, but require investment managers of TRS to comply with the Investment Advisers Act of 1940, as amended, and all applicable  federal statutes and rules and regulations applicable to investment managers; repeal, reenact, and amend KRS 161.460 to reenact  the conflict-of-interest provisions adopted under SB 151/EN 2018 and make technical changes.</w:t>
        <w:br/>
      </w:r>
    </w:p>
    <w:p>
      <w:pPr>
        <w:pStyle w:val="RecordBaseCenter"/>
      </w:pPr>
      <w:r>
        <w:rPr>
          <w:b/>
        </w:rPr>
        <w:t xml:space="preserve">HB489 - AMENDMENTS</w:t>
      </w:r>
    </w:p>
    <w:p>
      <w:pPr>
        <w:pStyle w:val="RecordBase"/>
      </w:pPr>
      <w:r>
        <w:t xml:space="preserve">SCS1/AA</w:t>
      </w:r>
      <w:r>
        <w:t xml:space="preserve"> - </w:t>
      </w:r>
      <w:r>
        <w:t xml:space="preserve">Retain original provisions; amend KRS 161.430 to make technical changes updating the language in the Teachers' Retirement System's investment statute and distinguishing “investment managers” from investment consultants”; EMERGENCY.</w:t>
      </w:r>
    </w:p>
    <w:p>
      <w:pPr>
        <w:pStyle w:val="RecordBase"/>
      </w:pPr>
      <w:r>
        <w:t xml:space="preserve">SCA1</w:t>
      </w:r>
      <w:r>
        <w:t xml:space="preserve">(W. Schroder)</w:t>
      </w:r>
      <w:r>
        <w:t xml:space="preserve"> - </w:t>
      </w:r>
      <w:r>
        <w:t xml:space="preserve">	Make title amendment.</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r>
    </w:p>
    <w:p>
      <w:pPr>
        <w:pStyle w:val="RecordBase"/>
      </w:pPr>
      <w:r>
        <w:t xml:space="preserve">	Feb 22, 2019 - </w:t>
      </w:r>
      <w:r>
        <w:t xml:space="preserve">posted in committee</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posted for passage in the Regular Orders of the Day for Monday, March 4, 2019</w:t>
      </w:r>
    </w:p>
    <w:p>
      <w:pPr>
        <w:pStyle w:val="RecordBase"/>
      </w:pPr>
      <w:r>
        <w:t xml:space="preserve">	Mar 04, 2019 - </w:t>
      </w:r>
      <w:r>
        <w:t xml:space="preserve">3rd reading, passed 97-0</w:t>
      </w:r>
    </w:p>
    <w:p>
      <w:pPr>
        <w:pStyle w:val="RecordBase"/>
      </w:pPr>
      <w:r>
        <w:t xml:space="preserve">	Mar 05,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p>
    <w:p>
      <w:pPr>
        <w:pStyle w:val="RecordBase"/>
      </w:pPr>
      <w:r>
        <w:t xml:space="preserve">	Mar 07, 2019 - </w:t>
      </w:r>
      <w:r>
        <w:t xml:space="preserve">to</w:t>
      </w:r>
      <w:r>
        <w:t xml:space="preserve"> State &amp; Local Government (S)</w:t>
      </w:r>
    </w:p>
    <w:p>
      <w:pPr>
        <w:pStyle w:val="RecordBase"/>
      </w:pPr>
      <w:r>
        <w:t xml:space="preserve">	Mar 12, 2019 - </w:t>
      </w:r>
      <w:r>
        <w:t xml:space="preserve">reported favorably, 2nd reading, to Rules with Committee Substitute (1) and</w:t>
      </w:r>
      <w:r>
        <w:t xml:space="preserve"> committee amendment (1-title) as a consent Bill</w:t>
        <w:br/>
      </w:r>
    </w:p>
    <w:p>
      <w:pPr>
        <w:pStyle w:val="RecordBase"/>
      </w:pPr>
      <w:r>
        <w:rPr>
          <w:b/>
        </w:rPr>
        <w:t xml:space="preserve">HB490 (BR1577)</w:t>
      </w:r>
      <w:r>
        <w:rPr>
          <w:b/>
        </w:rPr>
        <w:t xml:space="preserve"/>
      </w:r>
      <w:r>
        <w:t xml:space="preserve"> - C. Massey</w:t>
      </w:r>
      <w:r>
        <w:t xml:space="preserve">, S. Lewis</w:t>
        <w:br/>
      </w:r>
    </w:p>
    <w:p>
      <w:pPr>
        <w:pStyle w:val="RecordBase"/>
      </w:pPr>
      <w:r>
        <w:t xml:space="preserve">	AN ACT relating to hearing officers.</w:t>
      </w:r>
    </w:p>
    <w:p>
      <w:pPr>
        <w:pStyle w:val="RecordBase"/>
      </w:pPr>
      <w:r>
        <w:t xml:space="preserve">	Amend KRS 161.790 to clarify the causes for which a contract of a teacher may be terminated; require an attorney to serve as hearing officer and chairman of the tribunal; remove the lay person from the tribunal; establish selection and training requirements for hearing officers; establish a prehearing conference for motions and mediation; establish tribunal's decision as a recommended order and allow parties to file exceptions to recommended order; allow hearing officer to respond to exceptions by entering original recommended order or an amended order as a final order; limit decisions to upholding or overturning the decision of the superintendent; amend KRS 311.565 to require the Kentucky Board of Medical Licensure to select a hearing officer from a pool of applicants trained in employment law related to physicians or osteopathic medicine and due process training; require the board to conduct training; require the board to adopt administrative regulations; require the hearing to be conducted by a hearing officer; require the hearing officer to make recommendations to the board.</w:t>
        <w:br/>
      </w:r>
    </w:p>
    <w:p>
      <w:pPr>
        <w:pStyle w:val="RecordBaseCenter"/>
      </w:pPr>
      <w:r>
        <w:rPr>
          <w:b/>
        </w:rPr>
        <w:t xml:space="preserve">HB490 - AMENDMENTS</w:t>
      </w:r>
    </w:p>
    <w:p>
      <w:pPr>
        <w:pStyle w:val="RecordBase"/>
      </w:pPr>
      <w:r>
        <w:t xml:space="preserve">HFA1</w:t>
      </w:r>
      <w:r>
        <w:t xml:space="preserve">(C. Massey)</w:t>
      </w:r>
      <w:r>
        <w:t xml:space="preserve"> - </w:t>
      </w:r>
      <w:r>
        <w:t xml:space="preserve">Amend KRS 161.790 and 311.565 to ensure that hearing officers are randomly selected.</w:t>
      </w:r>
    </w:p>
    <w:p>
      <w:pPr>
        <w:pStyle w:val="RecordBase"/>
      </w:pPr>
      <w:r>
        <w:t xml:space="preserve">HFA2</w:t>
      </w:r>
      <w:r>
        <w:t xml:space="preserve">(J. Nemes)</w:t>
      </w:r>
      <w:r>
        <w:t xml:space="preserve"> - </w:t>
      </w:r>
      <w:r>
        <w:t xml:space="preserve">	Amend KRS 161.790 to allow tribunal decisions to include the same sanctions as originally allowed of the superintendent.</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r>
    </w:p>
    <w:p>
      <w:pPr>
        <w:pStyle w:val="RecordBase"/>
      </w:pPr>
      <w:r>
        <w:t xml:space="preserve">	Feb 25,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04, 2019 - </w:t>
      </w:r>
      <w:r>
        <w:t xml:space="preserve">floor amendment (1) filed</w:t>
      </w:r>
    </w:p>
    <w:p>
      <w:pPr>
        <w:pStyle w:val="RecordBase"/>
      </w:pPr>
      <w:r>
        <w:t xml:space="preserve">	Mar 05, 2019 - </w:t>
      </w:r>
      <w:r>
        <w:t xml:space="preserve">floor amendment (2) filed</w:t>
        <w:br/>
      </w:r>
    </w:p>
    <w:p>
      <w:pPr>
        <w:pStyle w:val="RecordBase"/>
      </w:pPr>
      <w:r>
        <w:rPr>
          <w:b/>
        </w:rPr>
        <w:t xml:space="preserve">HB491 (BR1773)</w:t>
      </w:r>
      <w:r>
        <w:rPr>
          <w:b/>
        </w:rPr>
        <w:t xml:space="preserve"/>
      </w:r>
      <w:r>
        <w:t xml:space="preserve"> - C. Massey</w:t>
        <w:br/>
      </w:r>
    </w:p>
    <w:p>
      <w:pPr>
        <w:pStyle w:val="RecordBase"/>
      </w:pPr>
      <w:r>
        <w:t xml:space="preserve">	AN ACT relating to custody orders.</w:t>
      </w:r>
    </w:p>
    <w:p>
      <w:pPr>
        <w:pStyle w:val="RecordBase"/>
      </w:pPr>
      <w:r>
        <w:t xml:space="preserve">	Amend KRS 403.330 to set minimum requirements for parenting coordinators.</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HB492 (BR1852)</w:t>
      </w:r>
      <w:r>
        <w:rPr>
          <w:b/>
        </w:rPr>
        <w:t xml:space="preserve"/>
      </w:r>
      <w:r>
        <w:t xml:space="preserve"> - C. Massey</w:t>
        <w:br/>
      </w:r>
    </w:p>
    <w:p>
      <w:pPr>
        <w:pStyle w:val="RecordBase"/>
      </w:pPr>
      <w:r>
        <w:t xml:space="preserve">	AN ACT relating to school construction.</w:t>
      </w:r>
    </w:p>
    <w:p>
      <w:pPr>
        <w:pStyle w:val="RecordBase"/>
      </w:pPr>
      <w:r>
        <w:t xml:space="preserve">	Amend KRS 162.065 to require the Kentucky Board of Education to include "construction management-at-risk" as a project delivery method option for school construction projects.</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br/>
      </w:r>
    </w:p>
    <w:p>
      <w:pPr>
        <w:pStyle w:val="RecordBase"/>
      </w:pPr>
      <w:r>
        <w:rPr>
          <w:b/>
        </w:rPr>
        <w:t xml:space="preserve">HB493 (BR1578)</w:t>
      </w:r>
      <w:r>
        <w:rPr>
          <w:b/>
        </w:rPr>
        <w:t xml:space="preserve"/>
      </w:r>
      <w:r>
        <w:t xml:space="preserve"> - C. Massey</w:t>
      </w:r>
      <w:r>
        <w:t xml:space="preserve">, S. Santoro</w:t>
        <w:br/>
      </w:r>
    </w:p>
    <w:p>
      <w:pPr>
        <w:pStyle w:val="RecordBase"/>
      </w:pPr>
      <w:r>
        <w:t xml:space="preserve">	AN ACT relating to consolidated emergency services districts and making an appropriation therefor.</w:t>
      </w:r>
    </w:p>
    <w:p>
      <w:pPr>
        <w:pStyle w:val="RecordBase"/>
      </w:pPr>
      <w:r>
        <w:t xml:space="preserve">	Create new sections of KRS Chapter 65 to provide definitions for the Act; establish procedures for the establishment of a consolidated emergency services district; establish the board of trustees of the district, county judge/executive, certain mayors dependent upon county size, and elected members; provide formula for determining the number of elected members, qualifications of elected members, terms, non-partisan elections, nomination procedures, removal, and district apportionment requirements; establish officers of the district; establish compensation of officers, $100 per day for officers by virtue of office, elected members compensated pursuant to KRS 64.527; establish quorum of board; establish advisory committee, number, qualifications of appointees, duties of committee and compensation of members; establish the powers and duties of the board; authorize the levy of an ad valorem tax not to exceed $0.20 per $100 valuation, allow for ballot question for expanded taxation for additional services to be provided, and provide that the additional tax may be either an ad valorem or occupational license tax; allow the board to levy an insurance premium tax; allow the board to levy an occupation and license tax; assert that upon creation of a district, the board assumes all duties, responsibilities, and liabilities of former departments or districts, former jurisdictions to be special taxing districts until indebted ness is relieved; establish the duties of the executive director; require that if a majority of the merging departments or districts had been participants in CERS that the board shall apply for CERS membership, if only a minority were participants the board may apply for membership; amend KRS 65.180 to include consolidated emergency services district in list of "taxing districts"; amend KRS 68.180 to grant districts in counties over 300,000 the power to levy a license and occupation tax; amend KRS 68.197 to grant districts in counties over 30,000 the power to levy a license and occupation tax; amend KRS 78.530 to allow for any districts, not all to be excluded from the provisions; amend KRS 91A.080 to include consolidated emergency services districts; amend KRS 118.305 to place elected trustees on ballot; amend KRS 118.315 to include nominating petitions for elected trustees.</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r>
    </w:p>
    <w:p>
      <w:pPr>
        <w:pStyle w:val="RecordBase"/>
      </w:pPr>
      <w:r>
        <w:t xml:space="preserve">	Feb 22, 2019 - </w:t>
      </w:r>
      <w:r>
        <w:t xml:space="preserve">posted in committee</w:t>
        <w:br/>
      </w:r>
    </w:p>
    <w:p>
      <w:pPr>
        <w:pStyle w:val="RecordBase"/>
      </w:pPr>
      <w:r>
        <w:rPr>
          <w:b/>
        </w:rPr>
        <w:t xml:space="preserve">HB494 (BR372)</w:t>
      </w:r>
      <w:r>
        <w:rPr>
          <w:b/>
        </w:rPr>
        <w:t xml:space="preserve"/>
      </w:r>
      <w:r>
        <w:t xml:space="preserve"> - G. Brown Jr</w:t>
        <w:br/>
      </w:r>
    </w:p>
    <w:p>
      <w:pPr>
        <w:pStyle w:val="RecordBase"/>
      </w:pPr>
      <w:r>
        <w:t xml:space="preserve">	AN ACT relating to the rural hospital tax credit.</w:t>
      </w:r>
    </w:p>
    <w:p>
      <w:pPr>
        <w:pStyle w:val="RecordBase"/>
      </w:pPr>
      <w:r>
        <w:t xml:space="preserve">	Create a new section of KRS Chapter 141 to establish the rural hospital organization donation tax credit; amend KRS 141.0205 to order the new tax credit; amend KRS 131.190 to allow reporting by the Department of Revenue.</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HB495 (BR161)</w:t>
      </w:r>
      <w:r>
        <w:rPr>
          <w:b/>
        </w:rPr>
        <w:t xml:space="preserve">/LM</w:t>
      </w:r>
      <w:r>
        <w:t xml:space="preserve"> - R. Adkins</w:t>
      </w:r>
      <w:r>
        <w:t xml:space="preserve">, D. Osborne</w:t>
        <w:br/>
      </w:r>
    </w:p>
    <w:p>
      <w:pPr>
        <w:pStyle w:val="RecordBase"/>
      </w:pPr>
      <w:r>
        <w:t xml:space="preserve">	AN ACT relating to elections.</w:t>
      </w:r>
    </w:p>
    <w:p>
      <w:pPr>
        <w:pStyle w:val="RecordBase"/>
      </w:pPr>
      <w:r>
        <w:t xml:space="preserve">	Amend KRS 120.185 to provide for a recount in elections involving members of the General Assembly; amend KRS 120.195 to provide that a recount request for a member of the General Assembly is not grounds for an election contest and can only be obtained under the new provisions of KRS 120.185.</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r>
    </w:p>
    <w:p>
      <w:pPr>
        <w:pStyle w:val="RecordBase"/>
      </w:pPr>
      <w:r>
        <w:t xml:space="preserve">	Mar 04, 2019 - </w:t>
      </w:r>
      <w:r>
        <w:t xml:space="preserve">taken from</w:t>
      </w:r>
      <w:r>
        <w:t xml:space="preserve"> Elections, Const. Amendments &amp; Intergovernmental Affairs (H)</w:t>
      </w:r>
      <w:r>
        <w:t xml:space="preserve">; </w:t>
      </w:r>
      <w:r>
        <w:t xml:space="preserve">1st reading</w:t>
      </w:r>
      <w:r>
        <w:t xml:space="preserve">; </w:t>
      </w:r>
      <w:r>
        <w:t xml:space="preserve">returned to</w:t>
      </w:r>
      <w:r>
        <w:t xml:space="preserve"> Elections, Const. Amendments &amp; Intergovernmental Affairs (H)</w:t>
        <w:br/>
      </w:r>
    </w:p>
    <w:p>
      <w:pPr>
        <w:pStyle w:val="RecordBase"/>
      </w:pPr>
      <w:r>
        <w:rPr>
          <w:b/>
        </w:rPr>
        <w:t xml:space="preserve">HB496 (BR60)</w:t>
      </w:r>
      <w:r>
        <w:rPr>
          <w:b/>
        </w:rPr>
        <w:t xml:space="preserve"/>
      </w:r>
      <w:r>
        <w:t xml:space="preserve"> - J. Nemes</w:t>
        <w:br/>
      </w:r>
    </w:p>
    <w:p>
      <w:pPr>
        <w:pStyle w:val="RecordBase"/>
      </w:pPr>
      <w:r>
        <w:t xml:space="preserve">	AN ACT relating to Supreme Court districts.</w:t>
      </w:r>
    </w:p>
    <w:p>
      <w:pPr>
        <w:pStyle w:val="RecordBase"/>
      </w:pPr>
      <w:r>
        <w:t xml:space="preserve">	Amend KRS 21A.010 to move certain counties into different Supreme Court districts; EFFECTIVE January 1, 2021.</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r>
    </w:p>
    <w:p>
      <w:pPr>
        <w:pStyle w:val="RecordBase"/>
      </w:pPr>
      <w:r>
        <w:t xml:space="preserve">	Feb 25, 2019 - </w:t>
      </w:r>
      <w:r>
        <w:t xml:space="preserve">posted in committee</w:t>
        <w:br/>
      </w:r>
    </w:p>
    <w:p>
      <w:pPr>
        <w:pStyle w:val="RecordBase"/>
      </w:pPr>
      <w:r>
        <w:rPr>
          <w:b/>
        </w:rPr>
        <w:t xml:space="preserve">HB497 (BR1528)</w:t>
      </w:r>
      <w:r>
        <w:rPr>
          <w:b/>
        </w:rPr>
        <w:t xml:space="preserve"/>
      </w:r>
      <w:r>
        <w:t xml:space="preserve"> - T. Moore</w:t>
        <w:br/>
      </w:r>
    </w:p>
    <w:p>
      <w:pPr>
        <w:pStyle w:val="RecordBase"/>
      </w:pPr>
      <w:r>
        <w:t xml:space="preserve">	AN ACT relating to licensing.</w:t>
      </w:r>
    </w:p>
    <w:p>
      <w:pPr>
        <w:pStyle w:val="RecordBase"/>
      </w:pPr>
      <w:r>
        <w:t xml:space="preserve">	Amend KRS 186.041 to clarify eligiblity for a special military license plate; provide for a special military license plate sticker for spouses of veterans; amend KRS 186.416 to clarify proof required for a veteran designation on an operator's license.</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r>
    </w:p>
    <w:p>
      <w:pPr>
        <w:pStyle w:val="RecordBase"/>
      </w:pPr>
      <w:r>
        <w:t xml:space="preserve">	Feb 22, 2019 - </w:t>
      </w:r>
      <w:r>
        <w:t xml:space="preserve">posted in committee</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r>
        <w:t xml:space="preserve">; </w:t>
      </w:r>
      <w:r>
        <w:t xml:space="preserve">posted for passage in the Consent Orders of the Day for Thursday, February 28, 2019</w:t>
      </w:r>
    </w:p>
    <w:p>
      <w:pPr>
        <w:pStyle w:val="RecordBase"/>
      </w:pPr>
      <w:r>
        <w:t xml:space="preserve">	Feb 28, 2019 - </w:t>
      </w:r>
      <w:r>
        <w:t xml:space="preserve">3rd reading, passed 99-0</w:t>
      </w:r>
    </w:p>
    <w:p>
      <w:pPr>
        <w:pStyle w:val="RecordBase"/>
      </w:pPr>
      <w:r>
        <w:t xml:space="preserve">	Mar 01, 2019 - </w:t>
      </w:r>
      <w:r>
        <w:t xml:space="preserve">received in Senate</w:t>
      </w:r>
    </w:p>
    <w:p>
      <w:pPr>
        <w:pStyle w:val="RecordBase"/>
      </w:pPr>
      <w:r>
        <w:t xml:space="preserve">	Mar 04, 2019 - </w:t>
      </w:r>
      <w:r>
        <w:t xml:space="preserve">to</w:t>
      </w:r>
      <w:r>
        <w:t xml:space="preserve"> Transportation (S)</w:t>
        <w:br/>
      </w:r>
    </w:p>
    <w:p>
      <w:pPr>
        <w:pStyle w:val="RecordBase"/>
      </w:pPr>
      <w:r>
        <w:rPr>
          <w:b/>
        </w:rPr>
        <w:t xml:space="preserve">HB498 (BR1244)</w:t>
      </w:r>
      <w:r>
        <w:rPr>
          <w:b/>
        </w:rPr>
        <w:t xml:space="preserve"/>
      </w:r>
      <w:r>
        <w:t xml:space="preserve"> - T. Moore</w:t>
        <w:br/>
      </w:r>
    </w:p>
    <w:p>
      <w:pPr>
        <w:pStyle w:val="RecordBase"/>
      </w:pPr>
      <w:r>
        <w:t xml:space="preserve">	AN ACT relating to licensed occupations.</w:t>
      </w:r>
    </w:p>
    <w:p>
      <w:pPr>
        <w:pStyle w:val="RecordBase"/>
      </w:pPr>
      <w:r>
        <w:t xml:space="preserve">	Amend KRS 322.030 to clarify that a licensed architect may engage in the practice of engineering incidental to the practice of architecture; allow the State Board of Licensure for Professional Engineers and Land Surveyors to promulgate administrative regulations that define aspects of a building that are not considered incidental to the practice of architecture.</w:t>
        <w:br/>
      </w:r>
    </w:p>
    <w:p>
      <w:pPr>
        <w:pStyle w:val="RecordBase"/>
      </w:pPr>
      <w:r>
        <w:t xml:space="preserve">	Feb 20, 2019 - </w:t>
      </w:r>
      <w:r>
        <w:t xml:space="preserve">introduced in House</w:t>
      </w:r>
    </w:p>
    <w:p>
      <w:pPr>
        <w:pStyle w:val="RecordBase"/>
      </w:pPr>
      <w:r>
        <w:t xml:space="preserve">	Feb 21, 2019 - </w:t>
      </w:r>
      <w:r>
        <w:t xml:space="preserve">to</w:t>
      </w:r>
      <w:r>
        <w:t xml:space="preserve"> Licensing, Occupations, &amp; Admin Regs (H)</w:t>
      </w:r>
    </w:p>
    <w:p>
      <w:pPr>
        <w:pStyle w:val="RecordBase"/>
      </w:pPr>
      <w:r>
        <w:t xml:space="preserve">	Feb 22, 2019 - </w:t>
      </w:r>
      <w:r>
        <w:t xml:space="preserve">posted in committee</w:t>
        <w:br/>
      </w:r>
    </w:p>
    <w:p>
      <w:pPr>
        <w:pStyle w:val="RecordBase"/>
      </w:pPr>
      <w:r>
        <w:rPr>
          <w:b/>
        </w:rPr>
        <w:t xml:space="preserve">HB499 (BR1357)</w:t>
      </w:r>
      <w:r>
        <w:rPr>
          <w:b/>
        </w:rPr>
        <w:t xml:space="preserve">/FN</w:t>
      </w:r>
      <w:r>
        <w:t xml:space="preserve"> - J. Carney</w:t>
      </w:r>
      <w:r>
        <w:t xml:space="preserve">, B. Reed</w:t>
        <w:br/>
      </w:r>
    </w:p>
    <w:p>
      <w:pPr>
        <w:pStyle w:val="RecordBase"/>
      </w:pPr>
      <w:r>
        <w:t xml:space="preserve">	AN ACT amending the 2018-2020 State/Executive Branch Budget and making an appropriation therefor.</w:t>
      </w:r>
    </w:p>
    <w:p>
      <w:pPr>
        <w:pStyle w:val="RecordBase"/>
      </w:pPr>
      <w:r>
        <w:t xml:space="preserve">	Amend the 2018-2020 State/Executive Branch Budget to stipulate that the salary of the Chief Information Officer not exceed the salary of the highest-paid Chief Information Officer of the states contiguous to Kentucky;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r>
    </w:p>
    <w:p>
      <w:pPr>
        <w:pStyle w:val="RecordBase"/>
      </w:pPr>
      <w:r>
        <w:t xml:space="preserve">	Feb 22, 2019 - </w:t>
      </w:r>
      <w:r>
        <w:t xml:space="preserve">posted in committee</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r>
        <w:t xml:space="preserve">; </w:t>
      </w:r>
      <w:r>
        <w:t xml:space="preserve">posted for passage in the Consent Orders of the Day for Thursday, February 28, 2019</w:t>
      </w:r>
    </w:p>
    <w:p>
      <w:pPr>
        <w:pStyle w:val="RecordBase"/>
      </w:pPr>
      <w:r>
        <w:t xml:space="preserve">	Feb 28, 2019 - </w:t>
      </w:r>
      <w:r>
        <w:t xml:space="preserve">3rd reading, passed 99-0</w:t>
      </w:r>
    </w:p>
    <w:p>
      <w:pPr>
        <w:pStyle w:val="RecordBase"/>
      </w:pPr>
      <w:r>
        <w:t xml:space="preserve">	Mar 01, 2019 - </w:t>
      </w:r>
      <w:r>
        <w:t xml:space="preserve">received in Senate</w:t>
      </w:r>
    </w:p>
    <w:p>
      <w:pPr>
        <w:pStyle w:val="RecordBase"/>
      </w:pPr>
      <w:r>
        <w:t xml:space="preserve">	Mar 04, 2019 - </w:t>
      </w:r>
      <w:r>
        <w:t xml:space="preserve">to</w:t>
      </w:r>
      <w:r>
        <w:t xml:space="preserve"> Appropriations &amp; Revenue (S)</w:t>
      </w:r>
    </w:p>
    <w:p>
      <w:pPr>
        <w:pStyle w:val="RecordBase"/>
      </w:pPr>
      <w:r>
        <w:t xml:space="preserve">	Mar 06,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Mar 12,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br/>
      </w:r>
    </w:p>
    <w:p>
      <w:pPr>
        <w:pStyle w:val="RecordBase"/>
      </w:pPr>
      <w:r>
        <w:rPr>
          <w:b/>
        </w:rPr>
        <w:t xml:space="preserve">HB500 (BR1356)</w:t>
      </w:r>
      <w:r>
        <w:rPr>
          <w:b/>
        </w:rPr>
        <w:t xml:space="preserve">/FN</w:t>
      </w:r>
      <w:r>
        <w:t xml:space="preserve"> - J. Carney</w:t>
        <w:br/>
      </w:r>
    </w:p>
    <w:p>
      <w:pPr>
        <w:pStyle w:val="RecordBase"/>
      </w:pPr>
      <w:r>
        <w:t xml:space="preserve">	AN ACT relating to the Commonwealth's Educational Laboratory School and making an appropriation therefor.</w:t>
      </w:r>
    </w:p>
    <w:p>
      <w:pPr>
        <w:pStyle w:val="RecordBase"/>
      </w:pPr>
      <w:r>
        <w:t xml:space="preserve">	Amend KRS 164.380 to direct Eastern Kentucky University to establish and operate the Commonwealth's Educational Laboratory School; provide funding mechanisms for the school; require the Kentucky Board of Education to promulgate administrative regulations for the funding processes;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HB501 (BR1548)</w:t>
      </w:r>
      <w:r>
        <w:rPr>
          <w:b/>
        </w:rPr>
        <w:t xml:space="preserve">/LM</w:t>
      </w:r>
      <w:r>
        <w:t xml:space="preserve"> - J. Carney</w:t>
        <w:br/>
      </w:r>
    </w:p>
    <w:p>
      <w:pPr>
        <w:pStyle w:val="RecordBase"/>
      </w:pPr>
      <w:r>
        <w:t xml:space="preserve">	AN ACT relating to the taxation of off-road vehicles.</w:t>
      </w:r>
    </w:p>
    <w:p>
      <w:pPr>
        <w:pStyle w:val="RecordBase"/>
      </w:pPr>
      <w:r>
        <w:t xml:space="preserve">	Amend KRS 132.010 to define "off-road vehicle"; amend KRS 132.200 to exempt off-road vehicles held for sale in a retailer's inventory from local property taxation for January 1, 2019, to January 1, 2023; add a purpose statement; require reporting by the Department of Revenue to the Interim Joint Committee on Appropriations and Revenue; amend KRS 131.190 to allow reporting by the Department of Revenue to the Legislative Research Commission.</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HB502 (BR1271)</w:t>
      </w:r>
      <w:r>
        <w:rPr>
          <w:b/>
        </w:rPr>
        <w:t xml:space="preserve"/>
      </w:r>
      <w:r>
        <w:t xml:space="preserve"> - D. Bentley</w:t>
        <w:br/>
      </w:r>
    </w:p>
    <w:p>
      <w:pPr>
        <w:pStyle w:val="RecordBase"/>
      </w:pPr>
      <w:r>
        <w:t xml:space="preserve">	AN ACT relating to prescription drugs.</w:t>
      </w:r>
    </w:p>
    <w:p>
      <w:pPr>
        <w:pStyle w:val="RecordBase"/>
      </w:pPr>
      <w:r>
        <w:t xml:space="preserve">	Create new sections of KRS Chapter 217 to define terms; require the Cabinet for Health and Family Services to annually compile a list of certain prescription drugs deemed to be essential to treating diabetes and a list of such drugs that have been subject to a price increase greater than a certain percentage; require drug manufacturers to annually report to the cabinet certain information related to the cost of manufacturing and marketing such drugs and factors that contributed to a price increase; require pharmacy benefit managers to annually report to the cabinet certain information related to prescription drug rebates for such drugs; exempt such information and data reported by manufacturers and pharmacy benefit managers to the cabinet from disclosure pursuant to KRS 61.870 to 61.884; require the cabinet to annually submit to the Legislative Research Commission a report that summarizes the information reported to the cabinet by manufacturers and pharmacy benefit managers; require the cabinet to promulgate administrative regulations necessary to carry out the new sections; amend KRS 217.990 to establish a penalty for failure to report; amend KRS 304.17A-164 to restrict cost-sharing amounts charged by insurers and pharmacy benefit managers; prohibit insurers and pharmacy benefit managers from restricting a pharmacist's ability to inform patients about and to sell less expensive alternative drugs; and amend KRS 304.17A-505 and 304.17C-030 to require disclosure of information related to drug formularies.</w:t>
        <w:br/>
      </w:r>
    </w:p>
    <w:p>
      <w:pPr>
        <w:pStyle w:val="RecordBase"/>
      </w:pPr>
      <w:r>
        <w:t xml:space="preserve">	Feb 20, 2019 - </w:t>
      </w:r>
      <w:r>
        <w:t xml:space="preserve">introduced in House</w:t>
      </w:r>
    </w:p>
    <w:p>
      <w:pPr>
        <w:pStyle w:val="RecordBase"/>
      </w:pPr>
      <w:r>
        <w:t xml:space="preserve">	Feb 21, 2019 - </w:t>
      </w:r>
      <w:r>
        <w:t xml:space="preserve">to</w:t>
      </w:r>
      <w:r>
        <w:t xml:space="preserve"> Banking &amp; Insurance (H)</w:t>
        <w:br/>
      </w:r>
    </w:p>
    <w:p>
      <w:pPr>
        <w:pStyle w:val="RecordBase"/>
      </w:pPr>
      <w:r>
        <w:rPr>
          <w:b/>
        </w:rPr>
        <w:t xml:space="preserve">HB503 (BR1371)</w:t>
      </w:r>
      <w:r>
        <w:rPr>
          <w:b/>
        </w:rPr>
        <w:t xml:space="preserve"/>
      </w:r>
      <w:r>
        <w:t xml:space="preserve"> - D. Schamore</w:t>
        <w:br/>
      </w:r>
    </w:p>
    <w:p>
      <w:pPr>
        <w:pStyle w:val="RecordBase"/>
      </w:pPr>
      <w:r>
        <w:t xml:space="preserve">	AN ACT relating to college and career readiness.</w:t>
      </w:r>
    </w:p>
    <w:p>
      <w:pPr>
        <w:pStyle w:val="RecordBase"/>
      </w:pPr>
      <w:r>
        <w:t xml:space="preserve">	Amend KRS 158.6455 to include obtaining a Junior Reserve Officer Training Corps certificate along with achieving a score of 40 on the Armed Services Vocational Aptitude Battery as a measurement of postsecondary readiness in the state accountability system.</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br/>
      </w:r>
    </w:p>
    <w:p>
      <w:pPr>
        <w:pStyle w:val="RecordBase"/>
      </w:pPr>
      <w:r>
        <w:rPr>
          <w:b/>
        </w:rPr>
        <w:t xml:space="preserve">HB504 (BR1568)</w:t>
      </w:r>
      <w:r>
        <w:rPr>
          <w:b/>
        </w:rPr>
        <w:t xml:space="preserve">/AA</w:t>
      </w:r>
      <w:r>
        <w:t xml:space="preserve"> - S. Lewis</w:t>
      </w:r>
      <w:r>
        <w:t xml:space="preserve">, R. Brenda</w:t>
      </w:r>
      <w:r>
        <w:t xml:space="preserve">, J. Glenn</w:t>
      </w:r>
      <w:r>
        <w:t xml:space="preserve">, R. Goforth</w:t>
        <w:br/>
      </w:r>
    </w:p>
    <w:p>
      <w:pPr>
        <w:pStyle w:val="RecordBase"/>
      </w:pPr>
      <w:r>
        <w:t xml:space="preserve">	AN ACT relating to the Teachers' Retirement System.</w:t>
      </w:r>
    </w:p>
    <w:p>
      <w:pPr>
        <w:pStyle w:val="RecordBase"/>
      </w:pPr>
      <w:r>
        <w:t xml:space="preserve">	Create a new section of KRS 161.220  to 161.716 to specify that new nonuniversity members of the Teachers' Retirement System on or after January 1, 2020, shall receive a foundational benefit component, which shall be a traditional defined benefit plan, and a supplemental benefit component which shall be a plan based upon the member's account balance; provide that the cost of the foundational benefit for these new members shall be accessed annually in the actuarial valuation; provide that if the funding level of the foundational benefit component for new nonuniversity members falls below 90%, the TRS board shall make one or more of the following changes to keep employer costs within the statutory fixed rate of 8% for the foundational benefit component: Utilize moneys in the stabilization reserve account from any excess contributions above costs of the new plan components for new nonuniversity members; utilize prospective mandatory employee and employer contributions from the supplemental benefit component; adjust the regular interest rate, benefit factor, age and service requirements to retire, or COLAs for new nonuniversity members only; create a new section of KRS 161.220 to 161.716 to establish the supplemental benefit component for new nonuniversity members who enter TRS on or after January 1, 2020, that pays benefits based upon mandatory employee and employer contributions of 2% of pay, voluntary employee and employer contributions, and interest on the accounts of the 30-year Treasury rate plus 1%; provide for vesting of employer contributions after 5 years; provide that a new nonuniversity member may take a refund, distribution, or annuitize their account balance into a monthly payment based upon assumptions established by the TRS board; amend KRS 161.155 to provide that new nonuniversity TRS members on or after January 1, 2020, shall not have any lump-sum sick leave payments added to their foundational benefit component calculation but may have the payment deposited into the supplemental benefit component; repeal, reenact, and amend KRS 161.220 to establish definitions for the new foundational benefit component and supplemental benefit component for new nonuniversity employees and make technical amendments to conform to a recent court decision; repeal, reenact, and amend KRS 161.540 to specify that new nonuniversity TRS members on or after January 1, 2020, shall contribute 13.75% of pay with 8% going to fund the foundational benefit component, 2% to fund the supplemental benefit component, and 3.75% to fund retiree health benefits; repeal, reenact, and amend KRS 161.550 to specify that the maximum employer contribution rate for new nonuniversity members on or after January 1, 2020, shall be 11.75% with 8% going to fund the foundational benefit component, 2% to fund the supplemental benefit component, and 0.75% to fund retiree health benefits; repeal, reenact, and amend KRS 161.600 to provide that new nonuniversity members on or after January 1, 2020, shall be eligible to retire upon attaining age 55 with 5 years of service; repeal, reenact, and amend KRS 161.620 to provide that new nonuniversity TRS members shall receive a benefit factor of 1.5% up to 2.5% based upon the member's age and years of service; increase the life insurance benefit for new nonuniversity members on or after January 1, 2020, from $2,000 and $5,000 while active and retired respectively to $5,000 and $10,000 respectively; repeal, reenact, and amend or repeal and reenact or amend KRS 61.400, 161.420, 161.470, 161.480, 161.500, 161.507, 161.515, 161.520, 161.522, 161.525, 161.545, 161.5465, 161.547, 161.548, 161.549, 161.568, 161.580, 161.585, 161.590, 161.595, 161.605, 161.612, 161.615, 161.623, 161.630, 161.661, 161.650, 161.700, and 161.714 to make technical and conforming amendments and to conform to a recent court decision.</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br/>
      </w:r>
    </w:p>
    <w:p>
      <w:pPr>
        <w:pStyle w:val="RecordBase"/>
      </w:pPr>
      <w:r>
        <w:rPr>
          <w:b/>
        </w:rPr>
        <w:t xml:space="preserve">HB505 (BR1234)</w:t>
      </w:r>
      <w:r>
        <w:rPr>
          <w:b/>
        </w:rPr>
        <w:t xml:space="preserve">/AA</w:t>
      </w:r>
      <w:r>
        <w:t xml:space="preserve"> - J. Miller</w:t>
        <w:br/>
      </w:r>
    </w:p>
    <w:p>
      <w:pPr>
        <w:pStyle w:val="RecordBase"/>
      </w:pPr>
      <w:r>
        <w:t xml:space="preserve">	AN ACT relating to retirement system employer contribution rates.</w:t>
      </w:r>
    </w:p>
    <w:p>
      <w:pPr>
        <w:pStyle w:val="RecordBase"/>
      </w:pPr>
      <w:r>
        <w:t xml:space="preserve">	Repeal, reenact, and amend KRS 161.550 to require employers to pay the full actuarially required contribution to Teachers' Retirement Systems; provide that for the employer rates payable on or after July 1, 2020, the unfunded liabilities shall be financed with a reduced payroll growth assumption so that by the 2025 valuation the level dollar amortization method is used; to prorate unfunded liability payments to each employer based upon the employer's average share of payroll over fiscal years 2015, 2016, and 2017; provide that employer funding requirements shall be determined using the entry age normal cost method, a five-year asset smoothing method, and assumptions adopted by the TRS board; define "normal cost" and "actuarially accrued unfunded liability contribution," and provide that local school districts shall pay 2% of pay towards the costs of new TRS members retirement benefits; amend KRS 161.400 to make conforming amendments; create a new section of KRS 78.510 to 78.852 to provide that CERS employer contribution rates shall not increase by more than 12% per year over the prior fiscal year from July 1, 2018, to June 30, 2028; provide that CERS rate increase limit is retroactive to July 1, 2018; include severability clause.</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br/>
      </w:r>
    </w:p>
    <w:p>
      <w:pPr>
        <w:pStyle w:val="RecordBase"/>
      </w:pPr>
      <w:r>
        <w:rPr>
          <w:b/>
        </w:rPr>
        <w:t xml:space="preserve">HB506 (BR463)</w:t>
      </w:r>
      <w:r>
        <w:rPr>
          <w:b/>
        </w:rPr>
        <w:t xml:space="preserve"/>
      </w:r>
      <w:r>
        <w:t xml:space="preserve"> - K. Moser</w:t>
        <w:br/>
      </w:r>
    </w:p>
    <w:p>
      <w:pPr>
        <w:pStyle w:val="RecordBase"/>
      </w:pPr>
      <w:r>
        <w:t xml:space="preserve">	AN ACT relating to Kentucky's electronic system for monitoring controlled substances.</w:t>
      </w:r>
    </w:p>
    <w:p>
      <w:pPr>
        <w:pStyle w:val="RecordBase"/>
      </w:pPr>
      <w:r>
        <w:t xml:space="preserve">	Amend KRS 218A.202 to require that the Cabinet for Health and Family Services to establish secure connections between Kentucky's electronic system for monitoring controlled substances and a prescribing or dispensing health care practitioner’s electronic health recordkeeping system.</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br/>
      </w:r>
    </w:p>
    <w:p>
      <w:pPr>
        <w:pStyle w:val="RecordBase"/>
      </w:pPr>
      <w:r>
        <w:rPr>
          <w:b/>
        </w:rPr>
        <w:t xml:space="preserve">HB507 (BR841)</w:t>
      </w:r>
      <w:r>
        <w:rPr>
          <w:b/>
        </w:rPr>
        <w:t xml:space="preserve">/LM</w:t>
      </w:r>
      <w:r>
        <w:t xml:space="preserve"> - R. Meeks</w:t>
        <w:br/>
      </w:r>
    </w:p>
    <w:p>
      <w:pPr>
        <w:pStyle w:val="RecordBase"/>
      </w:pPr>
      <w:r>
        <w:t xml:space="preserve">	AN ACT relating to electronic speed enforcement.</w:t>
      </w:r>
    </w:p>
    <w:p>
      <w:pPr>
        <w:pStyle w:val="RecordBase"/>
      </w:pPr>
      <w:r>
        <w:t xml:space="preserve">	Create new sections of KRS Chapter 189 to define terms; allow a local government to enact an ordinance to allow an agency to enforce the speed limits on roadways under its jurisdiction through the use of automated speed enforcement devices; require that a civil citation be issued to the owner of a motor vehicle that has been recorded by an automatic speed enforcement device, driving in excess of ten miles per hour over the posted speed limit; establish a civil penalty of $75 for the first offense, $150 for the second offense, and $250 for the third and subsequent offenses; outline that 50% of the civil penalty be retained by the local government and 50% be deposited into the road fund; outline exemption; direct the Administrative Office of the Courts in consultation with the Transportation Cabinet to prescribe a uniform civil citation form; outline defenses the court may consider for civil citations issued by an automatic speed enforcement device; specify that if, after 120 days, a person fails to pay the civil fine, the Transportation Cabinet shall suspend the registration of the vehicle; provide that a violation shall not result in points against the driving record of a driver, be included on a driver record, or be used for motor vehicle insurance purposes; outline requirements for agencies that have installed an automatic speed enforcement device; require notification of the installation of automated speed enforcement devices; require semiannual reports on the number of civil citations issued and the amount of revenue generated.</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HB508 (BR1347)</w:t>
      </w:r>
      <w:r>
        <w:rPr>
          <w:b/>
        </w:rPr>
        <w:t xml:space="preserve"/>
      </w:r>
      <w:r>
        <w:t xml:space="preserve"> - D. Meade </w:t>
      </w:r>
      <w:r>
        <w:t xml:space="preserve">, D. Osborne</w:t>
      </w:r>
      <w:r>
        <w:t xml:space="preserve">, B. Reed</w:t>
        <w:br/>
      </w:r>
    </w:p>
    <w:p>
      <w:pPr>
        <w:pStyle w:val="RecordBase"/>
      </w:pPr>
      <w:r>
        <w:t xml:space="preserve">	AN ACT relating to the Educators Employment Liability Insurance Program, making an appropriation therefor, and declaring an emergency.</w:t>
      </w:r>
    </w:p>
    <w:p>
      <w:pPr>
        <w:pStyle w:val="RecordBase"/>
      </w:pPr>
      <w:r>
        <w:t xml:space="preserve">	Create a new section of KRS Chapter 161 to establish the Educators Employment Liability Insurance Program for certified employees of public schools; require the Department of Education to promulgate administrative regulations to implement the program; appropriate $7,000,000 for the program for fiscal year 2019-2020; APPROPRIATION; EMERGENCY.</w:t>
        <w:br/>
      </w:r>
    </w:p>
    <w:p>
      <w:pPr>
        <w:pStyle w:val="RecordBaseCenter"/>
      </w:pPr>
      <w:r>
        <w:rPr>
          <w:b/>
        </w:rPr>
        <w:t xml:space="preserve">HB508 - AMENDMENTS</w:t>
      </w:r>
    </w:p>
    <w:p>
      <w:pPr>
        <w:pStyle w:val="RecordBase"/>
      </w:pPr>
      <w:r>
        <w:t xml:space="preserve">HCS1</w:t>
      </w:r>
      <w:r>
        <w:t xml:space="preserve"> - </w:t>
      </w:r>
      <w:r>
        <w:t xml:space="preserve">Create a new section of KRS Chapter 161 to establish the Educators Employment Liability Insurance Program for certified employees of public schools; require the Department of Education to promulgate administrative regulations to implement the program; transfer $7 million from the Budget Reserve Trust Fund Account (KRS 48.705) for the program for fiscal year 2019-2020; APPROPRIATION; EMERGENCY.</w:t>
      </w:r>
    </w:p>
    <w:p>
      <w:pPr>
        <w:pStyle w:val="RecordBase"/>
      </w:pPr>
      <w:r>
        <w:t xml:space="preserve">HFA1</w:t>
      </w:r>
      <w:r>
        <w:t xml:space="preserve">(J. Jenkins)</w:t>
      </w:r>
      <w:r>
        <w:t xml:space="preserve"> - </w:t>
      </w:r>
      <w:r>
        <w:t xml:space="preserve">	Amend to include additional causes included in coverage.</w:t>
      </w:r>
    </w:p>
    <w:p>
      <w:pPr>
        <w:pStyle w:val="RecordBase"/>
      </w:pPr>
      <w:r>
        <w:t xml:space="preserve">HFA2</w:t>
      </w:r>
      <w:r>
        <w:t xml:space="preserve">(M. Marzian)</w:t>
      </w:r>
      <w:r>
        <w:t xml:space="preserve"> - </w:t>
      </w:r>
      <w:r>
        <w:t xml:space="preserve">Amend to include additional causes included in coverage.</w:t>
      </w:r>
    </w:p>
    <w:p>
      <w:pPr>
        <w:pStyle w:val="RecordBase"/>
      </w:pPr>
      <w:r>
        <w:t xml:space="preserve">HFA3/FN</w:t>
      </w:r>
      <w:r>
        <w:t xml:space="preserve">(A. Hatton)</w:t>
      </w:r>
      <w:r>
        <w:t xml:space="preserve"> - </w:t>
      </w:r>
      <w:r>
        <w:t xml:space="preserve">Amend to include liability insurance coverage for classified employees as part of the Educators Employment Liability Insurance Program.</w:t>
      </w:r>
    </w:p>
    <w:p>
      <w:pPr>
        <w:pStyle w:val="RecordBase"/>
      </w:pPr>
      <w:r>
        <w:t xml:space="preserve">HFA4</w:t>
      </w:r>
      <w:r>
        <w:t xml:space="preserve">(D. Meade )</w:t>
      </w:r>
      <w:r>
        <w:t xml:space="preserve"> - </w:t>
      </w:r>
      <w:r>
        <w:t xml:space="preserve">Retain original provisions; allow a certified employee to decline coverage and request a $150 annual reimbursement; require a local school district to provide equal opportunity to professional organizations to present information on their liability insurance programs.</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r>
    </w:p>
    <w:p>
      <w:pPr>
        <w:pStyle w:val="RecordBase"/>
      </w:pPr>
      <w:r>
        <w:t xml:space="preserve">	Feb 22, 2019 - </w:t>
      </w:r>
      <w:r>
        <w:t xml:space="preserve">posted in committee</w:t>
      </w:r>
    </w:p>
    <w:p>
      <w:pPr>
        <w:pStyle w:val="RecordBase"/>
      </w:pPr>
      <w:r>
        <w:t xml:space="preserve">	Feb 26, 2019 - </w:t>
      </w:r>
      <w:r>
        <w:t xml:space="preserve">reported favorably, 1st reading, to Calendar with Committee Substitute (1)</w:t>
      </w:r>
    </w:p>
    <w:p>
      <w:pPr>
        <w:pStyle w:val="RecordBase"/>
      </w:pPr>
      <w:r>
        <w:t xml:space="preserve">	Feb 27, 2019 - </w:t>
      </w:r>
      <w:r>
        <w:t xml:space="preserve">2nd reading, to Rules</w:t>
      </w:r>
      <w:r>
        <w:t xml:space="preserve">; </w:t>
      </w:r>
      <w:r>
        <w:t xml:space="preserve">posted for passage in the Regular Orders of the Day for Thursday, February 28, 2019</w:t>
      </w:r>
      <w:r>
        <w:t xml:space="preserve">; </w:t>
      </w:r>
      <w:r>
        <w:t xml:space="preserve">floor amendments (1), (2) and (3) filed to Committee Substitute</w:t>
      </w:r>
    </w:p>
    <w:p>
      <w:pPr>
        <w:pStyle w:val="RecordBase"/>
      </w:pPr>
      <w:r>
        <w:t xml:space="preserve">	Feb 28, 2019 - </w:t>
      </w:r>
      <w:r>
        <w:t xml:space="preserve">floor amendment (4) filed to Committee Substitute</w:t>
        <w:br/>
      </w:r>
    </w:p>
    <w:p>
      <w:pPr>
        <w:pStyle w:val="RecordBase"/>
      </w:pPr>
      <w:r>
        <w:rPr>
          <w:b/>
        </w:rPr>
        <w:t xml:space="preserve">HB509 (BR1348)</w:t>
      </w:r>
      <w:r>
        <w:rPr>
          <w:b/>
        </w:rPr>
        <w:t xml:space="preserve">/FN</w:t>
      </w:r>
      <w:r>
        <w:t xml:space="preserve"> - D. Osborne</w:t>
        <w:br/>
      </w:r>
    </w:p>
    <w:p>
      <w:pPr>
        <w:pStyle w:val="RecordBase"/>
      </w:pPr>
      <w:r>
        <w:t xml:space="preserve">	AN ACT relating to the Kentucky Communications Network Authority.</w:t>
      </w:r>
    </w:p>
    <w:p>
      <w:pPr>
        <w:pStyle w:val="RecordBase"/>
      </w:pPr>
      <w:r>
        <w:t xml:space="preserve">	Amend KRS 154.15-020 to increase the amount of bonding and clarify the form of bonds issued for certain projects.</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HB510 (BR1810)</w:t>
      </w:r>
      <w:r>
        <w:rPr>
          <w:b/>
        </w:rPr>
        <w:t xml:space="preserve">/LM</w:t>
      </w:r>
      <w:r>
        <w:t xml:space="preserve"> - R. Huff</w:t>
        <w:br/>
      </w:r>
    </w:p>
    <w:p>
      <w:pPr>
        <w:pStyle w:val="RecordBase"/>
      </w:pPr>
      <w:r>
        <w:t xml:space="preserve">	AN ACT relating to elections.</w:t>
      </w:r>
    </w:p>
    <w:p>
      <w:pPr>
        <w:pStyle w:val="RecordBase"/>
      </w:pPr>
      <w:r>
        <w:t xml:space="preserve">	Amend KRS 116.0452 to allow an electronic transmission of voter registration to be deemed timely if received online by the county clerk's office by 11:59 p.m. local time; make technical corrections; amend KRS 117.035 to require the sheriff to recommend a deputy sheriff as a temporary replacement, in his or her position on the county board of elections, during any year the sheriff is a candidate or otherwise unavailable; allow for incapacitation or unavailability as a means for a sheriff to excuse himself or herself from service on the county board of elections; make technical corrections; amend KRS 117.077 to permit qualified voters who have a medical emergency the ability to vote in-person absentee; amend KRS 117.085 to allow the means for request of a mail-in absentee ballot to be at the option of the voter; allow the county clerk the ability to transmit an application for a mail-in absentee ballot by facsimile or electronic mail; allow a qualified voter the ability to return to the county clerk a completed mail-in absentee ballot application by mail, electronic mail, facsimile, or in person, at the option of the voter; increase the deadline for a qualified voter to present his or her completed application for a mail-in absentee ballot from 7 days to 14 days; give any qualified voter who has applied for, but who has not yet voted by means of, his or her mail-in absentee ballot the ability to vote in-person absentee or to vote on election day; make technical corrections; amend KRS 117.145 to increase the days from 15 to 45 in which the county clerk shall print and ready ballot labels for each candidate in a special election; amend KRS 117.265 to increase from 28 to 49 days before an election the deadline by which a declaration of intent must be filed to be a write-in candidate for a special election; repeal KRS 117.075, which establishes the ability to apply for a mail-in absentee ballot for those persons who, on account of age, disability, or illness, are not able to appear at the polls on election day; amend KRS 116.065, 117.0851, 117.088, and 117A.060 to conform.</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r>
    </w:p>
    <w:p>
      <w:pPr>
        <w:pStyle w:val="RecordBase"/>
      </w:pPr>
      <w:r>
        <w:t xml:space="preserve">	Feb 25, 2019 - </w:t>
      </w:r>
      <w:r>
        <w:t xml:space="preserve">posted in committee</w:t>
        <w:br/>
      </w:r>
    </w:p>
    <w:p>
      <w:pPr>
        <w:pStyle w:val="RecordBase"/>
      </w:pPr>
      <w:r>
        <w:rPr>
          <w:b/>
        </w:rPr>
        <w:t xml:space="preserve">HB511 (BR1609)</w:t>
      </w:r>
      <w:r>
        <w:rPr>
          <w:b/>
        </w:rPr>
        <w:t xml:space="preserve">/LM</w:t>
      </w:r>
      <w:r>
        <w:t xml:space="preserve"> - A. Scott</w:t>
      </w:r>
      <w:r>
        <w:t xml:space="preserve">, C. Booker</w:t>
      </w:r>
      <w:r>
        <w:t xml:space="preserve">, J. Jenkins</w:t>
      </w:r>
      <w:r>
        <w:t xml:space="preserve">, R. Meeks</w:t>
        <w:br/>
      </w:r>
    </w:p>
    <w:p>
      <w:pPr>
        <w:pStyle w:val="RecordBase"/>
      </w:pPr>
      <w:r>
        <w:t xml:space="preserve">	AN ACT relating to resources for local development.</w:t>
      </w:r>
    </w:p>
    <w:p>
      <w:pPr>
        <w:pStyle w:val="RecordBase"/>
      </w:pPr>
      <w:r>
        <w:t xml:space="preserve">	Amend KRS 91A.400 to define "base restaurant tax receipts" and "merged governments"; grant any city or merged government the right to levy a restaurant tax, subject to certain limitations; allow cities and merged governments levying a restaurant tax after the effective date to distribute at least 25% of revenues generated to the tourist and convention commission, the remainder to be used to create or support infrastructure supporting tourism; make provisions for cities that levied the restaurant tax prior to the effective date to distribute restaurant tax revenues; establish passage and accounting procedures for the levying of the restaurant tax; deal with surpluses; permit uses of unexpended funds; prohibit the subsidy of any private concern; create an offset for restaurants that have both a city and a merged government levying the tax; exempt restaurants subject to the tax from certain local occupational license taxes; mandate that any new tax or rate take effect at the beginning of any calendar month.</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br/>
      </w:r>
    </w:p>
    <w:p>
      <w:pPr>
        <w:pStyle w:val="RecordBase"/>
      </w:pPr>
      <w:r>
        <w:rPr>
          <w:b/>
        </w:rPr>
        <w:t xml:space="preserve">HB512 (BR1749)</w:t>
      </w:r>
      <w:r>
        <w:rPr>
          <w:b/>
        </w:rPr>
        <w:t xml:space="preserve">/HM</w:t>
      </w:r>
      <w:r>
        <w:t xml:space="preserve"> - C. Booker</w:t>
        <w:br/>
      </w:r>
    </w:p>
    <w:p>
      <w:pPr>
        <w:pStyle w:val="RecordBase"/>
      </w:pPr>
      <w:r>
        <w:t xml:space="preserve">	AN ACT relating to the safe disposal of prescription medications.</w:t>
      </w:r>
    </w:p>
    <w:p>
      <w:pPr>
        <w:pStyle w:val="RecordBase"/>
      </w:pPr>
      <w:r>
        <w:t xml:space="preserve">	Create a new section of KRS 217.905 to 217.919 to require a pharmacist or a pharmacist’s designee to inform persons verbally, in writing, or by posted signage of methods for the sequestration or deactivation and disposal of specified unused, unwanted, or expired legend drugs anytime a legend drug is dispensed; require a pharmacist or a pharmacist’s designee to make available at no charge a nontoxic composition for the sequestration or deactivation and disposal of specified unused, unwanted, or expired legend drugs when a legend drug is dispensed; require manufacturers or distributors to enter into consignment reimbursement contracts for inventory; require a practitioner who dispenses a legend drug to inform all persons who receive a prescription about the importance of proper and safe disposal of unused, unwanted, or expired prescription drugs and make available at no charge a nontoxic composition for the sequestration or deactivation and disposal of specified unused, unwanted, or expired legend drugs; amend KRS 218A.170 to require a pharmacist or a pharmacist’s designee to inform persons verbally, in writing or by posted signage of methods for the sequestration or deactivation and disposal of specified unused, unwanted, or expired controlled substances anytime a controlled substance is dispensed; require a pharmacist or a pharmacist’s designee to make available at no charge a nontoxic composition for the sequestration or deactivation and disposal of specified unused, unwanted, or expired controlled substances when a controlled substance is dispensed; require manufacturers or distributors to enter into consignment reimbursement contracts for inventory; require a practitioner who dispenses a controlled substance to inform all persons who receive a prescription about the importance of proper and safe disposal of unused, unwanted, or expired prescription drugs and make available at no charge a nontoxic composition for the sequestration or deactivation and disposal of specified unused, unwanted, or expired controlled substances; specify that the Medicaid program is not required to provide payment when a practitioner or a pharmacist distributes a nontoxic composition for the sequestration or deactivation and disposal of specified unused, unwanted, or expired legend drugs or controlled substances anytime a legend drug or controlled substance is sold or distributed, and establish penalties for violations of the Act.</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br/>
      </w:r>
    </w:p>
    <w:p>
      <w:pPr>
        <w:pStyle w:val="RecordBase"/>
      </w:pPr>
      <w:r>
        <w:rPr>
          <w:b/>
        </w:rPr>
        <w:t xml:space="preserve">HB513 (BR1752)</w:t>
      </w:r>
      <w:r>
        <w:rPr>
          <w:b/>
        </w:rPr>
        <w:t xml:space="preserve"/>
      </w:r>
      <w:r>
        <w:t xml:space="preserve"> - N. Tate</w:t>
      </w:r>
      <w:r>
        <w:t xml:space="preserve">, S. Sheldon</w:t>
        <w:br/>
      </w:r>
    </w:p>
    <w:p>
      <w:pPr>
        <w:pStyle w:val="RecordBase"/>
      </w:pPr>
      <w:r>
        <w:t xml:space="preserve">	AN ACT relating to substance use disorder treatment and recovery services and programs.</w:t>
      </w:r>
    </w:p>
    <w:p>
      <w:pPr>
        <w:pStyle w:val="RecordBase"/>
      </w:pPr>
      <w:r>
        <w:t xml:space="preserve">	Amend KRS 12.500, 210.485, 210.506, 210.509, 214.185, 222.003, 222.271, 222.311, 222.421, 222.430, 222.431, 222.432, 222.433; 222.434, 222.435, 222.441, 222.460, 304.17A-660, 311B.160, 600.020, 610.127, and 620.023, to change "alcohol and other drug abuse" to "substance use disorder"; amend KRS 202A.0819 and 210.365 to delete the Kentucky Commission on Services and Supports for Individuals with Mental Illness, Alcohol and Other Drug Abuse Disorders, and Dual Diagnoses; make technical corrections; add the Department for Behavioral Health, Developmental and Intellectual Disabilities; amend KRS 210.400 to correct reference; amend KRS 222.005 to delete the terms "alcohol and other drug abuse" and "juvenile"; add the term "substance use disorder"; amend KRS 222.211 to change "tobacco addiction" to "nicotine dependence"; change "alcohol and other drug abuse" to "substance use disorder";  amend KRS 222.221 to change "alcohol and other drug abuse" to "substance use disorder"; delete requirement to publish list of treatment facilities and services; amend KRS 222.231 and 222.465 to change "alcohol and other drug abuse" to "substance use disorder"; update references; change narcotic treatment program requirements; repeal KRS 222.001, 210.500, 210.502, 210.504, 210.580.</w:t>
        <w:br/>
      </w:r>
    </w:p>
    <w:p>
      <w:pPr>
        <w:pStyle w:val="RecordBaseCenter"/>
      </w:pPr>
      <w:r>
        <w:rPr>
          <w:b/>
        </w:rPr>
        <w:t xml:space="preserve">HB513 - AMENDMENTS</w:t>
      </w:r>
    </w:p>
    <w:p>
      <w:pPr>
        <w:pStyle w:val="RecordBase"/>
      </w:pPr>
      <w:r>
        <w:t xml:space="preserve">HFA1</w:t>
      </w:r>
      <w:r>
        <w:t xml:space="preserve">(M. Marzian)</w:t>
      </w:r>
      <w:r>
        <w:t xml:space="preserve"> - </w:t>
      </w:r>
      <w:r>
        <w:t xml:space="preserve">	Amend to delete the repeal of KRS 210.502 and 210.504 and amend these statutes to correct references to substance use disorders;  change the name of the Kentucky Commission on Services and Supports for Individuals with Mental Illness, Alcohol and Other Drug Abuse Disorders, and Dual Diagnoses to the Kentucky Commission on Services and Supports for Individuals with Mental Illness, Substance Use Disorders, and Dual Diagnoses.</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r>
    </w:p>
    <w:p>
      <w:pPr>
        <w:pStyle w:val="RecordBase"/>
      </w:pPr>
      <w:r>
        <w:t xml:space="preserve">	Feb 26, 2019 - </w:t>
      </w:r>
      <w:r>
        <w:t xml:space="preserve">posted in committee</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posted for passage in the Regular Orders of the Day for Monday, March 4, 2019</w:t>
      </w:r>
    </w:p>
    <w:p>
      <w:pPr>
        <w:pStyle w:val="RecordBase"/>
      </w:pPr>
      <w:r>
        <w:t xml:space="preserve">	Mar 05, 2019 - </w:t>
      </w:r>
      <w:r>
        <w:t xml:space="preserve">floor amendment (1) filed</w:t>
      </w:r>
    </w:p>
    <w:p>
      <w:pPr>
        <w:pStyle w:val="RecordBase"/>
      </w:pPr>
      <w:r>
        <w:t xml:space="preserve">	Mar 06, 2019 - </w:t>
      </w:r>
      <w:r>
        <w:t xml:space="preserve">3rd reading</w:t>
      </w:r>
      <w:r>
        <w:t xml:space="preserve">; </w:t>
      </w:r>
      <w:r>
        <w:t xml:space="preserve">floor amendment (1) defeated</w:t>
      </w:r>
      <w:r>
        <w:t xml:space="preserve">; </w:t>
      </w:r>
      <w:r>
        <w:t xml:space="preserve">passed 97-0</w:t>
      </w:r>
    </w:p>
    <w:p>
      <w:pPr>
        <w:pStyle w:val="RecordBase"/>
      </w:pPr>
      <w:r>
        <w:t xml:space="preserve">	Mar 07, 2019 - </w:t>
      </w:r>
      <w:r>
        <w:t xml:space="preserve">received in Senate</w:t>
      </w:r>
      <w:r>
        <w:t xml:space="preserve">; </w:t>
      </w:r>
      <w:r>
        <w:t xml:space="preserve">to</w:t>
      </w:r>
      <w:r>
        <w:t xml:space="preserve"> Health &amp; Welfare (S)</w:t>
      </w:r>
    </w:p>
    <w:p>
      <w:pPr>
        <w:pStyle w:val="RecordBase"/>
      </w:pPr>
      <w:r>
        <w:t xml:space="preserve">	Mar 12, 2019 - </w:t>
      </w:r>
      <w:r>
        <w:t xml:space="preserve">reported favorably, 1st reading, to Consent Calendar</w:t>
        <w:br/>
      </w:r>
    </w:p>
    <w:p>
      <w:pPr>
        <w:pStyle w:val="RecordBase"/>
      </w:pPr>
      <w:r>
        <w:rPr>
          <w:b/>
        </w:rPr>
        <w:t xml:space="preserve">HB514 (BR1682)</w:t>
      </w:r>
      <w:r>
        <w:rPr>
          <w:b/>
        </w:rPr>
        <w:t xml:space="preserve"/>
      </w:r>
      <w:r>
        <w:t xml:space="preserve"> - M. Meredith</w:t>
        <w:br/>
      </w:r>
    </w:p>
    <w:p>
      <w:pPr>
        <w:pStyle w:val="RecordBase"/>
      </w:pPr>
      <w:r>
        <w:t xml:space="preserve">	AN ACT relating to local government.</w:t>
      </w:r>
    </w:p>
    <w:p>
      <w:pPr>
        <w:pStyle w:val="RecordBase"/>
      </w:pPr>
      <w:r>
        <w:t xml:space="preserve">	Amend KRS 67.120 to include gender-neutral language.</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br/>
      </w:r>
    </w:p>
    <w:p>
      <w:pPr>
        <w:pStyle w:val="RecordBase"/>
      </w:pPr>
      <w:r>
        <w:rPr>
          <w:b/>
        </w:rPr>
        <w:t xml:space="preserve">HB515 (BR1700)</w:t>
      </w:r>
      <w:r>
        <w:rPr>
          <w:b/>
        </w:rPr>
        <w:t xml:space="preserve"/>
      </w:r>
      <w:r>
        <w:t xml:space="preserve"> - M. Meredith</w:t>
        <w:br/>
      </w:r>
    </w:p>
    <w:p>
      <w:pPr>
        <w:pStyle w:val="RecordBase"/>
      </w:pPr>
      <w:r>
        <w:t xml:space="preserve">	AN ACT relating to local government.</w:t>
      </w:r>
    </w:p>
    <w:p>
      <w:pPr>
        <w:pStyle w:val="RecordBase"/>
      </w:pPr>
      <w:r>
        <w:t xml:space="preserve">	Amend KRS 65.150 to include gender-neutral language.</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br/>
      </w:r>
    </w:p>
    <w:p>
      <w:pPr>
        <w:pStyle w:val="RecordBase"/>
      </w:pPr>
      <w:r>
        <w:rPr>
          <w:b/>
        </w:rPr>
        <w:t xml:space="preserve">HB516 (BR1403)</w:t>
      </w:r>
      <w:r>
        <w:rPr>
          <w:b/>
        </w:rPr>
        <w:t xml:space="preserve"/>
      </w:r>
      <w:r>
        <w:t xml:space="preserve"> - S. Santoro</w:t>
        <w:br/>
      </w:r>
    </w:p>
    <w:p>
      <w:pPr>
        <w:pStyle w:val="RecordBase"/>
      </w:pPr>
      <w:r>
        <w:t xml:space="preserve">	AN ACT relating to transportation.</w:t>
      </w:r>
    </w:p>
    <w:p>
      <w:pPr>
        <w:pStyle w:val="RecordBase"/>
      </w:pPr>
      <w:r>
        <w:t xml:space="preserve">	Amend KRS 186.020, 186.060, 186A.100, 189.125, 281,735, and 281A.080 to make technical corrections.</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HB517 (BR877)</w:t>
      </w:r>
      <w:r>
        <w:rPr>
          <w:b/>
        </w:rPr>
        <w:t xml:space="preserve">/FN/LM</w:t>
      </w:r>
      <w:r>
        <w:t xml:space="preserve"> - S. Santoro</w:t>
      </w:r>
      <w:r>
        <w:t xml:space="preserve">, J. Sims Jr</w:t>
      </w:r>
      <w:r>
        <w:t xml:space="preserve">, D. Bentley</w:t>
      </w:r>
      <w:r>
        <w:t xml:space="preserve">, J. Blanton</w:t>
      </w:r>
      <w:r>
        <w:t xml:space="preserve">, R. Heath</w:t>
      </w:r>
      <w:r>
        <w:t xml:space="preserve">, R. Huff</w:t>
      </w:r>
      <w:r>
        <w:t xml:space="preserve">, C. McCoy</w:t>
      </w:r>
      <w:r>
        <w:t xml:space="preserve">, R. Meyer</w:t>
      </w:r>
      <w:r>
        <w:t xml:space="preserve">, J. Miller</w:t>
      </w:r>
      <w:r>
        <w:t xml:space="preserve">, P. Pratt</w:t>
      </w:r>
      <w:r>
        <w:t xml:space="preserve">, M. Prunty</w:t>
      </w:r>
      <w:r>
        <w:t xml:space="preserve">, R. Rothenburger</w:t>
      </w:r>
      <w:r>
        <w:t xml:space="preserve">, B. Rowland</w:t>
      </w:r>
      <w:r>
        <w:t xml:space="preserve">, S. Sheldon</w:t>
      </w:r>
      <w:r>
        <w:t xml:space="preserve">, K. Upchurch</w:t>
      </w:r>
      <w:r>
        <w:t xml:space="preserve">, S. Westrom</w:t>
        <w:br/>
      </w:r>
    </w:p>
    <w:p>
      <w:pPr>
        <w:pStyle w:val="RecordBase"/>
      </w:pPr>
      <w:r>
        <w:t xml:space="preserve">	AN ACT relating to the funding of transportation and making an appropriation therefor.</w:t>
      </w:r>
    </w:p>
    <w:p>
      <w:pPr>
        <w:pStyle w:val="RecordBase"/>
      </w:pPr>
      <w:r>
        <w:t xml:space="preserve">	Amend KRS 138.210 to set the average wholesale floor price at $2.90; amend KRS 138.220 to increase the supplemental tax on gasoline and special fuels by increasing the existing rate from five cents per gallon (cpg) on gasoline and two cpg on special fuels to eight and a half cpg for both and setting that as the minimum rate; subject the supplemental tax to annual adjustment; require annual notification to motor fuel dealers of the adjusted rate of supplemental tax for each upcoming fiscal year and annual notification to county clerks of the adjusted rate of highway user fees for electric; create a new section of KRS Chapter 138 to provide a mechanism for annual adjustment of the supplemental motor fuel tax based on changes in the National Highway Construction Cost Index 2.0; allow the supplemental tax to increase or decrease no more than 10 percent from one year to the next, subject to the statutory minimum; create a new section of KRS Chapter 186 to establish a base highway user fee for nonhybrid electric vehicles; require the fee to be adjusted with any increase or decrease in the gasoline tax established in KRS 138.228 and Section 3 of the Act; establish an annual highway preservation fee of $5-$20 on all noncommercial vehicles based on the EPA mileage rating of the make model and year of the vehicle; require collection of both fees at the time of registration; require that both fees collected under this section be transferred to the road fund; amend KRS 186.010 to define "nonhybrid electric vehicle"; amend KRS 186.018 to increase the fee for a driving history record from $3 dollars to $6 dollars; amend KRS 186.020 to eliminate the requirement to present a vehicle's registration receipt when renewing the vehicle registration and allow mail or online registration renewal with no additional fee; amend KRS 186.040 to eliminate the $30 county clerk fee for motor carrier registrations on vehicles in excess of 44,000 pounds; increase the county clerk fee for motor vehicle registrations from $6 to $7; amend KRS 186.050 to increase to state fee for motor vehicle registrations from $11.50 to $22; require payment of the highway user fees for electric vehicles and the highway preservation fees at the time of registration or renewal; provide for the $10 late charge for vehicle registrations not renewed within 30 days of expiration; make technical correction; amend KRS 186.162, 186.164, 186.180, and 186.240 to conform; amend KRS 186.440, 186.450, and 186.531 to consolidate fees for driver license reinstatement, set reinstatement fee at $100, provide for distribution of funds, and provide for exceptions; amend KRS 281A.150 to increase reinstatement fees for suspended CDLs from $50 to $100; amend KRS 186A.130 and 186A.245 to set the fee for an initial title at $25, the fee for a duplicate or replacement title at $10, and the fee for a speed title at $40, and adjust the distribution of fees between the Cabinet and the county clerk; amend KRS 189.574 to increase to fee for state traffic school from $15 to $50; amend KRS 189.270 to increase fees for various overweight and overdimensional permits; create a new section of KRS Chapter 174 to create the multimodal transportation fund, specify allowable uses for moneys in the fund, and appropriate funds for those purposes; amend KRS 177.320 and 177.365, regarding allocation of a portion of fuel tax revenue to county road aid funds and municipal road aid funds, to change the revenue-sharing formula on the portion of fuel tax revenue available for revenue sharing which exceeds $760 million in any year from 18.3% to counties and 7.7% to cities to 13% for each fund; Sections 1 to 3, 23, and 24 EFFECTIVE July 1, 2019; Sections 4, 5, and 7 to 17 of the Act are EFFECTIVE January 1, 2020;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r>
    </w:p>
    <w:p>
      <w:pPr>
        <w:pStyle w:val="RecordBase"/>
      </w:pPr>
      <w:r>
        <w:t xml:space="preserve">	Feb 22, 2019 - </w:t>
      </w:r>
      <w:r>
        <w:t xml:space="preserve">reassigned to</w:t>
      </w:r>
      <w:r>
        <w:t xml:space="preserve"> Appropriations &amp; Revenue (H)</w:t>
      </w:r>
    </w:p>
    <w:p>
      <w:pPr>
        <w:pStyle w:val="RecordBase"/>
      </w:pPr>
      <w:r>
        <w:t xml:space="preserve">	Feb 26, 2019 - </w:t>
      </w:r>
      <w:r>
        <w:t xml:space="preserve">posted in committee</w:t>
      </w:r>
    </w:p>
    <w:p>
      <w:pPr>
        <w:pStyle w:val="RecordBase"/>
      </w:pPr>
      <w:r>
        <w:t xml:space="preserve">	Mar 01, 2019 - </w:t>
      </w:r>
      <w:r>
        <w:t xml:space="preserve">taken from</w:t>
      </w:r>
      <w:r>
        <w:t xml:space="preserve"> Appropriations &amp; Revenue (H)</w:t>
      </w:r>
      <w:r>
        <w:t xml:space="preserve">; </w:t>
      </w:r>
      <w:r>
        <w:t xml:space="preserve">1st reading</w:t>
      </w:r>
      <w:r>
        <w:t xml:space="preserve">; </w:t>
      </w:r>
      <w:r>
        <w:t xml:space="preserve">returned to</w:t>
      </w:r>
      <w:r>
        <w:t xml:space="preserve"> Appropriations &amp; Revenue (H)</w:t>
      </w:r>
    </w:p>
    <w:p>
      <w:pPr>
        <w:pStyle w:val="RecordBase"/>
      </w:pPr>
      <w:r>
        <w:t xml:space="preserve">	Mar 04, 2019 -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br/>
      </w:r>
    </w:p>
    <w:p>
      <w:pPr>
        <w:pStyle w:val="RecordBase"/>
      </w:pPr>
      <w:r>
        <w:rPr>
          <w:b/>
        </w:rPr>
        <w:t xml:space="preserve">HB518 (BR1597)</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br/>
      </w:r>
    </w:p>
    <w:p>
      <w:pPr>
        <w:pStyle w:val="RecordBase"/>
      </w:pPr>
      <w:r>
        <w:rPr>
          <w:b/>
        </w:rPr>
        <w:t xml:space="preserve">HB519 (BR1596)</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br/>
      </w:r>
    </w:p>
    <w:p>
      <w:pPr>
        <w:pStyle w:val="RecordBase"/>
      </w:pPr>
      <w:r>
        <w:rPr>
          <w:b/>
        </w:rPr>
        <w:t xml:space="preserve">HB520 (BR1399)</w:t>
      </w:r>
      <w:r>
        <w:rPr>
          <w:b/>
        </w:rPr>
        <w:t xml:space="preserve"/>
      </w:r>
      <w:r>
        <w:t xml:space="preserve"> - K. Upchurch</w:t>
        <w:br/>
      </w:r>
    </w:p>
    <w:p>
      <w:pPr>
        <w:pStyle w:val="RecordBase"/>
      </w:pPr>
      <w:r>
        <w:t xml:space="preserve">	AN ACT relating to transportation infrastructure and making an appropriation therefor.</w:t>
      </w:r>
    </w:p>
    <w:p>
      <w:pPr>
        <w:pStyle w:val="RecordBase"/>
      </w:pPr>
      <w:r>
        <w:t xml:space="preserve">	Amend KRS 177.030, relating to the state accepting donations in aid of the construction or maintenance of roads, to include corporations;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HB521 (BR293)</w:t>
      </w:r>
      <w:r>
        <w:t xml:space="preserve"> - B. Reed</w:t>
      </w:r>
    </w:p>
    <w:p>
      <w:pPr>
        <w:pStyle w:val="RecordBase"/>
      </w:pPr>
      <w:r>
        <w:t xml:space="preserve">Feb 27-WITHDRAWN</w:t>
        <w:br/>
      </w:r>
    </w:p>
    <w:p>
      <w:pPr>
        <w:pStyle w:val="RecordBase"/>
      </w:pPr>
      <w:r>
        <w:rPr>
          <w:b/>
        </w:rPr>
        <w:t xml:space="preserve">HB522 (BR1232)</w:t>
      </w:r>
      <w:r>
        <w:rPr>
          <w:b/>
        </w:rPr>
        <w:t xml:space="preserve">/LM</w:t>
      </w:r>
      <w:r>
        <w:t xml:space="preserve"> - D. Osborne</w:t>
      </w:r>
      <w:r>
        <w:t xml:space="preserve">, R. Adkins</w:t>
      </w:r>
      <w:r>
        <w:t xml:space="preserve">, S. Sheldon</w:t>
        <w:br/>
      </w:r>
    </w:p>
    <w:p>
      <w:pPr>
        <w:pStyle w:val="RecordBase"/>
      </w:pPr>
      <w:r>
        <w:t xml:space="preserve">	AN ACT relating to elections and making an appropriation therefor.</w:t>
      </w:r>
    </w:p>
    <w:p>
      <w:pPr>
        <w:pStyle w:val="RecordBase"/>
      </w:pPr>
      <w:r>
        <w:t xml:space="preserve">	Create a new section of KRS Chapter 6 to establish the procedure for seating members of the General Assembly; create a new section of KRS Chapter 120 to provide for an automatic recount in elections of constitutional officers, members of Congress, and members of the General Assembly when the vote margin is 0.5% or less; amend KRS 120.185 to provide for a recount in elections of the Governor and Lieutenant Governor, members of Congress, and members of the General Assembly; amend KRS 120.195, 120.205, and 120.215  to establish the procedures for any election contest involving the Governor and Lieutenant Governor and members of the General Assembly; amend KRS 117.295, 118.775, 120.017, and 120.155 to conform; APPROPRIATION.</w:t>
        <w:br/>
      </w:r>
    </w:p>
    <w:p>
      <w:pPr>
        <w:pStyle w:val="RecordBaseCenter"/>
      </w:pPr>
      <w:r>
        <w:rPr>
          <w:b/>
        </w:rPr>
        <w:t xml:space="preserve">HB522 - AMENDMENTS</w:t>
      </w:r>
    </w:p>
    <w:p>
      <w:pPr>
        <w:pStyle w:val="RecordBase"/>
      </w:pPr>
      <w:r>
        <w:t xml:space="preserve">HCS1/LM</w:t>
      </w:r>
      <w:r>
        <w:t xml:space="preserve"> - </w:t>
      </w:r>
      <w:r>
        <w:t xml:space="preserve">Retain original provisions, except delete new provision relating to the procedure for seating members of the General Assembly; provide that an election contest petition may be filed while an automatic recount is pending but no request for a recount in the petition shall be conducted until the automatic recount is completed; provide for a mechanism to ensure the integrity of the election records and a chain of custody of election records if transported; provide who shall conduct a recount as part of an election contest and the procedures to be followed; adjust the time frame for a newly ordered election; amend KRS 118.740 to conform.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r>
    </w:p>
    <w:p>
      <w:pPr>
        <w:pStyle w:val="RecordBase"/>
      </w:pPr>
      <w:r>
        <w:t xml:space="preserve">	Feb 25, 2019 - </w:t>
      </w:r>
      <w:r>
        <w:t xml:space="preserve">posted in committee</w:t>
      </w:r>
    </w:p>
    <w:p>
      <w:pPr>
        <w:pStyle w:val="RecordBase"/>
      </w:pPr>
      <w:r>
        <w:t xml:space="preserve">	Mar 04, 2019 - </w:t>
      </w:r>
      <w:r>
        <w:t xml:space="preserve">taken from</w:t>
      </w:r>
      <w:r>
        <w:t xml:space="preserve"> Elections, Const. Amendments &amp; Intergovernmental Affairs (H)</w:t>
      </w:r>
      <w:r>
        <w:t xml:space="preserve">; </w:t>
      </w:r>
      <w:r>
        <w:t xml:space="preserve">1st reading</w:t>
      </w:r>
      <w:r>
        <w:t xml:space="preserve">; </w:t>
      </w:r>
      <w:r>
        <w:t xml:space="preserve">returned to</w:t>
      </w:r>
      <w:r>
        <w:t xml:space="preserve"> Elections, Const. Amendments &amp; Intergovernmental Affairs (H)</w:t>
      </w:r>
    </w:p>
    <w:p>
      <w:pPr>
        <w:pStyle w:val="RecordBase"/>
      </w:pPr>
      <w:r>
        <w:t xml:space="preserve">	Mar 07, 2019 - </w:t>
      </w:r>
      <w:r>
        <w:t xml:space="preserve">reported favorably, 2nd reading, to Rules with Committee Substitute (1)</w:t>
      </w:r>
      <w:r>
        <w:t xml:space="preserve">; </w:t>
      </w:r>
      <w:r>
        <w:t xml:space="preserve">posted for passage in the Regular Orders of the Day for Tuesday, March 12, 2019</w:t>
      </w:r>
    </w:p>
    <w:p>
      <w:pPr>
        <w:pStyle w:val="RecordBase"/>
      </w:pPr>
      <w:r>
        <w:t xml:space="preserve">	Mar 12, 2019 - </w:t>
      </w:r>
      <w:r>
        <w:t xml:space="preserve">3rd reading, passed 94-0 with Committee Substitute (1)</w:t>
        <w:br/>
      </w:r>
    </w:p>
    <w:p>
      <w:pPr>
        <w:pStyle w:val="RecordBase"/>
      </w:pPr>
      <w:r>
        <w:rPr>
          <w:b/>
        </w:rPr>
        <w:t xml:space="preserve">HB523 (BR1598)</w:t>
      </w:r>
      <w:r>
        <w:rPr>
          <w:b/>
        </w:rPr>
        <w:t xml:space="preserve"/>
      </w:r>
      <w:r>
        <w:t xml:space="preserve"> - D. Meade </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br/>
      </w:r>
    </w:p>
    <w:p>
      <w:pPr>
        <w:pStyle w:val="RecordBase"/>
      </w:pPr>
      <w:r>
        <w:rPr>
          <w:b/>
        </w:rPr>
        <w:t xml:space="preserve">HB524 (BR1350)</w:t>
      </w:r>
      <w:r>
        <w:rPr>
          <w:b/>
        </w:rPr>
        <w:t xml:space="preserve"/>
      </w:r>
      <w:r>
        <w:t xml:space="preserve"> - D. Meade </w:t>
        <w:br/>
      </w:r>
    </w:p>
    <w:p>
      <w:pPr>
        <w:pStyle w:val="RecordBase"/>
      </w:pPr>
      <w:r>
        <w:t xml:space="preserve">	AN ACT relating to reorganization.</w:t>
      </w:r>
    </w:p>
    <w:p>
      <w:pPr>
        <w:pStyle w:val="RecordBase"/>
      </w:pPr>
      <w:r>
        <w:t xml:space="preserve">	Repeal, reenact, and amend KRS 164.004 to reorganize the Strategic Committee on Postsecondary Education and rename it the Strategic Committee on Higher Education; amend KRS 164.001, 164.013, and 164.020 to conform; confirm Executive Order 2019-029.</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r>
    </w:p>
    <w:p>
      <w:pPr>
        <w:pStyle w:val="RecordBase"/>
      </w:pPr>
      <w:r>
        <w:t xml:space="preserve">	Mar 01, 2019 - </w:t>
      </w:r>
      <w:r>
        <w:t xml:space="preserve">posted in committee</w:t>
        <w:br/>
      </w:r>
    </w:p>
    <w:p>
      <w:pPr>
        <w:pStyle w:val="RecordBase"/>
      </w:pPr>
      <w:r>
        <w:rPr>
          <w:b/>
        </w:rPr>
        <w:t xml:space="preserve">HB525 (BR1802)</w:t>
      </w:r>
      <w:r>
        <w:rPr>
          <w:b/>
        </w:rPr>
        <w:t xml:space="preserve">/AA</w:t>
      </w:r>
      <w:r>
        <w:t xml:space="preserve"> - K. Upchurch</w:t>
        <w:br/>
      </w:r>
    </w:p>
    <w:p>
      <w:pPr>
        <w:pStyle w:val="RecordBase"/>
      </w:pPr>
      <w:r>
        <w:t xml:space="preserve">	AN ACT relating to the Teachers' Retirement System board of trustees.</w:t>
      </w:r>
    </w:p>
    <w:p>
      <w:pPr>
        <w:pStyle w:val="RecordBase"/>
      </w:pPr>
      <w:r>
        <w:t xml:space="preserve">	Amend KRS 161.250 and 161.260 to provide that nominations to be placed on the ballot for the seven elected trustees of the Teachers' Retirement System board shall for elections occurring after July 1, 2019, consist of one individual submitted by each of the following organizations: the Kentucky Education Association, the Kentucky Retired Teachers Association, the Kentucky School Boards Association, the Kentucky Association of School Superintendents, the Kentucky Association of Professional Educators, the Kentucky Society of Certified Public Accountants, and the Kentucky Bankers Association; require the Kentucky Society of Certified Public Accountants nominee to be a certified public accountant and require the Kentucky Bankers Association nominee to have financial or banking experience.</w:t>
        <w:br/>
      </w:r>
    </w:p>
    <w:p>
      <w:pPr>
        <w:pStyle w:val="RecordBaseCenter"/>
      </w:pPr>
      <w:r>
        <w:rPr>
          <w:b/>
        </w:rPr>
        <w:t xml:space="preserve">HB525 - AMENDMENTS</w:t>
      </w:r>
    </w:p>
    <w:p>
      <w:pPr>
        <w:pStyle w:val="RecordBase"/>
      </w:pPr>
      <w:r>
        <w:t xml:space="preserve">HCS1/AA</w:t>
      </w:r>
      <w:r>
        <w:t xml:space="preserve"> - </w:t>
      </w:r>
      <w:r>
        <w:t xml:space="preserve">Amend KRS 161.250 to expand the Teachers' Retirement System (TRS) board from 11 to 13 members to include an additional elected retired teacher trustee and an additional gubernatorial appointee selected from a list of three applicants submitted by the Kentucky Society of CPAs; provide that the new appointee cannot have a conflict of interest and must be a CPA; provide that the amended board will consist of eight elected members including six educator trustees who are members of the system and two retired trustees who are annuitants of the system; amend KRS 161.260 to change the nomination process in future elections for elected educator trustee positions so that the following groups will nominate three TRS members for the six elected educator trustee positions as these elected positions become available and in the following order: (1) one educator trustee shall be elected from three nominations by the Kentucky School Boards Association; (2) one educator trustee shall be elected from three nominations by the Jefferson County Teachers’ Association; (3) one educator trustee shall be elected from three nominations by the Kentucky Association of Professional Educators; (4) one educator trustee shall be elected from three nominations by the Kentucky Association of School Administrators;  (5) one educator trustee shall be elected from three nominations by the Kentucky Association of School Superintendents; and (6) one educator trustee shall be elected from three nominations by the Kentucky Education Association; shall for the two retired trustees positions the nomination process shall be: (1) for the new retired teacher trustee position, the Kentucky Retired Teachers Association shall nominate three individuals for the new retired trustee position, and KEA shall nominate three individuals for the current trustee position in future elections; provide that TRS shall perform an election on or before November 1, 2019, for the new retired teacher trustee; amend KRS 161.300 to adjust the required statutory quorum and number required for board action; provide that any elected trustee currently serving on the TRS board on July 1, 2019, shall be eligible to finish his or her term of office.</w:t>
      </w:r>
    </w:p>
    <w:p>
      <w:pPr>
        <w:pStyle w:val="RecordBase"/>
      </w:pPr>
      <w:r>
        <w:t xml:space="preserve">HFA1</w:t>
      </w:r>
      <w:r>
        <w:t xml:space="preserve">(K. Upchurch)</w:t>
      </w:r>
      <w:r>
        <w:t xml:space="preserve"> - </w:t>
      </w:r>
      <w:r>
        <w:t xml:space="preserve">Amend KRS 161.250 to expand the Teachers' Retirement System (TRS) board from 11 to 13 members to include an additional elected educator trustee and an additional elected retired trustee; provide that the amended board will consist of nine elected members including seven educator trustees who are members of the system and two retired trustees who are annuitants of the system; amend KRS 161.260 to change the nomination process in future elections for elected educator trustee positions so that the following groups will nominate three TRS members for the seven elected educator trustee positions as these elected positions become available and in the following order: (1) one educator trustee shall be an at-large member nominated by the TRS board from applications submitted by individual members;  provide that TRS shall perform an election on or before November 1, 2019, for the new at-large educator trustee; (2) one educator trustee elected from three nominations submitted jointly by the Kentucky School Boards Association/Kentucky Association of School Administrators; (3) one educator trustee shall be elected from three nominations by the Jefferson County Teachers’ Association; (4) one educator trustee shall be elected from three nominations by the Kentucky Association of Professional Educators; (5) one educator trustee shall be elected from three nominations by the Kentucky Education Association;  (6) one educator trustee shall be elected from three nominations by the Kentucky Association of School Superintendents; and (7) one educator trustee shall be elected from three nominations by the Kentucky Education Association; For the two retired trustees positions the nomination process shall be: (1) for the new retired teacher trustee position, the Kentucky Retired Teachers Association shall nominate three individuals for the new retired trustee position, and KEA shall nominate three individuals for the current retired trustee position in future elections; provide that TRS shall perform an election on or before November 1, 2019, for the new retired teacher trustee; amend KRS 161.300 to adjust the required statutory quorum and number required for board action; provide that any elected trustee currently serving on the TRS board on July 1, 2019, shall be eligible to finish his or her term of office.</w:t>
      </w:r>
    </w:p>
    <w:p>
      <w:pPr>
        <w:pStyle w:val="RecordBase"/>
      </w:pPr>
      <w:r>
        <w:t xml:space="preserve">HFA2</w:t>
      </w:r>
      <w:r>
        <w:t xml:space="preserve">(K. Upchurch)</w:t>
      </w:r>
      <w:r>
        <w:t xml:space="preserve"> - </w:t>
      </w:r>
      <w:r>
        <w:t xml:space="preserve">Amend KRS 161.250 to expand the Teachers' Retirement System (TRS) board from 11 to 13 members to include an additional elected educator trustee and an additional elected retired trustee; provide that the amended board will consist of nine elected members including seven educator trustees who are members of the system and two retired trustees who are annuitants of the system; amend KRS 161.260 to change the nomination process in future elections for elected educator trustee positions so that the following groups will nominate three TRS members for the seven elected educator trustee positions as these elected positions become available and in the following order: (1) one educator trustee shall be an at-large member nominated by the TRS board from applications submitted by individual members;  provide that TRS shall perform an election on or before November 1, 2019, for the new at-large educator trustee; (2) one educator trustee elected from three nominations submitted jointly by the Kentucky School Boards Association/Kentucky Association of School Administrators; (3) one educator trustee shall be elected from three nominations by the Jefferson County Teachers’ Association; (4) one educator trustee shall be elected from three nominations by the Kentucky Association of Professional Educators; (5) one educator trustee shall be elected from three nominations by the Kentucky Education Association;  (6) one educator trustee shall be elected from three nominations by the Kentucky Association of School Superintendents; and (7) one educator trustee shall be elected from three nominations by the Kentucky Education Association; For the two retired trustees positions the nomination process shall be: (1) for the new retired teacher trustee position, the Kentucky Retired Teachers Association shall nominate three individuals for the new retired trustee position, and KEA shall nominate three individuals for the current retired trustee position in future elections; provide that TRS shall perform an election on or before November 1, 2019, for the new retired teacher trustee.</w:t>
      </w:r>
    </w:p>
    <w:p>
      <w:pPr>
        <w:pStyle w:val="RecordBase"/>
      </w:pPr>
      <w:r>
        <w:t xml:space="preserve">HFA3</w:t>
      </w:r>
      <w:r>
        <w:t xml:space="preserve">(K. Upchurch)</w:t>
      </w:r>
      <w:r>
        <w:t xml:space="preserve"> - </w:t>
      </w:r>
      <w:r>
        <w:t xml:space="preserve">Delete original provisions; require the Public Pension Oversight Board to study the Teachers' Retirement System's board composition, nomination and election process for elected trustees, and statutory qualifications for board trustees and how this system's board compares against other state-administered retirement systems in Kentucky and nationally as it relates to board composition, nomination and election process for elected trustees, and statutory qualifications for board trustees; require the Public Pension Oversight Board to report findings and recommendations in their 2019 annual report as required by KRS 7A.250.</w:t>
      </w:r>
    </w:p>
    <w:p>
      <w:pPr>
        <w:pStyle w:val="RecordBase"/>
      </w:pPr>
      <w:r>
        <w:t xml:space="preserve">HFA4</w:t>
      </w:r>
      <w:r>
        <w:t xml:space="preserve">(K. Upchurch)</w:t>
      </w:r>
      <w:r>
        <w:t xml:space="preserve"> - </w:t>
      </w:r>
      <w:r>
        <w:t xml:space="preserve">Delete original provisions; require the Public Pension Oversight Board to study the Teachers' Retirement System's board composition, nomination and election process for elected trustees, and statutory qualifications for board trustees and how this system's board compares against other state-administered retirement systems in Kentucky and nationally as it relates to board composition, nomination and election process for elected trustees, and statutory qualifications for board trustees; require the Public Pension Oversight Board to report findings and recommendations in their 2019 annual report as required by KRS 7A.250.</w:t>
      </w:r>
    </w:p>
    <w:p>
      <w:pPr>
        <w:pStyle w:val="RecordBase"/>
      </w:pPr>
      <w:r>
        <w:t xml:space="preserve">HFA5</w:t>
      </w:r>
      <w:r>
        <w:t xml:space="preserve">(M. Marzian)</w:t>
      </w:r>
      <w:r>
        <w:t xml:space="preserve"> - </w:t>
      </w:r>
      <w:r>
        <w:t xml:space="preserve">	Amend KRS 118.125 and 118.367 to require candidates for Governor to file their federal income tax returns for the last three years with the Registry of Election Finance.</w:t>
      </w:r>
    </w:p>
    <w:p>
      <w:pPr>
        <w:pStyle w:val="RecordBase"/>
      </w:pPr>
      <w:r>
        <w:t xml:space="preserve">HFA6</w:t>
      </w:r>
      <w:r>
        <w:t xml:space="preserve">(M. Marzian)</w:t>
      </w:r>
      <w:r>
        <w:t xml:space="preserve"> - </w:t>
      </w:r>
      <w:r>
        <w:t xml:space="preserve">Make title amendment.</w:t>
      </w:r>
    </w:p>
    <w:p>
      <w:pPr>
        <w:pStyle w:val="RecordBase"/>
      </w:pPr>
      <w:r>
        <w:t xml:space="preserve">HFA7</w:t>
      </w:r>
      <w:r>
        <w:t xml:space="preserve">(M. Marzian)</w:t>
      </w:r>
      <w:r>
        <w:t xml:space="preserve"> - </w:t>
      </w:r>
      <w:r>
        <w:t xml:space="preserve">	Amend KRS 118.125 and 118.367 to require candidates for Governor to file their federal income tax returns for the last three years with the Registry of Election Finance.</w:t>
      </w:r>
    </w:p>
    <w:p>
      <w:pPr>
        <w:pStyle w:val="RecordBase"/>
      </w:pPr>
      <w:r>
        <w:t xml:space="preserve">HFA8</w:t>
      </w:r>
      <w:r>
        <w:t xml:space="preserve">(M. Marzian)</w:t>
      </w:r>
      <w:r>
        <w:t xml:space="preserve"> - </w:t>
      </w:r>
      <w:r>
        <w:t xml:space="preserve">	Make title amendment.</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r>
    </w:p>
    <w:p>
      <w:pPr>
        <w:pStyle w:val="RecordBase"/>
      </w:pPr>
      <w:r>
        <w:t xml:space="preserve">	Feb 26, 2019 - </w:t>
      </w:r>
      <w:r>
        <w:t xml:space="preserve">posted in committee</w:t>
      </w:r>
    </w:p>
    <w:p>
      <w:pPr>
        <w:pStyle w:val="RecordBase"/>
      </w:pPr>
      <w:r>
        <w:t xml:space="preserve">	Feb 28, 2019 - </w:t>
      </w:r>
      <w:r>
        <w:t xml:space="preserve">reported favorably, 1st reading, to Calendar with Committee Substitute (1)</w:t>
      </w:r>
    </w:p>
    <w:p>
      <w:pPr>
        <w:pStyle w:val="RecordBase"/>
      </w:pPr>
      <w:r>
        <w:t xml:space="preserve">	Mar 01, 2019 - </w:t>
      </w:r>
      <w:r>
        <w:t xml:space="preserve">2nd reading, to Rules</w:t>
      </w:r>
      <w:r>
        <w:t xml:space="preserve">; </w:t>
      </w:r>
      <w:r>
        <w:t xml:space="preserve">posted for passage in the Regular Orders of the Day for Monday, March 4, 2019</w:t>
      </w:r>
    </w:p>
    <w:p>
      <w:pPr>
        <w:pStyle w:val="RecordBase"/>
      </w:pPr>
      <w:r>
        <w:t xml:space="preserve">	Mar 05, 2019 - </w:t>
      </w:r>
      <w:r>
        <w:t xml:space="preserve">floor amendments (1) and (3) filed to bill; floor amendments (2) and (4) filed</w:t>
      </w:r>
      <w:r>
        <w:t xml:space="preserve"> to Committee Substitute</w:t>
      </w:r>
    </w:p>
    <w:p>
      <w:pPr>
        <w:pStyle w:val="RecordBase"/>
      </w:pPr>
      <w:r>
        <w:t xml:space="preserve">	Mar 06, 2019 - </w:t>
      </w:r>
      <w:r>
        <w:t xml:space="preserve">floor amendments (5) and (6-title) filed to Committee Substitute, floor amendments (7) and (8-title) filed to bill</w:t>
        <w:br/>
      </w:r>
    </w:p>
    <w:p>
      <w:pPr>
        <w:pStyle w:val="RecordHeading1"/>
      </w:pPr>
      <w:r>
        <w:rPr>
          <w:b/>
        </w:rPr>
        <w:t xml:space="preserve">House Resolutions</w:t>
        <w:br/>
      </w:r>
    </w:p>
    <w:p>
      <w:pPr>
        <w:pStyle w:val="RecordBase"/>
      </w:pPr>
      <w:r>
        <w:rPr>
          <w:b/>
        </w:rPr>
        <w:t xml:space="preserve">HR1 (BR885)</w:t>
      </w:r>
      <w:r>
        <w:rPr>
          <w:b/>
        </w:rPr>
        <w:t xml:space="preserve"/>
      </w:r>
      <w:r>
        <w:t xml:space="preserve"> - D. Osborne</w:t>
        <w:br/>
      </w:r>
    </w:p>
    <w:p>
      <w:pPr>
        <w:pStyle w:val="RecordBase"/>
      </w:pPr>
      <w:r>
        <w:t xml:space="preserve">	Adopt Rules of Procedure for the 2019 Regular Session of the House of Representatives.</w:t>
        <w:br/>
      </w:r>
    </w:p>
    <w:p>
      <w:pPr>
        <w:pStyle w:val="RecordBase"/>
      </w:pPr>
      <w:r>
        <w:t xml:space="preserve">	Jan 08, 2019 - </w:t>
      </w:r>
      <w:r>
        <w:t xml:space="preserve">introduced in House</w:t>
      </w:r>
      <w:r>
        <w:t xml:space="preserve">; </w:t>
      </w:r>
      <w:r>
        <w:t xml:space="preserve">adopted by voice vote</w:t>
        <w:br/>
      </w:r>
    </w:p>
    <w:p>
      <w:pPr>
        <w:pStyle w:val="RecordBase"/>
      </w:pPr>
      <w:r>
        <w:rPr>
          <w:b/>
        </w:rPr>
        <w:t xml:space="preserve">HR2 (BR886)</w:t>
      </w:r>
      <w:r>
        <w:rPr>
          <w:b/>
        </w:rPr>
        <w:t xml:space="preserve"/>
      </w:r>
      <w:r>
        <w:t xml:space="preserve"> - D. Osborne</w:t>
        <w:br/>
      </w:r>
    </w:p>
    <w:p>
      <w:pPr>
        <w:pStyle w:val="RecordBase"/>
      </w:pPr>
      <w:r>
        <w:t xml:space="preserve">	Extend an invitation to the pastors of Frankfort churches to open sessions of the 2019 Regular Session with prayer.</w:t>
        <w:br/>
      </w:r>
    </w:p>
    <w:p>
      <w:pPr>
        <w:pStyle w:val="RecordBase"/>
      </w:pPr>
      <w:r>
        <w:t xml:space="preserve">	Jan 08, 2019 - </w:t>
      </w:r>
      <w:r>
        <w:t xml:space="preserve">introduced in House</w:t>
      </w:r>
      <w:r>
        <w:t xml:space="preserve">; </w:t>
      </w:r>
      <w:r>
        <w:t xml:space="preserve">adopted by voice vote</w:t>
        <w:br/>
      </w:r>
    </w:p>
    <w:p>
      <w:pPr>
        <w:pStyle w:val="RecordBase"/>
      </w:pPr>
      <w:r>
        <w:rPr>
          <w:b/>
        </w:rPr>
        <w:t xml:space="preserve">HR3 (BR925)</w:t>
      </w:r>
      <w:r>
        <w:rPr>
          <w:b/>
        </w:rPr>
        <w:t xml:space="preserve"/>
      </w:r>
      <w:r>
        <w:t xml:space="preserve"> - R. Adkins</w:t>
      </w:r>
      <w:r>
        <w:t xml:space="preserve">, D. Hale</w:t>
      </w:r>
      <w:r>
        <w:t xml:space="preserve">, L. Bechler</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D. Frazier</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M. Hart</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R. Rand</w:t>
      </w:r>
      <w:r>
        <w:t xml:space="preserve">, J. Raymond</w:t>
      </w:r>
      <w:r>
        <w:t xml:space="preserve">, B. Reed</w:t>
      </w:r>
      <w:r>
        <w:t xml:space="preserve">, S. Riley</w:t>
      </w:r>
      <w:r>
        <w:t xml:space="preserve">, R. Rothenburger</w:t>
      </w:r>
      <w:r>
        <w:t xml:space="preserve">, S. Rudy</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Willner</w:t>
      </w:r>
      <w:r>
        <w:t xml:space="preserve">, L. Yates</w:t>
        <w:br/>
      </w:r>
    </w:p>
    <w:p>
      <w:pPr>
        <w:pStyle w:val="RecordBase"/>
      </w:pPr>
      <w:r>
        <w:t xml:space="preserve">	Adjourn in honor and loving memory of Adrian King Arnold.</w:t>
        <w:br/>
      </w:r>
    </w:p>
    <w:p>
      <w:pPr>
        <w:pStyle w:val="RecordBase"/>
      </w:pPr>
      <w:r>
        <w:t xml:space="preserve">	Jan 08, 2019 - </w:t>
      </w:r>
      <w:r>
        <w:t xml:space="preserve">introduced in House</w:t>
      </w:r>
    </w:p>
    <w:p>
      <w:pPr>
        <w:pStyle w:val="RecordBase"/>
      </w:pPr>
      <w:r>
        <w:t xml:space="preserve">	Jan 10, 2019 - </w:t>
      </w:r>
      <w:r>
        <w:t xml:space="preserve">to House Floor</w:t>
      </w:r>
      <w:r>
        <w:t xml:space="preserve">; </w:t>
      </w:r>
      <w:r>
        <w:t xml:space="preserve">adopted by voice vote</w:t>
        <w:br/>
      </w:r>
    </w:p>
    <w:p>
      <w:pPr>
        <w:pStyle w:val="RecordBase"/>
      </w:pPr>
      <w:r>
        <w:rPr>
          <w:b/>
        </w:rPr>
        <w:t xml:space="preserve">HCR4 (BR257)</w:t>
      </w:r>
      <w:r>
        <w:rPr>
          <w:b/>
        </w:rPr>
        <w:t xml:space="preserve"/>
      </w:r>
      <w:r>
        <w:t xml:space="preserve"> - D. Schamore</w:t>
        <w:br/>
      </w:r>
    </w:p>
    <w:p>
      <w:pPr>
        <w:pStyle w:val="RecordBase"/>
      </w:pPr>
      <w:r>
        <w:t xml:space="preserve">	Urge the United States Department of Interior, the United States Department of Agriculture, the United States Department of Defense, and the United States Congress to consider ways to improve communications infrastructure, such as granting leasehold interests in federal land for the location of cell phone towers and other communication infrastructure in Kentucky.</w:t>
        <w:br/>
      </w:r>
    </w:p>
    <w:p>
      <w:pPr>
        <w:pStyle w:val="RecordBase"/>
      </w:pPr>
      <w:r>
        <w:t xml:space="preserve">	Jan 08, 2019 - </w:t>
      </w:r>
      <w:r>
        <w:t xml:space="preserve">introduced in House</w:t>
      </w:r>
    </w:p>
    <w:p>
      <w:pPr>
        <w:pStyle w:val="RecordBase"/>
      </w:pPr>
      <w:r>
        <w:t xml:space="preserve">	Jan 10, 2019 - </w:t>
      </w:r>
      <w:r>
        <w:t xml:space="preserve">to</w:t>
      </w:r>
      <w:r>
        <w:t xml:space="preserve"> Natural Resources &amp; Energy (H)</w:t>
      </w:r>
    </w:p>
    <w:p>
      <w:pPr>
        <w:pStyle w:val="RecordBase"/>
      </w:pPr>
      <w:r>
        <w:t xml:space="preserve">	Feb 11,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br/>
      </w:r>
    </w:p>
    <w:p>
      <w:pPr>
        <w:pStyle w:val="RecordBase"/>
      </w:pPr>
      <w:r>
        <w:rPr>
          <w:b/>
        </w:rPr>
        <w:t xml:space="preserve">HCR5 (BR180)</w:t>
      </w:r>
      <w:r>
        <w:rPr>
          <w:b/>
        </w:rPr>
        <w:t xml:space="preserve"/>
      </w:r>
      <w:r>
        <w:t xml:space="preserve"> - D. Bentley</w:t>
      </w:r>
      <w:r>
        <w:t xml:space="preserve">, K. Moser</w:t>
      </w:r>
      <w:r>
        <w:t xml:space="preserve">, L. Bechler</w:t>
      </w:r>
      <w:r>
        <w:t xml:space="preserve">, R. Goforth</w:t>
      </w:r>
      <w:r>
        <w:t xml:space="preserve">, M. Hart</w:t>
      </w:r>
      <w:r>
        <w:t xml:space="preserve">, K. King</w:t>
      </w:r>
      <w:r>
        <w:t xml:space="preserve">, M. Prunty</w:t>
      </w:r>
      <w:r>
        <w:t xml:space="preserve">, S. Sheldon</w:t>
        <w:br/>
      </w:r>
    </w:p>
    <w:p>
      <w:pPr>
        <w:pStyle w:val="RecordBase"/>
      </w:pPr>
      <w:r>
        <w:t xml:space="preserve">	Urge federal policymakers to incorporate standards for safety and efficacy in the use of medical marijuana.</w:t>
        <w:br/>
      </w:r>
    </w:p>
    <w:p>
      <w:pPr>
        <w:pStyle w:val="RecordBase"/>
      </w:pPr>
      <w:r>
        <w:t xml:space="preserve">	Sep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r>
    </w:p>
    <w:p>
      <w:pPr>
        <w:pStyle w:val="RecordBase"/>
      </w:pPr>
      <w:r>
        <w:t xml:space="preserve">	Feb 05, 2019 - </w:t>
      </w:r>
      <w:r>
        <w:t xml:space="preserve">posted in committee</w:t>
      </w:r>
    </w:p>
    <w:p>
      <w:pPr>
        <w:pStyle w:val="RecordBase"/>
      </w:pPr>
      <w:r>
        <w:t xml:space="preserve">	Feb 07, 2019 - </w:t>
      </w:r>
      <w:r>
        <w:t xml:space="preserve">reported favorably, 1st reading, to Consent Calendar</w:t>
      </w:r>
    </w:p>
    <w:p>
      <w:pPr>
        <w:pStyle w:val="RecordBase"/>
      </w:pPr>
      <w:r>
        <w:t xml:space="preserve">	Feb 08, 2019 - </w:t>
      </w:r>
      <w:r>
        <w:t xml:space="preserve">2nd reading, to Rules</w:t>
      </w:r>
    </w:p>
    <w:p>
      <w:pPr>
        <w:pStyle w:val="RecordBase"/>
      </w:pPr>
      <w:r>
        <w:t xml:space="preserve">	Feb 12, 2019 - </w:t>
      </w:r>
      <w:r>
        <w:t xml:space="preserve">posted for passage in the Regular Orders of the Day for Wednesday, February 13, 2019</w:t>
      </w:r>
    </w:p>
    <w:p>
      <w:pPr>
        <w:pStyle w:val="RecordBase"/>
      </w:pPr>
      <w:r>
        <w:t xml:space="preserve">	Mar 12, 2019 - </w:t>
      </w:r>
      <w:r>
        <w:t xml:space="preserve">recommitted to</w:t>
      </w:r>
      <w:r>
        <w:t xml:space="preserve"> Appropriations &amp; Revenue (H)</w:t>
        <w:br/>
      </w:r>
    </w:p>
    <w:p>
      <w:pPr>
        <w:pStyle w:val="RecordBase"/>
      </w:pPr>
      <w:r>
        <w:rPr>
          <w:b/>
        </w:rPr>
        <w:t xml:space="preserve">HJR6 (BR96)</w:t>
      </w:r>
      <w:r>
        <w:rPr>
          <w:b/>
        </w:rPr>
        <w:t xml:space="preserve"/>
      </w:r>
      <w:r>
        <w:t xml:space="preserve"> - R. Goforth</w:t>
        <w:br/>
      </w:r>
    </w:p>
    <w:p>
      <w:pPr>
        <w:pStyle w:val="RecordBase"/>
      </w:pPr>
      <w:r>
        <w:t xml:space="preserve">	Direct the Transportation Cabinet to designate a bridge on Interstate 75 in Laurel County in honor and memory of fallen soldier SFC Lance Scott Cornett.</w:t>
        <w:br/>
      </w:r>
    </w:p>
    <w:p>
      <w:pPr>
        <w:pStyle w:val="RecordBase"/>
      </w:pPr>
      <w:r>
        <w:t xml:space="preserve">	Sep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HCR7 (BR286)</w:t>
      </w:r>
      <w:r>
        <w:rPr>
          <w:b/>
        </w:rPr>
        <w:t xml:space="preserve"/>
      </w:r>
      <w:r>
        <w:t xml:space="preserve"> - D. Schamore</w:t>
        <w:br/>
      </w:r>
    </w:p>
    <w:p>
      <w:pPr>
        <w:pStyle w:val="RecordBase"/>
      </w:pPr>
      <w:r>
        <w:t xml:space="preserve">	Urge Governor Matthew G. Bevin, the Finance and Administration Cabinet, the Transportation Cabinet, and the Tourism, Arts and Heritage Cabinet to consider ways to improve communication infrastructure, such as granting leasehold interests in state land for the location of cell phone towers and other communication infrastructure in Kentucky.</w:t>
        <w:br/>
      </w:r>
    </w:p>
    <w:p>
      <w:pPr>
        <w:pStyle w:val="RecordBase"/>
      </w:pPr>
      <w:r>
        <w:t xml:space="preserve">	Jan 08, 2019 - </w:t>
      </w:r>
      <w:r>
        <w:t xml:space="preserve">introduced in House</w:t>
      </w:r>
    </w:p>
    <w:p>
      <w:pPr>
        <w:pStyle w:val="RecordBase"/>
      </w:pPr>
      <w:r>
        <w:t xml:space="preserve">	Jan 10, 2019 - </w:t>
      </w:r>
      <w:r>
        <w:t xml:space="preserve">to</w:t>
      </w:r>
      <w:r>
        <w:t xml:space="preserve"> Natural Resources &amp; Energy (H)</w:t>
      </w:r>
    </w:p>
    <w:p>
      <w:pPr>
        <w:pStyle w:val="RecordBase"/>
      </w:pPr>
      <w:r>
        <w:t xml:space="preserve">	Feb 11,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br/>
      </w:r>
    </w:p>
    <w:p>
      <w:pPr>
        <w:pStyle w:val="RecordBase"/>
      </w:pPr>
      <w:r>
        <w:rPr>
          <w:b/>
        </w:rPr>
        <w:t xml:space="preserve">HR8 (BR278)</w:t>
      </w:r>
      <w:r>
        <w:rPr>
          <w:b/>
        </w:rPr>
        <w:t xml:space="preserve"/>
      </w:r>
      <w:r>
        <w:t xml:space="preserve"> - R. Meeks</w:t>
      </w:r>
      <w:r>
        <w:t xml:space="preserve">, J. Glenn</w:t>
        <w:br/>
      </w:r>
    </w:p>
    <w:p>
      <w:pPr>
        <w:pStyle w:val="RecordBase"/>
      </w:pPr>
      <w:r>
        <w:t xml:space="preserve">	Honor Roger Hayden upon the occasion of his retirement.</w:t>
        <w:br/>
      </w:r>
    </w:p>
    <w:p>
      <w:pPr>
        <w:pStyle w:val="RecordBase"/>
      </w:pPr>
      <w:r>
        <w:t xml:space="preserve">	Jan 09, 2019 - </w:t>
      </w:r>
      <w:r>
        <w:t xml:space="preserve">introduced in House</w:t>
      </w:r>
    </w:p>
    <w:p>
      <w:pPr>
        <w:pStyle w:val="RecordBase"/>
      </w:pPr>
      <w:r>
        <w:t xml:space="preserve">	Jan 10, 2019 - </w:t>
      </w:r>
      <w:r>
        <w:t xml:space="preserve">to House Floor</w:t>
        <w:br/>
      </w:r>
    </w:p>
    <w:p>
      <w:pPr>
        <w:pStyle w:val="RecordBase"/>
      </w:pPr>
      <w:r>
        <w:rPr>
          <w:b/>
        </w:rPr>
        <w:t xml:space="preserve">HJR9 (BR859)</w:t>
      </w:r>
      <w:r>
        <w:rPr>
          <w:b/>
        </w:rPr>
        <w:t xml:space="preserve"/>
      </w:r>
      <w:r>
        <w:t xml:space="preserve"> - J. Sims Jr</w:t>
        <w:br/>
      </w:r>
    </w:p>
    <w:p>
      <w:pPr>
        <w:pStyle w:val="RecordBase"/>
      </w:pPr>
      <w:r>
        <w:t xml:space="preserve">	Designate the Billy F. Ross Memorial Bridge on US 68 in Mason County.</w:t>
        <w:br/>
      </w:r>
    </w:p>
    <w:p>
      <w:pPr>
        <w:pStyle w:val="RecordBase"/>
      </w:pPr>
      <w:r>
        <w:t xml:space="preserve">	Jan 09,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HR10 (BR985)</w:t>
      </w:r>
      <w:r>
        <w:rPr>
          <w:b/>
        </w:rPr>
        <w:t xml:space="preserve"/>
      </w:r>
      <w:r>
        <w:t xml:space="preserve"> - M. Marzian</w:t>
        <w:br/>
      </w:r>
    </w:p>
    <w:p>
      <w:pPr>
        <w:pStyle w:val="RecordBase"/>
      </w:pPr>
      <w:r>
        <w:t xml:space="preserve">	Adjourn in honor and loving memory of Suzy Post.</w:t>
        <w:br/>
      </w:r>
    </w:p>
    <w:p>
      <w:pPr>
        <w:pStyle w:val="RecordBase"/>
      </w:pPr>
      <w:r>
        <w:t xml:space="preserve">	Jan 09, 2019 - </w:t>
      </w:r>
      <w:r>
        <w:t xml:space="preserve">introduced in House</w:t>
      </w:r>
    </w:p>
    <w:p>
      <w:pPr>
        <w:pStyle w:val="RecordBase"/>
      </w:pPr>
      <w:r>
        <w:t xml:space="preserve">	Jan 10, 2019 - </w:t>
      </w:r>
      <w:r>
        <w:t xml:space="preserve">to House Floor</w:t>
      </w:r>
      <w:r>
        <w:t xml:space="preserve">; </w:t>
      </w:r>
      <w:r>
        <w:t xml:space="preserve">adopted by voice vote</w:t>
        <w:br/>
      </w:r>
    </w:p>
    <w:p>
      <w:pPr>
        <w:pStyle w:val="RecordBase"/>
      </w:pPr>
      <w:r>
        <w:rPr>
          <w:b/>
        </w:rPr>
        <w:t xml:space="preserve">HR11 (BR436)</w:t>
      </w:r>
      <w:r>
        <w:rPr>
          <w:b/>
        </w:rPr>
        <w:t xml:space="preserve"/>
      </w:r>
      <w:r>
        <w:t xml:space="preserve"> - B. Reed</w:t>
      </w:r>
      <w:r>
        <w:t xml:space="preserve">, R. Adkins</w:t>
      </w:r>
      <w:r>
        <w:t xml:space="preserve">, L. Bechler</w:t>
      </w:r>
      <w:r>
        <w:t xml:space="preserve">, D. Bentley</w:t>
      </w:r>
      <w:r>
        <w:t xml:space="preserve">, J. Blanton</w:t>
      </w:r>
      <w:r>
        <w:t xml:space="preserve">, T. Bojanowski</w:t>
      </w:r>
      <w:r>
        <w:t xml:space="preserve">, A. Bowling</w:t>
      </w:r>
      <w:r>
        <w:t xml:space="preserve">, T. Branham Clark</w:t>
      </w:r>
      <w:r>
        <w:t xml:space="preserve">, K. Bratcher</w:t>
      </w:r>
      <w:r>
        <w:t xml:space="preserve">, R. Brenda</w:t>
      </w:r>
      <w:r>
        <w:t xml:space="preserve">, R. Bridges</w:t>
      </w:r>
      <w:r>
        <w:t xml:space="preserve">, G. Brown Jr</w:t>
      </w:r>
      <w:r>
        <w:t xml:space="preserve">, J. Carney</w:t>
      </w:r>
      <w:r>
        <w:t xml:space="preserve">, J. Donohue</w:t>
      </w:r>
      <w:r>
        <w:t xml:space="preserve">, M. Dossett</w:t>
      </w:r>
      <w:r>
        <w:t xml:space="preserve">, J. DuPlessis</w:t>
      </w:r>
      <w:r>
        <w:t xml:space="preserve">, L. Elkins</w:t>
      </w:r>
      <w:r>
        <w:t xml:space="preserve">, J. Fischer</w:t>
      </w:r>
      <w:r>
        <w:t xml:space="preserve">, D. Frazier</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R. Heath</w:t>
      </w:r>
      <w:r>
        <w:t xml:space="preserve">, K. Hinkle</w:t>
      </w:r>
      <w:r>
        <w:t xml:space="preserve">, C. Howard</w:t>
      </w:r>
      <w:r>
        <w:t xml:space="preserve">, R. Huff</w:t>
      </w:r>
      <w:r>
        <w:t xml:space="preserve">, T. Huff</w:t>
      </w:r>
      <w:r>
        <w:t xml:space="preserve">, M. Koch</w:t>
      </w:r>
      <w:r>
        <w:t xml:space="preserve">, A. Koenig</w:t>
      </w:r>
      <w:r>
        <w:t xml:space="preserve">, S. Lee</w:t>
      </w:r>
      <w:r>
        <w:t xml:space="preserve">, D. Lewis</w:t>
      </w:r>
      <w:r>
        <w:t xml:space="preserve">, S. Lewis</w:t>
      </w:r>
      <w:r>
        <w:t xml:space="preserve">, S. Maddox</w:t>
      </w:r>
      <w:r>
        <w:t xml:space="preserve">, C. Massey</w:t>
      </w:r>
      <w:r>
        <w:t xml:space="preserve">, B. McCool</w:t>
      </w:r>
      <w:r>
        <w:t xml:space="preserve">, C. McCoy</w:t>
      </w:r>
      <w:r>
        <w:t xml:space="preserve">, M. Meredith</w:t>
      </w:r>
      <w:r>
        <w:t xml:space="preserve">, R. Meyer</w:t>
      </w:r>
      <w:r>
        <w:t xml:space="preserve">, S. Miles</w:t>
      </w:r>
      <w:r>
        <w:t xml:space="preserve">, C. Miller</w:t>
      </w:r>
      <w:r>
        <w:t xml:space="preserve">, J. Miller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S. Rudy</w:t>
      </w:r>
      <w:r>
        <w:t xml:space="preserve">, S. Santoro</w:t>
      </w:r>
      <w:r>
        <w:t xml:space="preserve">, S. Sheldon</w:t>
      </w:r>
      <w:r>
        <w:t xml:space="preserve">, M. Sorolis</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Yates</w:t>
        <w:br/>
      </w:r>
    </w:p>
    <w:p>
      <w:pPr>
        <w:pStyle w:val="RecordBase"/>
      </w:pPr>
      <w:r>
        <w:t xml:space="preserve">	Recognize the one hundredth anniversary of Kentucky Farm Bureau.</w:t>
        <w:br/>
      </w:r>
    </w:p>
    <w:p>
      <w:pPr>
        <w:pStyle w:val="RecordBase"/>
      </w:pPr>
      <w:r>
        <w:t xml:space="preserve">	Jan 10, 2019 - </w:t>
      </w:r>
      <w:r>
        <w:t xml:space="preserve">introduced in House</w:t>
      </w:r>
    </w:p>
    <w:p>
      <w:pPr>
        <w:pStyle w:val="RecordBase"/>
      </w:pPr>
      <w:r>
        <w:t xml:space="preserve">	Jan 11, 2019 - </w:t>
      </w:r>
      <w:r>
        <w:t xml:space="preserve">to House Floor</w:t>
      </w:r>
    </w:p>
    <w:p>
      <w:pPr>
        <w:pStyle w:val="RecordBase"/>
      </w:pPr>
      <w:r>
        <w:t xml:space="preserve">	Feb 22, 2019 - </w:t>
      </w:r>
      <w:r>
        <w:t xml:space="preserve">adopted by voice vote</w:t>
        <w:br/>
      </w:r>
    </w:p>
    <w:p>
      <w:pPr>
        <w:pStyle w:val="RecordBase"/>
      </w:pPr>
      <w:r>
        <w:rPr>
          <w:b/>
        </w:rPr>
        <w:t xml:space="preserve">HR12 (BR431)</w:t>
      </w:r>
      <w:r>
        <w:rPr>
          <w:b/>
        </w:rPr>
        <w:t xml:space="preserve"/>
      </w:r>
      <w:r>
        <w:t xml:space="preserve"> - B. Reed</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C. Harris</w:t>
      </w:r>
      <w:r>
        <w:t xml:space="preserve">, M. Hart</w:t>
      </w:r>
      <w:r>
        <w:t xml:space="preserve">, A. Hatton</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S. Riley</w:t>
      </w:r>
      <w:r>
        <w:t xml:space="preserve">, R. Rothenburger</w:t>
      </w:r>
      <w:r>
        <w:t xml:space="preserve">, B. Rowland</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Recognize February 18 to 22, 2019, as FFA Week in Kentucky.</w:t>
        <w:br/>
      </w:r>
    </w:p>
    <w:p>
      <w:pPr>
        <w:pStyle w:val="RecordBase"/>
      </w:pPr>
      <w:r>
        <w:t xml:space="preserve">	Jan 10, 2019 - </w:t>
      </w:r>
      <w:r>
        <w:t xml:space="preserve">introduced in House</w:t>
      </w:r>
    </w:p>
    <w:p>
      <w:pPr>
        <w:pStyle w:val="RecordBase"/>
      </w:pPr>
      <w:r>
        <w:t xml:space="preserve">	Jan 11, 2019 - </w:t>
      </w:r>
      <w:r>
        <w:t xml:space="preserve">to House Floor</w:t>
      </w:r>
    </w:p>
    <w:p>
      <w:pPr>
        <w:pStyle w:val="RecordBase"/>
      </w:pPr>
      <w:r>
        <w:t xml:space="preserve">	Feb 12, 2019 - </w:t>
      </w:r>
      <w:r>
        <w:t xml:space="preserve">adopted by voice vote</w:t>
        <w:br/>
      </w:r>
    </w:p>
    <w:p>
      <w:pPr>
        <w:pStyle w:val="RecordBase"/>
      </w:pPr>
      <w:r>
        <w:rPr>
          <w:b/>
        </w:rPr>
        <w:t xml:space="preserve">HR13 (BR875)</w:t>
      </w:r>
      <w:r>
        <w:rPr>
          <w:b/>
        </w:rPr>
        <w:t xml:space="preserve"/>
      </w:r>
      <w:r>
        <w:t xml:space="preserve"> - B. Reed</w:t>
      </w:r>
      <w:r>
        <w:t xml:space="preserve">, J. Graviss</w:t>
        <w:br/>
      </w:r>
    </w:p>
    <w:p>
      <w:pPr>
        <w:pStyle w:val="RecordBase"/>
      </w:pPr>
      <w:r>
        <w:t xml:space="preserve">	Recognize the importance of National Farm Safety and Health Week.</w:t>
        <w:br/>
      </w:r>
    </w:p>
    <w:p>
      <w:pPr>
        <w:pStyle w:val="RecordBase"/>
      </w:pPr>
      <w:r>
        <w:t xml:space="preserve">	Jan 10, 2019 - </w:t>
      </w:r>
      <w:r>
        <w:t xml:space="preserve">introduced in House</w:t>
      </w:r>
    </w:p>
    <w:p>
      <w:pPr>
        <w:pStyle w:val="RecordBase"/>
      </w:pPr>
      <w:r>
        <w:t xml:space="preserve">	Jan 11, 2019 - </w:t>
      </w:r>
      <w:r>
        <w:t xml:space="preserve">to House Floor</w:t>
        <w:br/>
      </w:r>
    </w:p>
    <w:p>
      <w:pPr>
        <w:pStyle w:val="RecordBase"/>
      </w:pPr>
      <w:r>
        <w:rPr>
          <w:b/>
        </w:rPr>
        <w:t xml:space="preserve">HR14 (BR435)</w:t>
      </w:r>
      <w:r>
        <w:rPr>
          <w:b/>
        </w:rPr>
        <w:t xml:space="preserve"/>
      </w:r>
      <w:r>
        <w:t xml:space="preserve"> - B. Reed</w:t>
      </w:r>
      <w:r>
        <w:t xml:space="preserve">, R. Adkins</w:t>
      </w:r>
      <w:r>
        <w:t xml:space="preserve">, L. Bechler</w:t>
      </w:r>
      <w:r>
        <w:t xml:space="preserve">, C. Booker</w:t>
      </w:r>
      <w:r>
        <w:t xml:space="preserve">, A. Bowling</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D. Frazier</w:t>
      </w:r>
      <w:r>
        <w:t xml:space="preserve">, C. Freeland</w:t>
      </w:r>
      <w:r>
        <w:t xml:space="preserve">, C. Fugate</w:t>
      </w:r>
      <w:r>
        <w:t xml:space="preserve">, J. Glenn</w:t>
      </w:r>
      <w:r>
        <w:t xml:space="preserve">, J. Gooch Jr.</w:t>
      </w:r>
      <w:r>
        <w:t xml:space="preserve">, D. Graham</w:t>
      </w:r>
      <w:r>
        <w:t xml:space="preserve">, J. Graviss</w:t>
      </w:r>
      <w:r>
        <w:t xml:space="preserve">, D. Hale</w:t>
      </w:r>
      <w:r>
        <w:t xml:space="preserve">, M. Hart</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S. Lee</w:t>
      </w:r>
      <w:r>
        <w:t xml:space="preserve">, D. Lewis</w:t>
      </w:r>
      <w:r>
        <w:t xml:space="preserve">, S. Lewis</w:t>
      </w:r>
      <w:r>
        <w:t xml:space="preserve">, S. Maddox</w:t>
      </w:r>
      <w:r>
        <w:t xml:space="preserve">, M. Marzian</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S. Riley</w:t>
      </w:r>
      <w:r>
        <w:t xml:space="preserve">, R. Rothenburger</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Recognize January 11, 2019, as National Milk Day.</w:t>
        <w:br/>
      </w:r>
    </w:p>
    <w:p>
      <w:pPr>
        <w:pStyle w:val="RecordBase"/>
      </w:pPr>
      <w:r>
        <w:t xml:space="preserve">	Jan 10, 2019 - </w:t>
      </w:r>
      <w:r>
        <w:t xml:space="preserve">introduced in House</w:t>
      </w:r>
    </w:p>
    <w:p>
      <w:pPr>
        <w:pStyle w:val="RecordBase"/>
      </w:pPr>
      <w:r>
        <w:t xml:space="preserve">	Jan 11, 2019 - </w:t>
      </w:r>
      <w:r>
        <w:t xml:space="preserve">to House Floor</w:t>
      </w:r>
      <w:r>
        <w:t xml:space="preserve">; </w:t>
      </w:r>
      <w:r>
        <w:t xml:space="preserve">adopted by voice vote</w:t>
        <w:br/>
      </w:r>
    </w:p>
    <w:p>
      <w:pPr>
        <w:pStyle w:val="RecordBase"/>
      </w:pPr>
      <w:r>
        <w:rPr>
          <w:b/>
        </w:rPr>
        <w:t xml:space="preserve">HR15 (BR1025)</w:t>
      </w:r>
      <w:r>
        <w:rPr>
          <w:b/>
        </w:rPr>
        <w:t xml:space="preserve"/>
      </w:r>
      <w:r>
        <w:t xml:space="preserve"> - J. Sims Jr</w:t>
        <w:br/>
      </w:r>
    </w:p>
    <w:p>
      <w:pPr>
        <w:pStyle w:val="RecordBase"/>
      </w:pPr>
      <w:r>
        <w:t xml:space="preserve">	Honor Franklin Runyon Sousley.</w:t>
        <w:br/>
      </w:r>
    </w:p>
    <w:p>
      <w:pPr>
        <w:pStyle w:val="RecordBase"/>
      </w:pPr>
      <w:r>
        <w:t xml:space="preserve">	Jan 10, 2019 - </w:t>
      </w:r>
      <w:r>
        <w:t xml:space="preserve">introduced in House</w:t>
      </w:r>
    </w:p>
    <w:p>
      <w:pPr>
        <w:pStyle w:val="RecordBase"/>
      </w:pPr>
      <w:r>
        <w:t xml:space="preserve">	Jan 11, 2019 - </w:t>
      </w:r>
      <w:r>
        <w:t xml:space="preserve">to House Floor</w:t>
        <w:br/>
      </w:r>
    </w:p>
    <w:p>
      <w:pPr>
        <w:pStyle w:val="RecordBase"/>
      </w:pPr>
      <w:r>
        <w:rPr>
          <w:b/>
        </w:rPr>
        <w:t xml:space="preserve">HR16 (BR990)</w:t>
      </w:r>
      <w:r>
        <w:rPr>
          <w:b/>
        </w:rPr>
        <w:t xml:space="preserve"/>
      </w:r>
      <w:r>
        <w:t xml:space="preserve"> - B. Rowland</w:t>
        <w:br/>
      </w:r>
    </w:p>
    <w:p>
      <w:pPr>
        <w:pStyle w:val="RecordBase"/>
      </w:pPr>
      <w:r>
        <w:t xml:space="preserve">	Adjourn in honor and loving memory of Leah Elizabeth Carter.</w:t>
        <w:br/>
      </w:r>
    </w:p>
    <w:p>
      <w:pPr>
        <w:pStyle w:val="RecordBase"/>
      </w:pPr>
      <w:r>
        <w:t xml:space="preserve">	Jan 10, 2019 - </w:t>
      </w:r>
      <w:r>
        <w:t xml:space="preserve">introduced in House</w:t>
      </w:r>
      <w:r>
        <w:t xml:space="preserve">; </w:t>
      </w:r>
      <w:r>
        <w:t xml:space="preserve">adopted by voice vote</w:t>
        <w:br/>
      </w:r>
    </w:p>
    <w:p>
      <w:pPr>
        <w:pStyle w:val="RecordBase"/>
      </w:pPr>
      <w:r>
        <w:rPr>
          <w:b/>
        </w:rPr>
        <w:t xml:space="preserve">HR17 (BR1009)</w:t>
      </w:r>
      <w:r>
        <w:rPr>
          <w:b/>
        </w:rPr>
        <w:t xml:space="preserve"/>
      </w:r>
      <w:r>
        <w:t xml:space="preserve"> - D. Graham</w:t>
        <w:br/>
      </w:r>
    </w:p>
    <w:p>
      <w:pPr>
        <w:pStyle w:val="RecordBase"/>
      </w:pPr>
      <w:r>
        <w:t xml:space="preserve">	Honor Deborah A. "Debbie" Rodgers upon the occasion of her retirement.</w:t>
        <w:br/>
      </w:r>
    </w:p>
    <w:p>
      <w:pPr>
        <w:pStyle w:val="RecordBase"/>
      </w:pPr>
      <w:r>
        <w:t xml:space="preserve">	Jan 10, 2019 - </w:t>
      </w:r>
      <w:r>
        <w:t xml:space="preserve">introduced in House</w:t>
      </w:r>
    </w:p>
    <w:p>
      <w:pPr>
        <w:pStyle w:val="RecordBase"/>
      </w:pPr>
      <w:r>
        <w:t xml:space="preserve">	Jan 11, 2019 - </w:t>
      </w:r>
      <w:r>
        <w:t xml:space="preserve">to House Floor</w:t>
      </w:r>
    </w:p>
    <w:p>
      <w:pPr>
        <w:pStyle w:val="RecordBase"/>
      </w:pPr>
      <w:r>
        <w:t xml:space="preserve">	Feb 05, 2019 - </w:t>
      </w:r>
      <w:r>
        <w:t xml:space="preserve">adopted by voice vote</w:t>
        <w:br/>
      </w:r>
    </w:p>
    <w:p>
      <w:pPr>
        <w:pStyle w:val="RecordBase"/>
      </w:pPr>
      <w:r>
        <w:rPr>
          <w:b/>
        </w:rPr>
        <w:t xml:space="preserve">HJR18 (BR1023)</w:t>
      </w:r>
      <w:r>
        <w:rPr>
          <w:b/>
        </w:rPr>
        <w:t xml:space="preserve"/>
      </w:r>
      <w:r>
        <w:t xml:space="preserve"> - J. Fischer</w:t>
      </w:r>
      <w:r>
        <w:t xml:space="preserve">, D. Elliott</w:t>
        <w:br/>
      </w:r>
    </w:p>
    <w:p>
      <w:pPr>
        <w:pStyle w:val="RecordBase"/>
      </w:pPr>
      <w:r>
        <w:t xml:space="preserve">	Direct the Transportation Cabinet to designate Interstate 471 in the Commonwealth in honor and memory of former U.S. Senator and Major League Baseball Hall of Famer Jim Bunning.</w:t>
        <w:br/>
      </w:r>
    </w:p>
    <w:p>
      <w:pPr>
        <w:pStyle w:val="RecordBase"/>
      </w:pPr>
      <w:r>
        <w:t xml:space="preserve">	Jan 10, 2019 - </w:t>
      </w:r>
      <w:r>
        <w:t xml:space="preserve">introduced in House</w:t>
      </w:r>
    </w:p>
    <w:p>
      <w:pPr>
        <w:pStyle w:val="RecordBase"/>
      </w:pPr>
      <w:r>
        <w:t xml:space="preserve">	Jan 11, 2019 - </w:t>
      </w:r>
      <w:r>
        <w:t xml:space="preserve">to</w:t>
      </w:r>
      <w:r>
        <w:t xml:space="preserve"> Transportation (H)</w:t>
        <w:br/>
      </w:r>
    </w:p>
    <w:p>
      <w:pPr>
        <w:pStyle w:val="RecordBase"/>
      </w:pPr>
      <w:r>
        <w:rPr>
          <w:b/>
        </w:rPr>
        <w:t xml:space="preserve">HR19 (BR1010)</w:t>
      </w:r>
      <w:r>
        <w:rPr>
          <w:b/>
        </w:rPr>
        <w:t xml:space="preserve"/>
      </w:r>
      <w:r>
        <w:t xml:space="preserve"> - M. Cantrell</w:t>
      </w:r>
      <w:r>
        <w:t xml:space="preserve">, J. Jenkins</w:t>
      </w:r>
      <w:r>
        <w:t xml:space="preserve">, T. Bojanowski</w:t>
      </w:r>
      <w:r>
        <w:t xml:space="preserve">, C. Booker</w:t>
      </w:r>
      <w:r>
        <w:t xml:space="preserve">, T. Branham Clark</w:t>
      </w:r>
      <w:r>
        <w:t xml:space="preserve">, G. Brown Jr</w:t>
      </w:r>
      <w:r>
        <w:t xml:space="preserve">, A. Hatton</w:t>
      </w:r>
      <w:r>
        <w:t xml:space="preserve">, K. Hinkle</w:t>
      </w:r>
      <w:r>
        <w:t xml:space="preserve">, N. Kulkarni</w:t>
      </w:r>
      <w:r>
        <w:t xml:space="preserve">, M. Marzian</w:t>
      </w:r>
      <w:r>
        <w:t xml:space="preserve">, R. Meeks</w:t>
      </w:r>
      <w:r>
        <w:t xml:space="preserve">, P. Minter</w:t>
      </w:r>
      <w:r>
        <w:t xml:space="preserve">, R. Palumbo</w:t>
      </w:r>
      <w:r>
        <w:t xml:space="preserve">, J. Raymond</w:t>
      </w:r>
      <w:r>
        <w:t xml:space="preserve">, A. Scott</w:t>
      </w:r>
      <w:r>
        <w:t xml:space="preserve">, M. Sorolis</w:t>
      </w:r>
      <w:r>
        <w:t xml:space="preserve">, C. Stevenson</w:t>
      </w:r>
      <w:r>
        <w:t xml:space="preserve">, A. Tackett Laferty</w:t>
      </w:r>
      <w:r>
        <w:t xml:space="preserve">, S. Westrom</w:t>
      </w:r>
      <w:r>
        <w:t xml:space="preserve">, L. Willner</w:t>
        <w:br/>
      </w:r>
    </w:p>
    <w:p>
      <w:pPr>
        <w:pStyle w:val="RecordBase"/>
      </w:pPr>
      <w:r>
        <w:t xml:space="preserve">	Commemorate Human Awareness Trafficking Day on January 11, 2019.</w:t>
        <w:br/>
      </w:r>
    </w:p>
    <w:p>
      <w:pPr>
        <w:pStyle w:val="RecordBase"/>
      </w:pPr>
      <w:r>
        <w:t xml:space="preserve">	Jan 10, 2019 - </w:t>
      </w:r>
      <w:r>
        <w:t xml:space="preserve">introduced in House</w:t>
      </w:r>
    </w:p>
    <w:p>
      <w:pPr>
        <w:pStyle w:val="RecordBase"/>
      </w:pPr>
      <w:r>
        <w:t xml:space="preserve">	Jan 11, 2019 - </w:t>
      </w:r>
      <w:r>
        <w:t xml:space="preserve">to House Floor</w:t>
      </w:r>
      <w:r>
        <w:t xml:space="preserve">; </w:t>
      </w:r>
      <w:r>
        <w:t xml:space="preserve">adopted by voice vote</w:t>
        <w:br/>
      </w:r>
    </w:p>
    <w:p>
      <w:pPr>
        <w:pStyle w:val="RecordBase"/>
      </w:pPr>
      <w:r>
        <w:rPr>
          <w:b/>
        </w:rPr>
        <w:t xml:space="preserve">HR20 (BR1030)</w:t>
      </w:r>
      <w:r>
        <w:rPr>
          <w:b/>
        </w:rPr>
        <w:t xml:space="preserve"/>
      </w:r>
      <w:r>
        <w:t xml:space="preserve"> - M. Cantrell</w:t>
      </w:r>
      <w:r>
        <w:t xml:space="preserve">, J. Jenkins</w:t>
      </w:r>
      <w:r>
        <w:t xml:space="preserve">, C. Booker</w:t>
      </w:r>
      <w:r>
        <w:t xml:space="preserve">, R. Meeks</w:t>
      </w:r>
      <w:r>
        <w:t xml:space="preserve">, A. Scott</w:t>
      </w:r>
      <w:r>
        <w:t xml:space="preserve">, L. Willner</w:t>
        <w:br/>
      </w:r>
    </w:p>
    <w:p>
      <w:pPr>
        <w:pStyle w:val="RecordBase"/>
      </w:pPr>
      <w:r>
        <w:t xml:space="preserve">	Honor the students who wrote " No Single Sparrow Makes a Summer" produced by the Louisville Story Program.</w:t>
        <w:br/>
      </w:r>
    </w:p>
    <w:p>
      <w:pPr>
        <w:pStyle w:val="RecordBase"/>
      </w:pPr>
      <w:r>
        <w:t xml:space="preserve">	Jan 10, 2019 - </w:t>
      </w:r>
      <w:r>
        <w:t xml:space="preserve">introduced in House</w:t>
      </w:r>
    </w:p>
    <w:p>
      <w:pPr>
        <w:pStyle w:val="RecordBase"/>
      </w:pPr>
      <w:r>
        <w:t xml:space="preserve">	Jan 11, 2019 - </w:t>
      </w:r>
      <w:r>
        <w:t xml:space="preserve">to House Floor</w:t>
      </w:r>
      <w:r>
        <w:t xml:space="preserve">; </w:t>
      </w:r>
      <w:r>
        <w:t xml:space="preserve">adopted by voice vote</w:t>
        <w:br/>
      </w:r>
    </w:p>
    <w:p>
      <w:pPr>
        <w:pStyle w:val="RecordBase"/>
      </w:pPr>
      <w:r>
        <w:rPr>
          <w:b/>
        </w:rPr>
        <w:t xml:space="preserve">HR21 (BR432)</w:t>
      </w:r>
      <w:r>
        <w:rPr>
          <w:b/>
        </w:rPr>
        <w:t xml:space="preserve"/>
      </w:r>
      <w:r>
        <w:t xml:space="preserve"> - B. Reed</w:t>
      </w:r>
      <w:r>
        <w:t xml:space="preserve">, K. King</w:t>
        <w:br/>
      </w:r>
    </w:p>
    <w:p>
      <w:pPr>
        <w:pStyle w:val="RecordBase"/>
      </w:pPr>
      <w:r>
        <w:t xml:space="preserve">	Recognize April 2019 as National Soybean Month.</w:t>
        <w:br/>
      </w:r>
    </w:p>
    <w:p>
      <w:pPr>
        <w:pStyle w:val="RecordBase"/>
      </w:pPr>
      <w:r>
        <w:t xml:space="preserve">	Jan 11, 2019 - </w:t>
      </w:r>
      <w:r>
        <w:t xml:space="preserve">introduced in House</w:t>
      </w:r>
    </w:p>
    <w:p>
      <w:pPr>
        <w:pStyle w:val="RecordBase"/>
      </w:pPr>
      <w:r>
        <w:t xml:space="preserve">	Feb 05, 2019 - </w:t>
      </w:r>
      <w:r>
        <w:t xml:space="preserve">to House Floor</w:t>
      </w:r>
    </w:p>
    <w:p>
      <w:pPr>
        <w:pStyle w:val="RecordBase"/>
      </w:pPr>
      <w:r>
        <w:t xml:space="preserve">	Mar 07, 2019 - </w:t>
      </w:r>
      <w:r>
        <w:t xml:space="preserve">adopted by voice vote</w:t>
        <w:br/>
      </w:r>
    </w:p>
    <w:p>
      <w:pPr>
        <w:pStyle w:val="RecordBase"/>
      </w:pPr>
      <w:r>
        <w:rPr>
          <w:b/>
        </w:rPr>
        <w:t xml:space="preserve">HR22 (BR433)</w:t>
      </w:r>
      <w:r>
        <w:rPr>
          <w:b/>
        </w:rPr>
        <w:t xml:space="preserve"/>
      </w:r>
      <w:r>
        <w:t xml:space="preserve"> - B. Reed</w:t>
      </w:r>
      <w:r>
        <w:t xml:space="preserve">, K. King</w:t>
        <w:br/>
      </w:r>
    </w:p>
    <w:p>
      <w:pPr>
        <w:pStyle w:val="RecordBase"/>
      </w:pPr>
      <w:r>
        <w:t xml:space="preserve">	Recognize May 2019 as National Beef Month.</w:t>
        <w:br/>
      </w:r>
    </w:p>
    <w:p>
      <w:pPr>
        <w:pStyle w:val="RecordBase"/>
      </w:pPr>
      <w:r>
        <w:t xml:space="preserve">	Jan 11, 2019 - </w:t>
      </w:r>
      <w:r>
        <w:t xml:space="preserve">introduced in House</w:t>
      </w:r>
    </w:p>
    <w:p>
      <w:pPr>
        <w:pStyle w:val="RecordBase"/>
      </w:pPr>
      <w:r>
        <w:t xml:space="preserve">	Feb 05, 2019 - </w:t>
      </w:r>
      <w:r>
        <w:t xml:space="preserve">to House Floor</w:t>
      </w:r>
    </w:p>
    <w:p>
      <w:pPr>
        <w:pStyle w:val="RecordBase"/>
      </w:pPr>
      <w:r>
        <w:t xml:space="preserve">	Feb 25, 2019 - </w:t>
      </w:r>
      <w:r>
        <w:t xml:space="preserve">adopted by voice vote</w:t>
        <w:br/>
      </w:r>
    </w:p>
    <w:p>
      <w:pPr>
        <w:pStyle w:val="RecordBase"/>
      </w:pPr>
      <w:r>
        <w:rPr>
          <w:b/>
        </w:rPr>
        <w:t xml:space="preserve">HR23 (BR434)</w:t>
      </w:r>
      <w:r>
        <w:rPr>
          <w:b/>
        </w:rPr>
        <w:t xml:space="preserve"/>
      </w:r>
      <w:r>
        <w:t xml:space="preserve"> - B. Reed</w:t>
      </w:r>
      <w:r>
        <w:t xml:space="preserve">, K. King</w:t>
        <w:br/>
      </w:r>
    </w:p>
    <w:p>
      <w:pPr>
        <w:pStyle w:val="RecordBase"/>
      </w:pPr>
      <w:r>
        <w:t xml:space="preserve">	Recognize October 2019 as National Pork Month.</w:t>
        <w:br/>
      </w:r>
    </w:p>
    <w:p>
      <w:pPr>
        <w:pStyle w:val="RecordBase"/>
      </w:pPr>
      <w:r>
        <w:t xml:space="preserve">	Jan 11, 2019 - </w:t>
      </w:r>
      <w:r>
        <w:t xml:space="preserve">introduced in House</w:t>
      </w:r>
    </w:p>
    <w:p>
      <w:pPr>
        <w:pStyle w:val="RecordBase"/>
      </w:pPr>
      <w:r>
        <w:t xml:space="preserve">	Feb 05, 2019 - </w:t>
      </w:r>
      <w:r>
        <w:t xml:space="preserve">to House Floor</w:t>
      </w:r>
    </w:p>
    <w:p>
      <w:pPr>
        <w:pStyle w:val="RecordBase"/>
      </w:pPr>
      <w:r>
        <w:t xml:space="preserve">	Feb 25, 2019 - </w:t>
      </w:r>
      <w:r>
        <w:t xml:space="preserve">adopted by voice vote</w:t>
        <w:br/>
      </w:r>
    </w:p>
    <w:p>
      <w:pPr>
        <w:pStyle w:val="RecordBase"/>
      </w:pPr>
      <w:r>
        <w:rPr>
          <w:b/>
        </w:rPr>
        <w:t xml:space="preserve">HR24 (BR1055)</w:t>
      </w:r>
      <w:r>
        <w:rPr>
          <w:b/>
        </w:rPr>
        <w:t xml:space="preserve"/>
      </w:r>
      <w:r>
        <w:t xml:space="preserve"> - R. Adkins</w:t>
      </w:r>
      <w:r>
        <w:t xml:space="preserve">, D. Graham</w:t>
      </w:r>
      <w:r>
        <w:t xml:space="preserve">, L. Bechler</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w:t>
      </w:r>
      <w:r>
        <w:t xml:space="preserve">, C. Freeland</w:t>
      </w:r>
      <w:r>
        <w:t xml:space="preserve">, C. Fugate</w:t>
      </w:r>
      <w:r>
        <w:t xml:space="preserve">, A. Gentry</w:t>
      </w:r>
      <w:r>
        <w:t xml:space="preserve">, J. Glenn</w:t>
      </w:r>
      <w:r>
        <w:t xml:space="preserve">, J. Gooch Jr.</w:t>
      </w:r>
      <w:r>
        <w:t xml:space="preserve">, J. Graviss</w:t>
      </w:r>
      <w:r>
        <w:t xml:space="preserve">, D. Hale</w:t>
      </w:r>
      <w:r>
        <w:t xml:space="preserve">, M. Hart</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P. Pratt</w:t>
      </w:r>
      <w:r>
        <w:t xml:space="preserve">, J. Raymond</w:t>
      </w:r>
      <w:r>
        <w:t xml:space="preserve">, B. Reed</w:t>
      </w:r>
      <w:r>
        <w:t xml:space="preserve">, S. Riley</w:t>
      </w:r>
      <w:r>
        <w:t xml:space="preserve">, R. Rothenburger</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Honor Cassaundra Cooper for her years of service with the Legislative Research Commission.</w:t>
        <w:br/>
      </w:r>
    </w:p>
    <w:p>
      <w:pPr>
        <w:pStyle w:val="RecordBase"/>
      </w:pPr>
      <w:r>
        <w:t xml:space="preserve">	Jan 11, 2019 - </w:t>
      </w:r>
      <w:r>
        <w:t xml:space="preserve">introduced in House</w:t>
      </w:r>
      <w:r>
        <w:t xml:space="preserve">; </w:t>
      </w:r>
      <w:r>
        <w:t xml:space="preserve">adopted by voice vote</w:t>
        <w:br/>
      </w:r>
    </w:p>
    <w:p>
      <w:pPr>
        <w:pStyle w:val="RecordBase"/>
      </w:pPr>
      <w:r>
        <w:rPr>
          <w:b/>
        </w:rPr>
        <w:t xml:space="preserve">HCR25 (BR979)</w:t>
      </w:r>
      <w:r>
        <w:rPr>
          <w:b/>
        </w:rPr>
        <w:t xml:space="preserve"/>
      </w:r>
      <w:r>
        <w:t xml:space="preserve"> - D. Osborne</w:t>
        <w:br/>
      </w:r>
    </w:p>
    <w:p>
      <w:pPr>
        <w:pStyle w:val="RecordBase"/>
      </w:pPr>
      <w:r>
        <w:t xml:space="preserve">	Provide that when the House of Representatives and the Senate adjourn on January 11, 2019, they adjourn until February 5, 2019, when the second part of the 2019 Regular Session shall convene.</w:t>
        <w:br/>
      </w:r>
    </w:p>
    <w:p>
      <w:pPr>
        <w:pStyle w:val="RecordBase"/>
      </w:pPr>
      <w:r>
        <w:t xml:space="preserve">	Jan 11, 2019 - </w:t>
      </w:r>
      <w:r>
        <w:t xml:space="preserve">introduced in House</w:t>
      </w:r>
      <w:r>
        <w:t xml:space="preserve">; </w:t>
      </w:r>
      <w:r>
        <w:t xml:space="preserve">adopted by voice vote</w:t>
      </w:r>
      <w:r>
        <w:t xml:space="preserve">; </w:t>
      </w:r>
      <w:r>
        <w:t xml:space="preserve">received in Senate</w:t>
      </w:r>
      <w:r>
        <w:t xml:space="preserve">; </w:t>
      </w:r>
      <w:r>
        <w:t xml:space="preserve">adopted by voice vote</w:t>
        <w:br/>
      </w:r>
    </w:p>
    <w:p>
      <w:pPr>
        <w:pStyle w:val="RecordBase"/>
      </w:pPr>
      <w:r>
        <w:rPr>
          <w:b/>
        </w:rPr>
        <w:t xml:space="preserve">HR26 (BR1057)</w:t>
      </w:r>
      <w:r>
        <w:rPr>
          <w:b/>
        </w:rPr>
        <w:t xml:space="preserve"/>
      </w:r>
      <w:r>
        <w:t xml:space="preserve"> - M. Hart</w:t>
        <w:br/>
      </w:r>
    </w:p>
    <w:p>
      <w:pPr>
        <w:pStyle w:val="RecordBase"/>
      </w:pPr>
      <w:r>
        <w:t xml:space="preserve">	Honor Pat Hughes Cooper for her decades of volunteerism.</w:t>
        <w:br/>
      </w:r>
    </w:p>
    <w:p>
      <w:pPr>
        <w:pStyle w:val="RecordBase"/>
      </w:pPr>
      <w:r>
        <w:t xml:space="preserve">	Jan 11, 2019 - </w:t>
      </w:r>
      <w:r>
        <w:t xml:space="preserve">introduced in House</w:t>
      </w:r>
    </w:p>
    <w:p>
      <w:pPr>
        <w:pStyle w:val="RecordBase"/>
      </w:pPr>
      <w:r>
        <w:t xml:space="preserve">	Feb 05, 2019 - </w:t>
      </w:r>
      <w:r>
        <w:t xml:space="preserve">to House Floor</w:t>
      </w:r>
    </w:p>
    <w:p>
      <w:pPr>
        <w:pStyle w:val="RecordBase"/>
      </w:pPr>
      <w:r>
        <w:t xml:space="preserve">	Feb 06, 2019 - </w:t>
      </w:r>
      <w:r>
        <w:t xml:space="preserve">adopted by voice vote</w:t>
        <w:br/>
      </w:r>
    </w:p>
    <w:p>
      <w:pPr>
        <w:pStyle w:val="RecordBase"/>
      </w:pPr>
      <w:r>
        <w:rPr>
          <w:b/>
        </w:rPr>
        <w:t xml:space="preserve">HR27 (BR849)</w:t>
      </w:r>
      <w:r>
        <w:rPr>
          <w:b/>
        </w:rPr>
        <w:t xml:space="preserve"/>
      </w:r>
      <w:r>
        <w:t xml:space="preserve"> - J. Graviss</w:t>
      </w:r>
      <w:r>
        <w:t xml:space="preserve">, R. Adkins</w:t>
      </w:r>
      <w:r>
        <w:t xml:space="preserve">, L. Bechler</w:t>
      </w:r>
      <w:r>
        <w:t xml:space="preserve">, D. Bentley</w:t>
      </w:r>
      <w:r>
        <w:t xml:space="preserve">, T. Bojanowski</w:t>
      </w:r>
      <w:r>
        <w:t xml:space="preserve">, C. Booker</w:t>
      </w:r>
      <w:r>
        <w:t xml:space="preserve">, A. Bowling</w:t>
      </w:r>
      <w:r>
        <w:t xml:space="preserve">, T. Branham Clark</w:t>
      </w:r>
      <w:r>
        <w:t xml:space="preserve">, K. Bratcher</w:t>
      </w:r>
      <w:r>
        <w:t xml:space="preserve">, R. Brenda</w:t>
      </w:r>
      <w:r>
        <w:t xml:space="preserve">, G. Brown Jr</w:t>
      </w:r>
      <w:r>
        <w:t xml:space="preserve">, T. Burch</w:t>
      </w:r>
      <w:r>
        <w:t xml:space="preserve">, M. Cantrell</w:t>
      </w:r>
      <w:r>
        <w:t xml:space="preserve">, J. Carney</w:t>
      </w:r>
      <w:r>
        <w:t xml:space="preserve">, J. Donohue</w:t>
      </w:r>
      <w:r>
        <w:t xml:space="preserve">, J. DuPlessis</w:t>
      </w:r>
      <w:r>
        <w:t xml:space="preserve">, L. Elkins</w:t>
      </w:r>
      <w:r>
        <w:t xml:space="preserve">, D. Elliott</w:t>
      </w:r>
      <w:r>
        <w:t xml:space="preserve">, J. Fischer</w:t>
      </w:r>
      <w:r>
        <w:t xml:space="preserve">, D. Frazier</w:t>
      </w:r>
      <w:r>
        <w:t xml:space="preserve">, C. Freeland</w:t>
      </w:r>
      <w:r>
        <w:t xml:space="preserve">, C. Fugate</w:t>
      </w:r>
      <w:r>
        <w:t xml:space="preserve">, J. Glenn</w:t>
      </w:r>
      <w:r>
        <w:t xml:space="preserve">, R. Goforth</w:t>
      </w:r>
      <w:r>
        <w:t xml:space="preserve">, J. Gooch Jr.</w:t>
      </w:r>
      <w:r>
        <w:t xml:space="preserve">, D. Graham</w:t>
      </w:r>
      <w:r>
        <w:t xml:space="preserve">, D. Hale</w:t>
      </w:r>
      <w:r>
        <w:t xml:space="preserve">, C. Harris</w:t>
      </w:r>
      <w:r>
        <w:t xml:space="preserve">, M. Hart</w:t>
      </w:r>
      <w:r>
        <w:t xml:space="preserve">, R. Heath</w:t>
      </w:r>
      <w:r>
        <w:t xml:space="preserve">, C. Howard</w:t>
      </w:r>
      <w:r>
        <w:t xml:space="preserve">, R. Huff</w:t>
      </w:r>
      <w:r>
        <w:t xml:space="preserve">, T. Huff</w:t>
      </w:r>
      <w:r>
        <w:t xml:space="preserve">, J. Jenkins</w:t>
      </w:r>
      <w:r>
        <w:t xml:space="preserve">, D. Keene</w:t>
      </w:r>
      <w:r>
        <w:t xml:space="preserve">, K. King</w:t>
      </w:r>
      <w:r>
        <w:t xml:space="preserve">, M. Koch</w:t>
      </w:r>
      <w:r>
        <w:t xml:space="preserve">, N. Kulkarni</w:t>
      </w:r>
      <w:r>
        <w:t xml:space="preserve">, S. Lee</w:t>
      </w:r>
      <w:r>
        <w:t xml:space="preserve">, D. Lewis</w:t>
      </w:r>
      <w:r>
        <w:t xml:space="preserve">, S. Maddox</w:t>
      </w:r>
      <w:r>
        <w:t xml:space="preserve">, C. Massey</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B. Reed</w:t>
      </w:r>
      <w:r>
        <w:t xml:space="preserve">, S. Riley</w:t>
      </w:r>
      <w:r>
        <w:t xml:space="preserve">, R. Rothenburger</w:t>
      </w:r>
      <w:r>
        <w:t xml:space="preserve">, B. Rowland</w:t>
      </w:r>
      <w:r>
        <w:t xml:space="preserve">, S. Santoro</w:t>
      </w:r>
      <w:r>
        <w:t xml:space="preserve">, A. Scott</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Adjourn in honor and loving memory of John Edward "Bear" Coyle.</w:t>
        <w:br/>
      </w:r>
    </w:p>
    <w:p>
      <w:pPr>
        <w:pStyle w:val="RecordBase"/>
      </w:pPr>
      <w:r>
        <w:t xml:space="preserve">	Jan 11, 2019 - </w:t>
      </w:r>
      <w:r>
        <w:t xml:space="preserve">introduced in House</w:t>
      </w:r>
    </w:p>
    <w:p>
      <w:pPr>
        <w:pStyle w:val="RecordBase"/>
      </w:pPr>
      <w:r>
        <w:t xml:space="preserve">	Feb 05, 2019 - </w:t>
      </w:r>
      <w:r>
        <w:t xml:space="preserve">to House Floor</w:t>
      </w:r>
    </w:p>
    <w:p>
      <w:pPr>
        <w:pStyle w:val="RecordBase"/>
      </w:pPr>
      <w:r>
        <w:t xml:space="preserve">	Feb 25, 2019 - </w:t>
      </w:r>
      <w:r>
        <w:t xml:space="preserve">adopted by voice vote</w:t>
        <w:br/>
      </w:r>
    </w:p>
    <w:p>
      <w:pPr>
        <w:pStyle w:val="RecordBase"/>
      </w:pPr>
      <w:r>
        <w:rPr>
          <w:b/>
        </w:rPr>
        <w:t xml:space="preserve">HR28 (BR1066)</w:t>
      </w:r>
      <w:r>
        <w:rPr>
          <w:b/>
        </w:rPr>
        <w:t xml:space="preserve"/>
      </w:r>
      <w:r>
        <w:t xml:space="preserve"> - D. Graham</w:t>
      </w:r>
      <w:r>
        <w:t xml:space="preserve">, R. Adkins</w:t>
      </w:r>
      <w:r>
        <w:t xml:space="preserve">, L. Bechler</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w:t>
      </w:r>
      <w:r>
        <w:t xml:space="preserve">, C. Freeland</w:t>
      </w:r>
      <w:r>
        <w:t xml:space="preserve">, C. Fugate</w:t>
      </w:r>
      <w:r>
        <w:t xml:space="preserve">, A. Gentry</w:t>
      </w:r>
      <w:r>
        <w:t xml:space="preserve">, J. Glenn</w:t>
      </w:r>
      <w:r>
        <w:t xml:space="preserve">, R. Goforth</w:t>
      </w:r>
      <w:r>
        <w:t xml:space="preserve">, J. Gooch Jr.</w:t>
      </w:r>
      <w:r>
        <w:t xml:space="preserve">, J. Graviss</w:t>
      </w:r>
      <w:r>
        <w:t xml:space="preserve">, D. Hale</w:t>
      </w:r>
      <w:r>
        <w:t xml:space="preserve">, M. Hart</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B. Reed</w:t>
      </w:r>
      <w:r>
        <w:t xml:space="preserve">, S. Riley</w:t>
      </w:r>
      <w:r>
        <w:t xml:space="preserve">, R. Rothenburger</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Adjourn in honor and loving memory of Sandra Louise Deaton.</w:t>
        <w:br/>
      </w:r>
    </w:p>
    <w:p>
      <w:pPr>
        <w:pStyle w:val="RecordBase"/>
      </w:pPr>
      <w:r>
        <w:t xml:space="preserve">	Jan 11, 2019 - </w:t>
      </w:r>
      <w:r>
        <w:t xml:space="preserve">introduced in House</w:t>
      </w:r>
      <w:r>
        <w:t xml:space="preserve">; </w:t>
      </w:r>
      <w:r>
        <w:t xml:space="preserve">adopted by voice vote</w:t>
        <w:br/>
      </w:r>
    </w:p>
    <w:p>
      <w:pPr>
        <w:pStyle w:val="RecordBase"/>
      </w:pPr>
      <w:r>
        <w:rPr>
          <w:b/>
        </w:rPr>
        <w:t xml:space="preserve">HR29 (BR1049)</w:t>
      </w:r>
      <w:r>
        <w:rPr>
          <w:b/>
        </w:rPr>
        <w:t xml:space="preserve"/>
      </w:r>
      <w:r>
        <w:t xml:space="preserve"> - J. Jenkins</w:t>
      </w:r>
      <w:r>
        <w:t xml:space="preserve">, M. Cantrell</w:t>
      </w:r>
      <w:r>
        <w:t xml:space="preserve">, S. Lee</w:t>
        <w:br/>
      </w:r>
    </w:p>
    <w:p>
      <w:pPr>
        <w:pStyle w:val="RecordBase"/>
      </w:pPr>
      <w:r>
        <w:t xml:space="preserve">	Urge the Legislative Research Commission and the Finance and Administration Cabinet to work collaboratively to provide one or more safe, appropriate places for mothers to breastfeed and express milk in the Capitol Annex.</w:t>
        <w:br/>
      </w:r>
    </w:p>
    <w:p>
      <w:pPr>
        <w:pStyle w:val="RecordBase"/>
      </w:pPr>
      <w:r>
        <w:t xml:space="preserve">	Jan 11, 2019 - </w:t>
      </w:r>
      <w:r>
        <w:t xml:space="preserve">introduced in House</w:t>
      </w:r>
    </w:p>
    <w:p>
      <w:pPr>
        <w:pStyle w:val="RecordBase"/>
      </w:pPr>
      <w:r>
        <w:t xml:space="preserve">	Feb 05, 2019 - </w:t>
      </w:r>
      <w:r>
        <w:t xml:space="preserve">to</w:t>
      </w:r>
      <w:r>
        <w:t xml:space="preserve"> State Government (H)</w:t>
      </w:r>
    </w:p>
    <w:p>
      <w:pPr>
        <w:pStyle w:val="RecordBase"/>
      </w:pPr>
      <w:r>
        <w:t xml:space="preserve">	Feb 11, 2019 - </w:t>
      </w:r>
      <w:r>
        <w:t xml:space="preserve">posted in committee</w:t>
        <w:br/>
      </w:r>
    </w:p>
    <w:p>
      <w:pPr>
        <w:pStyle w:val="RecordBase"/>
      </w:pPr>
      <w:r>
        <w:rPr>
          <w:b/>
        </w:rPr>
        <w:t xml:space="preserve">HR30 (BR438)</w:t>
      </w:r>
      <w:r>
        <w:rPr>
          <w:b/>
        </w:rPr>
        <w:t xml:space="preserve"/>
      </w:r>
      <w:r>
        <w:t xml:space="preserve"> - B. Reed</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J. DuPlessis</w:t>
      </w:r>
      <w:r>
        <w:t xml:space="preserve">, L. Elkins</w:t>
      </w:r>
      <w:r>
        <w:t xml:space="preserve">, D. Elliott</w:t>
      </w:r>
      <w:r>
        <w:t xml:space="preserve">, J. Fischer</w:t>
      </w:r>
      <w:r>
        <w:t xml:space="preserve">, D. Frazier</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C. Harris</w:t>
      </w:r>
      <w:r>
        <w:t xml:space="preserve">, M. Hart</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C. McCoy</w:t>
      </w:r>
      <w:r>
        <w:t xml:space="preserve">, D. Meade </w:t>
      </w:r>
      <w:r>
        <w:t xml:space="preserve">, R. Meeks</w:t>
      </w:r>
      <w:r>
        <w:t xml:space="preserve">, M. Meredith</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R. Palumbo</w:t>
      </w:r>
      <w:r>
        <w:t xml:space="preserve">, J. Petrie</w:t>
      </w:r>
      <w:r>
        <w:t xml:space="preserve">, P. Pratt</w:t>
      </w:r>
      <w:r>
        <w:t xml:space="preserve">, M. Prunty</w:t>
      </w:r>
      <w:r>
        <w:t xml:space="preserve">, J. Raymond</w:t>
      </w:r>
      <w:r>
        <w:t xml:space="preserve">, S. Riley</w:t>
      </w:r>
      <w:r>
        <w:t xml:space="preserve">, R. Rothenburger</w:t>
      </w:r>
      <w:r>
        <w:t xml:space="preserve">, B. Rowland</w:t>
      </w:r>
      <w:r>
        <w:t xml:space="preserve">, S. Santoro</w:t>
      </w:r>
      <w:r>
        <w:t xml:space="preserve">, D. Schamore</w:t>
      </w:r>
      <w:r>
        <w:t xml:space="preserve">, S. Sheldon</w:t>
      </w:r>
      <w:r>
        <w:t xml:space="preserve">, J. Sims Jr</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Celebrate the 210th birthday of Abraham Lincoln.</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12, 2019 - </w:t>
      </w:r>
      <w:r>
        <w:t xml:space="preserve">adopted by voice vote</w:t>
        <w:br/>
      </w:r>
    </w:p>
    <w:p>
      <w:pPr>
        <w:pStyle w:val="RecordBase"/>
      </w:pPr>
      <w:r>
        <w:rPr>
          <w:b/>
        </w:rPr>
        <w:t xml:space="preserve">HR31 (BR857)</w:t>
      </w:r>
      <w:r>
        <w:rPr>
          <w:b/>
        </w:rPr>
        <w:t xml:space="preserve"/>
      </w:r>
      <w:r>
        <w:t xml:space="preserve"> - B. Reed</w:t>
        <w:br/>
      </w:r>
    </w:p>
    <w:p>
      <w:pPr>
        <w:pStyle w:val="RecordBase"/>
      </w:pPr>
      <w:r>
        <w:t xml:space="preserve">	Recognize March as Traumatic Brain Injury Awareness Month.</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HR32 (BR856)</w:t>
      </w:r>
      <w:r>
        <w:rPr>
          <w:b/>
        </w:rPr>
        <w:t xml:space="preserve"/>
      </w:r>
      <w:r>
        <w:t xml:space="preserve"> - B. Reed</w:t>
        <w:br/>
      </w:r>
    </w:p>
    <w:p>
      <w:pPr>
        <w:pStyle w:val="RecordBase"/>
      </w:pPr>
      <w:r>
        <w:t xml:space="preserve">	Designate June 27, 2019, as Post-Traumatic Stress Injury Awareness Day and June 2019 as Post-Traumatic Stress Injury Month.</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26, 2019 - </w:t>
      </w:r>
      <w:r>
        <w:t xml:space="preserve">adopted by voice vote</w:t>
        <w:br/>
      </w:r>
    </w:p>
    <w:p>
      <w:pPr>
        <w:pStyle w:val="RecordBase"/>
      </w:pPr>
      <w:r>
        <w:rPr>
          <w:b/>
        </w:rPr>
        <w:t xml:space="preserve">HR33 (BR423)</w:t>
      </w:r>
      <w:r>
        <w:rPr>
          <w:b/>
        </w:rPr>
        <w:t xml:space="preserve"/>
      </w:r>
      <w:r>
        <w:t xml:space="preserve"> - J. Stewart III</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M. Dossett</w:t>
      </w:r>
      <w:r>
        <w:t xml:space="preserve">, J. DuPlessis</w:t>
      </w:r>
      <w:r>
        <w:t xml:space="preserve">, L. Elkins</w:t>
      </w:r>
      <w:r>
        <w:t xml:space="preserve">, J. Fischer</w:t>
      </w:r>
      <w:r>
        <w:t xml:space="preserve">, K. Flood</w:t>
      </w:r>
      <w:r>
        <w:t xml:space="preserve">, D. Frazier</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J. Jenkins</w:t>
      </w:r>
      <w:r>
        <w:t xml:space="preserve">, D. Keene</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B. Reed</w:t>
      </w:r>
      <w:r>
        <w:t xml:space="preserve">, S. Riley</w:t>
      </w:r>
      <w:r>
        <w:t xml:space="preserve">, R. Rothenburger</w:t>
      </w:r>
      <w:r>
        <w:t xml:space="preserve">, B. Rowland</w:t>
      </w:r>
      <w:r>
        <w:t xml:space="preserve">, S. Rudy</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W. Stone</w:t>
      </w:r>
      <w:r>
        <w:t xml:space="preserve">, A. Tackett Laferty</w:t>
      </w:r>
      <w:r>
        <w:t xml:space="preserve">, N. Tate</w:t>
      </w:r>
      <w:r>
        <w:t xml:space="preserve">, W. Thomas</w:t>
      </w:r>
      <w:r>
        <w:t xml:space="preserve">, J. Tipton</w:t>
      </w:r>
      <w:r>
        <w:t xml:space="preserve">, K. Upchurch</w:t>
      </w:r>
      <w:r>
        <w:t xml:space="preserve">, R. Webber</w:t>
      </w:r>
      <w:r>
        <w:t xml:space="preserve">, S. Westrom</w:t>
      </w:r>
      <w:r>
        <w:t xml:space="preserve">, B. Wheatley</w:t>
      </w:r>
      <w:r>
        <w:t xml:space="preserve">, R. Wiederstein</w:t>
      </w:r>
      <w:r>
        <w:t xml:space="preserve">, L. Yates</w:t>
        <w:br/>
      </w:r>
    </w:p>
    <w:p>
      <w:pPr>
        <w:pStyle w:val="RecordBase"/>
      </w:pPr>
      <w:r>
        <w:t xml:space="preserve">	Honor Catherine Rhoden-Goguen.</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07, 2019 - </w:t>
      </w:r>
      <w:r>
        <w:t xml:space="preserve">adopted by voice vote</w:t>
        <w:br/>
      </w:r>
    </w:p>
    <w:p>
      <w:pPr>
        <w:pStyle w:val="RecordBase"/>
      </w:pPr>
      <w:r>
        <w:rPr>
          <w:b/>
        </w:rPr>
        <w:t xml:space="preserve">HJR34 (BR1206)</w:t>
      </w:r>
      <w:r>
        <w:rPr>
          <w:b/>
        </w:rPr>
        <w:t xml:space="preserve"/>
      </w:r>
      <w:r>
        <w:t xml:space="preserve"> - J. Stewart III</w:t>
        <w:br/>
      </w:r>
    </w:p>
    <w:p>
      <w:pPr>
        <w:pStyle w:val="RecordBase"/>
      </w:pPr>
      <w:r>
        <w:t xml:space="preserve">	Direct the Transportation Cabinet to place signs honoring the Knox Central High School Cheer Squad, 2018 Class 2A State Champions.</w:t>
        <w:br/>
      </w:r>
    </w:p>
    <w:p>
      <w:pPr>
        <w:pStyle w:val="RecordBase"/>
      </w:pPr>
      <w:r>
        <w:t xml:space="preserve">	Feb 05, 2019 - </w:t>
      </w:r>
      <w:r>
        <w:t xml:space="preserve">introduced in House</w:t>
      </w:r>
    </w:p>
    <w:p>
      <w:pPr>
        <w:pStyle w:val="RecordBase"/>
      </w:pPr>
      <w:r>
        <w:t xml:space="preserve">	Feb 06, 2019 - </w:t>
      </w:r>
      <w:r>
        <w:t xml:space="preserve">to</w:t>
      </w:r>
      <w:r>
        <w:t xml:space="preserve"> Transportation (H)</w:t>
        <w:br/>
      </w:r>
    </w:p>
    <w:p>
      <w:pPr>
        <w:pStyle w:val="RecordBase"/>
      </w:pPr>
      <w:r>
        <w:rPr>
          <w:b/>
        </w:rPr>
        <w:t xml:space="preserve">HR35 (BR1415)</w:t>
      </w:r>
      <w:r>
        <w:rPr>
          <w:b/>
        </w:rPr>
        <w:t xml:space="preserve"/>
      </w:r>
      <w:r>
        <w:t xml:space="preserve"> - N. Kulkarni</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G. Brown Jr</w:t>
      </w:r>
      <w:r>
        <w:t xml:space="preserve">, M. Cantrell</w:t>
      </w:r>
      <w:r>
        <w:t xml:space="preserve">, J. Carney</w:t>
      </w:r>
      <w:r>
        <w:t xml:space="preserve">, J. Donohue</w:t>
      </w:r>
      <w:r>
        <w:t xml:space="preserve">, M. Dossett</w:t>
      </w:r>
      <w:r>
        <w:t xml:space="preserve">, L. Elkins</w:t>
      </w:r>
      <w:r>
        <w:t xml:space="preserve">, D. Elliott</w:t>
      </w:r>
      <w:r>
        <w:t xml:space="preserve">, D. Frazier</w:t>
      </w:r>
      <w:r>
        <w:t xml:space="preserve">, C. Freeland</w:t>
      </w:r>
      <w:r>
        <w:t xml:space="preserve">, C. Fugate</w:t>
      </w:r>
      <w:r>
        <w:t xml:space="preserve">, A. Gentry</w:t>
      </w:r>
      <w:r>
        <w:t xml:space="preserve">, J. Glenn</w:t>
      </w:r>
      <w:r>
        <w:t xml:space="preserve">, R. Goforth</w:t>
      </w:r>
      <w:r>
        <w:t xml:space="preserve">, D. Graham</w:t>
      </w:r>
      <w:r>
        <w:t xml:space="preserve">, J. Graviss</w:t>
      </w:r>
      <w:r>
        <w:t xml:space="preserve">, D. Hale</w:t>
      </w:r>
      <w:r>
        <w:t xml:space="preserve">, M. Hart</w:t>
      </w:r>
      <w:r>
        <w:t xml:space="preserve">, A. Hatton</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B. Reed</w:t>
      </w:r>
      <w:r>
        <w:t xml:space="preserve">, S. Riley</w:t>
      </w:r>
      <w:r>
        <w:t xml:space="preserve">, B. Rowland</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Willner</w:t>
      </w:r>
      <w:r>
        <w:t xml:space="preserve">, L. Yates</w:t>
        <w:br/>
      </w:r>
    </w:p>
    <w:p>
      <w:pPr>
        <w:pStyle w:val="RecordBase"/>
      </w:pPr>
      <w:r>
        <w:t xml:space="preserve">	Honor University of Louisville President Dr. Neeli Bendapudi.</w:t>
        <w:br/>
      </w:r>
    </w:p>
    <w:p>
      <w:pPr>
        <w:pStyle w:val="RecordBase"/>
      </w:pPr>
      <w:r>
        <w:t xml:space="preserve">	Feb 05, 2019 - </w:t>
      </w:r>
      <w:r>
        <w:t xml:space="preserve">introduced in House</w:t>
      </w:r>
    </w:p>
    <w:p>
      <w:pPr>
        <w:pStyle w:val="RecordBase"/>
      </w:pPr>
      <w:r>
        <w:t xml:space="preserve">	Feb 06, 2019 - </w:t>
      </w:r>
      <w:r>
        <w:t xml:space="preserve">to House Floor</w:t>
      </w:r>
      <w:r>
        <w:t xml:space="preserve">; </w:t>
      </w:r>
      <w:r>
        <w:t xml:space="preserve">adopted by voice vote</w:t>
        <w:br/>
      </w:r>
    </w:p>
    <w:p>
      <w:pPr>
        <w:pStyle w:val="RecordBase"/>
      </w:pPr>
      <w:r>
        <w:rPr>
          <w:b/>
        </w:rPr>
        <w:t xml:space="preserve">HJR36 (BR1236)</w:t>
      </w:r>
      <w:r>
        <w:rPr>
          <w:b/>
        </w:rPr>
        <w:t xml:space="preserve"/>
      </w:r>
      <w:r>
        <w:t xml:space="preserve"> - M. Hart</w:t>
        <w:br/>
      </w:r>
    </w:p>
    <w:p>
      <w:pPr>
        <w:pStyle w:val="RecordBase"/>
      </w:pPr>
      <w:r>
        <w:t xml:space="preserve">	Designate the John Ayers Merritt Memorial Bridge in Pendleton County.</w:t>
        <w:br/>
      </w:r>
    </w:p>
    <w:p>
      <w:pPr>
        <w:pStyle w:val="RecordBase"/>
      </w:pPr>
      <w:r>
        <w:t xml:space="preserve">	Feb 05, 2019 - </w:t>
      </w:r>
      <w:r>
        <w:t xml:space="preserve">introduced in House</w:t>
      </w:r>
    </w:p>
    <w:p>
      <w:pPr>
        <w:pStyle w:val="RecordBase"/>
      </w:pPr>
      <w:r>
        <w:t xml:space="preserve">	Feb 06, 2019 - </w:t>
      </w:r>
      <w:r>
        <w:t xml:space="preserve">to</w:t>
      </w:r>
      <w:r>
        <w:t xml:space="preserve"> Transportation (H)</w:t>
        <w:br/>
      </w:r>
    </w:p>
    <w:p>
      <w:pPr>
        <w:pStyle w:val="RecordBase"/>
      </w:pPr>
      <w:r>
        <w:rPr>
          <w:b/>
        </w:rPr>
        <w:t xml:space="preserve">HJR37 (BR1211)</w:t>
      </w:r>
      <w:r>
        <w:rPr>
          <w:b/>
        </w:rPr>
        <w:t xml:space="preserve"/>
      </w:r>
      <w:r>
        <w:t xml:space="preserve"> - D. Schamore</w:t>
      </w:r>
      <w:r>
        <w:t xml:space="preserve">, T. Moore</w:t>
      </w:r>
      <w:r>
        <w:t xml:space="preserve">, N. Tate</w:t>
      </w:r>
      <w:r>
        <w:t xml:space="preserve">, R. Webber</w:t>
        <w:br/>
      </w:r>
    </w:p>
    <w:p>
      <w:pPr>
        <w:pStyle w:val="RecordBase"/>
      </w:pPr>
      <w:r>
        <w:t xml:space="preserve">	Designate Radcliff, Kentucky, as the "Knife Capital of Kentucky."</w:t>
        <w:br/>
      </w:r>
    </w:p>
    <w:p>
      <w:pPr>
        <w:pStyle w:val="RecordBaseCenter"/>
      </w:pPr>
      <w:r>
        <w:rPr>
          <w:b/>
        </w:rPr>
        <w:t xml:space="preserve">HJR37 - AMENDMENTS</w:t>
      </w:r>
    </w:p>
    <w:p>
      <w:pPr>
        <w:pStyle w:val="RecordBase"/>
      </w:pPr>
      <w:r>
        <w:t xml:space="preserve">HFA1/P</w:t>
      </w:r>
      <w:r>
        <w:t xml:space="preserve">(R. Brenda)</w:t>
      </w:r>
      <w:r>
        <w:t xml:space="preserve"> - </w:t>
      </w:r>
      <w:r>
        <w:t xml:space="preserve">Name and designate the Garrard County Tobacco Cutting Contest as the official state championship tobacco cutting contest.</w:t>
      </w:r>
    </w:p>
    <w:p>
      <w:pPr>
        <w:pStyle w:val="RecordBase"/>
      </w:pPr>
      <w:r>
        <w:t xml:space="preserve">HFA2</w:t>
      </w:r>
      <w:r>
        <w:t xml:space="preserve">(R. Brenda)</w:t>
      </w:r>
      <w:r>
        <w:t xml:space="preserve"> - </w:t>
      </w:r>
      <w:r>
        <w:t xml:space="preserve">	Make title amendment.</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26, 2019 - </w:t>
      </w:r>
      <w:r>
        <w:t xml:space="preserve">posted in committee</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posted for passage in the Regular Orders of the Day for Monday, March 4, 2019</w:t>
      </w:r>
      <w:r>
        <w:t xml:space="preserve">; </w:t>
      </w:r>
      <w:r>
        <w:t xml:space="preserve">floor amendment (1) and (2-title) filed</w:t>
      </w:r>
    </w:p>
    <w:p>
      <w:pPr>
        <w:pStyle w:val="RecordBase"/>
      </w:pPr>
      <w:r>
        <w:t xml:space="preserve">	Mar 04, 2019 - </w:t>
      </w:r>
      <w:r>
        <w:t xml:space="preserve">3rd reading, passed 96-0 with floor amendments (1) and (2-title)</w:t>
      </w:r>
    </w:p>
    <w:p>
      <w:pPr>
        <w:pStyle w:val="RecordBase"/>
      </w:pPr>
      <w:r>
        <w:t xml:space="preserve">	Mar 05, 2019 - </w:t>
      </w:r>
      <w:r>
        <w:t xml:space="preserve">received in Senate</w:t>
      </w:r>
    </w:p>
    <w:p>
      <w:pPr>
        <w:pStyle w:val="RecordBase"/>
      </w:pPr>
      <w:r>
        <w:t xml:space="preserve">	Mar 07,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State &amp; Local Government (S)</w:t>
        <w:br/>
      </w:r>
    </w:p>
    <w:p>
      <w:pPr>
        <w:pStyle w:val="RecordBase"/>
      </w:pPr>
      <w:r>
        <w:rPr>
          <w:b/>
        </w:rPr>
        <w:t xml:space="preserve">HR38 (BR1072)</w:t>
      </w:r>
      <w:r>
        <w:rPr>
          <w:b/>
        </w:rPr>
        <w:t xml:space="preserve"/>
      </w:r>
      <w:r>
        <w:t xml:space="preserve"> - L. Bechler</w:t>
        <w:br/>
      </w:r>
    </w:p>
    <w:p>
      <w:pPr>
        <w:pStyle w:val="RecordBase"/>
      </w:pPr>
      <w:r>
        <w:t xml:space="preserve">	Adjourn in honor and loving memory of Sara Kathleen Kesler.</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07, 2019 - </w:t>
      </w:r>
      <w:r>
        <w:t xml:space="preserve">adopted by voice vote</w:t>
        <w:br/>
      </w:r>
    </w:p>
    <w:p>
      <w:pPr>
        <w:pStyle w:val="RecordBase"/>
      </w:pPr>
      <w:r>
        <w:rPr>
          <w:b/>
        </w:rPr>
        <w:t xml:space="preserve">HCR39 (BR1172)</w:t>
      </w:r>
      <w:r>
        <w:rPr>
          <w:b/>
        </w:rPr>
        <w:t xml:space="preserve"/>
      </w:r>
      <w:r>
        <w:t xml:space="preserve"> - T. Moore</w:t>
      </w:r>
      <w:r>
        <w:t xml:space="preserve">, K. King</w:t>
      </w:r>
      <w:r>
        <w:t xml:space="preserve">, M. Prunty</w:t>
      </w:r>
      <w:r>
        <w:t xml:space="preserve">, D. St. Onge</w:t>
        <w:br/>
      </w:r>
    </w:p>
    <w:p>
      <w:pPr>
        <w:pStyle w:val="RecordBase"/>
      </w:pPr>
      <w:r>
        <w:t xml:space="preserve">	Urges the President of the United States to designate a state funeral for the last World War II Medal of Honor recipient upon the occasion of his death.</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Feb 15, 2019 - </w:t>
      </w:r>
      <w:r>
        <w:t xml:space="preserve">3rd reading, passed 94-0</w:t>
      </w:r>
      <w:r>
        <w:t xml:space="preserve">; </w:t>
      </w:r>
      <w:r>
        <w:t xml:space="preserve">received in Senate</w:t>
      </w:r>
    </w:p>
    <w:p>
      <w:pPr>
        <w:pStyle w:val="RecordBase"/>
      </w:pPr>
      <w:r>
        <w:t xml:space="preserve">	Feb 19, 2019 - </w:t>
      </w:r>
      <w:r>
        <w:t xml:space="preserve">to</w:t>
      </w:r>
      <w:r>
        <w:t xml:space="preserve"> Veterans, Military Affairs, &amp; Public Protection (S)</w:t>
        <w:br/>
      </w:r>
    </w:p>
    <w:p>
      <w:pPr>
        <w:pStyle w:val="RecordBase"/>
      </w:pPr>
      <w:r>
        <w:rPr>
          <w:b/>
        </w:rPr>
        <w:t xml:space="preserve">HR40 (BR381)</w:t>
      </w:r>
      <w:r>
        <w:rPr>
          <w:b/>
        </w:rPr>
        <w:t xml:space="preserve"/>
      </w:r>
      <w:r>
        <w:t xml:space="preserve"> - T. Moore</w:t>
      </w:r>
      <w:r>
        <w:t xml:space="preserve">, K. King</w:t>
        <w:br/>
      </w:r>
    </w:p>
    <w:p>
      <w:pPr>
        <w:pStyle w:val="RecordBase"/>
      </w:pPr>
      <w:r>
        <w:t xml:space="preserve">	Express support for the State of Israel and opposition to the international Boycott, Divestment, and Sanctions movement which seeks to harm the State of Israel.</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HR41 (BR1241)</w:t>
      </w:r>
      <w:r>
        <w:rPr>
          <w:b/>
        </w:rPr>
        <w:t xml:space="preserve"/>
      </w:r>
      <w:r>
        <w:t xml:space="preserve"> - R. Meyer</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J. DuPlessis</w:t>
      </w:r>
      <w:r>
        <w:t xml:space="preserve">, L. Elkins</w:t>
      </w:r>
      <w:r>
        <w:t xml:space="preserve">, D. Elliott</w:t>
      </w:r>
      <w:r>
        <w:t xml:space="preserve">, J. Fischer</w:t>
      </w:r>
      <w:r>
        <w:t xml:space="preserve">, C. Freeland</w:t>
      </w:r>
      <w:r>
        <w:t xml:space="preserve">, C. Fugate</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A. Hatton</w:t>
      </w:r>
      <w:r>
        <w:t xml:space="preserve">, R. Heath</w:t>
      </w:r>
      <w:r>
        <w:t xml:space="preserve">, C. Howard</w:t>
      </w:r>
      <w:r>
        <w:t xml:space="preserve">, T. Huff</w:t>
      </w:r>
      <w:r>
        <w:t xml:space="preserve">, J. Jenkins</w:t>
      </w:r>
      <w:r>
        <w:t xml:space="preserve">, K. King</w:t>
      </w:r>
      <w:r>
        <w:t xml:space="preserve">, M. Koch</w:t>
      </w:r>
      <w:r>
        <w:t xml:space="preserve">, N. Kulkarni</w:t>
      </w:r>
      <w:r>
        <w:t xml:space="preserve">, D. Lewis</w:t>
      </w:r>
      <w:r>
        <w:t xml:space="preserve">, S. Maddox</w:t>
      </w:r>
      <w:r>
        <w:t xml:space="preserve">, M. Marzian</w:t>
      </w:r>
      <w:r>
        <w:t xml:space="preserve">, C. Massey</w:t>
      </w:r>
      <w:r>
        <w:t xml:space="preserve">, C. McCoy</w:t>
      </w:r>
      <w:r>
        <w:t xml:space="preserve">, D. Meade </w:t>
      </w:r>
      <w:r>
        <w:t xml:space="preserve">, R. Meeks</w:t>
      </w:r>
      <w:r>
        <w:t xml:space="preserve">, M. Meredith</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B. Reed</w:t>
      </w:r>
      <w:r>
        <w:t xml:space="preserve">, S. Riley</w:t>
      </w:r>
      <w:r>
        <w:t xml:space="preserve">, B. Rowland</w:t>
      </w:r>
      <w:r>
        <w:t xml:space="preserve">, S. Rudy</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Adjourn in honor and loving memory of Donald Wayne Stephens Sr.</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25, 2019 - </w:t>
      </w:r>
      <w:r>
        <w:t xml:space="preserve">adopted by voice vote</w:t>
        <w:br/>
      </w:r>
    </w:p>
    <w:p>
      <w:pPr>
        <w:pStyle w:val="RecordBase"/>
      </w:pPr>
      <w:r>
        <w:rPr>
          <w:b/>
        </w:rPr>
        <w:t xml:space="preserve">HR42 (BR1098)</w:t>
      </w:r>
      <w:r>
        <w:rPr>
          <w:b/>
        </w:rPr>
        <w:t xml:space="preserve"/>
      </w:r>
      <w:r>
        <w:t xml:space="preserve"> - R. Heath</w:t>
      </w:r>
      <w:r>
        <w:t xml:space="preserve">, J. DuPlessis</w:t>
      </w:r>
      <w:r>
        <w:t xml:space="preserve">, C. Freeland</w:t>
      </w:r>
      <w:r>
        <w:t xml:space="preserve">, J. Graviss</w:t>
      </w:r>
      <w:r>
        <w:t xml:space="preserve">, D. Hale</w:t>
      </w:r>
      <w:r>
        <w:t xml:space="preserve">, M. Hart</w:t>
      </w:r>
      <w:r>
        <w:t xml:space="preserve">, K. Hinkle</w:t>
      </w:r>
      <w:r>
        <w:t xml:space="preserve">, K. King</w:t>
      </w:r>
      <w:r>
        <w:t xml:space="preserve">, M. Meredith</w:t>
      </w:r>
      <w:r>
        <w:t xml:space="preserve">, J. Petrie</w:t>
      </w:r>
      <w:r>
        <w:t xml:space="preserve">, P. Pratt</w:t>
      </w:r>
      <w:r>
        <w:t xml:space="preserve">, B. Rowland</w:t>
      </w:r>
      <w:r>
        <w:t xml:space="preserve">, D. Schamore</w:t>
      </w:r>
      <w:r>
        <w:t xml:space="preserve">, J. Stewart III</w:t>
      </w:r>
      <w:r>
        <w:t xml:space="preserve">, N. Tate</w:t>
      </w:r>
      <w:r>
        <w:t xml:space="preserve">, L. Yates</w:t>
        <w:br/>
      </w:r>
    </w:p>
    <w:p>
      <w:pPr>
        <w:pStyle w:val="RecordBase"/>
      </w:pPr>
      <w:r>
        <w:t xml:space="preserve">	Declare February 20, 2019, to be Hunger Free Kentucky Day.</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20, 2019 - </w:t>
      </w:r>
      <w:r>
        <w:t xml:space="preserve">adopted by voice vote</w:t>
        <w:br/>
      </w:r>
    </w:p>
    <w:p>
      <w:pPr>
        <w:pStyle w:val="RecordBase"/>
      </w:pPr>
      <w:r>
        <w:rPr>
          <w:b/>
        </w:rPr>
        <w:t xml:space="preserve">HCR43 (BR987)</w:t>
      </w:r>
      <w:r>
        <w:rPr>
          <w:b/>
        </w:rPr>
        <w:t xml:space="preserve"/>
      </w:r>
      <w:r>
        <w:t xml:space="preserve"> - R. Heath</w:t>
      </w:r>
      <w:r>
        <w:t xml:space="preserve">, R. Bridges</w:t>
      </w:r>
      <w:r>
        <w:t xml:space="preserve">, D. Elliott</w:t>
      </w:r>
      <w:r>
        <w:t xml:space="preserve">, C. Freeland</w:t>
      </w:r>
      <w:r>
        <w:t xml:space="preserve">, J. Graviss</w:t>
      </w:r>
      <w:r>
        <w:t xml:space="preserve">, D. Hale</w:t>
      </w:r>
      <w:r>
        <w:t xml:space="preserve">, M. Hart</w:t>
      </w:r>
      <w:r>
        <w:t xml:space="preserve">, M. Koch</w:t>
      </w:r>
      <w:r>
        <w:t xml:space="preserve">, M. Meredith</w:t>
      </w:r>
      <w:r>
        <w:t xml:space="preserve">, K. Moser</w:t>
      </w:r>
      <w:r>
        <w:t xml:space="preserve">, J. Petrie</w:t>
      </w:r>
      <w:r>
        <w:t xml:space="preserve">, P. Pratt</w:t>
      </w:r>
      <w:r>
        <w:t xml:space="preserve">, B. Reed</w:t>
      </w:r>
      <w:r>
        <w:t xml:space="preserve">, B. Rowland</w:t>
      </w:r>
      <w:r>
        <w:t xml:space="preserve">, N. Tate</w:t>
      </w:r>
      <w:r>
        <w:t xml:space="preserve">, W. Thomas</w:t>
      </w:r>
      <w:r>
        <w:t xml:space="preserve">, J. Tipton</w:t>
      </w:r>
      <w:r>
        <w:t xml:space="preserve">, L. Yates</w:t>
        <w:br/>
      </w:r>
    </w:p>
    <w:p>
      <w:pPr>
        <w:pStyle w:val="RecordBase"/>
      </w:pPr>
      <w:r>
        <w:t xml:space="preserve">	Urge Facebook, YouTube, eBay, and Amazon to re-examine their policies relating to the marketing efforts of industrial hemp businesses.</w:t>
        <w:br/>
      </w:r>
    </w:p>
    <w:p>
      <w:pPr>
        <w:pStyle w:val="RecordBase"/>
      </w:pPr>
      <w:r>
        <w:t xml:space="preserve">	Feb 05, 2019 - </w:t>
      </w:r>
      <w:r>
        <w:t xml:space="preserve">introduced in House</w:t>
      </w:r>
    </w:p>
    <w:p>
      <w:pPr>
        <w:pStyle w:val="RecordBase"/>
      </w:pPr>
      <w:r>
        <w:t xml:space="preserve">	Feb 06, 2019 - </w:t>
      </w:r>
      <w:r>
        <w:t xml:space="preserve">to</w:t>
      </w:r>
      <w:r>
        <w:t xml:space="preserve"> Agriculture (H)</w:t>
      </w:r>
    </w:p>
    <w:p>
      <w:pPr>
        <w:pStyle w:val="RecordBase"/>
      </w:pPr>
      <w:r>
        <w:t xml:space="preserve">	Feb 07,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Agriculture (S)</w:t>
      </w:r>
    </w:p>
    <w:p>
      <w:pPr>
        <w:pStyle w:val="RecordBase"/>
      </w:pPr>
      <w:r>
        <w:t xml:space="preserve">	Mar 05, 2019 - </w:t>
      </w:r>
      <w:r>
        <w:t xml:space="preserve">reported favorably, 1st reading, to Calendar</w:t>
      </w:r>
    </w:p>
    <w:p>
      <w:pPr>
        <w:pStyle w:val="RecordBase"/>
      </w:pPr>
      <w:r>
        <w:t xml:space="preserve">	Mar 06, 2019 - </w:t>
      </w:r>
      <w:r>
        <w:t xml:space="preserve">2nd reading, to Rules</w:t>
        <w:br/>
      </w:r>
    </w:p>
    <w:p>
      <w:pPr>
        <w:pStyle w:val="RecordBase"/>
      </w:pPr>
      <w:r>
        <w:rPr>
          <w:b/>
        </w:rPr>
        <w:t xml:space="preserve">HR44 (BR1101)</w:t>
      </w:r>
      <w:r>
        <w:rPr>
          <w:b/>
        </w:rPr>
        <w:t xml:space="preserve"/>
      </w:r>
      <w:r>
        <w:t xml:space="preserve"> - R. Heath</w:t>
      </w:r>
      <w:r>
        <w:t xml:space="preserve">, K. King</w:t>
        <w:br/>
      </w:r>
    </w:p>
    <w:p>
      <w:pPr>
        <w:pStyle w:val="RecordBase"/>
      </w:pPr>
      <w:r>
        <w:t xml:space="preserve">	Honor Kentucky farmers and recognize February 3 to 9, 2019, as Food Check-Out Week.</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HR45 (BR1253)</w:t>
      </w:r>
      <w:r>
        <w:rPr>
          <w:b/>
        </w:rPr>
        <w:t xml:space="preserve"/>
      </w:r>
      <w:r>
        <w:t xml:space="preserve"> - W. Stone</w:t>
        <w:br/>
      </w:r>
    </w:p>
    <w:p>
      <w:pPr>
        <w:pStyle w:val="RecordBase"/>
      </w:pPr>
      <w:r>
        <w:t xml:space="preserve">	Commemorate Simpson County on its bicentennial.</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HR46 (BR1223)</w:t>
      </w:r>
      <w:r>
        <w:rPr>
          <w:b/>
        </w:rPr>
        <w:t xml:space="preserve"/>
      </w:r>
      <w:r>
        <w:t xml:space="preserve"> - R. Meeks</w:t>
      </w:r>
      <w:r>
        <w:t xml:space="preserve">, A. Scott</w:t>
        <w:br/>
      </w:r>
    </w:p>
    <w:p>
      <w:pPr>
        <w:pStyle w:val="RecordBase"/>
      </w:pPr>
      <w:r>
        <w:t xml:space="preserve">	Adjourn in honor and loving memory of Dr. T. Vaughn Walker.</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15, 2019 - </w:t>
      </w:r>
      <w:r>
        <w:t xml:space="preserve">adopted by voice vote</w:t>
        <w:br/>
      </w:r>
    </w:p>
    <w:p>
      <w:pPr>
        <w:pStyle w:val="RecordBase"/>
      </w:pPr>
      <w:r>
        <w:rPr>
          <w:b/>
        </w:rPr>
        <w:t xml:space="preserve">HR47 (BR1073)</w:t>
      </w:r>
      <w:r>
        <w:rPr>
          <w:b/>
        </w:rPr>
        <w:t xml:space="preserve"/>
      </w:r>
      <w:r>
        <w:t xml:space="preserve"> - M. Dossett</w:t>
      </w:r>
      <w:r>
        <w:t xml:space="preserve">, W. Thomas</w:t>
      </w:r>
      <w:r>
        <w:t xml:space="preserve">, L. Bechler</w:t>
        <w:br/>
      </w:r>
    </w:p>
    <w:p>
      <w:pPr>
        <w:pStyle w:val="RecordBase"/>
      </w:pPr>
      <w:r>
        <w:t xml:space="preserve">	Honor Cayce Mill Supply Co. on the auspicious occasion of their 100th anniversary.</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13, 2019 - </w:t>
      </w:r>
      <w:r>
        <w:t xml:space="preserve">adopted by voice vote</w:t>
        <w:br/>
      </w:r>
    </w:p>
    <w:p>
      <w:pPr>
        <w:pStyle w:val="RecordBase"/>
      </w:pPr>
      <w:r>
        <w:rPr>
          <w:b/>
        </w:rPr>
        <w:t xml:space="preserve">HR48 (BR422)</w:t>
      </w:r>
      <w:r>
        <w:rPr>
          <w:b/>
        </w:rPr>
        <w:t xml:space="preserve"/>
      </w:r>
      <w:r>
        <w:t xml:space="preserve"> - J. Nemes</w:t>
      </w:r>
      <w:r>
        <w:t xml:space="preserve">, T. Bojanowski</w:t>
      </w:r>
      <w:r>
        <w:t xml:space="preserve">, R. Rothenburger</w:t>
        <w:br/>
      </w:r>
    </w:p>
    <w:p>
      <w:pPr>
        <w:pStyle w:val="RecordBase"/>
      </w:pPr>
      <w:r>
        <w:t xml:space="preserve">	Adjourn in honor and loving memory of retired Lyndon Fire Chief James S. Baker Sr.</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26, 2019 - </w:t>
      </w:r>
      <w:r>
        <w:t xml:space="preserve">adopted by voice vote</w:t>
        <w:br/>
      </w:r>
    </w:p>
    <w:p>
      <w:pPr>
        <w:pStyle w:val="RecordBase"/>
      </w:pPr>
      <w:r>
        <w:rPr>
          <w:b/>
        </w:rPr>
        <w:t xml:space="preserve">HJR49 (BR1168)</w:t>
      </w:r>
      <w:r>
        <w:rPr>
          <w:b/>
        </w:rPr>
        <w:t xml:space="preserve"/>
      </w:r>
      <w:r>
        <w:t xml:space="preserve"> - D. Osborne</w:t>
        <w:br/>
      </w:r>
    </w:p>
    <w:p>
      <w:pPr>
        <w:pStyle w:val="RecordBase"/>
      </w:pPr>
      <w:r>
        <w:t xml:space="preserve">	Designate the Investigator Brandon Thacker Memorial Overpass in Lyon County</w:t>
        <w:br/>
      </w:r>
    </w:p>
    <w:p>
      <w:pPr>
        <w:pStyle w:val="RecordBase"/>
      </w:pPr>
      <w:r>
        <w:t xml:space="preserve">	Feb 05, 2019 - </w:t>
      </w:r>
      <w:r>
        <w:t xml:space="preserve">introduced in House</w:t>
      </w:r>
    </w:p>
    <w:p>
      <w:pPr>
        <w:pStyle w:val="RecordBase"/>
      </w:pPr>
      <w:r>
        <w:t xml:space="preserve">	Feb 06, 2019 - </w:t>
      </w:r>
      <w:r>
        <w:t xml:space="preserve">to</w:t>
      </w:r>
      <w:r>
        <w:t xml:space="preserve"> Transportation (H)</w:t>
        <w:br/>
      </w:r>
    </w:p>
    <w:p>
      <w:pPr>
        <w:pStyle w:val="RecordBase"/>
      </w:pPr>
      <w:r>
        <w:rPr>
          <w:b/>
        </w:rPr>
        <w:t xml:space="preserve">HR50 (BR1063)</w:t>
      </w:r>
      <w:r>
        <w:rPr>
          <w:b/>
        </w:rPr>
        <w:t xml:space="preserve"/>
      </w:r>
      <w:r>
        <w:t xml:space="preserve"> - J. Carney</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T. Burch</w:t>
      </w:r>
      <w:r>
        <w:t xml:space="preserve">, M. Cantrell</w:t>
      </w:r>
      <w:r>
        <w:t xml:space="preserve">, J. Donohue</w:t>
      </w:r>
      <w:r>
        <w:t xml:space="preserve">, M. Dossett</w:t>
      </w:r>
      <w:r>
        <w:t xml:space="preserve">, J. DuPlessis</w:t>
      </w:r>
      <w:r>
        <w:t xml:space="preserve">, L. Elkins</w:t>
      </w:r>
      <w:r>
        <w:t xml:space="preserve">, J. Fischer</w:t>
      </w:r>
      <w:r>
        <w:t xml:space="preserve">, K. Flood</w:t>
      </w:r>
      <w:r>
        <w:t xml:space="preserve">, D. Frazier</w:t>
      </w:r>
      <w:r>
        <w:t xml:space="preserve">, C. Freeland</w:t>
      </w:r>
      <w:r>
        <w:t xml:space="preserve">, C. Fugate</w:t>
      </w:r>
      <w:r>
        <w:t xml:space="preserve">, J. Glenn</w:t>
      </w:r>
      <w:r>
        <w:t xml:space="preserve">, R. Goforth</w:t>
      </w:r>
      <w:r>
        <w:t xml:space="preserve">, J. Gooch Jr.</w:t>
      </w:r>
      <w:r>
        <w:t xml:space="preserve">, D. Graham</w:t>
      </w:r>
      <w:r>
        <w:t xml:space="preserve">, J. Graviss</w:t>
      </w:r>
      <w:r>
        <w:t xml:space="preserve">, D. Hale</w:t>
      </w:r>
      <w:r>
        <w:t xml:space="preserve">, C. Harris</w:t>
      </w:r>
      <w:r>
        <w:t xml:space="preserve">, M. Hart</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B. Reed</w:t>
      </w:r>
      <w:r>
        <w:t xml:space="preserve">, S. Riley</w:t>
      </w:r>
      <w:r>
        <w:t xml:space="preserve">, B. Rowland</w:t>
      </w:r>
      <w:r>
        <w:t xml:space="preserve">, S. Rudy</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Adjourn in honor and loving memory of Russell Glen Mobley.</w:t>
        <w:br/>
      </w:r>
    </w:p>
    <w:p>
      <w:pPr>
        <w:pStyle w:val="RecordBase"/>
      </w:pPr>
      <w:r>
        <w:t xml:space="preserve">	Feb 05, 2019 - </w:t>
      </w:r>
      <w:r>
        <w:t xml:space="preserve">introduced in House</w:t>
      </w:r>
    </w:p>
    <w:p>
      <w:pPr>
        <w:pStyle w:val="RecordBase"/>
      </w:pPr>
      <w:r>
        <w:t xml:space="preserve">	Feb 06, 2019 - </w:t>
      </w:r>
      <w:r>
        <w:t xml:space="preserve">to House Floor</w:t>
      </w:r>
      <w:r>
        <w:t xml:space="preserve">; </w:t>
      </w:r>
      <w:r>
        <w:t xml:space="preserve">adopted by voice vote</w:t>
        <w:br/>
      </w:r>
    </w:p>
    <w:p>
      <w:pPr>
        <w:pStyle w:val="RecordBase"/>
      </w:pPr>
      <w:r>
        <w:rPr>
          <w:b/>
        </w:rPr>
        <w:t xml:space="preserve">HR51 (BR1062)</w:t>
      </w:r>
      <w:r>
        <w:rPr>
          <w:b/>
        </w:rPr>
        <w:t xml:space="preserve"/>
      </w:r>
      <w:r>
        <w:t xml:space="preserve"> - J. Carney</w:t>
        <w:br/>
      </w:r>
    </w:p>
    <w:p>
      <w:pPr>
        <w:pStyle w:val="RecordBase"/>
      </w:pPr>
      <w:r>
        <w:t xml:space="preserve">	Adjourn in honor of the Taylor County High School boys' golf team upon winning the 2018 KHSAA State Golf Championship.</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Mar 07, 2019 - </w:t>
      </w:r>
      <w:r>
        <w:t xml:space="preserve">adopted by voice vote</w:t>
        <w:br/>
      </w:r>
    </w:p>
    <w:p>
      <w:pPr>
        <w:pStyle w:val="RecordBase"/>
      </w:pPr>
      <w:r>
        <w:rPr>
          <w:b/>
        </w:rPr>
        <w:t xml:space="preserve">HR52 (BR1061)</w:t>
      </w:r>
      <w:r>
        <w:rPr>
          <w:b/>
        </w:rPr>
        <w:t xml:space="preserve"/>
      </w:r>
      <w:r>
        <w:t xml:space="preserve"> - J. Carney</w:t>
        <w:br/>
      </w:r>
    </w:p>
    <w:p>
      <w:pPr>
        <w:pStyle w:val="RecordBase"/>
      </w:pPr>
      <w:r>
        <w:t xml:space="preserve">	Adjourn in honor and loving memory of Edward R. "Ed" Gorin.</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07, 2019 - </w:t>
      </w:r>
      <w:r>
        <w:t xml:space="preserve">adopted by voice vote</w:t>
        <w:br/>
      </w:r>
    </w:p>
    <w:p>
      <w:pPr>
        <w:pStyle w:val="RecordBase"/>
      </w:pPr>
      <w:r>
        <w:rPr>
          <w:b/>
        </w:rPr>
        <w:t xml:space="preserve">HR53 (BR1093)</w:t>
      </w:r>
      <w:r>
        <w:rPr>
          <w:b/>
        </w:rPr>
        <w:t xml:space="preserve"/>
      </w:r>
      <w:r>
        <w:t xml:space="preserve"> - W. Thomas</w:t>
      </w:r>
      <w:r>
        <w:t xml:space="preserve">, L. Bechler</w:t>
      </w:r>
      <w:r>
        <w:t xml:space="preserve">, M. Dossett</w:t>
        <w:br/>
      </w:r>
    </w:p>
    <w:p>
      <w:pPr>
        <w:pStyle w:val="RecordBase"/>
      </w:pPr>
      <w:r>
        <w:t xml:space="preserve">	Honor Riley Fort upon being named Distinguished Young Woman of Kentucky.</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11, 2019 - </w:t>
      </w:r>
      <w:r>
        <w:t xml:space="preserve">adopted by voice vote</w:t>
        <w:br/>
      </w:r>
    </w:p>
    <w:p>
      <w:pPr>
        <w:pStyle w:val="RecordBase"/>
      </w:pPr>
      <w:r>
        <w:rPr>
          <w:b/>
        </w:rPr>
        <w:t xml:space="preserve">HCR54 (BR1158)</w:t>
      </w:r>
      <w:r>
        <w:rPr>
          <w:b/>
        </w:rPr>
        <w:t xml:space="preserve"/>
      </w:r>
      <w:r>
        <w:t xml:space="preserve"> - A. Koenig</w:t>
      </w:r>
      <w:r>
        <w:t xml:space="preserve">, K. King</w:t>
        <w:br/>
      </w:r>
    </w:p>
    <w:p>
      <w:pPr>
        <w:pStyle w:val="RecordBase"/>
      </w:pPr>
      <w:r>
        <w:t xml:space="preserve">	Create the Mileage-Based Transportation Funding Task Force to develop and study the implementation of a mileage-based transportation funding mechanism; outline task force membership; require the task force to meet at least monthly during the 2019 Interim and to submit any proposed findings or recommendations to the Legislative Research Commission by December 1, 2019.</w:t>
        <w:br/>
      </w:r>
    </w:p>
    <w:p>
      <w:pPr>
        <w:pStyle w:val="RecordBase"/>
      </w:pPr>
      <w:r>
        <w:t xml:space="preserve">	Feb 05, 2019 - </w:t>
      </w:r>
      <w:r>
        <w:t xml:space="preserve">introduced in House</w:t>
      </w:r>
    </w:p>
    <w:p>
      <w:pPr>
        <w:pStyle w:val="RecordBase"/>
      </w:pPr>
      <w:r>
        <w:t xml:space="preserve">	Feb 06, 2019 - </w:t>
      </w:r>
      <w:r>
        <w:t xml:space="preserve">to</w:t>
      </w:r>
      <w:r>
        <w:t xml:space="preserve"> Transportation (H)</w:t>
        <w:br/>
      </w:r>
    </w:p>
    <w:p>
      <w:pPr>
        <w:pStyle w:val="RecordBase"/>
      </w:pPr>
      <w:r>
        <w:rPr>
          <w:b/>
        </w:rPr>
        <w:t xml:space="preserve">HR55 (BR1060)</w:t>
      </w:r>
      <w:r>
        <w:rPr>
          <w:b/>
        </w:rPr>
        <w:t xml:space="preserve"/>
      </w:r>
      <w:r>
        <w:t xml:space="preserve"> - D. Lewis</w:t>
        <w:br/>
      </w:r>
    </w:p>
    <w:p>
      <w:pPr>
        <w:pStyle w:val="RecordBase"/>
      </w:pPr>
      <w:r>
        <w:t xml:space="preserve">	Adjourn in honor and loving memory of Carl Edward "Crawdad" Sizemore.</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HCR56 (BR1088)</w:t>
      </w:r>
      <w:r>
        <w:rPr>
          <w:b/>
        </w:rPr>
        <w:t xml:space="preserve"/>
      </w:r>
      <w:r>
        <w:t xml:space="preserve"> - J. Tipton</w:t>
      </w:r>
      <w:r>
        <w:t xml:space="preserve">, C. Harris</w:t>
      </w:r>
      <w:r>
        <w:t xml:space="preserve">, J. Blanton</w:t>
      </w:r>
      <w:r>
        <w:t xml:space="preserve">, K. Hinkle</w:t>
      </w:r>
      <w:r>
        <w:t xml:space="preserve">, P. Minter</w:t>
        <w:br/>
      </w:r>
    </w:p>
    <w:p>
      <w:pPr>
        <w:pStyle w:val="RecordBase"/>
      </w:pPr>
      <w:r>
        <w:t xml:space="preserve">	Concurrent resolution establishing a 17-member legislative task force to study small community public drinking water systems to create mechanisms for oversight and intervention so as to prevent the drinking system's decline and failure; policy options submitted to the Legislative Research Commission for referral by December 15, 2019.</w:t>
        <w:br/>
      </w:r>
    </w:p>
    <w:p>
      <w:pPr>
        <w:pStyle w:val="RecordBaseCenter"/>
      </w:pPr>
      <w:r>
        <w:rPr>
          <w:b/>
        </w:rPr>
        <w:t xml:space="preserve">HCR56 - AMENDMENTS</w:t>
      </w:r>
    </w:p>
    <w:p>
      <w:pPr>
        <w:pStyle w:val="RecordBase"/>
      </w:pPr>
      <w:r>
        <w:t xml:space="preserve">HCS1</w:t>
      </w:r>
      <w:r>
        <w:t xml:space="preserve"> - </w:t>
      </w:r>
      <w:r>
        <w:t xml:space="preserve">Retain original provisions of HCR 56; identify water as a critical resource; add wastewater treatment; rename the task force as the Public Water and Wastewater System Infrastructure Task Force; add goal of the task force is to evaluate and develop legislative recommendations and policy options; add identifying options to generate state and local funds for infrastructure; increase membership on the task force from 17 to 21 members; make number of meetings and type final work products permissive; add date for Legislative Research Commission to refer recommendations to a committee of jurisdiction.</w:t>
      </w:r>
    </w:p>
    <w:p>
      <w:pPr>
        <w:pStyle w:val="RecordBase"/>
      </w:pPr>
      <w:r>
        <w:t xml:space="preserve">HCA1</w:t>
      </w:r>
      <w:r>
        <w:t xml:space="preserve">(M. Meredith)</w:t>
      </w:r>
      <w:r>
        <w:t xml:space="preserve"> - </w:t>
      </w:r>
      <w:r>
        <w:t xml:space="preserve">Make title amendment.</w:t>
        <w:br/>
      </w:r>
    </w:p>
    <w:p>
      <w:pPr>
        <w:pStyle w:val="RecordBase"/>
      </w:pPr>
      <w:r>
        <w:t xml:space="preserve">	Feb 05, 2019 - </w:t>
      </w:r>
      <w:r>
        <w:t xml:space="preserve">introduced in House</w:t>
      </w:r>
    </w:p>
    <w:p>
      <w:pPr>
        <w:pStyle w:val="RecordBase"/>
      </w:pPr>
      <w:r>
        <w:t xml:space="preserve">	Feb 06, 2019 - </w:t>
      </w:r>
      <w:r>
        <w:t xml:space="preserve">to</w:t>
      </w:r>
      <w:r>
        <w:t xml:space="preserve"> Local Government (H)</w:t>
      </w:r>
    </w:p>
    <w:p>
      <w:pPr>
        <w:pStyle w:val="RecordBase"/>
      </w:pPr>
      <w:r>
        <w:t xml:space="preserve">	Feb 08, 2019 - </w:t>
      </w:r>
      <w:r>
        <w:t xml:space="preserve">posted in committee</w:t>
      </w:r>
    </w:p>
    <w:p>
      <w:pPr>
        <w:pStyle w:val="RecordBase"/>
      </w:pPr>
      <w:r>
        <w:t xml:space="preserve">	Feb 20, 2019 - </w:t>
      </w:r>
      <w:r>
        <w:t xml:space="preserve">reported favorably, 1st reading, to Consent Calendar with Committee Substitute (1)</w:t>
      </w:r>
      <w:r>
        <w:t xml:space="preserve"> and committee amendment (1-title)</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 committee amendment (1-title)</w:t>
      </w:r>
    </w:p>
    <w:p>
      <w:pPr>
        <w:pStyle w:val="RecordBase"/>
      </w:pPr>
      <w:r>
        <w:t xml:space="preserve">	Feb 25, 2019 - </w:t>
      </w:r>
      <w:r>
        <w:t xml:space="preserve">received in Senate</w:t>
      </w:r>
    </w:p>
    <w:p>
      <w:pPr>
        <w:pStyle w:val="RecordBase"/>
      </w:pPr>
      <w:r>
        <w:t xml:space="preserve">	Feb 27, 2019 - </w:t>
      </w:r>
      <w:r>
        <w:t xml:space="preserve">to</w:t>
      </w:r>
      <w:r>
        <w:t xml:space="preserve"> State &amp; Local Government (S)</w:t>
        <w:br/>
      </w:r>
    </w:p>
    <w:p>
      <w:pPr>
        <w:pStyle w:val="RecordBase"/>
      </w:pPr>
      <w:r>
        <w:rPr>
          <w:b/>
        </w:rPr>
        <w:t xml:space="preserve">HR57 (BR1106)</w:t>
      </w:r>
      <w:r>
        <w:rPr>
          <w:b/>
        </w:rPr>
        <w:t xml:space="preserve"/>
      </w:r>
      <w:r>
        <w:t xml:space="preserve"> - N. Tate</w:t>
      </w:r>
      <w:r>
        <w:t xml:space="preserve">, K. Moser</w:t>
        <w:br/>
      </w:r>
    </w:p>
    <w:p>
      <w:pPr>
        <w:pStyle w:val="RecordBase"/>
      </w:pPr>
      <w:r>
        <w:t xml:space="preserve">	Declare the second Saturday in May each year as Cornelia de Lange Syndrome Awareness Day in the Commonwealth.</w:t>
        <w:br/>
      </w:r>
    </w:p>
    <w:p>
      <w:pPr>
        <w:pStyle w:val="RecordBase"/>
      </w:pPr>
      <w:r>
        <w:t xml:space="preserve">	Feb 05, 2019 - </w:t>
      </w:r>
      <w:r>
        <w:t xml:space="preserve">introduced in House</w:t>
      </w:r>
    </w:p>
    <w:p>
      <w:pPr>
        <w:pStyle w:val="RecordBase"/>
      </w:pPr>
      <w:r>
        <w:t xml:space="preserve">	Feb 06, 2019 - </w:t>
      </w:r>
      <w:r>
        <w:t xml:space="preserve">to House Floor</w:t>
      </w:r>
      <w:r>
        <w:t xml:space="preserve">; </w:t>
      </w:r>
      <w:r>
        <w:t xml:space="preserve">adopted by voice vote</w:t>
        <w:br/>
      </w:r>
    </w:p>
    <w:p>
      <w:pPr>
        <w:pStyle w:val="RecordBase"/>
      </w:pPr>
      <w:r>
        <w:rPr>
          <w:b/>
        </w:rPr>
        <w:t xml:space="preserve">HR58 (BR1105)</w:t>
      </w:r>
      <w:r>
        <w:rPr>
          <w:b/>
        </w:rPr>
        <w:t xml:space="preserve"/>
      </w:r>
      <w:r>
        <w:t xml:space="preserve"> - N. Tate</w:t>
      </w:r>
      <w:r>
        <w:t xml:space="preserve">, K. Moser</w:t>
        <w:br/>
      </w:r>
    </w:p>
    <w:p>
      <w:pPr>
        <w:pStyle w:val="RecordBase"/>
      </w:pPr>
      <w:r>
        <w:t xml:space="preserve">	Declare the first full week in May each year as Tardive Dyskinesia Awareness Week in the Commonwealth.</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Mar 12, 2019 - </w:t>
      </w:r>
      <w:r>
        <w:t xml:space="preserve">adopted by voice vote</w:t>
        <w:br/>
      </w:r>
    </w:p>
    <w:p>
      <w:pPr>
        <w:pStyle w:val="RecordBase"/>
      </w:pPr>
      <w:r>
        <w:rPr>
          <w:b/>
        </w:rPr>
        <w:t xml:space="preserve">HR59 (BR1127)</w:t>
      </w:r>
      <w:r>
        <w:rPr>
          <w:b/>
        </w:rPr>
        <w:t xml:space="preserve"/>
      </w:r>
      <w:r>
        <w:t xml:space="preserve"> - J. Miller</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D. Hale</w:t>
      </w:r>
      <w:r>
        <w:t xml:space="preserve">, C. Harris</w:t>
      </w:r>
      <w:r>
        <w:t xml:space="preserve">, M. Hart</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B. Reed</w:t>
      </w:r>
      <w:r>
        <w:t xml:space="preserve">, S. Riley</w:t>
      </w:r>
      <w:r>
        <w:t xml:space="preserve">, R. Rothenburger</w:t>
      </w:r>
      <w:r>
        <w:t xml:space="preserve">, B. Rowland</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Adjourn in honor and loving memory of Louisville Metro Police Detective Deidre Irene "Dee Dee" Mengedoht.</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11, 2019 - </w:t>
      </w:r>
      <w:r>
        <w:t xml:space="preserve">adopted by voice vote</w:t>
        <w:br/>
      </w:r>
    </w:p>
    <w:p>
      <w:pPr>
        <w:pStyle w:val="RecordBase"/>
      </w:pPr>
      <w:r>
        <w:rPr>
          <w:b/>
        </w:rPr>
        <w:t xml:space="preserve">HR60 (BR1262)</w:t>
      </w:r>
      <w:r>
        <w:rPr>
          <w:b/>
        </w:rPr>
        <w:t xml:space="preserve"/>
      </w:r>
      <w:r>
        <w:t xml:space="preserve"> - K. Moser</w:t>
      </w:r>
      <w:r>
        <w:t xml:space="preserve">, N. Tate</w:t>
      </w:r>
      <w:r>
        <w:t xml:space="preserve">, D. Bentley</w:t>
      </w:r>
      <w:r>
        <w:t xml:space="preserve">, R. Goforth</w:t>
      </w:r>
      <w:r>
        <w:t xml:space="preserve">, M. Marzian</w:t>
        <w:br/>
      </w:r>
    </w:p>
    <w:p>
      <w:pPr>
        <w:pStyle w:val="RecordBase"/>
      </w:pPr>
      <w:r>
        <w:t xml:space="preserve">	Recognize Wednesday, February 6, 2019, as Kentucky Nurses Day.</w:t>
        <w:br/>
      </w:r>
    </w:p>
    <w:p>
      <w:pPr>
        <w:pStyle w:val="RecordBase"/>
      </w:pPr>
      <w:r>
        <w:t xml:space="preserve">	Feb 05, 2019 - </w:t>
      </w:r>
      <w:r>
        <w:t xml:space="preserve">introduced in House</w:t>
      </w:r>
    </w:p>
    <w:p>
      <w:pPr>
        <w:pStyle w:val="RecordBase"/>
      </w:pPr>
      <w:r>
        <w:t xml:space="preserve">	Feb 06, 2019 - </w:t>
      </w:r>
      <w:r>
        <w:t xml:space="preserve">to House Floor</w:t>
      </w:r>
      <w:r>
        <w:t xml:space="preserve">; </w:t>
      </w:r>
      <w:r>
        <w:t xml:space="preserve">adopted by voice vote</w:t>
        <w:br/>
      </w:r>
    </w:p>
    <w:p>
      <w:pPr>
        <w:pStyle w:val="RecordBase"/>
      </w:pPr>
      <w:r>
        <w:rPr>
          <w:b/>
        </w:rPr>
        <w:t xml:space="preserve">HR61 (BR1303)</w:t>
      </w:r>
      <w:r>
        <w:rPr>
          <w:b/>
        </w:rPr>
        <w:t xml:space="preserve"/>
      </w:r>
      <w:r>
        <w:t xml:space="preserve"> - K. Moser</w:t>
      </w:r>
      <w:r>
        <w:t xml:space="preserve">, N. Tate</w:t>
      </w:r>
      <w:r>
        <w:t xml:space="preserve">, S. Lewis</w:t>
      </w:r>
      <w:r>
        <w:t xml:space="preserve">, S. Miles</w:t>
        <w:br/>
      </w:r>
    </w:p>
    <w:p>
      <w:pPr>
        <w:pStyle w:val="RecordBase"/>
      </w:pPr>
      <w:r>
        <w:t xml:space="preserve">	Recognize Wednesday, February 6, 2019, as National Girls and Women in Sports Day in the Commonwealth.</w:t>
        <w:br/>
      </w:r>
    </w:p>
    <w:p>
      <w:pPr>
        <w:pStyle w:val="RecordBase"/>
      </w:pPr>
      <w:r>
        <w:t xml:space="preserve">	Feb 05, 2019 - </w:t>
      </w:r>
      <w:r>
        <w:t xml:space="preserve">introduced in House</w:t>
      </w:r>
    </w:p>
    <w:p>
      <w:pPr>
        <w:pStyle w:val="RecordBase"/>
      </w:pPr>
      <w:r>
        <w:t xml:space="preserve">	Feb 06, 2019 - </w:t>
      </w:r>
      <w:r>
        <w:t xml:space="preserve">to House Floor</w:t>
      </w:r>
      <w:r>
        <w:t xml:space="preserve">; </w:t>
      </w:r>
      <w:r>
        <w:t xml:space="preserve">adopted by voice vote</w:t>
        <w:br/>
      </w:r>
    </w:p>
    <w:p>
      <w:pPr>
        <w:pStyle w:val="RecordBase"/>
      </w:pPr>
      <w:r>
        <w:rPr>
          <w:b/>
        </w:rPr>
        <w:t xml:space="preserve">HCR62 (BR905)</w:t>
      </w:r>
      <w:r>
        <w:rPr>
          <w:b/>
        </w:rPr>
        <w:t xml:space="preserve"/>
      </w:r>
      <w:r>
        <w:t xml:space="preserve"> - B. Reed</w:t>
      </w:r>
      <w:r>
        <w:t xml:space="preserve">, B. Rowland</w:t>
        <w:br/>
      </w:r>
    </w:p>
    <w:p>
      <w:pPr>
        <w:pStyle w:val="RecordBase"/>
      </w:pPr>
      <w:r>
        <w:t xml:space="preserve">	Designate September 18 as Farmer Suicide Prevention Day in Kentucky; address approaches to farmer stress issues.</w:t>
        <w:br/>
      </w:r>
    </w:p>
    <w:p>
      <w:pPr>
        <w:pStyle w:val="RecordBase"/>
      </w:pPr>
      <w:r>
        <w:t xml:space="preserve">	Feb 05, 2019 - </w:t>
      </w:r>
      <w:r>
        <w:t xml:space="preserve">introduced in House</w:t>
      </w:r>
    </w:p>
    <w:p>
      <w:pPr>
        <w:pStyle w:val="RecordBase"/>
      </w:pPr>
      <w:r>
        <w:t xml:space="preserve">	Feb 06, 2019 - </w:t>
      </w:r>
      <w:r>
        <w:t xml:space="preserve">to</w:t>
      </w:r>
      <w:r>
        <w:t xml:space="preserve"> Agriculture (H)</w:t>
      </w:r>
    </w:p>
    <w:p>
      <w:pPr>
        <w:pStyle w:val="RecordBase"/>
      </w:pPr>
      <w:r>
        <w:t xml:space="preserve">	Feb 07,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Agriculture (S)</w:t>
        <w:br/>
      </w:r>
    </w:p>
    <w:p>
      <w:pPr>
        <w:pStyle w:val="RecordBase"/>
      </w:pPr>
      <w:r>
        <w:rPr>
          <w:b/>
        </w:rPr>
        <w:t xml:space="preserve">HR63 (BR1229)</w:t>
      </w:r>
      <w:r>
        <w:rPr>
          <w:b/>
        </w:rPr>
        <w:t xml:space="preserve"/>
      </w:r>
      <w:r>
        <w:t xml:space="preserve"> - B. Reed</w:t>
        <w:br/>
      </w:r>
    </w:p>
    <w:p>
      <w:pPr>
        <w:pStyle w:val="RecordBase"/>
      </w:pPr>
      <w:r>
        <w:t xml:space="preserve">	Adjourn in honor and loving memory of Rev. Lawrence George "Larry" Rowell Jr.</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HR64 (BR927)</w:t>
      </w:r>
      <w:r>
        <w:rPr>
          <w:b/>
        </w:rPr>
        <w:t xml:space="preserve"/>
      </w:r>
      <w:r>
        <w:t xml:space="preserve"> - B. Reed</w:t>
        <w:br/>
      </w:r>
    </w:p>
    <w:p>
      <w:pPr>
        <w:pStyle w:val="RecordBase"/>
      </w:pPr>
      <w:r>
        <w:t xml:space="preserve">	Adjourn in honor and loving memory of Larry Bernard Clopton.</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HR65 (BR928)</w:t>
      </w:r>
      <w:r>
        <w:rPr>
          <w:b/>
        </w:rPr>
        <w:t xml:space="preserve"/>
      </w:r>
      <w:r>
        <w:t xml:space="preserve"> - B. Reed</w:t>
        <w:br/>
      </w:r>
    </w:p>
    <w:p>
      <w:pPr>
        <w:pStyle w:val="RecordBase"/>
      </w:pPr>
      <w:r>
        <w:t xml:space="preserve">	Adjourn in honor and loving memory of Terry Lynn Thomas.</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HR66 (BR439)</w:t>
      </w:r>
      <w:r>
        <w:rPr>
          <w:b/>
        </w:rPr>
        <w:t xml:space="preserve"/>
      </w:r>
      <w:r>
        <w:t xml:space="preserve"> - B. Reed</w:t>
      </w:r>
      <w:r>
        <w:t xml:space="preserve">, D. Elliott</w:t>
        <w:br/>
      </w:r>
    </w:p>
    <w:p>
      <w:pPr>
        <w:pStyle w:val="RecordBase"/>
      </w:pPr>
      <w:r>
        <w:t xml:space="preserve">	Adjourn the House of Representatives in honor and loving memory of Dr. Salem George.</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20, 2019 - </w:t>
      </w:r>
      <w:r>
        <w:t xml:space="preserve">adopted by voice vote</w:t>
        <w:br/>
      </w:r>
    </w:p>
    <w:p>
      <w:pPr>
        <w:pStyle w:val="RecordBase"/>
      </w:pPr>
      <w:r>
        <w:rPr>
          <w:b/>
        </w:rPr>
        <w:t xml:space="preserve">HR67 (BR1422)</w:t>
      </w:r>
      <w:r>
        <w:rPr>
          <w:b/>
        </w:rPr>
        <w:t xml:space="preserve"/>
      </w:r>
      <w:r>
        <w:t xml:space="preserve"> - B. Reed</w:t>
      </w:r>
      <w:r>
        <w:t xml:space="preserve">, K. King</w:t>
        <w:br/>
      </w:r>
    </w:p>
    <w:p>
      <w:pPr>
        <w:pStyle w:val="RecordBase"/>
      </w:pPr>
      <w:r>
        <w:t xml:space="preserve">	Recognize the importance of Kentucky corn farmers, Kentucky corn, and the many byproducts of Kentucky corn.</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HJR68 (BR1111)</w:t>
      </w:r>
      <w:r>
        <w:rPr>
          <w:b/>
        </w:rPr>
        <w:t xml:space="preserve"/>
      </w:r>
      <w:r>
        <w:t xml:space="preserve"> - R. Adkins</w:t>
        <w:br/>
      </w:r>
    </w:p>
    <w:p>
      <w:pPr>
        <w:pStyle w:val="RecordBase"/>
      </w:pPr>
      <w:r>
        <w:t xml:space="preserve">	Direct the Transportation Cabinet to designate a portion of Kentucky Route 32 in Rowan County in honor and memory of Joshua Eugene Ferguson, and to erect the appropriate signage.</w:t>
        <w:br/>
      </w:r>
    </w:p>
    <w:p>
      <w:pPr>
        <w:pStyle w:val="RecordBase"/>
      </w:pPr>
      <w:r>
        <w:t xml:space="preserve">	Feb 05, 2019 - </w:t>
      </w:r>
      <w:r>
        <w:t xml:space="preserve">introduced in House</w:t>
      </w:r>
    </w:p>
    <w:p>
      <w:pPr>
        <w:pStyle w:val="RecordBase"/>
      </w:pPr>
      <w:r>
        <w:t xml:space="preserve">	Feb 06, 2019 - </w:t>
      </w:r>
      <w:r>
        <w:t xml:space="preserve">to</w:t>
      </w:r>
      <w:r>
        <w:t xml:space="preserve"> Transportation (H)</w:t>
        <w:br/>
      </w:r>
    </w:p>
    <w:p>
      <w:pPr>
        <w:pStyle w:val="RecordBase"/>
      </w:pPr>
      <w:r>
        <w:rPr>
          <w:b/>
        </w:rPr>
        <w:t xml:space="preserve">HR69 (BR1119)</w:t>
      </w:r>
      <w:r>
        <w:rPr>
          <w:b/>
        </w:rPr>
        <w:t xml:space="preserve"/>
      </w:r>
      <w:r>
        <w:t xml:space="preserve"> - J. Tipton</w:t>
        <w:br/>
      </w:r>
    </w:p>
    <w:p>
      <w:pPr>
        <w:pStyle w:val="RecordBase"/>
      </w:pPr>
      <w:r>
        <w:t xml:space="preserve">	Adjourn in honor and loving memory of John Mason Rucker and Irene Whitehouse Rucker.</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19, 2019 - </w:t>
      </w:r>
      <w:r>
        <w:t xml:space="preserve">adopted by voice vote</w:t>
        <w:br/>
      </w:r>
    </w:p>
    <w:p>
      <w:pPr>
        <w:pStyle w:val="RecordBase"/>
      </w:pPr>
      <w:r>
        <w:rPr>
          <w:b/>
        </w:rPr>
        <w:t xml:space="preserve">HR70 (BR1150)</w:t>
      </w:r>
      <w:r>
        <w:rPr>
          <w:b/>
        </w:rPr>
        <w:t xml:space="preserve"/>
      </w:r>
      <w:r>
        <w:t xml:space="preserve"> - D. Frazier</w:t>
        <w:br/>
      </w:r>
    </w:p>
    <w:p>
      <w:pPr>
        <w:pStyle w:val="RecordBase"/>
      </w:pPr>
      <w:r>
        <w:t xml:space="preserve">	Honor Isaiah Cozart upon becoming the all-time leader in blocked shots in Kentucky high school basketball history.</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HJR71 (BR1008)</w:t>
      </w:r>
      <w:r>
        <w:rPr>
          <w:b/>
        </w:rPr>
        <w:t xml:space="preserve"/>
      </w:r>
      <w:r>
        <w:t xml:space="preserve"> - J. Gooch Jr.</w:t>
        <w:br/>
      </w:r>
    </w:p>
    <w:p>
      <w:pPr>
        <w:pStyle w:val="RecordBase"/>
      </w:pPr>
      <w:r>
        <w:t xml:space="preserve">	Direct the Energy and Environment Cabinet to create a task force to study the funding of water infrastructure projects in communities that lack traditional funding sources.</w:t>
        <w:br/>
      </w:r>
    </w:p>
    <w:p>
      <w:pPr>
        <w:pStyle w:val="RecordBase"/>
      </w:pPr>
      <w:r>
        <w:t xml:space="preserve">	Feb 05, 2019 - </w:t>
      </w:r>
      <w:r>
        <w:t xml:space="preserve">introduced in House</w:t>
      </w:r>
    </w:p>
    <w:p>
      <w:pPr>
        <w:pStyle w:val="RecordBase"/>
      </w:pPr>
      <w:r>
        <w:t xml:space="preserve">	Feb 06, 2019 - </w:t>
      </w:r>
      <w:r>
        <w:t xml:space="preserve">to</w:t>
      </w:r>
      <w:r>
        <w:t xml:space="preserve"> Natural Resources &amp; Energy (H)</w:t>
      </w:r>
    </w:p>
    <w:p>
      <w:pPr>
        <w:pStyle w:val="RecordBase"/>
      </w:pPr>
      <w:r>
        <w:t xml:space="preserve">	Feb 11, 2019 - </w:t>
      </w:r>
      <w:r>
        <w:t xml:space="preserve">posted in committee</w:t>
        <w:br/>
      </w:r>
    </w:p>
    <w:p>
      <w:pPr>
        <w:pStyle w:val="RecordBase"/>
      </w:pPr>
      <w:r>
        <w:rPr>
          <w:b/>
        </w:rPr>
        <w:t xml:space="preserve">HR72 (BR1074)</w:t>
      </w:r>
      <w:r>
        <w:rPr>
          <w:b/>
        </w:rPr>
        <w:t xml:space="preserve"/>
      </w:r>
      <w:r>
        <w:t xml:space="preserve"> - D. Frazier</w:t>
        <w:br/>
      </w:r>
    </w:p>
    <w:p>
      <w:pPr>
        <w:pStyle w:val="RecordBase"/>
      </w:pPr>
      <w:r>
        <w:t xml:space="preserve">	Honor Eastern Kentucky University senior Nick Mayo.</w:t>
        <w:br/>
      </w:r>
    </w:p>
    <w:p>
      <w:pPr>
        <w:pStyle w:val="RecordBase"/>
      </w:pPr>
      <w:r>
        <w:t xml:space="preserve">	Feb 06, 2019 - </w:t>
      </w:r>
      <w:r>
        <w:t xml:space="preserve">introduced in House</w:t>
      </w:r>
    </w:p>
    <w:p>
      <w:pPr>
        <w:pStyle w:val="RecordBase"/>
      </w:pPr>
      <w:r>
        <w:t xml:space="preserve">	Feb 07, 2019 - </w:t>
      </w:r>
      <w:r>
        <w:t xml:space="preserve">to House Floor</w:t>
      </w:r>
    </w:p>
    <w:p>
      <w:pPr>
        <w:pStyle w:val="RecordBase"/>
      </w:pPr>
      <w:r>
        <w:t xml:space="preserve">	Feb 26, 2019 - </w:t>
      </w:r>
      <w:r>
        <w:t xml:space="preserve">adopted by voice vote</w:t>
        <w:br/>
      </w:r>
    </w:p>
    <w:p>
      <w:pPr>
        <w:pStyle w:val="RecordBase"/>
      </w:pPr>
      <w:r>
        <w:rPr>
          <w:b/>
        </w:rPr>
        <w:t xml:space="preserve">HR73 (BR1472)</w:t>
      </w:r>
      <w:r>
        <w:rPr>
          <w:b/>
        </w:rPr>
        <w:t xml:space="preserve"/>
      </w:r>
      <w:r>
        <w:t xml:space="preserve"> - D. Lewis</w:t>
      </w:r>
      <w:r>
        <w:t xml:space="preserve">, R. Adkins</w:t>
      </w:r>
      <w:r>
        <w:t xml:space="preserve">, L. Bechler</w:t>
      </w:r>
      <w:r>
        <w:t xml:space="preserve">, D. Bentley</w:t>
      </w:r>
      <w:r>
        <w:t xml:space="preserve">, J. Blanton</w:t>
      </w:r>
      <w:r>
        <w:t xml:space="preserve">, A. Bowling</w:t>
      </w:r>
      <w:r>
        <w:t xml:space="preserve">, T. Branham Clark</w:t>
      </w:r>
      <w:r>
        <w:t xml:space="preserve">, K. Bratcher</w:t>
      </w:r>
      <w:r>
        <w:t xml:space="preserve">, R. Brenda</w:t>
      </w:r>
      <w:r>
        <w:t xml:space="preserve">, R. Bridges</w:t>
      </w:r>
      <w:r>
        <w:t xml:space="preserve">, G. Brown Jr</w:t>
      </w:r>
      <w:r>
        <w:t xml:space="preserve">, J. Carney</w:t>
      </w:r>
      <w:r>
        <w:t xml:space="preserve">, J. Donohue</w:t>
      </w:r>
      <w:r>
        <w:t xml:space="preserve">, M. Dossett</w:t>
      </w:r>
      <w:r>
        <w:t xml:space="preserve">, J. DuPlessis</w:t>
      </w:r>
      <w:r>
        <w:t xml:space="preserve">, L. Elkins</w:t>
      </w:r>
      <w:r>
        <w:t xml:space="preserve">, J. Fischer</w:t>
      </w:r>
      <w:r>
        <w:t xml:space="preserve">, D. Frazier</w:t>
      </w:r>
      <w:r>
        <w:t xml:space="preserve">, C. Freeland</w:t>
      </w:r>
      <w:r>
        <w:t xml:space="preserve">, C. Fugate</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A. Hatton</w:t>
      </w:r>
      <w:r>
        <w:t xml:space="preserve">, R. Heath</w:t>
      </w:r>
      <w:r>
        <w:t xml:space="preserve">, K. Hinkle</w:t>
      </w:r>
      <w:r>
        <w:t xml:space="preserve">, J. Hoover</w:t>
      </w:r>
      <w:r>
        <w:t xml:space="preserve">, R. Huff</w:t>
      </w:r>
      <w:r>
        <w:t xml:space="preserve">, T. Huff</w:t>
      </w:r>
      <w:r>
        <w:t xml:space="preserve">, K. King</w:t>
      </w:r>
      <w:r>
        <w:t xml:space="preserve">, M. Koch</w:t>
      </w:r>
      <w:r>
        <w:t xml:space="preserve">, A. Koenig</w:t>
      </w:r>
      <w:r>
        <w:t xml:space="preserve">, S. Lewis</w:t>
      </w:r>
      <w:r>
        <w:t xml:space="preserve">, S. Maddox</w:t>
      </w:r>
      <w:r>
        <w:t xml:space="preserve">, C. Massey</w:t>
      </w:r>
      <w:r>
        <w:t xml:space="preserve">, C. McCoy</w:t>
      </w:r>
      <w:r>
        <w:t xml:space="preserve">, D. Meade </w:t>
      </w:r>
      <w:r>
        <w:t xml:space="preserve">, M. Meredith</w:t>
      </w:r>
      <w:r>
        <w:t xml:space="preserve">, R. Meyer</w:t>
      </w:r>
      <w:r>
        <w:t xml:space="preserve">, S. Miles</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B. Reed</w:t>
      </w:r>
      <w:r>
        <w:t xml:space="preserve">, S. Riley</w:t>
      </w:r>
      <w:r>
        <w:t xml:space="preserve">, B. Rowland</w:t>
      </w:r>
      <w:r>
        <w:t xml:space="preserve">, S. Rudy</w:t>
      </w:r>
      <w:r>
        <w:t xml:space="preserve">, S. Santoro</w:t>
      </w:r>
      <w:r>
        <w:t xml:space="preserve">, D. Schamore</w:t>
      </w:r>
      <w:r>
        <w:t xml:space="preserve">, S. Sheldon</w:t>
      </w:r>
      <w:r>
        <w:t xml:space="preserve">, J. Sims Jr</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B. Wheatley</w:t>
      </w:r>
      <w:r>
        <w:t xml:space="preserve">, L. Yates</w:t>
        <w:br/>
      </w:r>
    </w:p>
    <w:p>
      <w:pPr>
        <w:pStyle w:val="RecordBase"/>
      </w:pPr>
      <w:r>
        <w:t xml:space="preserve">	Honor the birthday of President Ronald Reagan.</w:t>
        <w:br/>
      </w:r>
    </w:p>
    <w:p>
      <w:pPr>
        <w:pStyle w:val="RecordBase"/>
      </w:pPr>
      <w:r>
        <w:t xml:space="preserve">	Feb 06, 2019 - </w:t>
      </w:r>
      <w:r>
        <w:t xml:space="preserve">introduced in House</w:t>
      </w:r>
      <w:r>
        <w:t xml:space="preserve">; </w:t>
      </w:r>
      <w:r>
        <w:t xml:space="preserve">adopted by voice vote</w:t>
        <w:br/>
      </w:r>
    </w:p>
    <w:p>
      <w:pPr>
        <w:pStyle w:val="RecordBase"/>
      </w:pPr>
      <w:r>
        <w:rPr>
          <w:b/>
        </w:rPr>
        <w:t xml:space="preserve">HR74 (BR1466)</w:t>
      </w:r>
      <w:r>
        <w:rPr>
          <w:b/>
        </w:rPr>
        <w:t xml:space="preserve"/>
      </w:r>
      <w:r>
        <w:t xml:space="preserve"> - D. St. Onge</w:t>
        <w:br/>
      </w:r>
    </w:p>
    <w:p>
      <w:pPr>
        <w:pStyle w:val="RecordBase"/>
      </w:pPr>
      <w:r>
        <w:t xml:space="preserve">	Commend Taiwan for its relations with the United States.</w:t>
        <w:br/>
      </w:r>
    </w:p>
    <w:p>
      <w:pPr>
        <w:pStyle w:val="RecordBase"/>
      </w:pPr>
      <w:r>
        <w:t xml:space="preserve">	Feb 06, 2019 - </w:t>
      </w:r>
      <w:r>
        <w:t xml:space="preserve">introduced in House</w:t>
      </w:r>
      <w:r>
        <w:t xml:space="preserve">; </w:t>
      </w:r>
      <w:r>
        <w:t xml:space="preserve">adopted by voice vote</w:t>
        <w:br/>
      </w:r>
    </w:p>
    <w:p>
      <w:pPr>
        <w:pStyle w:val="RecordBase"/>
      </w:pPr>
      <w:r>
        <w:rPr>
          <w:b/>
        </w:rPr>
        <w:t xml:space="preserve">HR75 (BR1433)</w:t>
      </w:r>
      <w:r>
        <w:rPr>
          <w:b/>
        </w:rPr>
        <w:t xml:space="preserve"/>
      </w:r>
      <w:r>
        <w:t xml:space="preserve"> - D. Meade </w:t>
        <w:br/>
      </w:r>
    </w:p>
    <w:p>
      <w:pPr>
        <w:pStyle w:val="RecordBase"/>
      </w:pPr>
      <w:r>
        <w:t xml:space="preserve">	Recognize February 7, 2019, as Kentucky Land Title Day.</w:t>
        <w:br/>
      </w:r>
    </w:p>
    <w:p>
      <w:pPr>
        <w:pStyle w:val="RecordBase"/>
      </w:pPr>
      <w:r>
        <w:t xml:space="preserve">	Feb 06, 2019 - </w:t>
      </w:r>
      <w:r>
        <w:t xml:space="preserve">introduced in House</w:t>
      </w:r>
    </w:p>
    <w:p>
      <w:pPr>
        <w:pStyle w:val="RecordBase"/>
      </w:pPr>
      <w:r>
        <w:t xml:space="preserve">	Feb 07, 2019 - </w:t>
      </w:r>
      <w:r>
        <w:t xml:space="preserve">to House Floor</w:t>
      </w:r>
      <w:r>
        <w:t xml:space="preserve">; </w:t>
      </w:r>
      <w:r>
        <w:t xml:space="preserve">adopted by voice vote</w:t>
        <w:br/>
      </w:r>
    </w:p>
    <w:p>
      <w:pPr>
        <w:pStyle w:val="RecordBase"/>
      </w:pPr>
      <w:r>
        <w:rPr>
          <w:b/>
        </w:rPr>
        <w:t xml:space="preserve">HR76 (BR1477)</w:t>
      </w:r>
      <w:r>
        <w:rPr>
          <w:b/>
        </w:rPr>
        <w:t xml:space="preserve"/>
      </w:r>
      <w:r>
        <w:t xml:space="preserve"> - D. Frazier</w:t>
        <w:br/>
      </w:r>
    </w:p>
    <w:p>
      <w:pPr>
        <w:pStyle w:val="RecordBase"/>
      </w:pPr>
      <w:r>
        <w:t xml:space="preserve">	Honor Richmond Mayor Rev. Robert Blythe.</w:t>
        <w:br/>
      </w:r>
    </w:p>
    <w:p>
      <w:pPr>
        <w:pStyle w:val="RecordBase"/>
      </w:pPr>
      <w:r>
        <w:t xml:space="preserve">	Feb 06, 2019 - </w:t>
      </w:r>
      <w:r>
        <w:t xml:space="preserve">introduced in House</w:t>
      </w:r>
    </w:p>
    <w:p>
      <w:pPr>
        <w:pStyle w:val="RecordBase"/>
      </w:pPr>
      <w:r>
        <w:t xml:space="preserve">	Feb 07, 2019 - </w:t>
      </w:r>
      <w:r>
        <w:t xml:space="preserve">to House Floor</w:t>
        <w:br/>
      </w:r>
    </w:p>
    <w:p>
      <w:pPr>
        <w:pStyle w:val="RecordBase"/>
      </w:pPr>
      <w:r>
        <w:rPr>
          <w:b/>
        </w:rPr>
        <w:t xml:space="preserve">HR77 (BR1460)</w:t>
      </w:r>
      <w:r>
        <w:rPr>
          <w:b/>
        </w:rPr>
        <w:t xml:space="preserve"/>
      </w:r>
      <w:r>
        <w:t xml:space="preserve"> - R. Meeks</w:t>
      </w:r>
      <w:r>
        <w:t xml:space="preserve">, A. Scott</w:t>
      </w:r>
      <w:r>
        <w:t xml:space="preserve">, C. Booker</w:t>
      </w:r>
      <w:r>
        <w:t xml:space="preserve">, G. Brown Jr</w:t>
      </w:r>
      <w:r>
        <w:t xml:space="preserve">, M. Cantrell</w:t>
      </w:r>
      <w:r>
        <w:t xml:space="preserve">, D. Graham</w:t>
      </w:r>
      <w:r>
        <w:t xml:space="preserve">, S. Westrom</w:t>
      </w:r>
      <w:r>
        <w:t xml:space="preserve">, L. Willner</w:t>
        <w:br/>
      </w:r>
    </w:p>
    <w:p>
      <w:pPr>
        <w:pStyle w:val="RecordBase"/>
      </w:pPr>
      <w:r>
        <w:t xml:space="preserve">	Recognize February as Black History Month.</w:t>
        <w:br/>
      </w:r>
    </w:p>
    <w:p>
      <w:pPr>
        <w:pStyle w:val="RecordBase"/>
      </w:pPr>
      <w:r>
        <w:t xml:space="preserve">	Feb 06, 2019 - </w:t>
      </w:r>
      <w:r>
        <w:t xml:space="preserve">introduced in House</w:t>
      </w:r>
    </w:p>
    <w:p>
      <w:pPr>
        <w:pStyle w:val="RecordBase"/>
      </w:pPr>
      <w:r>
        <w:t xml:space="preserve">	Feb 07, 2019 - </w:t>
      </w:r>
      <w:r>
        <w:t xml:space="preserve">to House Floor</w:t>
      </w:r>
      <w:r>
        <w:t xml:space="preserve">; </w:t>
      </w:r>
      <w:r>
        <w:t xml:space="preserve">adopted by voice vote</w:t>
        <w:br/>
      </w:r>
    </w:p>
    <w:p>
      <w:pPr>
        <w:pStyle w:val="RecordBase"/>
      </w:pPr>
      <w:r>
        <w:rPr>
          <w:b/>
        </w:rPr>
        <w:t xml:space="preserve">HR78 (BR887)</w:t>
      </w:r>
      <w:r>
        <w:rPr>
          <w:b/>
        </w:rPr>
        <w:t xml:space="preserve"/>
      </w:r>
      <w:r>
        <w:t xml:space="preserve"> - D. Osborne</w:t>
        <w:br/>
      </w:r>
    </w:p>
    <w:p>
      <w:pPr>
        <w:pStyle w:val="RecordBase"/>
      </w:pPr>
      <w:r>
        <w:t xml:space="preserve">	Appoint a committee to wait upon the Governor.</w:t>
        <w:br/>
      </w:r>
    </w:p>
    <w:p>
      <w:pPr>
        <w:pStyle w:val="RecordBase"/>
      </w:pPr>
      <w:r>
        <w:t xml:space="preserve">	Feb 07, 2019 - </w:t>
      </w:r>
      <w:r>
        <w:t xml:space="preserve">introduced in House</w:t>
      </w:r>
      <w:r>
        <w:t xml:space="preserve">; </w:t>
      </w:r>
      <w:r>
        <w:t xml:space="preserve">adopted by voice vote</w:t>
        <w:br/>
      </w:r>
    </w:p>
    <w:p>
      <w:pPr>
        <w:pStyle w:val="RecordBase"/>
      </w:pPr>
      <w:r>
        <w:rPr>
          <w:b/>
        </w:rPr>
        <w:t xml:space="preserve">HR79 (BR1505)</w:t>
      </w:r>
      <w:r>
        <w:rPr>
          <w:b/>
        </w:rPr>
        <w:t xml:space="preserve"/>
      </w:r>
      <w:r>
        <w:t xml:space="preserve"> - R. Huff</w:t>
        <w:br/>
      </w:r>
    </w:p>
    <w:p>
      <w:pPr>
        <w:pStyle w:val="RecordBase"/>
      </w:pPr>
      <w:r>
        <w:t xml:space="preserve">	Encourage citizens to recognize the achievements of audiologists and speech-language pathologists.</w:t>
        <w:br/>
      </w:r>
    </w:p>
    <w:p>
      <w:pPr>
        <w:pStyle w:val="RecordBase"/>
      </w:pPr>
      <w:r>
        <w:t xml:space="preserve">	Feb 07, 2019 - </w:t>
      </w:r>
      <w:r>
        <w:t xml:space="preserve">introduced in House</w:t>
      </w:r>
      <w:r>
        <w:t xml:space="preserve">; </w:t>
      </w:r>
      <w:r>
        <w:t xml:space="preserve">adopted by voice vote</w:t>
        <w:br/>
      </w:r>
    </w:p>
    <w:p>
      <w:pPr>
        <w:pStyle w:val="RecordBase"/>
      </w:pPr>
      <w:r>
        <w:rPr>
          <w:b/>
        </w:rPr>
        <w:t xml:space="preserve">HR80 (BR1513)</w:t>
      </w:r>
      <w:r>
        <w:rPr>
          <w:b/>
        </w:rPr>
        <w:t xml:space="preserve"/>
      </w:r>
      <w:r>
        <w:t xml:space="preserve"> - A. Tackett Laferty</w:t>
        <w:br/>
      </w:r>
    </w:p>
    <w:p>
      <w:pPr>
        <w:pStyle w:val="RecordBase"/>
      </w:pPr>
      <w:r>
        <w:t xml:space="preserve">	Honor the seven men killed on January 20, 1982, in a coal mine blast at Mink Branch in Craynor, Kentucky.</w:t>
        <w:br/>
      </w:r>
    </w:p>
    <w:p>
      <w:pPr>
        <w:pStyle w:val="RecordBase"/>
      </w:pPr>
      <w:r>
        <w:t xml:space="preserve">	Feb 08, 2019 - </w:t>
      </w:r>
      <w:r>
        <w:t xml:space="preserve">introduced in House</w:t>
      </w:r>
    </w:p>
    <w:p>
      <w:pPr>
        <w:pStyle w:val="RecordBase"/>
      </w:pPr>
      <w:r>
        <w:t xml:space="preserve">	Feb 11, 2019 - </w:t>
      </w:r>
      <w:r>
        <w:t xml:space="preserve">to House Floor</w:t>
        <w:br/>
      </w:r>
    </w:p>
    <w:p>
      <w:pPr>
        <w:pStyle w:val="RecordBase"/>
      </w:pPr>
      <w:r>
        <w:rPr>
          <w:b/>
        </w:rPr>
        <w:t xml:space="preserve">HR81 (BR1256)</w:t>
      </w:r>
      <w:r>
        <w:rPr>
          <w:b/>
        </w:rPr>
        <w:t xml:space="preserve"/>
      </w:r>
      <w:r>
        <w:t xml:space="preserve"> - D. Graham</w:t>
        <w:br/>
      </w:r>
    </w:p>
    <w:p>
      <w:pPr>
        <w:pStyle w:val="RecordBase"/>
      </w:pPr>
      <w:r>
        <w:t xml:space="preserve">	Adjourn in honor and loving memory of Jo Ann Billings Jenkins.</w:t>
        <w:br/>
      </w:r>
    </w:p>
    <w:p>
      <w:pPr>
        <w:pStyle w:val="RecordBase"/>
      </w:pPr>
      <w:r>
        <w:t xml:space="preserve">	Feb 08, 2019 - </w:t>
      </w:r>
      <w:r>
        <w:t xml:space="preserve">introduced in House</w:t>
      </w:r>
    </w:p>
    <w:p>
      <w:pPr>
        <w:pStyle w:val="RecordBase"/>
      </w:pPr>
      <w:r>
        <w:t xml:space="preserve">	Feb 11, 2019 - </w:t>
      </w:r>
      <w:r>
        <w:t xml:space="preserve">to House Floor</w:t>
        <w:br/>
      </w:r>
    </w:p>
    <w:p>
      <w:pPr>
        <w:pStyle w:val="RecordBase"/>
      </w:pPr>
      <w:r>
        <w:rPr>
          <w:b/>
        </w:rPr>
        <w:t xml:space="preserve">HR82 (BR1166)</w:t>
      </w:r>
      <w:r>
        <w:rPr>
          <w:b/>
        </w:rPr>
        <w:t xml:space="preserve"/>
      </w:r>
      <w:r>
        <w:t xml:space="preserve"> - D. Graham</w:t>
      </w:r>
      <w:r>
        <w:t xml:space="preserve">, R. Adkins</w:t>
      </w:r>
      <w:r>
        <w:t xml:space="preserve">, D. Bentley</w:t>
      </w:r>
      <w:r>
        <w:t xml:space="preserve">, J. Blanton</w:t>
      </w:r>
      <w:r>
        <w:t xml:space="preserve">, T. Bojanowski</w:t>
      </w:r>
      <w:r>
        <w:t xml:space="preserve">, C. Booker</w:t>
      </w:r>
      <w:r>
        <w:t xml:space="preserve">, T. Branham Clark</w:t>
      </w:r>
      <w:r>
        <w:t xml:space="preserve">, K. Bratcher</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w:t>
      </w:r>
      <w:r>
        <w:t xml:space="preserve">, C. Freeland</w:t>
      </w:r>
      <w:r>
        <w:t xml:space="preserve">, C. Fugate</w:t>
      </w:r>
      <w:r>
        <w:t xml:space="preserve">, A. Gentry</w:t>
      </w:r>
      <w:r>
        <w:t xml:space="preserve">, J. Glenn</w:t>
      </w:r>
      <w:r>
        <w:t xml:space="preserve">, R. Goforth</w:t>
      </w:r>
      <w:r>
        <w:t xml:space="preserve">, J. Gooch Jr.</w:t>
      </w:r>
      <w:r>
        <w:t xml:space="preserve">, J. Graviss</w:t>
      </w:r>
      <w:r>
        <w:t xml:space="preserve">, D. Hale</w:t>
      </w:r>
      <w:r>
        <w:t xml:space="preserve">, C. Harris</w:t>
      </w:r>
      <w:r>
        <w:t xml:space="preserve">, A. Hatton</w:t>
      </w:r>
      <w:r>
        <w:t xml:space="preserve">, R. Heath</w:t>
      </w:r>
      <w:r>
        <w:t xml:space="preserve">, K. Hinkle</w:t>
      </w:r>
      <w:r>
        <w:t xml:space="preserve">, C. Howard</w:t>
      </w:r>
      <w:r>
        <w:t xml:space="preserve">, R. Huff</w:t>
      </w:r>
      <w:r>
        <w:t xml:space="preserve">, T. Huff</w:t>
      </w:r>
      <w:r>
        <w:t xml:space="preserve">, D. Keene</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J. Raymond</w:t>
      </w:r>
      <w:r>
        <w:t xml:space="preserve">, B. Reed</w:t>
      </w:r>
      <w:r>
        <w:t xml:space="preserve">, S. Riley</w:t>
      </w:r>
      <w:r>
        <w:t xml:space="preserve">, R. Rothenburger</w:t>
      </w:r>
      <w:r>
        <w:t xml:space="preserve">, B. Rowland</w:t>
      </w:r>
      <w:r>
        <w:t xml:space="preserve">, S. Rudy</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Honor Kentucky State University Valedictorian Jessica Marquez Cordova.</w:t>
        <w:br/>
      </w:r>
    </w:p>
    <w:p>
      <w:pPr>
        <w:pStyle w:val="RecordBase"/>
      </w:pPr>
      <w:r>
        <w:t xml:space="preserve">	Feb 08, 2019 - </w:t>
      </w:r>
      <w:r>
        <w:t xml:space="preserve">introduced in House</w:t>
      </w:r>
    </w:p>
    <w:p>
      <w:pPr>
        <w:pStyle w:val="RecordBase"/>
      </w:pPr>
      <w:r>
        <w:t xml:space="preserve">	Feb 11, 2019 - </w:t>
      </w:r>
      <w:r>
        <w:t xml:space="preserve">to House Floor</w:t>
      </w:r>
    </w:p>
    <w:p>
      <w:pPr>
        <w:pStyle w:val="RecordBase"/>
      </w:pPr>
      <w:r>
        <w:t xml:space="preserve">	Feb 14, 2019 - </w:t>
      </w:r>
      <w:r>
        <w:t xml:space="preserve">adopted by voice vote</w:t>
        <w:br/>
      </w:r>
    </w:p>
    <w:p>
      <w:pPr>
        <w:pStyle w:val="RecordBase"/>
      </w:pPr>
      <w:r>
        <w:rPr>
          <w:b/>
        </w:rPr>
        <w:t xml:space="preserve">HJR83 (BR1207)</w:t>
      </w:r>
      <w:r>
        <w:rPr>
          <w:b/>
        </w:rPr>
        <w:t xml:space="preserve"/>
      </w:r>
      <w:r>
        <w:t xml:space="preserve"> - J. Stewart III</w:t>
        <w:br/>
      </w:r>
    </w:p>
    <w:p>
      <w:pPr>
        <w:pStyle w:val="RecordBase"/>
      </w:pPr>
      <w:r>
        <w:t xml:space="preserve">	Direct the Transportation Cabinet to place signs honoring the Garrard County Tobacco Cutting Champion, Alvin Stamper.</w:t>
        <w:br/>
      </w:r>
    </w:p>
    <w:p>
      <w:pPr>
        <w:pStyle w:val="RecordBase"/>
      </w:pPr>
      <w:r>
        <w:t xml:space="preserve">	Feb 08, 2019 - </w:t>
      </w:r>
      <w:r>
        <w:t xml:space="preserve">introduced in House</w:t>
      </w:r>
    </w:p>
    <w:p>
      <w:pPr>
        <w:pStyle w:val="RecordBase"/>
      </w:pPr>
      <w:r>
        <w:t xml:space="preserve">	Feb 11, 2019 - </w:t>
      </w:r>
      <w:r>
        <w:t xml:space="preserve">to</w:t>
      </w:r>
      <w:r>
        <w:t xml:space="preserve"> Transportation (H)</w:t>
        <w:br/>
      </w:r>
    </w:p>
    <w:p>
      <w:pPr>
        <w:pStyle w:val="RecordBase"/>
      </w:pPr>
      <w:r>
        <w:rPr>
          <w:b/>
        </w:rPr>
        <w:t xml:space="preserve">HR84 (BR1537)</w:t>
      </w:r>
      <w:r>
        <w:rPr>
          <w:b/>
        </w:rPr>
        <w:t xml:space="preserve"/>
      </w:r>
      <w:r>
        <w:t xml:space="preserve"> - D. Graham</w:t>
        <w:br/>
      </w:r>
    </w:p>
    <w:p>
      <w:pPr>
        <w:pStyle w:val="RecordBase"/>
      </w:pPr>
      <w:r>
        <w:t xml:space="preserve">	Adjourn in honor and loving memory of Donald "Donnie" Cooper Phelps Jr.</w:t>
        <w:br/>
      </w:r>
    </w:p>
    <w:p>
      <w:pPr>
        <w:pStyle w:val="RecordBase"/>
      </w:pPr>
      <w:r>
        <w:t xml:space="preserve">	Feb 08, 2019 - </w:t>
      </w:r>
      <w:r>
        <w:t xml:space="preserve">introduced in House</w:t>
      </w:r>
    </w:p>
    <w:p>
      <w:pPr>
        <w:pStyle w:val="RecordBase"/>
      </w:pPr>
      <w:r>
        <w:t xml:space="preserve">	Feb 11, 2019 - </w:t>
      </w:r>
      <w:r>
        <w:t xml:space="preserve">to House Floor</w:t>
      </w:r>
    </w:p>
    <w:p>
      <w:pPr>
        <w:pStyle w:val="RecordBase"/>
      </w:pPr>
      <w:r>
        <w:t xml:space="preserve">	Feb 13, 2019 - </w:t>
      </w:r>
      <w:r>
        <w:t xml:space="preserve">adopted by voice vote</w:t>
        <w:br/>
      </w:r>
    </w:p>
    <w:p>
      <w:pPr>
        <w:pStyle w:val="RecordBase"/>
      </w:pPr>
      <w:r>
        <w:rPr>
          <w:b/>
        </w:rPr>
        <w:t xml:space="preserve">HR85 (BR1420)</w:t>
      </w:r>
      <w:r>
        <w:rPr>
          <w:b/>
        </w:rPr>
        <w:t xml:space="preserve"/>
      </w:r>
      <w:r>
        <w:t xml:space="preserve"> - C. Booker</w:t>
        <w:br/>
      </w:r>
    </w:p>
    <w:p>
      <w:pPr>
        <w:pStyle w:val="RecordBase"/>
      </w:pPr>
      <w:r>
        <w:t xml:space="preserve">	A RESOLUTION urging Congress to recognize Election Day as a national holiday.</w:t>
        <w:br/>
      </w:r>
    </w:p>
    <w:p>
      <w:pPr>
        <w:pStyle w:val="RecordBase"/>
      </w:pPr>
      <w:r>
        <w:t xml:space="preserve">	Feb 08, 2019 - </w:t>
      </w:r>
      <w:r>
        <w:t xml:space="preserve">introduced in House</w:t>
      </w:r>
    </w:p>
    <w:p>
      <w:pPr>
        <w:pStyle w:val="RecordBase"/>
      </w:pPr>
      <w:r>
        <w:t xml:space="preserve">	Feb 11, 2019 - </w:t>
      </w:r>
      <w:r>
        <w:t xml:space="preserve">to</w:t>
      </w:r>
      <w:r>
        <w:t xml:space="preserve"> Elections, Const. Amendments &amp; Intergovernmental Affairs (H)</w:t>
        <w:br/>
      </w:r>
    </w:p>
    <w:p>
      <w:pPr>
        <w:pStyle w:val="RecordBase"/>
      </w:pPr>
      <w:r>
        <w:rPr>
          <w:b/>
        </w:rPr>
        <w:t xml:space="preserve">HR86 (BR1174)</w:t>
      </w:r>
      <w:r>
        <w:rPr>
          <w:b/>
        </w:rPr>
        <w:t xml:space="preserve"/>
      </w:r>
      <w:r>
        <w:t xml:space="preserve"> - R. Meeks</w:t>
      </w:r>
      <w:r>
        <w:t xml:space="preserve">, C. Booker</w:t>
        <w:br/>
      </w:r>
    </w:p>
    <w:p>
      <w:pPr>
        <w:pStyle w:val="RecordBase"/>
      </w:pPr>
      <w:r>
        <w:t xml:space="preserve">	Adjourn the House of Representatives in honor of Lucile B. Leggett upon the occasion of her 100th birthday.</w:t>
        <w:br/>
      </w:r>
    </w:p>
    <w:p>
      <w:pPr>
        <w:pStyle w:val="RecordBase"/>
      </w:pPr>
      <w:r>
        <w:t xml:space="preserve">	Feb 08, 2019 - </w:t>
      </w:r>
      <w:r>
        <w:t xml:space="preserve">introduced in House</w:t>
      </w:r>
    </w:p>
    <w:p>
      <w:pPr>
        <w:pStyle w:val="RecordBase"/>
      </w:pPr>
      <w:r>
        <w:t xml:space="preserve">	Feb 11, 2019 - </w:t>
      </w:r>
      <w:r>
        <w:t xml:space="preserve">to House Floor</w:t>
        <w:br/>
      </w:r>
    </w:p>
    <w:p>
      <w:pPr>
        <w:pStyle w:val="RecordBase"/>
      </w:pPr>
      <w:r>
        <w:rPr>
          <w:b/>
        </w:rPr>
        <w:t xml:space="preserve">HJR87 (BR1212)</w:t>
      </w:r>
      <w:r>
        <w:rPr>
          <w:b/>
        </w:rPr>
        <w:t xml:space="preserve"/>
      </w:r>
      <w:r>
        <w:t xml:space="preserve"> - J. Miller</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and limit the powers and jurisdiction of the federal government; to propose that the application be aggregated with the applications of other states limited for the purposes identified in the applications; state that the application shall be a continuing application until a convention is called or until the application is withdrawn by the Kentucky General Assembly.</w:t>
        <w:br/>
      </w:r>
    </w:p>
    <w:p>
      <w:pPr>
        <w:pStyle w:val="RecordBase"/>
      </w:pPr>
      <w:r>
        <w:t xml:space="preserve">	Feb 08, 2019 - </w:t>
      </w:r>
      <w:r>
        <w:t xml:space="preserve">introduced in House</w:t>
      </w:r>
    </w:p>
    <w:p>
      <w:pPr>
        <w:pStyle w:val="RecordBase"/>
      </w:pPr>
      <w:r>
        <w:t xml:space="preserve">	Feb 11, 2019 - </w:t>
      </w:r>
      <w:r>
        <w:t xml:space="preserve">to</w:t>
      </w:r>
      <w:r>
        <w:t xml:space="preserve"> Elections, Const. Amendments &amp; Intergovernmental Affairs (H)</w:t>
        <w:br/>
      </w:r>
    </w:p>
    <w:p>
      <w:pPr>
        <w:pStyle w:val="RecordBase"/>
      </w:pPr>
      <w:r>
        <w:rPr>
          <w:b/>
        </w:rPr>
        <w:t xml:space="preserve">HR88 (BR1213)</w:t>
      </w:r>
      <w:r>
        <w:rPr>
          <w:b/>
        </w:rPr>
        <w:t xml:space="preserve"/>
      </w:r>
      <w:r>
        <w:t xml:space="preserve"> - D. Graham</w:t>
      </w:r>
      <w:r>
        <w:t xml:space="preserve">, J. Jenkins</w:t>
        <w:br/>
      </w:r>
    </w:p>
    <w:p>
      <w:pPr>
        <w:pStyle w:val="RecordBase"/>
      </w:pPr>
      <w:r>
        <w:t xml:space="preserve">	Honor Gippy Graham.</w:t>
        <w:br/>
      </w:r>
    </w:p>
    <w:p>
      <w:pPr>
        <w:pStyle w:val="RecordBase"/>
      </w:pPr>
      <w:r>
        <w:t xml:space="preserve">	Feb 11, 2019 - </w:t>
      </w:r>
      <w:r>
        <w:t xml:space="preserve">introduced in House</w:t>
      </w:r>
    </w:p>
    <w:p>
      <w:pPr>
        <w:pStyle w:val="RecordBase"/>
      </w:pPr>
      <w:r>
        <w:t xml:space="preserve">	Feb 12, 2019 - </w:t>
      </w:r>
      <w:r>
        <w:t xml:space="preserve">to House Floor</w:t>
      </w:r>
    </w:p>
    <w:p>
      <w:pPr>
        <w:pStyle w:val="RecordBase"/>
      </w:pPr>
      <w:r>
        <w:t xml:space="preserve">	Feb 14, 2019 - </w:t>
      </w:r>
      <w:r>
        <w:t xml:space="preserve">adopted by voice vote</w:t>
        <w:br/>
      </w:r>
    </w:p>
    <w:p>
      <w:pPr>
        <w:pStyle w:val="RecordBase"/>
      </w:pPr>
      <w:r>
        <w:rPr>
          <w:b/>
        </w:rPr>
        <w:t xml:space="preserve">HR89 (BR1588)</w:t>
      </w:r>
      <w:r>
        <w:rPr>
          <w:b/>
        </w:rPr>
        <w:t xml:space="preserve"/>
      </w:r>
      <w:r>
        <w:t xml:space="preserve"> - J. Hoover</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w:t>
      </w:r>
      <w:r>
        <w:t xml:space="preserve">, C. Freeland</w:t>
      </w:r>
      <w:r>
        <w:t xml:space="preserve">, C. Fugate</w:t>
      </w:r>
      <w:r>
        <w:t xml:space="preserve">, A. Gentry</w:t>
      </w:r>
      <w:r>
        <w:t xml:space="preserve">, R. Goforth</w:t>
      </w:r>
      <w:r>
        <w:t xml:space="preserve">, J. Gooch Jr.</w:t>
      </w:r>
      <w:r>
        <w:t xml:space="preserve">, D. Graham</w:t>
      </w:r>
      <w:r>
        <w:t xml:space="preserve">, J. Graviss</w:t>
      </w:r>
      <w:r>
        <w:t xml:space="preserve">, D. Hale</w:t>
      </w:r>
      <w:r>
        <w:t xml:space="preserve">, C. Harris</w:t>
      </w:r>
      <w:r>
        <w:t xml:space="preserve">, M. Hart</w:t>
      </w:r>
      <w:r>
        <w:t xml:space="preserve">, A. Hatton</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B. Reed</w:t>
      </w:r>
      <w:r>
        <w:t xml:space="preserve">, S. Riley</w:t>
      </w:r>
      <w:r>
        <w:t xml:space="preserve">, R. Rothenburger</w:t>
      </w:r>
      <w:r>
        <w:t xml:space="preserve">, B. Rowland</w:t>
      </w:r>
      <w:r>
        <w:t xml:space="preserve">, S. Santoro</w:t>
      </w:r>
      <w:r>
        <w:t xml:space="preserve">, D. Schamore</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Honor Lieutenant Governor Jenean Hampton for her service as Kentucky's first African-American Lieutenant Governor.</w:t>
        <w:br/>
      </w:r>
    </w:p>
    <w:p>
      <w:pPr>
        <w:pStyle w:val="RecordBase"/>
      </w:pPr>
      <w:r>
        <w:t xml:space="preserve">	Feb 11, 2019 - </w:t>
      </w:r>
      <w:r>
        <w:t xml:space="preserve">introduced in House</w:t>
      </w:r>
      <w:r>
        <w:t xml:space="preserve">; </w:t>
      </w:r>
      <w:r>
        <w:t xml:space="preserve">adopted by voice vote</w:t>
        <w:br/>
      </w:r>
    </w:p>
    <w:p>
      <w:pPr>
        <w:pStyle w:val="RecordBase"/>
      </w:pPr>
      <w:r>
        <w:rPr>
          <w:b/>
        </w:rPr>
        <w:t xml:space="preserve">HJR90 (BR1538)</w:t>
      </w:r>
      <w:r>
        <w:rPr>
          <w:b/>
        </w:rPr>
        <w:t xml:space="preserve"/>
      </w:r>
      <w:r>
        <w:t xml:space="preserve"> - D. Meade </w:t>
        <w:br/>
      </w:r>
    </w:p>
    <w:p>
      <w:pPr>
        <w:pStyle w:val="RecordBase"/>
      </w:pPr>
      <w:r>
        <w:t xml:space="preserve">	Direct the Transportation Cabinet to erect a sign on United States Route 27 at the Lincoln County/Garrard County line that reads "Home of Roby Mullins 2018 NASP 3D World and 3D Outdoor World Archery Champion."</w:t>
        <w:br/>
      </w:r>
    </w:p>
    <w:p>
      <w:pPr>
        <w:pStyle w:val="RecordBase"/>
      </w:pPr>
      <w:r>
        <w:t xml:space="preserve">	Feb 11, 2019 - </w:t>
      </w:r>
      <w:r>
        <w:t xml:space="preserve">introduced in House</w:t>
      </w:r>
    </w:p>
    <w:p>
      <w:pPr>
        <w:pStyle w:val="RecordBase"/>
      </w:pPr>
      <w:r>
        <w:t xml:space="preserve">	Feb 12, 2019 - </w:t>
      </w:r>
      <w:r>
        <w:t xml:space="preserve">to</w:t>
      </w:r>
      <w:r>
        <w:t xml:space="preserve"> Transportation (H)</w:t>
        <w:br/>
      </w:r>
    </w:p>
    <w:p>
      <w:pPr>
        <w:pStyle w:val="RecordBase"/>
      </w:pPr>
      <w:r>
        <w:rPr>
          <w:b/>
        </w:rPr>
        <w:t xml:space="preserve">HR91 (BR1589)</w:t>
      </w:r>
      <w:r>
        <w:rPr>
          <w:b/>
        </w:rPr>
        <w:t xml:space="preserve"/>
      </w:r>
      <w:r>
        <w:t xml:space="preserve"> - M. Prunty</w:t>
      </w:r>
      <w:r>
        <w:t xml:space="preserve">, R. Adkins</w:t>
      </w:r>
      <w:r>
        <w:t xml:space="preserve">, L. Bechler</w:t>
      </w:r>
      <w:r>
        <w:t xml:space="preserve">, D. Bentley</w:t>
      </w:r>
      <w:r>
        <w:t xml:space="preserve">, J. Blanton</w:t>
      </w:r>
      <w:r>
        <w:t xml:space="preserve">, A. Bowling</w:t>
      </w:r>
      <w:r>
        <w:t xml:space="preserve">, T. Branham Clark</w:t>
      </w:r>
      <w:r>
        <w:t xml:space="preserve">, K. Bratcher</w:t>
      </w:r>
      <w:r>
        <w:t xml:space="preserve">, R. Brenda</w:t>
      </w:r>
      <w:r>
        <w:t xml:space="preserve">, R. Bridges</w:t>
      </w:r>
      <w:r>
        <w:t xml:space="preserve">, G. Brown Jr</w:t>
      </w:r>
      <w:r>
        <w:t xml:space="preserve">, T. Burch</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D. Frazier</w:t>
      </w:r>
      <w:r>
        <w:t xml:space="preserve">, C. Freeland</w:t>
      </w:r>
      <w:r>
        <w:t xml:space="preserve">, C. Fugate</w:t>
      </w:r>
      <w:r>
        <w:t xml:space="preserve">, J. Glenn</w:t>
      </w:r>
      <w:r>
        <w:t xml:space="preserve">, R. Goforth</w:t>
      </w:r>
      <w:r>
        <w:t xml:space="preserve">, J. Gooch Jr.</w:t>
      </w:r>
      <w:r>
        <w:t xml:space="preserve">, J. Graviss</w:t>
      </w:r>
      <w:r>
        <w:t xml:space="preserve">, D. Hale</w:t>
      </w:r>
      <w:r>
        <w:t xml:space="preserve">, C. Harris</w:t>
      </w:r>
      <w:r>
        <w:t xml:space="preserve">, M. Hart</w:t>
      </w:r>
      <w:r>
        <w:t xml:space="preserve">, A. Hatton</w:t>
      </w:r>
      <w:r>
        <w:t xml:space="preserve">, R. Heath</w:t>
      </w:r>
      <w:r>
        <w:t xml:space="preserve">, K. Hinkle</w:t>
      </w:r>
      <w:r>
        <w:t xml:space="preserve">, J. Hoover</w:t>
      </w:r>
      <w:r>
        <w:t xml:space="preserve">, C. Howard</w:t>
      </w:r>
      <w:r>
        <w:t xml:space="preserve">, T. Huff</w:t>
      </w:r>
      <w:r>
        <w:t xml:space="preserve">, D. Keene</w:t>
      </w:r>
      <w:r>
        <w:t xml:space="preserve">, K. King</w:t>
      </w:r>
      <w:r>
        <w:t xml:space="preserve">, M. Koch</w:t>
      </w:r>
      <w:r>
        <w:t xml:space="preserve">, A. Koenig</w:t>
      </w:r>
      <w:r>
        <w:t xml:space="preserve">, S. Lee</w:t>
      </w:r>
      <w:r>
        <w:t xml:space="preserve">, D. Lewis</w:t>
      </w:r>
      <w:r>
        <w:t xml:space="preserve">, S. Lewis</w:t>
      </w:r>
      <w:r>
        <w:t xml:space="preserve">, S. Maddox</w:t>
      </w:r>
      <w:r>
        <w:t xml:space="preserve">, C. Massey</w:t>
      </w:r>
      <w:r>
        <w:t xml:space="preserve">, B. McCool</w:t>
      </w:r>
      <w:r>
        <w:t xml:space="preserve">, D. Meade </w:t>
      </w:r>
      <w:r>
        <w:t xml:space="preserve">, M. Meredith</w:t>
      </w:r>
      <w:r>
        <w:t xml:space="preserve">, R. Meyer</w:t>
      </w:r>
      <w:r>
        <w:t xml:space="preserve">, C. Miller</w:t>
      </w:r>
      <w:r>
        <w:t xml:space="preserve">, J. Miller</w:t>
      </w:r>
      <w:r>
        <w:t xml:space="preserve">, T. Moore</w:t>
      </w:r>
      <w:r>
        <w:t xml:space="preserve">, K. Moser</w:t>
      </w:r>
      <w:r>
        <w:t xml:space="preserve">, J. Nemes</w:t>
      </w:r>
      <w:r>
        <w:t xml:space="preserve">, D. Osborne</w:t>
      </w:r>
      <w:r>
        <w:t xml:space="preserve">, R. Palumbo</w:t>
      </w:r>
      <w:r>
        <w:t xml:space="preserve">, J. Petrie</w:t>
      </w:r>
      <w:r>
        <w:t xml:space="preserve">, B. Reed</w:t>
      </w:r>
      <w:r>
        <w:t xml:space="preserve">, S. Riley</w:t>
      </w:r>
      <w:r>
        <w:t xml:space="preserve">, R. Rothenburger</w:t>
      </w:r>
      <w:r>
        <w:t xml:space="preserve">, B. Rowland</w:t>
      </w:r>
      <w:r>
        <w:t xml:space="preserve">, S. Santoro</w:t>
      </w:r>
      <w:r>
        <w:t xml:space="preserve">, D. Schamore</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L. Yates</w:t>
        <w:br/>
      </w:r>
    </w:p>
    <w:p>
      <w:pPr>
        <w:pStyle w:val="RecordBase"/>
      </w:pPr>
      <w:r>
        <w:t xml:space="preserve">	Urge the Tennessee Valley Authority board of directors to delay its consideration of and voting on closing the Paradise Fossil Plant Unit 3 in Muhlenberg County.</w:t>
        <w:br/>
      </w:r>
    </w:p>
    <w:p>
      <w:pPr>
        <w:pStyle w:val="RecordBase"/>
      </w:pPr>
      <w:r>
        <w:t xml:space="preserve">	Feb 11, 2019 - </w:t>
      </w:r>
      <w:r>
        <w:t xml:space="preserve">introduced in House</w:t>
      </w:r>
      <w:r>
        <w:t xml:space="preserve">; </w:t>
      </w:r>
      <w:r>
        <w:t xml:space="preserve">adopted by voice vote</w:t>
        <w:br/>
      </w:r>
    </w:p>
    <w:p>
      <w:pPr>
        <w:pStyle w:val="RecordBase"/>
      </w:pPr>
      <w:r>
        <w:rPr>
          <w:b/>
        </w:rPr>
        <w:t xml:space="preserve">HR92 (BR1611)</w:t>
      </w:r>
      <w:r>
        <w:rPr>
          <w:b/>
        </w:rPr>
        <w:t xml:space="preserve"/>
      </w:r>
      <w:r>
        <w:t xml:space="preserve"> - A. Koenig</w:t>
        <w:br/>
      </w:r>
    </w:p>
    <w:p>
      <w:pPr>
        <w:pStyle w:val="RecordBase"/>
      </w:pPr>
      <w:r>
        <w:t xml:space="preserve">	Proclaim June as Scleroderma Awareness Month in Kentucky.</w:t>
        <w:br/>
      </w:r>
    </w:p>
    <w:p>
      <w:pPr>
        <w:pStyle w:val="RecordBase"/>
      </w:pPr>
      <w:r>
        <w:t xml:space="preserve">	Feb 11, 2019 - </w:t>
      </w:r>
      <w:r>
        <w:t xml:space="preserve">introduced in House</w:t>
      </w:r>
    </w:p>
    <w:p>
      <w:pPr>
        <w:pStyle w:val="RecordBase"/>
      </w:pPr>
      <w:r>
        <w:t xml:space="preserve">	Feb 12, 2019 - </w:t>
      </w:r>
      <w:r>
        <w:t xml:space="preserve">to House Floor</w:t>
        <w:br/>
      </w:r>
    </w:p>
    <w:p>
      <w:pPr>
        <w:pStyle w:val="RecordBase"/>
      </w:pPr>
      <w:r>
        <w:rPr>
          <w:b/>
        </w:rPr>
        <w:t xml:space="preserve">HR93 (BR1559)</w:t>
      </w:r>
      <w:r>
        <w:rPr>
          <w:b/>
        </w:rPr>
        <w:t xml:space="preserve"/>
      </w:r>
      <w:r>
        <w:t xml:space="preserve"> - S. Miles</w:t>
        <w:br/>
      </w:r>
    </w:p>
    <w:p>
      <w:pPr>
        <w:pStyle w:val="RecordBase"/>
      </w:pPr>
      <w:r>
        <w:t xml:space="preserve">	Adjourn in honor and loving memory of C. Waitman Taylor Jr.</w:t>
        <w:br/>
      </w:r>
    </w:p>
    <w:p>
      <w:pPr>
        <w:pStyle w:val="RecordBase"/>
      </w:pPr>
      <w:r>
        <w:t xml:space="preserve">	Feb 11, 2019 - </w:t>
      </w:r>
      <w:r>
        <w:t xml:space="preserve">introduced in House</w:t>
      </w:r>
    </w:p>
    <w:p>
      <w:pPr>
        <w:pStyle w:val="RecordBase"/>
      </w:pPr>
      <w:r>
        <w:t xml:space="preserve">	Feb 12, 2019 - </w:t>
      </w:r>
      <w:r>
        <w:t xml:space="preserve">to House Floor</w:t>
      </w:r>
    </w:p>
    <w:p>
      <w:pPr>
        <w:pStyle w:val="RecordBase"/>
      </w:pPr>
      <w:r>
        <w:t xml:space="preserve">	Feb 14, 2019 - </w:t>
      </w:r>
      <w:r>
        <w:t xml:space="preserve">adopted by voice vote</w:t>
        <w:br/>
      </w:r>
    </w:p>
    <w:p>
      <w:pPr>
        <w:pStyle w:val="RecordBase"/>
      </w:pPr>
      <w:r>
        <w:rPr>
          <w:b/>
        </w:rPr>
        <w:t xml:space="preserve">HR94 (BR1845)</w:t>
      </w:r>
      <w:r>
        <w:rPr>
          <w:b/>
        </w:rPr>
        <w:t xml:space="preserve"/>
      </w:r>
      <w:r>
        <w:t xml:space="preserve"> - J. Carney</w:t>
        <w:br/>
      </w:r>
    </w:p>
    <w:p>
      <w:pPr>
        <w:pStyle w:val="RecordBase"/>
      </w:pPr>
      <w:r>
        <w:t xml:space="preserve">	Amend the Rules of Procedure for the 2019 House of Representatives by amending Rule 51 to specify that no bill or resolution having the force of law shall be introduced after the fifteenth legislative day of an odd-numbered year regular session.</w:t>
        <w:br/>
      </w:r>
    </w:p>
    <w:p>
      <w:pPr>
        <w:pStyle w:val="RecordBase"/>
      </w:pPr>
      <w:r>
        <w:t xml:space="preserve">	Feb 11, 2019 - </w:t>
      </w:r>
      <w:r>
        <w:t xml:space="preserve">introduced in House</w:t>
      </w:r>
      <w:r>
        <w:t xml:space="preserve">; </w:t>
      </w:r>
      <w:r>
        <w:t xml:space="preserve">adopted by voice vote</w:t>
        <w:br/>
      </w:r>
    </w:p>
    <w:p>
      <w:pPr>
        <w:pStyle w:val="RecordBase"/>
      </w:pPr>
      <w:r>
        <w:rPr>
          <w:b/>
        </w:rPr>
        <w:t xml:space="preserve">HR95 (BR1804)</w:t>
      </w:r>
      <w:r>
        <w:rPr>
          <w:b/>
        </w:rPr>
        <w:t xml:space="preserve"/>
      </w:r>
      <w:r>
        <w:t xml:space="preserve"> - D. Graham</w:t>
        <w:br/>
      </w:r>
    </w:p>
    <w:p>
      <w:pPr>
        <w:pStyle w:val="RecordBase"/>
      </w:pPr>
      <w:r>
        <w:t xml:space="preserve">	Adjourn the House of Representatives in honor and loving memory of Martha McClain.</w:t>
        <w:br/>
      </w:r>
    </w:p>
    <w:p>
      <w:pPr>
        <w:pStyle w:val="RecordBase"/>
      </w:pPr>
      <w:r>
        <w:t xml:space="preserve">	Feb 11, 2019 - </w:t>
      </w:r>
      <w:r>
        <w:t xml:space="preserve">introduced in House</w:t>
      </w:r>
      <w:r>
        <w:t xml:space="preserve">; </w:t>
      </w:r>
      <w:r>
        <w:t xml:space="preserve">adopted by voice vote</w:t>
        <w:br/>
      </w:r>
    </w:p>
    <w:p>
      <w:pPr>
        <w:pStyle w:val="RecordBase"/>
      </w:pPr>
      <w:r>
        <w:rPr>
          <w:b/>
        </w:rPr>
        <w:t xml:space="preserve">HJR96 (BR1679)</w:t>
      </w:r>
      <w:r>
        <w:rPr>
          <w:b/>
        </w:rPr>
        <w:t xml:space="preserve"/>
      </w:r>
      <w:r>
        <w:t xml:space="preserve"> - R. Brenda</w:t>
        <w:br/>
      </w:r>
    </w:p>
    <w:p>
      <w:pPr>
        <w:pStyle w:val="RecordBase"/>
      </w:pPr>
      <w:r>
        <w:t xml:space="preserve">	Direct placement of highway signs honoring members of the Garrard County High School Beta Club.</w:t>
        <w:br/>
      </w:r>
    </w:p>
    <w:p>
      <w:pPr>
        <w:pStyle w:val="RecordBase"/>
      </w:pPr>
      <w:r>
        <w:t xml:space="preserve">	Feb 12, 2019 - </w:t>
      </w:r>
      <w:r>
        <w:t xml:space="preserve">introduced in House</w:t>
      </w:r>
    </w:p>
    <w:p>
      <w:pPr>
        <w:pStyle w:val="RecordBase"/>
      </w:pPr>
      <w:r>
        <w:t xml:space="preserve">	Feb 13, 2019 - </w:t>
      </w:r>
      <w:r>
        <w:t xml:space="preserve">to</w:t>
      </w:r>
      <w:r>
        <w:t xml:space="preserve"> Transportation (H)</w:t>
        <w:br/>
      </w:r>
    </w:p>
    <w:p>
      <w:pPr>
        <w:pStyle w:val="RecordBase"/>
      </w:pPr>
      <w:r>
        <w:rPr>
          <w:b/>
        </w:rPr>
        <w:t xml:space="preserve">HJR97 (BR1544)</w:t>
      </w:r>
      <w:r>
        <w:rPr>
          <w:b/>
        </w:rPr>
        <w:t xml:space="preserve"/>
      </w:r>
      <w:r>
        <w:t xml:space="preserve"> - D. Lewis</w:t>
        <w:br/>
      </w:r>
    </w:p>
    <w:p>
      <w:pPr>
        <w:pStyle w:val="RecordBase"/>
      </w:pPr>
      <w:r>
        <w:t xml:space="preserve">	Designate a portion of KY 80 in Leslie County as the SFC Lida Feltner Highway.</w:t>
        <w:br/>
      </w:r>
    </w:p>
    <w:p>
      <w:pPr>
        <w:pStyle w:val="RecordBase"/>
      </w:pPr>
      <w:r>
        <w:t xml:space="preserve">	Feb 12, 2019 - </w:t>
      </w:r>
      <w:r>
        <w:t xml:space="preserve">introduced in House</w:t>
      </w:r>
    </w:p>
    <w:p>
      <w:pPr>
        <w:pStyle w:val="RecordBase"/>
      </w:pPr>
      <w:r>
        <w:t xml:space="preserve">	Feb 13, 2019 - </w:t>
      </w:r>
      <w:r>
        <w:t xml:space="preserve">to</w:t>
      </w:r>
      <w:r>
        <w:t xml:space="preserve"> Transportation (H)</w:t>
        <w:br/>
      </w:r>
    </w:p>
    <w:p>
      <w:pPr>
        <w:pStyle w:val="RecordBase"/>
      </w:pPr>
      <w:r>
        <w:rPr>
          <w:b/>
        </w:rPr>
        <w:t xml:space="preserve">HR98 (BR1856)</w:t>
      </w:r>
      <w:r>
        <w:rPr>
          <w:b/>
        </w:rPr>
        <w:t xml:space="preserve"/>
      </w:r>
      <w:r>
        <w:t xml:space="preserve"> - S. Sheldon</w:t>
      </w:r>
      <w:r>
        <w:t xml:space="preserve">, M. Meredith</w:t>
        <w:br/>
      </w:r>
    </w:p>
    <w:p>
      <w:pPr>
        <w:pStyle w:val="RecordBase"/>
      </w:pPr>
      <w:r>
        <w:t xml:space="preserve">	Honor Bowling Green upon being named to MONEY Magazine's annual Best Places to Live list.</w:t>
        <w:br/>
      </w:r>
    </w:p>
    <w:p>
      <w:pPr>
        <w:pStyle w:val="RecordBase"/>
      </w:pPr>
      <w:r>
        <w:t xml:space="preserve">	Feb 12, 2019 - </w:t>
      </w:r>
      <w:r>
        <w:t xml:space="preserve">introduced in House</w:t>
      </w:r>
    </w:p>
    <w:p>
      <w:pPr>
        <w:pStyle w:val="RecordBase"/>
      </w:pPr>
      <w:r>
        <w:t xml:space="preserve">	Feb 13, 2019 - </w:t>
      </w:r>
      <w:r>
        <w:t xml:space="preserve">to House Floor</w:t>
      </w:r>
      <w:r>
        <w:t xml:space="preserve">; </w:t>
      </w:r>
      <w:r>
        <w:t xml:space="preserve">adopted by voice vote</w:t>
        <w:br/>
      </w:r>
    </w:p>
    <w:p>
      <w:pPr>
        <w:pStyle w:val="RecordBase"/>
      </w:pPr>
      <w:r>
        <w:rPr>
          <w:b/>
        </w:rPr>
        <w:t xml:space="preserve">HR99 (BR1467)</w:t>
      </w:r>
      <w:r>
        <w:rPr>
          <w:b/>
        </w:rPr>
        <w:t xml:space="preserve"/>
      </w:r>
      <w:r>
        <w:t xml:space="preserve"> - D. Meade </w:t>
      </w:r>
      <w:r>
        <w:t xml:space="preserve">, R. Adkins</w:t>
      </w:r>
      <w:r>
        <w:t xml:space="preserve">, L. Bechler</w:t>
      </w:r>
      <w:r>
        <w:t xml:space="preserve">, D. Bentley</w:t>
      </w:r>
      <w:r>
        <w:t xml:space="preserve">, T. Bojanowski</w:t>
      </w:r>
      <w:r>
        <w:t xml:space="preserve">, C. Booker</w:t>
      </w:r>
      <w:r>
        <w:t xml:space="preserve">, A. Bowling</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C. Harris</w:t>
      </w:r>
      <w:r>
        <w:t xml:space="preserve">, M. Hart</w:t>
      </w:r>
      <w:r>
        <w:t xml:space="preserve">, A. Hatton</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R. Meeks</w:t>
      </w:r>
      <w:r>
        <w:t xml:space="preserve">, M. Meredith</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B. Reed</w:t>
      </w:r>
      <w:r>
        <w:t xml:space="preserve">, S. Riley</w:t>
      </w:r>
      <w:r>
        <w:t xml:space="preserve">, R. Rothenburger</w:t>
      </w:r>
      <w:r>
        <w:t xml:space="preserve">, B. Rowland</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Recognize Career and Technical Education Month in Kentucky.</w:t>
        <w:br/>
      </w:r>
    </w:p>
    <w:p>
      <w:pPr>
        <w:pStyle w:val="RecordBase"/>
      </w:pPr>
      <w:r>
        <w:t xml:space="preserve">	Feb 12, 2019 - </w:t>
      </w:r>
      <w:r>
        <w:t xml:space="preserve">introduced in House</w:t>
      </w:r>
      <w:r>
        <w:t xml:space="preserve">; </w:t>
      </w:r>
      <w:r>
        <w:t xml:space="preserve">adopted by voice vote</w:t>
        <w:br/>
      </w:r>
    </w:p>
    <w:p>
      <w:pPr>
        <w:pStyle w:val="RecordBase"/>
      </w:pPr>
      <w:r>
        <w:rPr>
          <w:b/>
        </w:rPr>
        <w:t xml:space="preserve">HR100 (BR1173)</w:t>
      </w:r>
      <w:r>
        <w:rPr>
          <w:b/>
        </w:rPr>
        <w:t xml:space="preserve"/>
      </w:r>
      <w:r>
        <w:t xml:space="preserve"> - R. Huff</w:t>
        <w:br/>
      </w:r>
    </w:p>
    <w:p>
      <w:pPr>
        <w:pStyle w:val="RecordBase"/>
      </w:pPr>
      <w:r>
        <w:t xml:space="preserve">	Recognize the Kentucky Advantage Education and Kentucky Advantage Refinance Loan Programs as affordable education financing options.</w:t>
        <w:br/>
      </w:r>
    </w:p>
    <w:p>
      <w:pPr>
        <w:pStyle w:val="RecordBase"/>
      </w:pPr>
      <w:r>
        <w:t xml:space="preserve">	Feb 12, 2019 - </w:t>
      </w:r>
      <w:r>
        <w:t xml:space="preserve">introduced in House</w:t>
      </w:r>
    </w:p>
    <w:p>
      <w:pPr>
        <w:pStyle w:val="RecordBase"/>
      </w:pPr>
      <w:r>
        <w:t xml:space="preserve">	Feb 13, 2019 - </w:t>
      </w:r>
      <w:r>
        <w:t xml:space="preserve">to House Floor</w:t>
      </w:r>
      <w:r>
        <w:t xml:space="preserve">; </w:t>
      </w:r>
      <w:r>
        <w:t xml:space="preserve">adopted by voice vote</w:t>
        <w:br/>
      </w:r>
    </w:p>
    <w:p>
      <w:pPr>
        <w:pStyle w:val="RecordBase"/>
      </w:pPr>
      <w:r>
        <w:rPr>
          <w:b/>
        </w:rPr>
        <w:t xml:space="preserve">HR101 (BR1862)</w:t>
      </w:r>
      <w:r>
        <w:rPr>
          <w:b/>
        </w:rPr>
        <w:t xml:space="preserve"/>
      </w:r>
      <w:r>
        <w:t xml:space="preserve"> - A. Gentry</w:t>
      </w:r>
      <w:r>
        <w:t xml:space="preserve">, B. Reed</w:t>
      </w:r>
      <w:r>
        <w:t xml:space="preserve">, R. Adkins</w:t>
      </w:r>
      <w:r>
        <w:t xml:space="preserve">, L. Bechler</w:t>
      </w:r>
      <w:r>
        <w:t xml:space="preserve">, D. Bentley</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J. Carney</w:t>
      </w:r>
      <w:r>
        <w:t xml:space="preserve">, J. Donohue</w:t>
      </w:r>
      <w:r>
        <w:t xml:space="preserve">, M. Dossett</w:t>
      </w:r>
      <w:r>
        <w:t xml:space="preserve">, J. DuPlessis</w:t>
      </w:r>
      <w:r>
        <w:t xml:space="preserve">, L. Elkins</w:t>
      </w:r>
      <w:r>
        <w:t xml:space="preserve">, D. Frazier</w:t>
      </w:r>
      <w:r>
        <w:t xml:space="preserve">, C. Freeland</w:t>
      </w:r>
      <w:r>
        <w:t xml:space="preserve">, J. Glenn</w:t>
      </w:r>
      <w:r>
        <w:t xml:space="preserve">, D. Graham</w:t>
      </w:r>
      <w:r>
        <w:t xml:space="preserve">, J. Graviss</w:t>
      </w:r>
      <w:r>
        <w:t xml:space="preserve">, D. Hale</w:t>
      </w:r>
      <w:r>
        <w:t xml:space="preserve">, C. Harris</w:t>
      </w:r>
      <w:r>
        <w:t xml:space="preserve">, M. Hart</w:t>
      </w:r>
      <w:r>
        <w:t xml:space="preserve">, A. Hatton</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M. Marzian</w:t>
      </w:r>
      <w:r>
        <w:t xml:space="preserve">, C. Massey</w:t>
      </w:r>
      <w:r>
        <w:t xml:space="preserve">, B. McCool</w:t>
      </w:r>
      <w:r>
        <w:t xml:space="preserve">, C. McCoy</w:t>
      </w:r>
      <w:r>
        <w:t xml:space="preserve">, R. Meeks</w:t>
      </w:r>
      <w:r>
        <w:t xml:space="preserve">, M. Meredith</w:t>
      </w:r>
      <w:r>
        <w:t xml:space="preserve">, R. Meyer</w:t>
      </w:r>
      <w:r>
        <w:t xml:space="preserve">, C. Miller</w:t>
      </w:r>
      <w:r>
        <w:t xml:space="preserve">, J. Miller</w:t>
      </w:r>
      <w:r>
        <w:t xml:space="preserve">, P. Minter</w:t>
      </w:r>
      <w:r>
        <w:t xml:space="preserve">, T. Moore</w:t>
      </w:r>
      <w:r>
        <w:t xml:space="preserve">, K. Moser</w:t>
      </w:r>
      <w:r>
        <w:t xml:space="preserve">, R. Palumbo</w:t>
      </w:r>
      <w:r>
        <w:t xml:space="preserve">, P. Pratt</w:t>
      </w:r>
      <w:r>
        <w:t xml:space="preserve">, M. Prunty</w:t>
      </w:r>
      <w:r>
        <w:t xml:space="preserve">, R. Rand</w:t>
      </w:r>
      <w:r>
        <w:t xml:space="preserve">, J. Raymond</w:t>
      </w:r>
      <w:r>
        <w:t xml:space="preserve">, S. Rudy</w:t>
      </w:r>
      <w:r>
        <w:t xml:space="preserve">, S. Santoro</w:t>
      </w:r>
      <w:r>
        <w:t xml:space="preserve">, D. Schamore</w:t>
      </w:r>
      <w:r>
        <w:t xml:space="preserve">, A. Scott</w:t>
      </w:r>
      <w:r>
        <w:t xml:space="preserve">, S. Sheldon</w:t>
      </w:r>
      <w:r>
        <w:t xml:space="preserve">, M. Sorolis</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Willner</w:t>
      </w:r>
      <w:r>
        <w:t xml:space="preserve">, L. Yates</w:t>
        <w:br/>
      </w:r>
    </w:p>
    <w:p>
      <w:pPr>
        <w:pStyle w:val="RecordBase"/>
      </w:pPr>
      <w:r>
        <w:t xml:space="preserve">	Recognize the formation of the Engage and Empower Caucus.</w:t>
        <w:br/>
      </w:r>
    </w:p>
    <w:p>
      <w:pPr>
        <w:pStyle w:val="RecordBase"/>
      </w:pPr>
      <w:r>
        <w:t xml:space="preserve">	Feb 12, 2019 - </w:t>
      </w:r>
      <w:r>
        <w:t xml:space="preserve">introduced in House</w:t>
      </w:r>
    </w:p>
    <w:p>
      <w:pPr>
        <w:pStyle w:val="RecordBase"/>
      </w:pPr>
      <w:r>
        <w:t xml:space="preserve">	Feb 19, 2019 - </w:t>
      </w:r>
      <w:r>
        <w:t xml:space="preserve">to House Floor</w:t>
      </w:r>
    </w:p>
    <w:p>
      <w:pPr>
        <w:pStyle w:val="RecordBase"/>
      </w:pPr>
      <w:r>
        <w:t xml:space="preserve">	Mar 06, 2019 - </w:t>
      </w:r>
      <w:r>
        <w:t xml:space="preserve">adopted by voice vote</w:t>
        <w:br/>
      </w:r>
    </w:p>
    <w:p>
      <w:pPr>
        <w:pStyle w:val="RecordBase"/>
      </w:pPr>
      <w:r>
        <w:rPr>
          <w:b/>
        </w:rPr>
        <w:t xml:space="preserve">HJR102 (BR1543)</w:t>
      </w:r>
      <w:r>
        <w:rPr>
          <w:b/>
        </w:rPr>
        <w:t xml:space="preserve"/>
      </w:r>
      <w:r>
        <w:t xml:space="preserve"> - D. Lewis</w:t>
        <w:br/>
      </w:r>
    </w:p>
    <w:p>
      <w:pPr>
        <w:pStyle w:val="RecordBase"/>
      </w:pPr>
      <w:r>
        <w:t xml:space="preserve">	Designate the Cpl. Willie Boggs Memorial Bridge in Leslie County.</w:t>
        <w:br/>
      </w:r>
    </w:p>
    <w:p>
      <w:pPr>
        <w:pStyle w:val="RecordBase"/>
      </w:pPr>
      <w:r>
        <w:t xml:space="preserve">	Feb 12, 2019 - </w:t>
      </w:r>
      <w:r>
        <w:t xml:space="preserve">introduced in House</w:t>
      </w:r>
    </w:p>
    <w:p>
      <w:pPr>
        <w:pStyle w:val="RecordBase"/>
      </w:pPr>
      <w:r>
        <w:t xml:space="preserve">	Feb 13, 2019 - </w:t>
      </w:r>
      <w:r>
        <w:t xml:space="preserve">to</w:t>
      </w:r>
      <w:r>
        <w:t xml:space="preserve"> Transportation (H)</w:t>
        <w:br/>
      </w:r>
    </w:p>
    <w:p>
      <w:pPr>
        <w:pStyle w:val="RecordBase"/>
      </w:pPr>
      <w:r>
        <w:rPr>
          <w:b/>
        </w:rPr>
        <w:t xml:space="preserve">HJR103 (BR1675)</w:t>
      </w:r>
      <w:r>
        <w:rPr>
          <w:b/>
        </w:rPr>
        <w:t xml:space="preserve"/>
      </w:r>
      <w:r>
        <w:t xml:space="preserve"> - R. Brenda</w:t>
        <w:br/>
      </w:r>
    </w:p>
    <w:p>
      <w:pPr>
        <w:pStyle w:val="RecordBase"/>
      </w:pPr>
      <w:r>
        <w:t xml:space="preserve">	Direct the placement of honorary roadside signs recognizing the Rockcastle County High School FFA Small Engine team, 2018 State Champions.</w:t>
        <w:br/>
      </w:r>
    </w:p>
    <w:p>
      <w:pPr>
        <w:pStyle w:val="RecordBase"/>
      </w:pPr>
      <w:r>
        <w:t xml:space="preserve">	Feb 13, 2019 - </w:t>
      </w:r>
      <w:r>
        <w:t xml:space="preserve">introduced in House</w:t>
      </w:r>
    </w:p>
    <w:p>
      <w:pPr>
        <w:pStyle w:val="RecordBase"/>
      </w:pPr>
      <w:r>
        <w:t xml:space="preserve">	Feb 14, 2019 - </w:t>
      </w:r>
      <w:r>
        <w:t xml:space="preserve">to</w:t>
      </w:r>
      <w:r>
        <w:t xml:space="preserve"> Transportation (H)</w:t>
        <w:br/>
      </w:r>
    </w:p>
    <w:p>
      <w:pPr>
        <w:pStyle w:val="RecordBase"/>
      </w:pPr>
      <w:r>
        <w:rPr>
          <w:b/>
        </w:rPr>
        <w:t xml:space="preserve">HR104 (BR1871)</w:t>
      </w:r>
      <w:r>
        <w:rPr>
          <w:b/>
        </w:rPr>
        <w:t xml:space="preserve"/>
      </w:r>
      <w:r>
        <w:t xml:space="preserve"> - J. Carney</w:t>
      </w:r>
      <w:r>
        <w:t xml:space="preserve">, R. Adkins</w:t>
      </w:r>
      <w:r>
        <w:t xml:space="preserve">, L. Bechler</w:t>
      </w:r>
      <w:r>
        <w:t xml:space="preserve">, D. Bentley</w:t>
      </w:r>
      <w:r>
        <w:t xml:space="preserve">, J. Blanton</w:t>
      </w:r>
      <w:r>
        <w:t xml:space="preserve">, T. Bojanowski</w:t>
      </w:r>
      <w:r>
        <w:t xml:space="preserve">, A. Bowling</w:t>
      </w:r>
      <w:r>
        <w:t xml:space="preserve">, T. Branham Clark</w:t>
      </w:r>
      <w:r>
        <w:t xml:space="preserve">, K. Bratcher</w:t>
      </w:r>
      <w:r>
        <w:t xml:space="preserve">, R. Brenda</w:t>
      </w:r>
      <w:r>
        <w:t xml:space="preserve">, G. Brown Jr</w:t>
      </w:r>
      <w:r>
        <w:t xml:space="preserve">, M. Cantrell</w:t>
      </w:r>
      <w:r>
        <w:t xml:space="preserve">, J. Donohue</w:t>
      </w:r>
      <w:r>
        <w:t xml:space="preserve">, J. DuPlessis</w:t>
      </w:r>
      <w:r>
        <w:t xml:space="preserve">, L. Elkins</w:t>
      </w:r>
      <w:r>
        <w:t xml:space="preserve">, D. Elliott</w:t>
      </w:r>
      <w:r>
        <w:t xml:space="preserve">, J. Fischer</w:t>
      </w:r>
      <w:r>
        <w:t xml:space="preserve">, D. Frazier</w:t>
      </w:r>
      <w:r>
        <w:t xml:space="preserve">, C. Freeland</w:t>
      </w:r>
      <w:r>
        <w:t xml:space="preserve">, C. Fugate</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A. Hatton</w:t>
      </w:r>
      <w:r>
        <w:t xml:space="preserve">, K. Hinkle</w:t>
      </w:r>
      <w:r>
        <w:t xml:space="preserve">, J. Hoover</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C. Massey</w:t>
      </w:r>
      <w:r>
        <w:t xml:space="preserve">, B. McCool</w:t>
      </w:r>
      <w:r>
        <w:t xml:space="preserve">, C. McCoy</w:t>
      </w:r>
      <w:r>
        <w:t xml:space="preserve">, D. Meade </w:t>
      </w:r>
      <w:r>
        <w:t xml:space="preserve">, R. Meeks</w:t>
      </w:r>
      <w:r>
        <w:t xml:space="preserve">, M. Meredith</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P. Pratt</w:t>
      </w:r>
      <w:r>
        <w:t xml:space="preserve">, J. Raymond</w:t>
      </w:r>
      <w:r>
        <w:t xml:space="preserve">, B. Reed</w:t>
      </w:r>
      <w:r>
        <w:t xml:space="preserve">, S. Riley</w:t>
      </w:r>
      <w:r>
        <w:t xml:space="preserve">, B. Rowland</w:t>
      </w:r>
      <w:r>
        <w:t xml:space="preserve">, S. Rudy</w:t>
      </w:r>
      <w:r>
        <w:t xml:space="preserve">, S. Santoro</w:t>
      </w:r>
      <w:r>
        <w:t xml:space="preserve">, A. Scott</w:t>
      </w:r>
      <w:r>
        <w:t xml:space="preserve">, S. Sheldon</w:t>
      </w:r>
      <w:r>
        <w:t xml:space="preserve">, J. Sims Jr</w:t>
      </w:r>
      <w:r>
        <w:t xml:space="preserve">, M. Sorolis</w:t>
      </w:r>
      <w:r>
        <w:t xml:space="preserve">, D. St. Onge</w:t>
      </w:r>
      <w:r>
        <w:t xml:space="preserve">, J. Stewart III</w:t>
      </w:r>
      <w:r>
        <w:t xml:space="preserve">, W. Stone</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Yates</w:t>
        <w:br/>
      </w:r>
    </w:p>
    <w:p>
      <w:pPr>
        <w:pStyle w:val="RecordBase"/>
      </w:pPr>
      <w:r>
        <w:t xml:space="preserve">	Recognize February 13, 2019 as Children's Advocacy Day.</w:t>
        <w:br/>
      </w:r>
    </w:p>
    <w:p>
      <w:pPr>
        <w:pStyle w:val="RecordBase"/>
      </w:pPr>
      <w:r>
        <w:t xml:space="preserve">	Feb 13, 2019 - </w:t>
      </w:r>
      <w:r>
        <w:t xml:space="preserve">introduced in House</w:t>
      </w:r>
      <w:r>
        <w:t xml:space="preserve">; </w:t>
      </w:r>
      <w:r>
        <w:t xml:space="preserve">adopted by voice vote</w:t>
        <w:br/>
      </w:r>
    </w:p>
    <w:p>
      <w:pPr>
        <w:pStyle w:val="RecordBase"/>
      </w:pPr>
      <w:r>
        <w:rPr>
          <w:b/>
        </w:rPr>
        <w:t xml:space="preserve">HR105 (BR1410)</w:t>
      </w:r>
      <w:r>
        <w:rPr>
          <w:b/>
        </w:rPr>
        <w:t xml:space="preserve"/>
      </w:r>
      <w:r>
        <w:t xml:space="preserve"> - M. Meredith</w:t>
      </w:r>
      <w:r>
        <w:t xml:space="preserve">, L. Elkins</w:t>
      </w:r>
      <w:r>
        <w:t xml:space="preserve">, C. Fugate</w:t>
      </w:r>
      <w:r>
        <w:t xml:space="preserve">, J. Graviss</w:t>
      </w:r>
      <w:r>
        <w:t xml:space="preserve">, B. Reed</w:t>
      </w:r>
      <w:r>
        <w:t xml:space="preserve">, S. Westrom</w:t>
        <w:br/>
      </w:r>
    </w:p>
    <w:p>
      <w:pPr>
        <w:pStyle w:val="RecordBase"/>
      </w:pPr>
      <w:r>
        <w:t xml:space="preserve">	Urge the United States Congress to enact legislation granting the United States Department of Agriculture jurisdiction over labeling requirements for imitation meat products.</w:t>
        <w:br/>
      </w:r>
    </w:p>
    <w:p>
      <w:pPr>
        <w:pStyle w:val="RecordBase"/>
      </w:pPr>
      <w:r>
        <w:t xml:space="preserve">	Feb 13, 2019 - </w:t>
      </w:r>
      <w:r>
        <w:t xml:space="preserve">introduced in House</w:t>
      </w:r>
    </w:p>
    <w:p>
      <w:pPr>
        <w:pStyle w:val="RecordBase"/>
      </w:pPr>
      <w:r>
        <w:t xml:space="preserve">	Feb 14, 2019 - </w:t>
      </w:r>
      <w:r>
        <w:t xml:space="preserve">to</w:t>
      </w:r>
      <w:r>
        <w:t xml:space="preserve"> Agriculture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28, 2019 - </w:t>
      </w:r>
      <w:r>
        <w:t xml:space="preserve">3rd reading, adopted 96-1</w:t>
        <w:br/>
      </w:r>
    </w:p>
    <w:p>
      <w:pPr>
        <w:pStyle w:val="RecordBase"/>
      </w:pPr>
      <w:r>
        <w:rPr>
          <w:b/>
        </w:rPr>
        <w:t xml:space="preserve">HJR106 (BR1539)</w:t>
      </w:r>
      <w:r>
        <w:rPr>
          <w:b/>
        </w:rPr>
        <w:t xml:space="preserve"/>
      </w:r>
      <w:r>
        <w:t xml:space="preserve"> - D. Meade </w:t>
        <w:br/>
      </w:r>
    </w:p>
    <w:p>
      <w:pPr>
        <w:pStyle w:val="RecordBase"/>
      </w:pPr>
      <w:r>
        <w:t xml:space="preserve">	Direct the Transportation Cabinet to erect a sign on United States Route 27 at the Boyle County/Lincoln County line that reads, "Home of McKenzie Settles, 2018 NASP/IBO 3D State Archery Champion."</w:t>
        <w:br/>
      </w:r>
    </w:p>
    <w:p>
      <w:pPr>
        <w:pStyle w:val="RecordBase"/>
      </w:pPr>
      <w:r>
        <w:t xml:space="preserve">	Feb 13, 2019 - </w:t>
      </w:r>
      <w:r>
        <w:t xml:space="preserve">introduced in House</w:t>
      </w:r>
    </w:p>
    <w:p>
      <w:pPr>
        <w:pStyle w:val="RecordBase"/>
      </w:pPr>
      <w:r>
        <w:t xml:space="preserve">	Feb 14, 2019 - </w:t>
      </w:r>
      <w:r>
        <w:t xml:space="preserve">to</w:t>
      </w:r>
      <w:r>
        <w:t xml:space="preserve"> Transportation (H)</w:t>
        <w:br/>
      </w:r>
    </w:p>
    <w:p>
      <w:pPr>
        <w:pStyle w:val="RecordBase"/>
      </w:pPr>
      <w:r>
        <w:rPr>
          <w:b/>
        </w:rPr>
        <w:t xml:space="preserve">HJR107 (BR1540)</w:t>
      </w:r>
      <w:r>
        <w:rPr>
          <w:b/>
        </w:rPr>
        <w:t xml:space="preserve"/>
      </w:r>
      <w:r>
        <w:t xml:space="preserve"> - D. Meade </w:t>
        <w:br/>
      </w:r>
    </w:p>
    <w:p>
      <w:pPr>
        <w:pStyle w:val="RecordBase"/>
      </w:pPr>
      <w:r>
        <w:t xml:space="preserve">	Direct the Transportation Cabinet to erect a sign on United States Route 27 at the Lincoln County/Pulaski County line that reads "Home of Ember Genco, 2018 Little Miss United States."</w:t>
        <w:br/>
      </w:r>
    </w:p>
    <w:p>
      <w:pPr>
        <w:pStyle w:val="RecordBase"/>
      </w:pPr>
      <w:r>
        <w:t xml:space="preserve">	Feb 13, 2019 - </w:t>
      </w:r>
      <w:r>
        <w:t xml:space="preserve">introduced in House</w:t>
      </w:r>
    </w:p>
    <w:p>
      <w:pPr>
        <w:pStyle w:val="RecordBase"/>
      </w:pPr>
      <w:r>
        <w:t xml:space="preserve">	Feb 14, 2019 - </w:t>
      </w:r>
      <w:r>
        <w:t xml:space="preserve">to</w:t>
      </w:r>
      <w:r>
        <w:t xml:space="preserve"> Transportation (H)</w:t>
        <w:br/>
      </w:r>
    </w:p>
    <w:p>
      <w:pPr>
        <w:pStyle w:val="RecordBase"/>
      </w:pPr>
      <w:r>
        <w:rPr>
          <w:b/>
        </w:rPr>
        <w:t xml:space="preserve">HR108 (BR1878)</w:t>
      </w:r>
      <w:r>
        <w:rPr>
          <w:b/>
        </w:rPr>
        <w:t xml:space="preserve"/>
      </w:r>
      <w:r>
        <w:t xml:space="preserve"> - C. Harris</w:t>
      </w:r>
      <w:r>
        <w:t xml:space="preserve">, A. Hatton</w:t>
      </w:r>
      <w:r>
        <w:t xml:space="preserve">, A. Scott</w:t>
        <w:br/>
      </w:r>
    </w:p>
    <w:p>
      <w:pPr>
        <w:pStyle w:val="RecordBase"/>
      </w:pPr>
      <w:r>
        <w:t xml:space="preserve">	Urge Governor Matthew Bevin to declare a state of emergency in Martin County, Kentucky, and to make emergency funds available to resolve the county's water crisis.</w:t>
        <w:br/>
      </w:r>
    </w:p>
    <w:p>
      <w:pPr>
        <w:pStyle w:val="RecordBase"/>
      </w:pPr>
      <w:r>
        <w:t xml:space="preserve">	Feb 14, 2019 - </w:t>
      </w:r>
      <w:r>
        <w:t xml:space="preserve">introduced in House</w:t>
      </w:r>
    </w:p>
    <w:p>
      <w:pPr>
        <w:pStyle w:val="RecordBase"/>
      </w:pPr>
      <w:r>
        <w:t xml:space="preserve">	Feb 15, 2019 - </w:t>
      </w:r>
      <w:r>
        <w:t xml:space="preserve">to</w:t>
      </w:r>
      <w:r>
        <w:t xml:space="preserve"> Natural Resources &amp; Energy (H)</w:t>
      </w:r>
    </w:p>
    <w:p>
      <w:pPr>
        <w:pStyle w:val="RecordBase"/>
      </w:pPr>
      <w:r>
        <w:t xml:space="preserve">	Mar 06, 2019 - </w:t>
      </w:r>
      <w:r>
        <w:t xml:space="preserve">taken from</w:t>
      </w:r>
      <w:r>
        <w:t xml:space="preserve"> Natural Resources &amp; Energy (H)</w:t>
      </w:r>
      <w:r>
        <w:t xml:space="preserve">; </w:t>
      </w:r>
      <w:r>
        <w:t xml:space="preserve">to House Floor</w:t>
      </w:r>
      <w:r>
        <w:t xml:space="preserve">; </w:t>
      </w:r>
      <w:r>
        <w:t xml:space="preserve">adopted by voice vote</w:t>
        <w:br/>
      </w:r>
    </w:p>
    <w:p>
      <w:pPr>
        <w:pStyle w:val="RecordBase"/>
      </w:pPr>
      <w:r>
        <w:rPr>
          <w:b/>
        </w:rPr>
        <w:t xml:space="preserve">HR109 (BR1097)</w:t>
      </w:r>
      <w:r>
        <w:rPr>
          <w:b/>
        </w:rPr>
        <w:t xml:space="preserve"/>
      </w:r>
      <w:r>
        <w:t xml:space="preserve"> - K. Bratcher</w:t>
      </w:r>
      <w:r>
        <w:t xml:space="preserve">, K. King</w:t>
        <w:br/>
      </w:r>
    </w:p>
    <w:p>
      <w:pPr>
        <w:pStyle w:val="RecordBase"/>
      </w:pPr>
      <w:r>
        <w:t xml:space="preserve">	Urge Congress to amend the 2009 Truth in Caller Identification Act to cover foreign calls into the United States, and to require telecommunications providers to implement caller verification technologies.</w:t>
        <w:br/>
      </w:r>
    </w:p>
    <w:p>
      <w:pPr>
        <w:pStyle w:val="RecordBase"/>
      </w:pPr>
      <w:r>
        <w:t xml:space="preserve">	Feb 14, 2019 - </w:t>
      </w:r>
      <w:r>
        <w:t xml:space="preserve">introduced in House</w:t>
      </w:r>
    </w:p>
    <w:p>
      <w:pPr>
        <w:pStyle w:val="RecordBase"/>
      </w:pPr>
      <w:r>
        <w:t xml:space="preserve">	Feb 15, 2019 - </w:t>
      </w:r>
      <w:r>
        <w:t xml:space="preserve">to House Floor</w:t>
      </w:r>
    </w:p>
    <w:p>
      <w:pPr>
        <w:pStyle w:val="RecordBase"/>
      </w:pPr>
      <w:r>
        <w:t xml:space="preserve">	Mar 12, 2019 - </w:t>
      </w:r>
      <w:r>
        <w:t xml:space="preserve">adopted by voice vote</w:t>
        <w:br/>
      </w:r>
    </w:p>
    <w:p>
      <w:pPr>
        <w:pStyle w:val="RecordBase"/>
      </w:pPr>
      <w:r>
        <w:rPr>
          <w:b/>
        </w:rPr>
        <w:t xml:space="preserve">HJR110 (BR1570)</w:t>
      </w:r>
      <w:r>
        <w:t xml:space="preserve"> - W. Stone</w:t>
      </w:r>
    </w:p>
    <w:p>
      <w:pPr>
        <w:pStyle w:val="RecordBase"/>
      </w:pPr>
      <w:r>
        <w:t xml:space="preserve">Feb 15-WITHDRAWN</w:t>
        <w:br/>
      </w:r>
    </w:p>
    <w:p>
      <w:pPr>
        <w:pStyle w:val="RecordBase"/>
      </w:pPr>
      <w:r>
        <w:rPr>
          <w:b/>
        </w:rPr>
        <w:t xml:space="preserve">HR111 (BR1880)</w:t>
      </w:r>
      <w:r>
        <w:rPr>
          <w:b/>
        </w:rPr>
        <w:t xml:space="preserve"/>
      </w:r>
      <w:r>
        <w:t xml:space="preserve"> - P. Minter</w:t>
      </w:r>
      <w:r>
        <w:t xml:space="preserve">, G. Brown Jr</w:t>
      </w:r>
      <w:r>
        <w:t xml:space="preserve">, R. Adkins</w:t>
      </w:r>
      <w:r>
        <w:t xml:space="preserve">, L. Bechler</w:t>
      </w:r>
      <w:r>
        <w:t xml:space="preserve">, J. Blanton</w:t>
      </w:r>
      <w:r>
        <w:t xml:space="preserve">, T. Bojanowski</w:t>
      </w:r>
      <w:r>
        <w:t xml:space="preserve">, C. Booker</w:t>
      </w:r>
      <w:r>
        <w:t xml:space="preserve">, T. Branham Clark</w:t>
      </w:r>
      <w:r>
        <w:t xml:space="preserve">, K. Bratcher</w:t>
      </w:r>
      <w:r>
        <w:t xml:space="preserve">, R. Brenda</w:t>
      </w:r>
      <w:r>
        <w:t xml:space="preserve">, T. Burch</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w:t>
      </w:r>
      <w:r>
        <w:t xml:space="preserve">, C. Fugate</w:t>
      </w:r>
      <w:r>
        <w:t xml:space="preserve">, A. Gentry</w:t>
      </w:r>
      <w:r>
        <w:t xml:space="preserve">, J. Glenn</w:t>
      </w:r>
      <w:r>
        <w:t xml:space="preserve">, J. Gooch Jr.</w:t>
      </w:r>
      <w:r>
        <w:t xml:space="preserve">, D. Graham</w:t>
      </w:r>
      <w:r>
        <w:t xml:space="preserve">, D. Hale</w:t>
      </w:r>
      <w:r>
        <w:t xml:space="preserve">, C. Harris</w:t>
      </w:r>
      <w:r>
        <w:t xml:space="preserve">, M. Hart</w:t>
      </w:r>
      <w:r>
        <w:t xml:space="preserve">, A. Hatton</w:t>
      </w:r>
      <w:r>
        <w:t xml:space="preserve">, R. Heath</w:t>
      </w:r>
      <w:r>
        <w:t xml:space="preserve">, K. Hinkle</w:t>
      </w:r>
      <w:r>
        <w:t xml:space="preserve">, J. Hoover</w:t>
      </w:r>
      <w:r>
        <w:t xml:space="preserve">, J. Jenkins</w:t>
      </w:r>
      <w:r>
        <w:t xml:space="preserve">, K. King</w:t>
      </w:r>
      <w:r>
        <w:t xml:space="preserve">, M. Koch</w:t>
      </w:r>
      <w:r>
        <w:t xml:space="preserve">, N. Kulkarni</w:t>
      </w:r>
      <w:r>
        <w:t xml:space="preserve">, D.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C. Miller</w:t>
      </w:r>
      <w:r>
        <w:t xml:space="preserve">, J. Miller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S. Riley</w:t>
      </w:r>
      <w:r>
        <w:t xml:space="preserve">, S. Rudy</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Willner</w:t>
      </w:r>
      <w:r>
        <w:t xml:space="preserve">, L. Yates</w:t>
        <w:br/>
      </w:r>
    </w:p>
    <w:p>
      <w:pPr>
        <w:pStyle w:val="RecordBase"/>
      </w:pPr>
      <w:r>
        <w:t xml:space="preserve">	Adjourn in honor and loving memory of former Kentucky state legislator Dr. Nicholas Z. "Nick" Kafoglis.</w:t>
        <w:br/>
      </w:r>
    </w:p>
    <w:p>
      <w:pPr>
        <w:pStyle w:val="RecordBase"/>
      </w:pPr>
      <w:r>
        <w:t xml:space="preserve">	Feb 15, 2019 - </w:t>
      </w:r>
      <w:r>
        <w:t xml:space="preserve">introduced in House</w:t>
      </w:r>
    </w:p>
    <w:p>
      <w:pPr>
        <w:pStyle w:val="RecordBase"/>
      </w:pPr>
      <w:r>
        <w:t xml:space="preserve">	Feb 19, 2019 - </w:t>
      </w:r>
      <w:r>
        <w:t xml:space="preserve">to House Floor</w:t>
      </w:r>
    </w:p>
    <w:p>
      <w:pPr>
        <w:pStyle w:val="RecordBase"/>
      </w:pPr>
      <w:r>
        <w:t xml:space="preserve">	Mar 07, 2019 - </w:t>
      </w:r>
      <w:r>
        <w:t xml:space="preserve">adopted by voice vote</w:t>
        <w:br/>
      </w:r>
    </w:p>
    <w:p>
      <w:pPr>
        <w:pStyle w:val="RecordBase"/>
      </w:pPr>
      <w:r>
        <w:rPr>
          <w:b/>
        </w:rPr>
        <w:t xml:space="preserve">HJR112 (BR1569)</w:t>
      </w:r>
      <w:r>
        <w:rPr>
          <w:b/>
        </w:rPr>
        <w:t xml:space="preserve"/>
      </w:r>
      <w:r>
        <w:t xml:space="preserve"> - W. Stone</w:t>
        <w:br/>
      </w:r>
    </w:p>
    <w:p>
      <w:pPr>
        <w:pStyle w:val="RecordBase"/>
      </w:pPr>
      <w:r>
        <w:t xml:space="preserve">	Direct the Transportation Cabinet to designate a bridge on Kentucky Route 100 in Allen County in honor of Magistrate Roman Perry, Jr. and erect appropriate signage.</w:t>
        <w:br/>
      </w:r>
    </w:p>
    <w:p>
      <w:pPr>
        <w:pStyle w:val="RecordBase"/>
      </w:pPr>
      <w:r>
        <w:t xml:space="preserve">	Feb 15, 2019 - </w:t>
      </w:r>
      <w:r>
        <w:t xml:space="preserve">introduced in House</w:t>
      </w:r>
    </w:p>
    <w:p>
      <w:pPr>
        <w:pStyle w:val="RecordBase"/>
      </w:pPr>
      <w:r>
        <w:t xml:space="preserve">	Feb 19, 2019 - </w:t>
      </w:r>
      <w:r>
        <w:t xml:space="preserve">to</w:t>
      </w:r>
      <w:r>
        <w:t xml:space="preserve"> Transportation (H)</w:t>
        <w:br/>
      </w:r>
    </w:p>
    <w:p>
      <w:pPr>
        <w:pStyle w:val="RecordBase"/>
      </w:pPr>
      <w:r>
        <w:rPr>
          <w:b/>
        </w:rPr>
        <w:t xml:space="preserve">HR113 (BR1607)</w:t>
      </w:r>
      <w:r>
        <w:rPr>
          <w:b/>
        </w:rPr>
        <w:t xml:space="preserve"/>
      </w:r>
      <w:r>
        <w:t xml:space="preserve"> - R. Meeks</w:t>
        <w:br/>
      </w:r>
    </w:p>
    <w:p>
      <w:pPr>
        <w:pStyle w:val="RecordBase"/>
      </w:pPr>
      <w:r>
        <w:t xml:space="preserve">	Adjourn in honor and loving memory of Lee Robert Jones.</w:t>
        <w:br/>
      </w:r>
    </w:p>
    <w:p>
      <w:pPr>
        <w:pStyle w:val="RecordBase"/>
      </w:pPr>
      <w:r>
        <w:t xml:space="preserve">	Feb 15, 2019 - </w:t>
      </w:r>
      <w:r>
        <w:t xml:space="preserve">introduced in House</w:t>
      </w:r>
      <w:r>
        <w:t xml:space="preserve">; </w:t>
      </w:r>
      <w:r>
        <w:t xml:space="preserve">adopted by voice vote</w:t>
        <w:br/>
      </w:r>
    </w:p>
    <w:p>
      <w:pPr>
        <w:pStyle w:val="RecordBase"/>
      </w:pPr>
      <w:r>
        <w:rPr>
          <w:b/>
        </w:rPr>
        <w:t xml:space="preserve">HR114 (BR1882)</w:t>
      </w:r>
      <w:r>
        <w:rPr>
          <w:b/>
        </w:rPr>
        <w:t xml:space="preserve"/>
      </w:r>
      <w:r>
        <w:t xml:space="preserve"> - N. Kulkarni</w:t>
      </w:r>
      <w:r>
        <w:t xml:space="preserve">, M. Marzian</w:t>
      </w:r>
      <w:r>
        <w:t xml:space="preserve">, R. Adkins</w:t>
      </w:r>
      <w:r>
        <w:t xml:space="preserve">, D. Bentley</w:t>
      </w:r>
      <w:r>
        <w:t xml:space="preserve">, T. Bojanowski</w:t>
      </w:r>
      <w:r>
        <w:t xml:space="preserve">, C. Booker</w:t>
      </w:r>
      <w:r>
        <w:t xml:space="preserve">, T. Branham Clark</w:t>
      </w:r>
      <w:r>
        <w:t xml:space="preserve">, R. Brenda</w:t>
      </w:r>
      <w:r>
        <w:t xml:space="preserve">, R. Bridges</w:t>
      </w:r>
      <w:r>
        <w:t xml:space="preserve">, G. Brown Jr</w:t>
      </w:r>
      <w:r>
        <w:t xml:space="preserve">, M. Cantrell</w:t>
      </w:r>
      <w:r>
        <w:t xml:space="preserve">, J. Donohue</w:t>
      </w:r>
      <w:r>
        <w:t xml:space="preserve">, J. DuPlessis</w:t>
      </w:r>
      <w:r>
        <w:t xml:space="preserve">, L. Elkins</w:t>
      </w:r>
      <w:r>
        <w:t xml:space="preserve">, D. Elliott</w:t>
      </w:r>
      <w:r>
        <w:t xml:space="preserve">, K. Flood</w:t>
      </w:r>
      <w:r>
        <w:t xml:space="preserve">, C. Freeland</w:t>
      </w:r>
      <w:r>
        <w:t xml:space="preserve">, A. Gentry</w:t>
      </w:r>
      <w:r>
        <w:t xml:space="preserve">, J. Glenn</w:t>
      </w:r>
      <w:r>
        <w:t xml:space="preserve">, D. Graham</w:t>
      </w:r>
      <w:r>
        <w:t xml:space="preserve">, J. Graviss</w:t>
      </w:r>
      <w:r>
        <w:t xml:space="preserve">, A. Hatton</w:t>
      </w:r>
      <w:r>
        <w:t xml:space="preserve">, R. Heath</w:t>
      </w:r>
      <w:r>
        <w:t xml:space="preserve">, K. Hinkle</w:t>
      </w:r>
      <w:r>
        <w:t xml:space="preserve">, C. Howard</w:t>
      </w:r>
      <w:r>
        <w:t xml:space="preserve">, T. Huff</w:t>
      </w:r>
      <w:r>
        <w:t xml:space="preserve">, J. Jenkins</w:t>
      </w:r>
      <w:r>
        <w:t xml:space="preserve">, M. Koch</w:t>
      </w:r>
      <w:r>
        <w:t xml:space="preserve">, B. McCool</w:t>
      </w:r>
      <w:r>
        <w:t xml:space="preserve">, C. McCoy</w:t>
      </w:r>
      <w:r>
        <w:t xml:space="preserve">, R. Meeks</w:t>
      </w:r>
      <w:r>
        <w:t xml:space="preserve">, M. Meredith</w:t>
      </w:r>
      <w:r>
        <w:t xml:space="preserve">, P. Minter</w:t>
      </w:r>
      <w:r>
        <w:t xml:space="preserve">, D. Osborne</w:t>
      </w:r>
      <w:r>
        <w:t xml:space="preserve">, R. Palumbo</w:t>
      </w:r>
      <w:r>
        <w:t xml:space="preserve">, J. Petrie</w:t>
      </w:r>
      <w:r>
        <w:t xml:space="preserve">, M. Prunty</w:t>
      </w:r>
      <w:r>
        <w:t xml:space="preserve">, J. Raymond</w:t>
      </w:r>
      <w:r>
        <w:t xml:space="preserve">, D. Schamore</w:t>
      </w:r>
      <w:r>
        <w:t xml:space="preserve">, A. Scott</w:t>
      </w:r>
      <w:r>
        <w:t xml:space="preserve">, J. Sims Jr</w:t>
      </w:r>
      <w:r>
        <w:t xml:space="preserve">, M. Sorolis</w:t>
      </w:r>
      <w:r>
        <w:t xml:space="preserve">, C. Stevenson</w:t>
      </w:r>
      <w:r>
        <w:t xml:space="preserve">, J. Stewart III</w:t>
      </w:r>
      <w:r>
        <w:t xml:space="preserve">, W. Stone</w:t>
      </w:r>
      <w:r>
        <w:t xml:space="preserve">, A. Tackett Laferty</w:t>
      </w:r>
      <w:r>
        <w:t xml:space="preserve">, J. Tipton</w:t>
      </w:r>
      <w:r>
        <w:t xml:space="preserve">, R. Webber</w:t>
      </w:r>
      <w:r>
        <w:t xml:space="preserve">, S. Westrom</w:t>
      </w:r>
      <w:r>
        <w:t xml:space="preserve">, B. Wheatley</w:t>
      </w:r>
      <w:r>
        <w:t xml:space="preserve">, L. Willner</w:t>
      </w:r>
      <w:r>
        <w:t xml:space="preserve">, L. Yates</w:t>
        <w:br/>
      </w:r>
    </w:p>
    <w:p>
      <w:pPr>
        <w:pStyle w:val="RecordBase"/>
      </w:pPr>
      <w:r>
        <w:t xml:space="preserve">	Recognize Refugee and Immigrant Day at the Capitol.</w:t>
        <w:br/>
      </w:r>
    </w:p>
    <w:p>
      <w:pPr>
        <w:pStyle w:val="RecordBase"/>
      </w:pPr>
      <w:r>
        <w:t xml:space="preserve">	Feb 15, 2019 - </w:t>
      </w:r>
      <w:r>
        <w:t xml:space="preserve">introduced in House</w:t>
      </w:r>
    </w:p>
    <w:p>
      <w:pPr>
        <w:pStyle w:val="RecordBase"/>
      </w:pPr>
      <w:r>
        <w:t xml:space="preserve">	Feb 19, 2019 - </w:t>
      </w:r>
      <w:r>
        <w:t xml:space="preserve">to House Floor</w:t>
      </w:r>
    </w:p>
    <w:p>
      <w:pPr>
        <w:pStyle w:val="RecordBase"/>
      </w:pPr>
      <w:r>
        <w:t xml:space="preserve">	Feb 20, 2019 - </w:t>
      </w:r>
      <w:r>
        <w:t xml:space="preserve">adopted by voice vote</w:t>
        <w:br/>
      </w:r>
    </w:p>
    <w:p>
      <w:pPr>
        <w:pStyle w:val="RecordBase"/>
      </w:pPr>
      <w:r>
        <w:rPr>
          <w:b/>
        </w:rPr>
        <w:t xml:space="preserve">HR115 (BR1884)</w:t>
      </w:r>
      <w:r>
        <w:rPr>
          <w:b/>
        </w:rPr>
        <w:t xml:space="preserve"/>
      </w:r>
      <w:r>
        <w:t xml:space="preserve"> - R. Huff</w:t>
        <w:br/>
      </w:r>
    </w:p>
    <w:p>
      <w:pPr>
        <w:pStyle w:val="RecordBase"/>
      </w:pPr>
      <w:r>
        <w:t xml:space="preserve">	Honor National Board Certified Teachers of Kentucky by recognizing February 19, 2019, as National Board Certified Teacher Day.</w:t>
        <w:br/>
      </w:r>
    </w:p>
    <w:p>
      <w:pPr>
        <w:pStyle w:val="RecordBase"/>
      </w:pPr>
      <w:r>
        <w:t xml:space="preserve">	Feb 15, 2019 - </w:t>
      </w:r>
      <w:r>
        <w:t xml:space="preserve">introduced in House</w:t>
      </w:r>
    </w:p>
    <w:p>
      <w:pPr>
        <w:pStyle w:val="RecordBase"/>
      </w:pPr>
      <w:r>
        <w:t xml:space="preserve">	Feb 19, 2019 - </w:t>
      </w:r>
      <w:r>
        <w:t xml:space="preserve">to House Floor</w:t>
        <w:br/>
      </w:r>
    </w:p>
    <w:p>
      <w:pPr>
        <w:pStyle w:val="RecordBase"/>
      </w:pPr>
      <w:r>
        <w:rPr>
          <w:b/>
        </w:rPr>
        <w:t xml:space="preserve">HJR116 (BR1626)</w:t>
      </w:r>
      <w:r>
        <w:rPr>
          <w:b/>
        </w:rPr>
        <w:t xml:space="preserve"/>
      </w:r>
      <w:r>
        <w:t xml:space="preserve"> - W. Stone</w:t>
        <w:br/>
      </w:r>
    </w:p>
    <w:p>
      <w:pPr>
        <w:pStyle w:val="RecordBase"/>
      </w:pPr>
      <w:r>
        <w:t xml:space="preserve">	Direct the Transportation Cabinet to designate a portion of New Kentucky Route 98 in Allen County in honor of Barbara Gibbs Mays and erect appropriate signage.</w:t>
        <w:br/>
      </w:r>
    </w:p>
    <w:p>
      <w:pPr>
        <w:pStyle w:val="RecordBase"/>
      </w:pPr>
      <w:r>
        <w:t xml:space="preserve">	Feb 15, 2019 - </w:t>
      </w:r>
      <w:r>
        <w:t xml:space="preserve">introduced in House</w:t>
      </w:r>
    </w:p>
    <w:p>
      <w:pPr>
        <w:pStyle w:val="RecordBase"/>
      </w:pPr>
      <w:r>
        <w:t xml:space="preserve">	Feb 19, 2019 - </w:t>
      </w:r>
      <w:r>
        <w:t xml:space="preserve">to</w:t>
      </w:r>
      <w:r>
        <w:t xml:space="preserve"> Transportation (H)</w:t>
        <w:br/>
      </w:r>
    </w:p>
    <w:p>
      <w:pPr>
        <w:pStyle w:val="RecordBase"/>
      </w:pPr>
      <w:r>
        <w:rPr>
          <w:b/>
        </w:rPr>
        <w:t xml:space="preserve">HR117 (BR1896)</w:t>
      </w:r>
      <w:r>
        <w:rPr>
          <w:b/>
        </w:rPr>
        <w:t xml:space="preserve"/>
      </w:r>
      <w:r>
        <w:t xml:space="preserve"> - S. Sheldon</w:t>
      </w:r>
      <w:r>
        <w:t xml:space="preserve">, P. Minter</w:t>
        <w:br/>
      </w:r>
    </w:p>
    <w:p>
      <w:pPr>
        <w:pStyle w:val="RecordBase"/>
      </w:pPr>
      <w:r>
        <w:t xml:space="preserve">	Honor the South Warren High School football team upon winning the 2018 Class 5A KHSAA state championship.</w:t>
        <w:br/>
      </w:r>
    </w:p>
    <w:p>
      <w:pPr>
        <w:pStyle w:val="RecordBase"/>
      </w:pPr>
      <w:r>
        <w:t xml:space="preserve">	Feb 19, 2019 - </w:t>
      </w:r>
      <w:r>
        <w:t xml:space="preserve">introduced in House</w:t>
      </w:r>
    </w:p>
    <w:p>
      <w:pPr>
        <w:pStyle w:val="RecordBase"/>
      </w:pPr>
      <w:r>
        <w:t xml:space="preserve">	Feb 20, 2019 - </w:t>
      </w:r>
      <w:r>
        <w:t xml:space="preserve">to House Floor</w:t>
      </w:r>
    </w:p>
    <w:p>
      <w:pPr>
        <w:pStyle w:val="RecordBase"/>
      </w:pPr>
      <w:r>
        <w:t xml:space="preserve">	Mar 06, 2019 - </w:t>
      </w:r>
      <w:r>
        <w:t xml:space="preserve">adopted by voice vote</w:t>
        <w:br/>
      </w:r>
    </w:p>
    <w:p>
      <w:pPr>
        <w:pStyle w:val="RecordBase"/>
      </w:pPr>
      <w:r>
        <w:rPr>
          <w:b/>
        </w:rPr>
        <w:t xml:space="preserve">HR118 (BR1905)</w:t>
      </w:r>
      <w:r>
        <w:rPr>
          <w:b/>
        </w:rPr>
        <w:t xml:space="preserve"/>
      </w:r>
      <w:r>
        <w:t xml:space="preserve"> -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M. Dossett</w:t>
      </w:r>
      <w:r>
        <w:t xml:space="preserve">, L. Elkins</w:t>
      </w:r>
      <w:r>
        <w:t xml:space="preserve">, D. Elliott</w:t>
      </w:r>
      <w:r>
        <w:t xml:space="preserve">, J. Fischer</w:t>
      </w:r>
      <w:r>
        <w:t xml:space="preserve">, K. Flood</w:t>
      </w:r>
      <w:r>
        <w:t xml:space="preserve">, D. Frazier</w:t>
      </w:r>
      <w:r>
        <w:t xml:space="preserve">, C. Freeland</w:t>
      </w:r>
      <w:r>
        <w:t xml:space="preserve">, C. Fugate</w:t>
      </w:r>
      <w:r>
        <w:t xml:space="preserve">, A. Gentry</w:t>
      </w:r>
      <w:r>
        <w:t xml:space="preserve">, J. Glenn</w:t>
      </w:r>
      <w:r>
        <w:t xml:space="preserve">, R. Goforth</w:t>
      </w:r>
      <w:r>
        <w:t xml:space="preserve">, D. Graham</w:t>
      </w:r>
      <w:r>
        <w:t xml:space="preserve">, J. Graviss</w:t>
      </w:r>
      <w:r>
        <w:t xml:space="preserve">, D. Hale</w:t>
      </w:r>
      <w:r>
        <w:t xml:space="preserve">, M. Hart</w:t>
      </w:r>
      <w:r>
        <w:t xml:space="preserve">, A. Hatton</w:t>
      </w:r>
      <w:r>
        <w:t xml:space="preserve">, R. Heath</w:t>
      </w:r>
      <w:r>
        <w:t xml:space="preserve">, K. Hinkle</w:t>
      </w:r>
      <w:r>
        <w:t xml:space="preserve">, C. Howard</w:t>
      </w:r>
      <w:r>
        <w:t xml:space="preserve">, T. Huff</w:t>
      </w:r>
      <w:r>
        <w:t xml:space="preserve">, J. Jenkins</w:t>
      </w:r>
      <w:r>
        <w:t xml:space="preserve">, D. Keene</w:t>
      </w:r>
      <w:r>
        <w:t xml:space="preserve">, K. King</w:t>
      </w:r>
      <w:r>
        <w:t xml:space="preserve">, M. Koch</w:t>
      </w:r>
      <w:r>
        <w:t xml:space="preserve">, A. Koenig</w:t>
      </w:r>
      <w:r>
        <w:t xml:space="preserve">, N. Kulkarni</w:t>
      </w:r>
      <w:r>
        <w:t xml:space="preserve">, D. Lewis</w:t>
      </w:r>
      <w:r>
        <w:t xml:space="preserve">, S. Lewis</w:t>
      </w:r>
      <w:r>
        <w:t xml:space="preserve">, S. Maddox</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S. Riley</w:t>
      </w:r>
      <w:r>
        <w:t xml:space="preserve">, R. Rothenburger</w:t>
      </w:r>
      <w:r>
        <w:t xml:space="preserve">, B. Rowland</w:t>
      </w:r>
      <w:r>
        <w:t xml:space="preserve">, S. Rudy</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B. Wheatley</w:t>
      </w:r>
      <w:r>
        <w:t xml:space="preserve">, R. Wiederstein</w:t>
      </w:r>
      <w:r>
        <w:t xml:space="preserve">, L. Willner</w:t>
      </w:r>
      <w:r>
        <w:t xml:space="preserve">, L. Yates</w:t>
        <w:br/>
      </w:r>
    </w:p>
    <w:p>
      <w:pPr>
        <w:pStyle w:val="RecordBase"/>
      </w:pPr>
      <w:r>
        <w:t xml:space="preserve">	Adjourn in honor and loving memory of Jo Nell Carney Lee.</w:t>
        <w:br/>
      </w:r>
    </w:p>
    <w:p>
      <w:pPr>
        <w:pStyle w:val="RecordBase"/>
      </w:pPr>
      <w:r>
        <w:t xml:space="preserve">	Feb 19, 2019 - </w:t>
      </w:r>
      <w:r>
        <w:t xml:space="preserve">introduced in House</w:t>
      </w:r>
      <w:r>
        <w:t xml:space="preserve">; </w:t>
      </w:r>
      <w:r>
        <w:t xml:space="preserve">adopted by voice vote</w:t>
        <w:br/>
      </w:r>
    </w:p>
    <w:p>
      <w:pPr>
        <w:pStyle w:val="RecordBase"/>
      </w:pPr>
      <w:r>
        <w:rPr>
          <w:b/>
        </w:rPr>
        <w:t xml:space="preserve">HR119 (BR1614)</w:t>
      </w:r>
      <w:r>
        <w:rPr>
          <w:b/>
        </w:rPr>
        <w:t xml:space="preserve"/>
      </w:r>
      <w:r>
        <w:t xml:space="preserve"> - J. Tipton</w:t>
        <w:br/>
      </w:r>
    </w:p>
    <w:p>
      <w:pPr>
        <w:pStyle w:val="RecordBase"/>
      </w:pPr>
      <w:r>
        <w:t xml:space="preserve">	Adjourn in honor and loving memory of Mike Fink.</w:t>
        <w:br/>
      </w:r>
    </w:p>
    <w:p>
      <w:pPr>
        <w:pStyle w:val="RecordBase"/>
      </w:pPr>
      <w:r>
        <w:t xml:space="preserve">	Feb 19, 2019 - </w:t>
      </w:r>
      <w:r>
        <w:t xml:space="preserve">introduced in House</w:t>
      </w:r>
    </w:p>
    <w:p>
      <w:pPr>
        <w:pStyle w:val="RecordBase"/>
      </w:pPr>
      <w:r>
        <w:t xml:space="preserve">	Feb 20, 2019 - </w:t>
      </w:r>
      <w:r>
        <w:t xml:space="preserve">to House Floor</w:t>
      </w:r>
    </w:p>
    <w:p>
      <w:pPr>
        <w:pStyle w:val="RecordBase"/>
      </w:pPr>
      <w:r>
        <w:t xml:space="preserve">	Feb 25, 2019 - </w:t>
      </w:r>
      <w:r>
        <w:t xml:space="preserve">adopted by voice vote</w:t>
        <w:br/>
      </w:r>
    </w:p>
    <w:p>
      <w:pPr>
        <w:pStyle w:val="RecordBase"/>
      </w:pPr>
      <w:r>
        <w:rPr>
          <w:b/>
        </w:rPr>
        <w:t xml:space="preserve">HJR120 (BR90)</w:t>
      </w:r>
      <w:r>
        <w:t xml:space="preserve"> - M. Prunty</w:t>
      </w:r>
    </w:p>
    <w:p>
      <w:pPr>
        <w:pStyle w:val="RecordBase"/>
      </w:pPr>
      <w:r>
        <w:t xml:space="preserve">Mar 04-WITHDRAWN</w:t>
        <w:br/>
      </w:r>
    </w:p>
    <w:p>
      <w:pPr>
        <w:pStyle w:val="RecordBase"/>
      </w:pPr>
      <w:r>
        <w:rPr>
          <w:b/>
        </w:rPr>
        <w:t xml:space="preserve">HCR121 (BR1186)</w:t>
      </w:r>
      <w:r>
        <w:rPr>
          <w:b/>
        </w:rPr>
        <w:t xml:space="preserve"/>
      </w:r>
      <w:r>
        <w:t xml:space="preserve"> - K. Moser</w:t>
      </w:r>
      <w:r>
        <w:t xml:space="preserve">, D. Bentley</w:t>
        <w:br/>
      </w:r>
    </w:p>
    <w:p>
      <w:pPr>
        <w:pStyle w:val="RecordBase"/>
      </w:pPr>
      <w:r>
        <w:t xml:space="preserve">	Create the Medicinal Marijuana Task Force to study and make recommendations related to the medicinal use of marijuana in the Commonwealth; outline task force membership; require the task force to meet at least bimonthly during the 2019 Interim and to submit findings and recommendations to the Legislative Research Commission by December 1, 2019.</w:t>
        <w:br/>
      </w:r>
    </w:p>
    <w:p>
      <w:pPr>
        <w:pStyle w:val="RecordBaseCenter"/>
      </w:pPr>
      <w:r>
        <w:rPr>
          <w:b/>
        </w:rPr>
        <w:t xml:space="preserve">HCR121 - AMENDMENTS</w:t>
      </w:r>
    </w:p>
    <w:p>
      <w:pPr>
        <w:pStyle w:val="RecordBase"/>
      </w:pPr>
      <w:r>
        <w:t xml:space="preserve">HCS1</w:t>
      </w:r>
      <w:r>
        <w:t xml:space="preserve"> - </w:t>
      </w:r>
      <w:r>
        <w:t xml:space="preserve">Retain original provisions and add a pharmacist selected from a list of three pharmacists submitted by the Kentucky Pharmacists Association to the task force.</w:t>
      </w:r>
    </w:p>
    <w:p>
      <w:pPr>
        <w:pStyle w:val="RecordBase"/>
      </w:pPr>
      <w:r>
        <w:t xml:space="preserve">HFA1</w:t>
      </w:r>
      <w:r>
        <w:t xml:space="preserve">(J. Jenkins)</w:t>
      </w:r>
      <w:r>
        <w:t xml:space="preserve"> - </w:t>
      </w:r>
      <w:r>
        <w:t xml:space="preserve">	Add one research psychologist from a list of three research psychologists submitted by the Kentucky Psychological Association to the task force.</w:t>
      </w:r>
    </w:p>
    <w:p>
      <w:pPr>
        <w:pStyle w:val="RecordBase"/>
      </w:pPr>
      <w:r>
        <w:t xml:space="preserve">HFA2</w:t>
      </w:r>
      <w:r>
        <w:t xml:space="preserve">(A. Gentry)</w:t>
      </w:r>
      <w:r>
        <w:t xml:space="preserve"> - </w:t>
      </w:r>
      <w:r>
        <w:t xml:space="preserve">Prohibit the appointment of task force members who own, or whose immediate family members own, more than 20 percent interest in any business that cultivates, produces, dispenses, distributes, or sells any cannabis product, including industrial hemp or cannabidiol products, or who are running for statewide office in 2019.</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r>
    </w:p>
    <w:p>
      <w:pPr>
        <w:pStyle w:val="RecordBase"/>
      </w:pPr>
      <w:r>
        <w:t xml:space="preserve">	Feb 26, 2019 - </w:t>
      </w:r>
      <w:r>
        <w:t xml:space="preserve">posted in committee</w:t>
      </w:r>
    </w:p>
    <w:p>
      <w:pPr>
        <w:pStyle w:val="RecordBase"/>
      </w:pPr>
      <w:r>
        <w:t xml:space="preserve">	Feb 28, 2019 - </w:t>
      </w:r>
      <w:r>
        <w:t xml:space="preserve">reported favorably, 1st reading, to Calendar with Committee Substitute (1)</w:t>
      </w:r>
    </w:p>
    <w:p>
      <w:pPr>
        <w:pStyle w:val="RecordBase"/>
      </w:pPr>
      <w:r>
        <w:t xml:space="preserve">	Mar 01, 2019 - </w:t>
      </w:r>
      <w:r>
        <w:t xml:space="preserve">2nd reading, to Rules</w:t>
      </w:r>
      <w:r>
        <w:t xml:space="preserve">; </w:t>
      </w:r>
      <w:r>
        <w:t xml:space="preserve">posted for passage in the Regular Orders of the Day for Monday, March 4, 2019</w:t>
      </w:r>
      <w:r>
        <w:t xml:space="preserve">; </w:t>
      </w:r>
      <w:r>
        <w:t xml:space="preserve">floor amendment (1) filed to Committee Substitute</w:t>
      </w:r>
    </w:p>
    <w:p>
      <w:pPr>
        <w:pStyle w:val="RecordBase"/>
      </w:pPr>
      <w:r>
        <w:t xml:space="preserve">	Mar 04, 2019 - </w:t>
      </w:r>
      <w:r>
        <w:t xml:space="preserve">floor amendment (2) filed to Committee Substitute</w:t>
        <w:br/>
      </w:r>
    </w:p>
    <w:p>
      <w:pPr>
        <w:pStyle w:val="RecordBase"/>
      </w:pPr>
      <w:r>
        <w:rPr>
          <w:b/>
        </w:rPr>
        <w:t xml:space="preserve">HR122 (BR1904)</w:t>
      </w:r>
      <w:r>
        <w:rPr>
          <w:b/>
        </w:rPr>
        <w:t xml:space="preserve"/>
      </w:r>
      <w:r>
        <w:t xml:space="preserve"> - R. Goforth</w:t>
        <w:br/>
      </w:r>
    </w:p>
    <w:p>
      <w:pPr>
        <w:pStyle w:val="RecordBase"/>
      </w:pPr>
      <w:r>
        <w:t xml:space="preserve">	Commend and thank the President of the United States for declaring an emergency and protecting the United States border; commend and thank the men and women of the United States Immigration and Customs Enforcement; urge the President and Congress to fund construction of steel barriers and border control impediments along with the strengthening of current border control infrastructure; urge Congress and the President to ensure compliance with and enforcement of federal immigration laws.</w:t>
        <w:br/>
      </w:r>
    </w:p>
    <w:p>
      <w:pPr>
        <w:pStyle w:val="RecordBase"/>
      </w:pPr>
      <w:r>
        <w:t xml:space="preserve">	Feb 20, 2019 - </w:t>
      </w:r>
      <w:r>
        <w:t xml:space="preserve">introduced in House</w:t>
      </w:r>
    </w:p>
    <w:p>
      <w:pPr>
        <w:pStyle w:val="RecordBase"/>
      </w:pPr>
      <w:r>
        <w:t xml:space="preserve">	Feb 21, 2019 - </w:t>
      </w:r>
      <w:r>
        <w:t xml:space="preserve">to House Floor</w:t>
      </w:r>
      <w:r>
        <w:t xml:space="preserve">; </w:t>
      </w:r>
      <w:r>
        <w:t xml:space="preserve">adopted by voice vote</w:t>
        <w:br/>
      </w:r>
    </w:p>
    <w:p>
      <w:pPr>
        <w:pStyle w:val="RecordBase"/>
      </w:pPr>
      <w:r>
        <w:rPr>
          <w:b/>
        </w:rPr>
        <w:t xml:space="preserve">HJR123 (BR1671)</w:t>
      </w:r>
      <w:r>
        <w:rPr>
          <w:b/>
        </w:rPr>
        <w:t xml:space="preserve"/>
      </w:r>
      <w:r>
        <w:t xml:space="preserve"> - R. Goforth</w:t>
        <w:br/>
      </w:r>
    </w:p>
    <w:p>
      <w:pPr>
        <w:pStyle w:val="RecordBase"/>
      </w:pPr>
      <w:r>
        <w:t xml:space="preserve">	Direct the Transportation Cabinet to place signs honoring the North Laurel Middle School 6th-grade girls and boys basketball teams, 2019 KBC Basketball 6th-Grade State Champions.</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HR124 (BR1873)</w:t>
      </w:r>
      <w:r>
        <w:rPr>
          <w:b/>
        </w:rPr>
        <w:t xml:space="preserve"/>
      </w:r>
      <w:r>
        <w:t xml:space="preserve"> - S. Lee</w:t>
        <w:br/>
      </w:r>
    </w:p>
    <w:p>
      <w:pPr>
        <w:pStyle w:val="RecordBase"/>
      </w:pPr>
      <w:r>
        <w:t xml:space="preserve">	Honor Dr. William E. Lee.</w:t>
        <w:br/>
      </w:r>
    </w:p>
    <w:p>
      <w:pPr>
        <w:pStyle w:val="RecordBase"/>
      </w:pPr>
      <w:r>
        <w:t xml:space="preserve">	Feb 20, 2019 - </w:t>
      </w:r>
      <w:r>
        <w:t xml:space="preserve">introduced in House</w:t>
      </w:r>
    </w:p>
    <w:p>
      <w:pPr>
        <w:pStyle w:val="RecordBase"/>
      </w:pPr>
      <w:r>
        <w:t xml:space="preserve">	Feb 21, 2019 - </w:t>
      </w:r>
      <w:r>
        <w:t xml:space="preserve">to House Floor</w:t>
      </w:r>
      <w:r>
        <w:t xml:space="preserve">; </w:t>
      </w:r>
      <w:r>
        <w:t xml:space="preserve">adopted by voice vote</w:t>
        <w:br/>
      </w:r>
    </w:p>
    <w:p>
      <w:pPr>
        <w:pStyle w:val="RecordBase"/>
      </w:pPr>
      <w:r>
        <w:rPr>
          <w:b/>
        </w:rPr>
        <w:t xml:space="preserve">HR125 (BR1906)</w:t>
      </w:r>
      <w:r>
        <w:rPr>
          <w:b/>
        </w:rPr>
        <w:t xml:space="preserve"/>
      </w:r>
      <w:r>
        <w:t xml:space="preserve"> - J. Tipton</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J. Carney</w:t>
      </w:r>
      <w:r>
        <w:t xml:space="preserve">, J. Donohue</w:t>
      </w:r>
      <w:r>
        <w:t xml:space="preserve">, M. Dossett</w:t>
      </w:r>
      <w:r>
        <w:t xml:space="preserve">, J. DuPlessis</w:t>
      </w:r>
      <w:r>
        <w:t xml:space="preserve">, L. Elkins</w:t>
      </w:r>
      <w:r>
        <w:t xml:space="preserve">, K. Flood</w:t>
      </w:r>
      <w:r>
        <w:t xml:space="preserve">, D. Frazier</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R. Heath</w:t>
      </w:r>
      <w:r>
        <w:t xml:space="preserve">, K. Hinkle</w:t>
      </w:r>
      <w:r>
        <w:t xml:space="preserve">, C. Howard</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S. Lewis</w:t>
      </w:r>
      <w:r>
        <w:t xml:space="preserve">, S. Maddox</w:t>
      </w:r>
      <w:r>
        <w:t xml:space="preserve">, M. Marzian</w:t>
      </w:r>
      <w:r>
        <w:t xml:space="preserve">, C. Massey</w:t>
      </w:r>
      <w:r>
        <w:t xml:space="preserve">, B. McCool</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J. Nemes</w:t>
      </w:r>
      <w:r>
        <w:t xml:space="preserve">, D. Osborne</w:t>
      </w:r>
      <w:r>
        <w:t xml:space="preserve">, R. Palumbo</w:t>
      </w:r>
      <w:r>
        <w:t xml:space="preserve">, P. Pratt</w:t>
      </w:r>
      <w:r>
        <w:t xml:space="preserve">, M. Prunty</w:t>
      </w:r>
      <w:r>
        <w:t xml:space="preserve">, J. Raymond</w:t>
      </w:r>
      <w:r>
        <w:t xml:space="preserve">, B. Reed</w:t>
      </w:r>
      <w:r>
        <w:t xml:space="preserve">, S. Santoro</w:t>
      </w:r>
      <w:r>
        <w:t xml:space="preserve">, A. Scott</w:t>
      </w:r>
      <w:r>
        <w:t xml:space="preserve">, S. Sheldon</w:t>
      </w:r>
      <w:r>
        <w:t xml:space="preserve">, M. Sorolis</w:t>
      </w:r>
      <w:r>
        <w:t xml:space="preserve">, C. Stevenson</w:t>
      </w:r>
      <w:r>
        <w:t xml:space="preserve">, J. Stewart III</w:t>
      </w:r>
      <w:r>
        <w:t xml:space="preserve">, W. Stone</w:t>
      </w:r>
      <w:r>
        <w:t xml:space="preserve">, A. Tackett Laferty</w:t>
      </w:r>
      <w:r>
        <w:t xml:space="preserve">, N. Tate</w:t>
      </w:r>
      <w:r>
        <w:t xml:space="preserve">, W. Thomas</w:t>
      </w:r>
      <w:r>
        <w:t xml:space="preserve">, T. Turner</w:t>
      </w:r>
      <w:r>
        <w:t xml:space="preserve">, K. Upchurch</w:t>
      </w:r>
      <w:r>
        <w:t xml:space="preserve">, R. Webber</w:t>
      </w:r>
      <w:r>
        <w:t xml:space="preserve">, S. Westrom</w:t>
      </w:r>
      <w:r>
        <w:t xml:space="preserve">, B. Wheatley</w:t>
      </w:r>
      <w:r>
        <w:t xml:space="preserve">, R. Wiederstein</w:t>
      </w:r>
      <w:r>
        <w:t xml:space="preserve">, L. Yates</w:t>
        <w:br/>
      </w:r>
    </w:p>
    <w:p>
      <w:pPr>
        <w:pStyle w:val="RecordBase"/>
      </w:pPr>
      <w:r>
        <w:t xml:space="preserve">	Adjourn in honor and loving memory of Norman W. Lawson, Jr.</w:t>
        <w:br/>
      </w:r>
    </w:p>
    <w:p>
      <w:pPr>
        <w:pStyle w:val="RecordBase"/>
      </w:pPr>
      <w:r>
        <w:t xml:space="preserve">	Feb 20, 2019 - </w:t>
      </w:r>
      <w:r>
        <w:t xml:space="preserve">introduced in House</w:t>
      </w:r>
    </w:p>
    <w:p>
      <w:pPr>
        <w:pStyle w:val="RecordBase"/>
      </w:pPr>
      <w:r>
        <w:t xml:space="preserve">	Feb 21, 2019 - </w:t>
      </w:r>
      <w:r>
        <w:t xml:space="preserve">to House Floor</w:t>
      </w:r>
    </w:p>
    <w:p>
      <w:pPr>
        <w:pStyle w:val="RecordBase"/>
      </w:pPr>
      <w:r>
        <w:t xml:space="preserve">	Feb 22, 2019 - </w:t>
      </w:r>
      <w:r>
        <w:t xml:space="preserve">adopted by voice vote</w:t>
        <w:br/>
      </w:r>
    </w:p>
    <w:p>
      <w:pPr>
        <w:pStyle w:val="RecordBase"/>
      </w:pPr>
      <w:r>
        <w:rPr>
          <w:b/>
        </w:rPr>
        <w:t xml:space="preserve">HR126 (BR1911)</w:t>
      </w:r>
      <w:r>
        <w:rPr>
          <w:b/>
        </w:rPr>
        <w:t xml:space="preserve"/>
      </w:r>
      <w:r>
        <w:t xml:space="preserve"> - D. Lewis</w:t>
        <w:br/>
      </w:r>
    </w:p>
    <w:p>
      <w:pPr>
        <w:pStyle w:val="RecordBase"/>
      </w:pPr>
      <w:r>
        <w:t xml:space="preserve">	Adjourn in honor and loving memory of Billy Ray Day.</w:t>
        <w:br/>
      </w:r>
    </w:p>
    <w:p>
      <w:pPr>
        <w:pStyle w:val="RecordBase"/>
      </w:pPr>
      <w:r>
        <w:t xml:space="preserve">	Feb 20, 2019 - </w:t>
      </w:r>
      <w:r>
        <w:t xml:space="preserve">introduced in House</w:t>
      </w:r>
    </w:p>
    <w:p>
      <w:pPr>
        <w:pStyle w:val="RecordBase"/>
      </w:pPr>
      <w:r>
        <w:t xml:space="preserve">	Feb 21, 2019 - </w:t>
      </w:r>
      <w:r>
        <w:t xml:space="preserve">to House Floor</w:t>
      </w:r>
      <w:r>
        <w:t xml:space="preserve">; </w:t>
      </w:r>
      <w:r>
        <w:t xml:space="preserve">adopted by voice vote</w:t>
        <w:br/>
      </w:r>
    </w:p>
    <w:p>
      <w:pPr>
        <w:pStyle w:val="RecordBase"/>
      </w:pPr>
      <w:r>
        <w:rPr>
          <w:b/>
        </w:rPr>
        <w:t xml:space="preserve">HCR127 (BR1622)</w:t>
      </w:r>
      <w:r>
        <w:rPr>
          <w:b/>
        </w:rPr>
        <w:t xml:space="preserve"/>
      </w:r>
      <w:r>
        <w:t xml:space="preserve"> - J. Jenkins</w:t>
      </w:r>
      <w:r>
        <w:t xml:space="preserve">, L. Willner</w:t>
      </w:r>
      <w:r>
        <w:t xml:space="preserve">, T. Bojanowski</w:t>
      </w:r>
      <w:r>
        <w:t xml:space="preserve">, T. Branham Clark</w:t>
      </w:r>
      <w:r>
        <w:t xml:space="preserve">, M. Cantrell</w:t>
      </w:r>
      <w:r>
        <w:t xml:space="preserve">, K. Hinkle</w:t>
      </w:r>
      <w:r>
        <w:t xml:space="preserve">, N. Kulkarni</w:t>
      </w:r>
      <w:r>
        <w:t xml:space="preserve">, K. Moser</w:t>
      </w:r>
      <w:r>
        <w:t xml:space="preserve">, M. Sorolis</w:t>
      </w:r>
      <w:r>
        <w:t xml:space="preserve">, C. Stevenson</w:t>
        <w:br/>
      </w:r>
    </w:p>
    <w:p>
      <w:pPr>
        <w:pStyle w:val="RecordBase"/>
      </w:pPr>
      <w:r>
        <w:t xml:space="preserve">	Create the Gender Issues in State Government Task Force to study gender-related policies as well as gender-based bias in Kentucky.</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br/>
      </w:r>
    </w:p>
    <w:p>
      <w:pPr>
        <w:pStyle w:val="RecordBase"/>
      </w:pPr>
      <w:r>
        <w:rPr>
          <w:b/>
        </w:rPr>
        <w:t xml:space="preserve">HR128 (BR1075)</w:t>
      </w:r>
      <w:r>
        <w:rPr>
          <w:b/>
        </w:rPr>
        <w:t xml:space="preserve"/>
      </w:r>
      <w:r>
        <w:t xml:space="preserve"> - J. Raymond</w:t>
      </w:r>
      <w:r>
        <w:t xml:space="preserve">, J. Jenkins</w:t>
        <w:br/>
      </w:r>
    </w:p>
    <w:p>
      <w:pPr>
        <w:pStyle w:val="RecordBase"/>
      </w:pPr>
      <w:r>
        <w:t xml:space="preserve">	Urge the Legislative Research Commission and the Finance and Administration Cabinet to work collaboratively to equip men's and women's restrooms in with baby changing facilities in the Capitol and Capitol Annex.</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br/>
      </w:r>
    </w:p>
    <w:p>
      <w:pPr>
        <w:pStyle w:val="RecordBase"/>
      </w:pPr>
      <w:r>
        <w:rPr>
          <w:b/>
        </w:rPr>
        <w:t xml:space="preserve">HJR129 (BR1541)</w:t>
      </w:r>
      <w:r>
        <w:rPr>
          <w:b/>
        </w:rPr>
        <w:t xml:space="preserve"/>
      </w:r>
      <w:r>
        <w:t xml:space="preserve"> - S. Miles</w:t>
        <w:br/>
      </w:r>
    </w:p>
    <w:p>
      <w:pPr>
        <w:pStyle w:val="RecordBase"/>
      </w:pPr>
      <w:r>
        <w:t xml:space="preserve">	Direct the Transportation Cabinet to place signage on Kentucky Route 54 declaring Daviess County as the Home of Katie Bouchard, Miss Kentucky 2018.</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HJR130 (BR1542)</w:t>
      </w:r>
      <w:r>
        <w:rPr>
          <w:b/>
        </w:rPr>
        <w:t xml:space="preserve"/>
      </w:r>
      <w:r>
        <w:t xml:space="preserve"> - S. Miles</w:t>
        <w:br/>
      </w:r>
    </w:p>
    <w:p>
      <w:pPr>
        <w:pStyle w:val="RecordBase"/>
      </w:pPr>
      <w:r>
        <w:t xml:space="preserve">	Direct the Transportation Cabinet to designate a portion of Kentucky Route 144 in honor and memory of Lance Corporal Michael Wayne Simon and erect signage denoting this designation.</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HJR131 (BR1194)</w:t>
      </w:r>
      <w:r>
        <w:rPr>
          <w:b/>
        </w:rPr>
        <w:t xml:space="preserve"/>
      </w:r>
      <w:r>
        <w:t xml:space="preserve"> - K. Hinkle</w:t>
      </w:r>
      <w:r>
        <w:t xml:space="preserve">, R. Adkins</w:t>
      </w:r>
      <w:r>
        <w:t xml:space="preserve">, C. Harris</w:t>
        <w:br/>
      </w:r>
    </w:p>
    <w:p>
      <w:pPr>
        <w:pStyle w:val="RecordBase"/>
      </w:pPr>
      <w:r>
        <w:t xml:space="preserve">	Direct the Transportation Cabinet to designate Kentucky Route 2565 in Lawrence County in honor and memory of WWII Veterans the Preece brothers: William, Hiram, Haskell, Edwin, Rudolph, and James Preece; erect appropriate signage.</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HCR132 (BR1919)</w:t>
      </w:r>
      <w:r>
        <w:rPr>
          <w:b/>
        </w:rPr>
        <w:t xml:space="preserve"/>
      </w:r>
      <w:r>
        <w:t xml:space="preserve"> - J. Donohue</w:t>
        <w:br/>
      </w:r>
    </w:p>
    <w:p>
      <w:pPr>
        <w:pStyle w:val="RecordBase"/>
      </w:pPr>
      <w:r>
        <w:t xml:space="preserve">	Direct the Legislative Research Commission to study the feasibility of establishing a light rail system in Kentucky; require findings be reported to the Interim Joint Committees on Transportation and on Appropriations and Revenue by December 13, 2019.</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HR133 (BR1912)</w:t>
      </w:r>
      <w:r>
        <w:rPr>
          <w:b/>
        </w:rPr>
        <w:t xml:space="preserve"/>
      </w:r>
      <w:r>
        <w:t xml:space="preserve"> - T. Burch</w:t>
        <w:br/>
      </w:r>
    </w:p>
    <w:p>
      <w:pPr>
        <w:pStyle w:val="RecordBase"/>
      </w:pPr>
      <w:r>
        <w:t xml:space="preserve">	Adjourn in honor and loving memory of Norman W. Lawson, Jr.</w:t>
        <w:br/>
      </w:r>
    </w:p>
    <w:p>
      <w:pPr>
        <w:pStyle w:val="RecordBase"/>
      </w:pPr>
      <w:r>
        <w:t xml:space="preserve">	Feb 20, 2019 - </w:t>
      </w:r>
      <w:r>
        <w:t xml:space="preserve">introduced in House</w:t>
      </w:r>
    </w:p>
    <w:p>
      <w:pPr>
        <w:pStyle w:val="RecordBase"/>
      </w:pPr>
      <w:r>
        <w:t xml:space="preserve">	Feb 21, 2019 - </w:t>
      </w:r>
      <w:r>
        <w:t xml:space="preserve">to House Floor</w:t>
        <w:br/>
      </w:r>
    </w:p>
    <w:p>
      <w:pPr>
        <w:pStyle w:val="RecordBase"/>
      </w:pPr>
      <w:r>
        <w:rPr>
          <w:b/>
        </w:rPr>
        <w:t xml:space="preserve">HR134 (BR1846)</w:t>
      </w:r>
      <w:r>
        <w:rPr>
          <w:b/>
        </w:rPr>
        <w:t xml:space="preserve"/>
      </w:r>
      <w:r>
        <w:t xml:space="preserve"> - T. Moore</w:t>
      </w:r>
      <w:r>
        <w:t xml:space="preserve">, K. King</w:t>
        <w:br/>
      </w:r>
    </w:p>
    <w:p>
      <w:pPr>
        <w:pStyle w:val="RecordBase"/>
      </w:pPr>
      <w:r>
        <w:t xml:space="preserve">	Designate March 7, 2019, as Police Awareness Day.</w:t>
        <w:br/>
      </w:r>
    </w:p>
    <w:p>
      <w:pPr>
        <w:pStyle w:val="RecordBase"/>
      </w:pPr>
      <w:r>
        <w:t xml:space="preserve">	Feb 20, 2019 - </w:t>
      </w:r>
      <w:r>
        <w:t xml:space="preserve">introduced in House</w:t>
      </w:r>
    </w:p>
    <w:p>
      <w:pPr>
        <w:pStyle w:val="RecordBase"/>
      </w:pPr>
      <w:r>
        <w:t xml:space="preserve">	Feb 21, 2019 - </w:t>
      </w:r>
      <w:r>
        <w:t xml:space="preserve">to House Floor</w:t>
      </w:r>
    </w:p>
    <w:p>
      <w:pPr>
        <w:pStyle w:val="RecordBase"/>
      </w:pPr>
      <w:r>
        <w:t xml:space="preserve">	Mar 07, 2019 - </w:t>
      </w:r>
      <w:r>
        <w:t xml:space="preserve">adopted by voice vote</w:t>
        <w:br/>
      </w:r>
    </w:p>
    <w:p>
      <w:pPr>
        <w:pStyle w:val="RecordBase"/>
      </w:pPr>
      <w:r>
        <w:rPr>
          <w:b/>
        </w:rPr>
        <w:t xml:space="preserve">HR135 (BR1777)</w:t>
      </w:r>
      <w:r>
        <w:rPr>
          <w:b/>
        </w:rPr>
        <w:t xml:space="preserve"/>
      </w:r>
      <w:r>
        <w:t xml:space="preserve"> - R. Bridges</w:t>
      </w:r>
      <w:r>
        <w:t xml:space="preserve">, D. Hale</w:t>
      </w:r>
      <w:r>
        <w:t xml:space="preserve">, K. King</w:t>
      </w:r>
      <w:r>
        <w:t xml:space="preserve">, N. Tate</w:t>
        <w:br/>
      </w:r>
    </w:p>
    <w:p>
      <w:pPr>
        <w:pStyle w:val="RecordBase"/>
      </w:pPr>
      <w:r>
        <w:t xml:space="preserve">	Condemn the passage of the "Reproductive Health Act" by the New York State Assembly.</w:t>
        <w:br/>
      </w:r>
    </w:p>
    <w:p>
      <w:pPr>
        <w:pStyle w:val="RecordBase"/>
      </w:pPr>
      <w:r>
        <w:t xml:space="preserve">	Feb 20, 2019 - </w:t>
      </w:r>
      <w:r>
        <w:t xml:space="preserve">introduced in House</w:t>
      </w:r>
    </w:p>
    <w:p>
      <w:pPr>
        <w:pStyle w:val="RecordBase"/>
      </w:pPr>
      <w:r>
        <w:t xml:space="preserve">	Feb 21, 2019 - </w:t>
      </w:r>
      <w:r>
        <w:t xml:space="preserve">to House Floor</w:t>
        <w:br/>
      </w:r>
    </w:p>
    <w:p>
      <w:pPr>
        <w:pStyle w:val="RecordBase"/>
      </w:pPr>
      <w:r>
        <w:rPr>
          <w:b/>
        </w:rPr>
        <w:t xml:space="preserve">HR136 (BR1857)</w:t>
      </w:r>
      <w:r>
        <w:rPr>
          <w:b/>
        </w:rPr>
        <w:t xml:space="preserve"/>
      </w:r>
      <w:r>
        <w:t xml:space="preserve"> - D. Osborne</w:t>
      </w:r>
      <w:r>
        <w:t xml:space="preserve">, K. King</w:t>
        <w:br/>
      </w:r>
    </w:p>
    <w:p>
      <w:pPr>
        <w:pStyle w:val="RecordBase"/>
      </w:pPr>
      <w:r>
        <w:t xml:space="preserve">	Proclaiming March 6, 2019, to be Disability Awareness Day in Kentucky.</w:t>
        <w:br/>
      </w:r>
    </w:p>
    <w:p>
      <w:pPr>
        <w:pStyle w:val="RecordBase"/>
      </w:pPr>
      <w:r>
        <w:t xml:space="preserve">	Feb 20, 2019 - </w:t>
      </w:r>
      <w:r>
        <w:t xml:space="preserve">introduced in House</w:t>
      </w:r>
    </w:p>
    <w:p>
      <w:pPr>
        <w:pStyle w:val="RecordBase"/>
      </w:pPr>
      <w:r>
        <w:t xml:space="preserve">	Feb 21, 2019 - </w:t>
      </w:r>
      <w:r>
        <w:t xml:space="preserve">to House Floor</w:t>
        <w:br/>
      </w:r>
    </w:p>
    <w:p>
      <w:pPr>
        <w:pStyle w:val="RecordBase"/>
      </w:pPr>
      <w:r>
        <w:rPr>
          <w:b/>
        </w:rPr>
        <w:t xml:space="preserve">HCR137 (BR1851)</w:t>
      </w:r>
      <w:r>
        <w:rPr>
          <w:b/>
        </w:rPr>
        <w:t xml:space="preserve"/>
      </w:r>
      <w:r>
        <w:t xml:space="preserve"> - D. Osborne</w:t>
        <w:br/>
      </w:r>
    </w:p>
    <w:p>
      <w:pPr>
        <w:pStyle w:val="RecordBase"/>
      </w:pPr>
      <w:r>
        <w:t xml:space="preserve">	Urge local communities in Kentucky to establish Complete Count Committees in order to localize Census efforts.</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r>
    </w:p>
    <w:p>
      <w:pPr>
        <w:pStyle w:val="RecordBase"/>
      </w:pPr>
      <w:r>
        <w:t xml:space="preserve">	Feb 22,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04, 2019 - </w:t>
      </w:r>
      <w:r>
        <w:t xml:space="preserve">3rd reading, passed 99-0</w:t>
      </w:r>
    </w:p>
    <w:p>
      <w:pPr>
        <w:pStyle w:val="RecordBase"/>
      </w:pPr>
      <w:r>
        <w:t xml:space="preserve">	Mar 12, 2019 - </w:t>
      </w:r>
      <w:r>
        <w:t xml:space="preserve">received in Senate</w:t>
      </w:r>
      <w:r>
        <w:t xml:space="preserve">; </w:t>
      </w:r>
      <w:r>
        <w:t xml:space="preserve">to Senate Floor</w:t>
      </w:r>
      <w:r>
        <w:t xml:space="preserve">; </w:t>
      </w:r>
      <w:r>
        <w:t xml:space="preserve">adopted by voice vote</w:t>
      </w:r>
      <w:r>
        <w:t xml:space="preserve">; </w:t>
      </w:r>
      <w:r>
        <w:t xml:space="preserve">received in House</w:t>
        <w:br/>
      </w:r>
    </w:p>
    <w:p>
      <w:pPr>
        <w:pStyle w:val="RecordBase"/>
      </w:pPr>
      <w:r>
        <w:rPr>
          <w:b/>
        </w:rPr>
        <w:t xml:space="preserve">HJR138 (BR1084)</w:t>
      </w:r>
      <w:r>
        <w:rPr>
          <w:b/>
        </w:rPr>
        <w:t xml:space="preserve"/>
      </w:r>
      <w:r>
        <w:t xml:space="preserve"> - R. Huff</w:t>
        <w:br/>
      </w:r>
    </w:p>
    <w:p>
      <w:pPr>
        <w:pStyle w:val="RecordBase"/>
      </w:pPr>
      <w:r>
        <w:t xml:space="preserve">	Direct the placement of honorary highway signs for Nick Wilson, winner of "Survivor: David and Goliath."</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HR139 (BR1887)</w:t>
      </w:r>
      <w:r>
        <w:rPr>
          <w:b/>
        </w:rPr>
        <w:t xml:space="preserve"/>
      </w:r>
      <w:r>
        <w:t xml:space="preserve"> - R. Huff</w:t>
        <w:br/>
      </w:r>
    </w:p>
    <w:p>
      <w:pPr>
        <w:pStyle w:val="RecordBase"/>
      </w:pPr>
      <w:r>
        <w:t xml:space="preserve">	Adjourn the House of Representatives in honor and loving memory of David Nickell Huff.</w:t>
        <w:br/>
      </w:r>
    </w:p>
    <w:p>
      <w:pPr>
        <w:pStyle w:val="RecordBase"/>
      </w:pPr>
      <w:r>
        <w:t xml:space="preserve">	Feb 20, 2019 - </w:t>
      </w:r>
      <w:r>
        <w:t xml:space="preserve">introduced in House</w:t>
      </w:r>
    </w:p>
    <w:p>
      <w:pPr>
        <w:pStyle w:val="RecordBase"/>
      </w:pPr>
      <w:r>
        <w:t xml:space="preserve">	Feb 21, 2019 - </w:t>
      </w:r>
      <w:r>
        <w:t xml:space="preserve">to House Floor</w:t>
        <w:br/>
      </w:r>
    </w:p>
    <w:p>
      <w:pPr>
        <w:pStyle w:val="RecordBase"/>
      </w:pPr>
      <w:r>
        <w:rPr>
          <w:b/>
        </w:rPr>
        <w:t xml:space="preserve">HCR140 (BR1921)</w:t>
      </w:r>
      <w:r>
        <w:rPr>
          <w:b/>
        </w:rPr>
        <w:t xml:space="preserve"/>
      </w:r>
      <w:r>
        <w:t xml:space="preserve"> - M. Prunty</w:t>
      </w:r>
      <w:r>
        <w:t xml:space="preserve">, P. Minter</w:t>
        <w:br/>
      </w:r>
    </w:p>
    <w:p>
      <w:pPr>
        <w:pStyle w:val="RecordBase"/>
      </w:pPr>
      <w:r>
        <w:t xml:space="preserve">	Urge the designation of a portion of the Wendell H. Ford Western Kentucky Parkway as Interstate 69 Spur.</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r>
    </w:p>
    <w:p>
      <w:pPr>
        <w:pStyle w:val="RecordBase"/>
      </w:pPr>
      <w:r>
        <w:t xml:space="preserve">	Feb 28, 2019 - </w:t>
      </w:r>
      <w:r>
        <w:t xml:space="preserve">posted in committee</w:t>
      </w:r>
    </w:p>
    <w:p>
      <w:pPr>
        <w:pStyle w:val="RecordBase"/>
      </w:pPr>
      <w:r>
        <w:t xml:space="preserve">	Mar 04, 2019 - </w:t>
      </w:r>
      <w:r>
        <w:t xml:space="preserve">taken from</w:t>
      </w:r>
      <w:r>
        <w:t xml:space="preserve"> Transportation (H)</w:t>
      </w:r>
      <w:r>
        <w:t xml:space="preserve">; </w:t>
      </w:r>
      <w:r>
        <w:t xml:space="preserve">1st reading</w:t>
      </w:r>
      <w:r>
        <w:t xml:space="preserve">; </w:t>
      </w:r>
      <w:r>
        <w:t xml:space="preserve">returned to</w:t>
      </w:r>
      <w:r>
        <w:t xml:space="preserve"> Transportation (H)</w:t>
      </w:r>
    </w:p>
    <w:p>
      <w:pPr>
        <w:pStyle w:val="RecordBase"/>
      </w:pPr>
      <w:r>
        <w:t xml:space="preserve">	Mar 05, 2019 - </w:t>
      </w:r>
      <w:r>
        <w:t xml:space="preserve">reported favorably, 2nd reading, to Rules as a Consent Bill</w:t>
      </w:r>
      <w:r>
        <w:t xml:space="preserve">; </w:t>
      </w:r>
      <w:r>
        <w:t xml:space="preserve">posted for passage in the Consent Orders of the Day for Wednesday, March 6, 2019</w:t>
      </w:r>
    </w:p>
    <w:p>
      <w:pPr>
        <w:pStyle w:val="RecordBase"/>
      </w:pPr>
      <w:r>
        <w:t xml:space="preserve">	Mar 06, 2019 - </w:t>
      </w:r>
      <w:r>
        <w:t xml:space="preserve">3rd reading, passed 98-0</w:t>
      </w:r>
    </w:p>
    <w:p>
      <w:pPr>
        <w:pStyle w:val="RecordBase"/>
      </w:pPr>
      <w:r>
        <w:t xml:space="preserve">	Mar 07, 2019 - </w:t>
      </w:r>
      <w:r>
        <w:t xml:space="preserve">received in Senate</w:t>
      </w:r>
    </w:p>
    <w:p>
      <w:pPr>
        <w:pStyle w:val="RecordBase"/>
      </w:pPr>
      <w:r>
        <w:t xml:space="preserve">	Mar 12, 2019 - </w:t>
      </w:r>
      <w:r>
        <w:t xml:space="preserve">to</w:t>
      </w:r>
      <w:r>
        <w:t xml:space="preserve"> Transportation (S)</w:t>
        <w:br/>
      </w:r>
    </w:p>
    <w:p>
      <w:pPr>
        <w:pStyle w:val="RecordBase"/>
      </w:pPr>
      <w:r>
        <w:rPr>
          <w:b/>
        </w:rPr>
        <w:t xml:space="preserve">HR141 (BR1924)</w:t>
      </w:r>
      <w:r>
        <w:rPr>
          <w:b/>
        </w:rPr>
        <w:t xml:space="preserve"/>
      </w:r>
      <w:r>
        <w:t xml:space="preserve"> - R. Adkins</w:t>
        <w:br/>
      </w:r>
    </w:p>
    <w:p>
      <w:pPr>
        <w:pStyle w:val="RecordBase"/>
      </w:pPr>
      <w:r>
        <w:t xml:space="preserve">	Recognize March 2, 2019, as National Speech and Debate Education Day.</w:t>
        <w:br/>
      </w:r>
    </w:p>
    <w:p>
      <w:pPr>
        <w:pStyle w:val="RecordBase"/>
      </w:pPr>
      <w:r>
        <w:t xml:space="preserve">	Feb 21, 2019 - </w:t>
      </w:r>
      <w:r>
        <w:t xml:space="preserve">introduced in House</w:t>
      </w:r>
      <w:r>
        <w:t xml:space="preserve">; </w:t>
      </w:r>
      <w:r>
        <w:t xml:space="preserve">adopted by voice vote</w:t>
        <w:br/>
      </w:r>
    </w:p>
    <w:p>
      <w:pPr>
        <w:pStyle w:val="RecordBase"/>
      </w:pPr>
      <w:r>
        <w:rPr>
          <w:b/>
        </w:rPr>
        <w:t xml:space="preserve">HR142 (BR1900)</w:t>
      </w:r>
      <w:r>
        <w:rPr>
          <w:b/>
        </w:rPr>
        <w:t xml:space="preserve"/>
      </w:r>
      <w:r>
        <w:t xml:space="preserve"> - K. Hinkle</w:t>
        <w:br/>
      </w:r>
    </w:p>
    <w:p>
      <w:pPr>
        <w:pStyle w:val="RecordBase"/>
      </w:pPr>
      <w:r>
        <w:t xml:space="preserve">	Honor East Carter High School for being one of the first schools to achieve recognition as a Unified Champion School.</w:t>
        <w:br/>
      </w:r>
    </w:p>
    <w:p>
      <w:pPr>
        <w:pStyle w:val="RecordBase"/>
      </w:pPr>
      <w:r>
        <w:t xml:space="preserve">	Feb 21, 2019 - </w:t>
      </w:r>
      <w:r>
        <w:t xml:space="preserve">introduced in House</w:t>
      </w:r>
      <w:r>
        <w:t xml:space="preserve">; </w:t>
      </w:r>
      <w:r>
        <w:t xml:space="preserve">adopted by voice vote</w:t>
        <w:br/>
      </w:r>
    </w:p>
    <w:p>
      <w:pPr>
        <w:pStyle w:val="RecordBase"/>
      </w:pPr>
      <w:r>
        <w:rPr>
          <w:b/>
        </w:rPr>
        <w:t xml:space="preserve">HCR143 (BR1918)</w:t>
      </w:r>
      <w:r>
        <w:rPr>
          <w:b/>
        </w:rPr>
        <w:t xml:space="preserve"/>
      </w:r>
      <w:r>
        <w:t xml:space="preserve"> - D. Hale</w:t>
        <w:br/>
      </w:r>
    </w:p>
    <w:p>
      <w:pPr>
        <w:pStyle w:val="RecordBase"/>
      </w:pPr>
      <w:r>
        <w:t xml:space="preserve">	Urge the Kentucky Congressional Delegation and President Donald Trump to create a level playing field for domestic and foreign hardwood producers and manufacturers.</w:t>
        <w:br/>
      </w:r>
    </w:p>
    <w:p>
      <w:pPr>
        <w:pStyle w:val="RecordBase"/>
      </w:pPr>
      <w:r>
        <w:t xml:space="preserve">	Feb 21, 2019 - </w:t>
      </w:r>
      <w:r>
        <w:t xml:space="preserve">introduced in House</w:t>
      </w:r>
    </w:p>
    <w:p>
      <w:pPr>
        <w:pStyle w:val="RecordBase"/>
      </w:pPr>
      <w:r>
        <w:t xml:space="preserve">	Feb 22, 2019 - </w:t>
      </w:r>
      <w:r>
        <w:t xml:space="preserve">to</w:t>
      </w:r>
      <w:r>
        <w:t xml:space="preserve"> Natural Resources &amp; Energy (H)</w:t>
        <w:br/>
      </w:r>
    </w:p>
    <w:p>
      <w:pPr>
        <w:pStyle w:val="RecordBase"/>
      </w:pPr>
      <w:r>
        <w:rPr>
          <w:b/>
        </w:rPr>
        <w:t xml:space="preserve">HR144 (BR1916)</w:t>
      </w:r>
      <w:r>
        <w:rPr>
          <w:b/>
        </w:rPr>
        <w:t xml:space="preserve"/>
      </w:r>
      <w:r>
        <w:t xml:space="preserve"> - J. Gooch Jr.</w:t>
      </w:r>
      <w:r>
        <w:t xml:space="preserve">, M. Prunty</w:t>
        <w:br/>
      </w:r>
    </w:p>
    <w:p>
      <w:pPr>
        <w:pStyle w:val="RecordBase"/>
      </w:pPr>
      <w:r>
        <w:t xml:space="preserve">	Urge the Public Service Commission to consider all costs related to the importation of coal for electricity generation.</w:t>
        <w:br/>
      </w:r>
    </w:p>
    <w:p>
      <w:pPr>
        <w:pStyle w:val="RecordBase"/>
      </w:pPr>
      <w:r>
        <w:t xml:space="preserve">	Feb 21, 2019 - </w:t>
      </w:r>
      <w:r>
        <w:t xml:space="preserve">introduced in House</w:t>
      </w:r>
    </w:p>
    <w:p>
      <w:pPr>
        <w:pStyle w:val="RecordBase"/>
      </w:pPr>
      <w:r>
        <w:t xml:space="preserve">	Feb 22, 2019 - </w:t>
      </w:r>
      <w:r>
        <w:t xml:space="preserve">to</w:t>
      </w:r>
      <w:r>
        <w:t xml:space="preserve"> Natural Resources &amp; Energy (H)</w:t>
      </w:r>
    </w:p>
    <w:p>
      <w:pPr>
        <w:pStyle w:val="RecordBase"/>
      </w:pPr>
      <w:r>
        <w:t xml:space="preserve">	Feb 26, 2019 - </w:t>
      </w:r>
      <w:r>
        <w:t xml:space="preserve">posted in committee</w:t>
      </w:r>
    </w:p>
    <w:p>
      <w:pPr>
        <w:pStyle w:val="RecordBase"/>
      </w:pPr>
      <w:r>
        <w:t xml:space="preserve">	Mar 07, 2019 - </w:t>
      </w:r>
      <w:r>
        <w:t xml:space="preserve">reported favorably, 1st reading, to Consent Calendar</w:t>
      </w:r>
    </w:p>
    <w:p>
      <w:pPr>
        <w:pStyle w:val="RecordBase"/>
      </w:pPr>
      <w:r>
        <w:t xml:space="preserve">	Mar 12, 2019 - </w:t>
      </w:r>
      <w:r>
        <w:t xml:space="preserve">2nd reading, to Rules</w:t>
      </w:r>
      <w:r>
        <w:t xml:space="preserve">; </w:t>
      </w:r>
      <w:r>
        <w:t xml:space="preserve">posted for passage in the Consent Orders of the Day for Wednesday, March 13, 2019</w:t>
        <w:br/>
      </w:r>
    </w:p>
    <w:p>
      <w:pPr>
        <w:pStyle w:val="RecordBase"/>
      </w:pPr>
      <w:r>
        <w:rPr>
          <w:b/>
        </w:rPr>
        <w:t xml:space="preserve">HR145 (BR1927)</w:t>
      </w:r>
      <w:r>
        <w:rPr>
          <w:b/>
        </w:rPr>
        <w:t xml:space="preserve"/>
      </w:r>
      <w:r>
        <w:t xml:space="preserve"> - L. Willner</w:t>
      </w:r>
      <w:r>
        <w:t xml:space="preserve">, M. Cantrell</w:t>
        <w:br/>
      </w:r>
    </w:p>
    <w:p>
      <w:pPr>
        <w:pStyle w:val="RecordBase"/>
      </w:pPr>
      <w:r>
        <w:t xml:space="preserve">	Recognize April as Sexual Assault Awareness and Prevention Month.</w:t>
        <w:br/>
      </w:r>
    </w:p>
    <w:p>
      <w:pPr>
        <w:pStyle w:val="RecordBase"/>
      </w:pPr>
      <w:r>
        <w:t xml:space="preserve">	Feb 22, 2019 - </w:t>
      </w:r>
      <w:r>
        <w:t xml:space="preserve">introduced in House</w:t>
      </w:r>
    </w:p>
    <w:p>
      <w:pPr>
        <w:pStyle w:val="RecordBase"/>
      </w:pPr>
      <w:r>
        <w:t xml:space="preserve">	Feb 25, 2019 - </w:t>
      </w:r>
      <w:r>
        <w:t xml:space="preserve">to House Floor</w:t>
        <w:br/>
      </w:r>
    </w:p>
    <w:p>
      <w:pPr>
        <w:pStyle w:val="RecordBase"/>
      </w:pPr>
      <w:r>
        <w:rPr>
          <w:b/>
        </w:rPr>
        <w:t xml:space="preserve">HR146 (BR1917)</w:t>
      </w:r>
      <w:r>
        <w:rPr>
          <w:b/>
        </w:rPr>
        <w:t xml:space="preserve"/>
      </w:r>
      <w:r>
        <w:t xml:space="preserve"> - D. Hale</w:t>
      </w:r>
      <w:r>
        <w:t xml:space="preserve">, R. Goforth</w:t>
      </w:r>
      <w:r>
        <w:t xml:space="preserve">, A. Koenig</w:t>
      </w:r>
      <w:r>
        <w:t xml:space="preserve">, B. McCool</w:t>
        <w:br/>
      </w:r>
    </w:p>
    <w:p>
      <w:pPr>
        <w:pStyle w:val="RecordBase"/>
      </w:pPr>
      <w:r>
        <w:t xml:space="preserve">	Recognize the anniversary of the March 2, 2012 tornadoes that hit the Commonwealth.</w:t>
        <w:br/>
      </w:r>
    </w:p>
    <w:p>
      <w:pPr>
        <w:pStyle w:val="RecordBase"/>
      </w:pPr>
      <w:r>
        <w:t xml:space="preserve">	Feb 22, 2019 - </w:t>
      </w:r>
      <w:r>
        <w:t xml:space="preserve">introduced in House</w:t>
      </w:r>
    </w:p>
    <w:p>
      <w:pPr>
        <w:pStyle w:val="RecordBase"/>
      </w:pPr>
      <w:r>
        <w:t xml:space="preserve">	Feb 25, 2019 - </w:t>
      </w:r>
      <w:r>
        <w:t xml:space="preserve">to House Floor</w:t>
      </w:r>
    </w:p>
    <w:p>
      <w:pPr>
        <w:pStyle w:val="RecordBase"/>
      </w:pPr>
      <w:r>
        <w:t xml:space="preserve">	Mar 01, 2019 - </w:t>
      </w:r>
      <w:r>
        <w:t xml:space="preserve">adopted by voice vote</w:t>
        <w:br/>
      </w:r>
    </w:p>
    <w:p>
      <w:pPr>
        <w:pStyle w:val="RecordBase"/>
      </w:pPr>
      <w:r>
        <w:rPr>
          <w:b/>
        </w:rPr>
        <w:t xml:space="preserve">HR147 (BR1926)</w:t>
      </w:r>
      <w:r>
        <w:rPr>
          <w:b/>
        </w:rPr>
        <w:t xml:space="preserve"/>
      </w:r>
      <w:r>
        <w:t xml:space="preserve"> - R. Adkins</w:t>
      </w:r>
      <w:r>
        <w:t xml:space="preserve">, M. Cantrell</w:t>
      </w:r>
      <w:r>
        <w:t xml:space="preserve">, D. Frazier</w:t>
      </w:r>
      <w:r>
        <w:t xml:space="preserve">, R. Palumbo</w:t>
        <w:br/>
      </w:r>
    </w:p>
    <w:p>
      <w:pPr>
        <w:pStyle w:val="RecordBase"/>
      </w:pPr>
      <w:r>
        <w:t xml:space="preserve">	Adjourn in honor and loving memory of Wilma Cooper Chambers.</w:t>
        <w:br/>
      </w:r>
    </w:p>
    <w:p>
      <w:pPr>
        <w:pStyle w:val="RecordBase"/>
      </w:pPr>
      <w:r>
        <w:t xml:space="preserve">	Feb 22, 2019 - </w:t>
      </w:r>
      <w:r>
        <w:t xml:space="preserve">introduced in House</w:t>
      </w:r>
    </w:p>
    <w:p>
      <w:pPr>
        <w:pStyle w:val="RecordBase"/>
      </w:pPr>
      <w:r>
        <w:t xml:space="preserve">	Feb 25, 2019 - </w:t>
      </w:r>
      <w:r>
        <w:t xml:space="preserve">to House Floor</w:t>
      </w:r>
      <w:r>
        <w:t xml:space="preserve">; </w:t>
      </w:r>
      <w:r>
        <w:t xml:space="preserve">adopted by voice vote</w:t>
        <w:br/>
      </w:r>
    </w:p>
    <w:p>
      <w:pPr>
        <w:pStyle w:val="RecordBase"/>
      </w:pPr>
      <w:r>
        <w:rPr>
          <w:b/>
        </w:rPr>
        <w:t xml:space="preserve">HCR148 (BR1931)</w:t>
      </w:r>
      <w:r>
        <w:rPr>
          <w:b/>
        </w:rPr>
        <w:t xml:space="preserve"/>
      </w:r>
      <w:r>
        <w:t xml:space="preserve"> - S. Santoro</w:t>
        <w:br/>
      </w:r>
    </w:p>
    <w:p>
      <w:pPr>
        <w:pStyle w:val="RecordBase"/>
      </w:pPr>
      <w:r>
        <w:t xml:space="preserve">	Urge  the Kentucky Transportation Cabinet to establish an Office of Intermodal and Freight Rail Advocacy.</w:t>
        <w:br/>
      </w:r>
    </w:p>
    <w:p>
      <w:pPr>
        <w:pStyle w:val="RecordBase"/>
      </w:pPr>
      <w:r>
        <w:t xml:space="preserve">	Feb 25, 2019 - </w:t>
      </w:r>
      <w:r>
        <w:t xml:space="preserve">introduced in House</w:t>
      </w:r>
    </w:p>
    <w:p>
      <w:pPr>
        <w:pStyle w:val="RecordBase"/>
      </w:pPr>
      <w:r>
        <w:t xml:space="preserve">	Feb 26, 2019 - </w:t>
      </w:r>
      <w:r>
        <w:t xml:space="preserve">to</w:t>
      </w:r>
      <w:r>
        <w:t xml:space="preserve"> Transportation (H)</w:t>
        <w:br/>
      </w:r>
    </w:p>
    <w:p>
      <w:pPr>
        <w:pStyle w:val="RecordBase"/>
      </w:pPr>
      <w:r>
        <w:rPr>
          <w:b/>
        </w:rPr>
        <w:t xml:space="preserve">HR149 (BR1903)</w:t>
      </w:r>
      <w:r>
        <w:rPr>
          <w:b/>
        </w:rPr>
        <w:t xml:space="preserve"/>
      </w:r>
      <w:r>
        <w:t xml:space="preserve"> - J. Tipton</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D. Frazier</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J. Jenkins</w:t>
      </w:r>
      <w:r>
        <w:t xml:space="preserve">, D. Keene</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S. Miles</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R. Rand</w:t>
      </w:r>
      <w:r>
        <w:t xml:space="preserve">, J. Raymond</w:t>
      </w:r>
      <w:r>
        <w:t xml:space="preserve">, B. Reed</w:t>
      </w:r>
      <w:r>
        <w:t xml:space="preserve">, S. Riley</w:t>
      </w:r>
      <w:r>
        <w:t xml:space="preserve">, R. Rothenburger</w:t>
      </w:r>
      <w:r>
        <w:t xml:space="preserve">, S. Rudy</w:t>
      </w:r>
      <w:r>
        <w:t xml:space="preserve">, S. Santoro</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Adjourn in loving memory of Dawson Moore and honor all those children in the Commonwealth currently battling pediatric cancers.</w:t>
        <w:br/>
      </w:r>
    </w:p>
    <w:p>
      <w:pPr>
        <w:pStyle w:val="RecordBase"/>
      </w:pPr>
      <w:r>
        <w:t xml:space="preserve">	Feb 25, 2019 - </w:t>
      </w:r>
      <w:r>
        <w:t xml:space="preserve">introduced in House</w:t>
      </w:r>
    </w:p>
    <w:p>
      <w:pPr>
        <w:pStyle w:val="RecordBase"/>
      </w:pPr>
      <w:r>
        <w:t xml:space="preserve">	Feb 26, 2019 - </w:t>
      </w:r>
      <w:r>
        <w:t xml:space="preserve">to House Floor</w:t>
      </w:r>
    </w:p>
    <w:p>
      <w:pPr>
        <w:pStyle w:val="RecordBase"/>
      </w:pPr>
      <w:r>
        <w:t xml:space="preserve">	Mar 12, 2019 - </w:t>
      </w:r>
      <w:r>
        <w:t xml:space="preserve">adopted by voice vote</w:t>
        <w:br/>
      </w:r>
    </w:p>
    <w:p>
      <w:pPr>
        <w:pStyle w:val="RecordBase"/>
      </w:pPr>
      <w:r>
        <w:rPr>
          <w:b/>
        </w:rPr>
        <w:t xml:space="preserve">HR150 (BR1875)</w:t>
      </w:r>
      <w:r>
        <w:rPr>
          <w:b/>
        </w:rPr>
        <w:t xml:space="preserve"/>
      </w:r>
      <w:r>
        <w:t xml:space="preserve"> - D. Graham</w:t>
        <w:br/>
      </w:r>
    </w:p>
    <w:p>
      <w:pPr>
        <w:pStyle w:val="RecordBase"/>
      </w:pPr>
      <w:r>
        <w:t xml:space="preserve">	Adjourn in honor and loving memory of Edward W. Wright.</w:t>
        <w:br/>
      </w:r>
    </w:p>
    <w:p>
      <w:pPr>
        <w:pStyle w:val="RecordBase"/>
      </w:pPr>
      <w:r>
        <w:t xml:space="preserve">	Feb 25, 2019 - </w:t>
      </w:r>
      <w:r>
        <w:t xml:space="preserve">introduced in House</w:t>
      </w:r>
      <w:r>
        <w:t xml:space="preserve">; </w:t>
      </w:r>
      <w:r>
        <w:t xml:space="preserve">adopted by voice vote</w:t>
        <w:br/>
      </w:r>
    </w:p>
    <w:p>
      <w:pPr>
        <w:pStyle w:val="RecordBase"/>
      </w:pPr>
      <w:r>
        <w:rPr>
          <w:b/>
        </w:rPr>
        <w:t xml:space="preserve">HR151 (BR1933)</w:t>
      </w:r>
      <w:r>
        <w:rPr>
          <w:b/>
        </w:rPr>
        <w:t xml:space="preserve"/>
      </w:r>
      <w:r>
        <w:t xml:space="preserve"> - R. Bridges</w:t>
      </w:r>
      <w:r>
        <w:t xml:space="preserve">, G. Brown Jr</w:t>
      </w:r>
      <w:r>
        <w:t xml:space="preserve">, R. Palumbo</w:t>
        <w:br/>
      </w:r>
    </w:p>
    <w:p>
      <w:pPr>
        <w:pStyle w:val="RecordBase"/>
      </w:pPr>
      <w:r>
        <w:t xml:space="preserve">	Recognize February 27, 2019, as Housing and Building Industry Day and adjourn in honor of the Home Builders and Building Industry Associations in Kentucky and the Home Builders Association of Kentucky.</w:t>
        <w:br/>
      </w:r>
    </w:p>
    <w:p>
      <w:pPr>
        <w:pStyle w:val="RecordBase"/>
      </w:pPr>
      <w:r>
        <w:t xml:space="preserve">	Feb 25, 2019 - </w:t>
      </w:r>
      <w:r>
        <w:t xml:space="preserve">introduced in House</w:t>
      </w:r>
    </w:p>
    <w:p>
      <w:pPr>
        <w:pStyle w:val="RecordBase"/>
      </w:pPr>
      <w:r>
        <w:t xml:space="preserve">	Feb 26, 2019 - </w:t>
      </w:r>
      <w:r>
        <w:t xml:space="preserve">to House Floor</w:t>
      </w:r>
    </w:p>
    <w:p>
      <w:pPr>
        <w:pStyle w:val="RecordBase"/>
      </w:pPr>
      <w:r>
        <w:t xml:space="preserve">	Feb 27, 2019 - </w:t>
      </w:r>
      <w:r>
        <w:t xml:space="preserve">adopted by voice vote</w:t>
        <w:br/>
      </w:r>
    </w:p>
    <w:p>
      <w:pPr>
        <w:pStyle w:val="RecordBase"/>
      </w:pPr>
      <w:r>
        <w:rPr>
          <w:b/>
        </w:rPr>
        <w:t xml:space="preserve">HR152 (BR1935)</w:t>
      </w:r>
      <w:r>
        <w:rPr>
          <w:b/>
        </w:rPr>
        <w:t xml:space="preserve"/>
      </w:r>
      <w:r>
        <w:t xml:space="preserve"> - J. Graviss</w:t>
      </w:r>
      <w:r>
        <w:t xml:space="preserve">, R. Adkins</w:t>
      </w:r>
      <w:r>
        <w:t xml:space="preserve">, D. Bentley</w:t>
      </w:r>
      <w:r>
        <w:t xml:space="preserve">, J. Blanton</w:t>
      </w:r>
      <w:r>
        <w:t xml:space="preserve">, T. Bojanowski</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J. DuPlessis</w:t>
      </w:r>
      <w:r>
        <w:t xml:space="preserve">, L. Elkins</w:t>
      </w:r>
      <w:r>
        <w:t xml:space="preserve">, D. Elliott</w:t>
      </w:r>
      <w:r>
        <w:t xml:space="preserve">, K. Flood</w:t>
      </w:r>
      <w:r>
        <w:t xml:space="preserve">, D. Frazier</w:t>
      </w:r>
      <w:r>
        <w:t xml:space="preserve">, C. Freeland</w:t>
      </w:r>
      <w:r>
        <w:t xml:space="preserve">, C. Fugate</w:t>
      </w:r>
      <w:r>
        <w:t xml:space="preserve">, A. Gentry</w:t>
      </w:r>
      <w:r>
        <w:t xml:space="preserve">, J. Glenn</w:t>
      </w:r>
      <w:r>
        <w:t xml:space="preserve">, R. Goforth</w:t>
      </w:r>
      <w:r>
        <w:t xml:space="preserve">, J. Gooch Jr.</w:t>
      </w:r>
      <w:r>
        <w:t xml:space="preserve">, C. Harris</w:t>
      </w:r>
      <w:r>
        <w:t xml:space="preserve">, M. Hart</w:t>
      </w:r>
      <w:r>
        <w:t xml:space="preserve">, R. Heath</w:t>
      </w:r>
      <w:r>
        <w:t xml:space="preserve">, J. Hoover</w:t>
      </w:r>
      <w:r>
        <w:t xml:space="preserve">, C. Howard</w:t>
      </w:r>
      <w:r>
        <w:t xml:space="preserve">, R. Huff</w:t>
      </w:r>
      <w:r>
        <w:t xml:space="preserve">, T. Huff</w:t>
      </w:r>
      <w:r>
        <w:t xml:space="preserve">, J. Jenkins</w:t>
      </w:r>
      <w:r>
        <w:t xml:space="preserve">, A. Koenig</w:t>
      </w:r>
      <w:r>
        <w:t xml:space="preserve">, S. Lee</w:t>
      </w:r>
      <w:r>
        <w:t xml:space="preserve">, D. Lewis</w:t>
      </w:r>
      <w:r>
        <w:t xml:space="preserve">, S. Lewis</w:t>
      </w:r>
      <w:r>
        <w:t xml:space="preserve">, S. Maddox</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B. Reed</w:t>
      </w:r>
      <w:r>
        <w:t xml:space="preserve">, S. Riley</w:t>
      </w:r>
      <w:r>
        <w:t xml:space="preserve">, R. Rothenburger</w:t>
      </w:r>
      <w:r>
        <w:t xml:space="preserve">, B. Rowland</w:t>
      </w:r>
      <w:r>
        <w:t xml:space="preserve">, S. Rudy</w:t>
      </w:r>
      <w:r>
        <w:t xml:space="preserve">, S. Santoro</w:t>
      </w:r>
      <w:r>
        <w:t xml:space="preserve">, D. Schamore</w:t>
      </w:r>
      <w:r>
        <w:t xml:space="preserve">, A. Scott</w:t>
      </w:r>
      <w:r>
        <w:t xml:space="preserve">, S. Sheldon</w:t>
      </w:r>
      <w:r>
        <w:t xml:space="preserve">, J. Sims Jr</w:t>
      </w:r>
      <w:r>
        <w:t xml:space="preserve">, M. Sorolis</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R. Wiederstein</w:t>
      </w:r>
      <w:r>
        <w:t xml:space="preserve">, L. Yates</w:t>
        <w:br/>
      </w:r>
    </w:p>
    <w:p>
      <w:pPr>
        <w:pStyle w:val="RecordBase"/>
      </w:pPr>
      <w:r>
        <w:t xml:space="preserve">	Honor the Kentucky Crushed Stone Association.</w:t>
        <w:br/>
      </w:r>
    </w:p>
    <w:p>
      <w:pPr>
        <w:pStyle w:val="RecordBase"/>
      </w:pPr>
      <w:r>
        <w:t xml:space="preserve">	Feb 25, 2019 - </w:t>
      </w:r>
      <w:r>
        <w:t xml:space="preserve">introduced in House</w:t>
      </w:r>
    </w:p>
    <w:p>
      <w:pPr>
        <w:pStyle w:val="RecordBase"/>
      </w:pPr>
      <w:r>
        <w:t xml:space="preserve">	Feb 26, 2019 - </w:t>
      </w:r>
      <w:r>
        <w:t xml:space="preserve">to House Floor</w:t>
      </w:r>
    </w:p>
    <w:p>
      <w:pPr>
        <w:pStyle w:val="RecordBase"/>
      </w:pPr>
      <w:r>
        <w:t xml:space="preserve">	Mar 07, 2019 - </w:t>
      </w:r>
      <w:r>
        <w:t xml:space="preserve">adopted by voice vote</w:t>
        <w:br/>
      </w:r>
    </w:p>
    <w:p>
      <w:pPr>
        <w:pStyle w:val="RecordBase"/>
      </w:pPr>
      <w:r>
        <w:rPr>
          <w:b/>
        </w:rPr>
        <w:t xml:space="preserve">HR153 (BR1942)</w:t>
      </w:r>
      <w:r>
        <w:rPr>
          <w:b/>
        </w:rPr>
        <w:t xml:space="preserve"/>
      </w:r>
      <w:r>
        <w:t xml:space="preserve"> - R. Meeks</w:t>
      </w:r>
      <w:r>
        <w:t xml:space="preserve">, J. Jenkins</w:t>
      </w:r>
      <w:r>
        <w:t xml:space="preserve">, M. Cantrell</w:t>
      </w:r>
      <w:r>
        <w:t xml:space="preserve">, N. Kulkarni</w:t>
        <w:br/>
      </w:r>
    </w:p>
    <w:p>
      <w:pPr>
        <w:pStyle w:val="RecordBase"/>
      </w:pPr>
      <w:r>
        <w:t xml:space="preserve">	Honor The Honorable Beverly Denise Chester-Burton, Ed.S.</w:t>
        <w:br/>
      </w:r>
    </w:p>
    <w:p>
      <w:pPr>
        <w:pStyle w:val="RecordBase"/>
      </w:pPr>
      <w:r>
        <w:t xml:space="preserve">	Feb 25, 2019 - </w:t>
      </w:r>
      <w:r>
        <w:t xml:space="preserve">introduced in House</w:t>
      </w:r>
    </w:p>
    <w:p>
      <w:pPr>
        <w:pStyle w:val="RecordBase"/>
      </w:pPr>
      <w:r>
        <w:t xml:space="preserve">	Feb 26, 2019 - </w:t>
      </w:r>
      <w:r>
        <w:t xml:space="preserve">to House Floor</w:t>
      </w:r>
    </w:p>
    <w:p>
      <w:pPr>
        <w:pStyle w:val="RecordBase"/>
      </w:pPr>
      <w:r>
        <w:t xml:space="preserve">	Feb 28, 2019 - </w:t>
      </w:r>
      <w:r>
        <w:t xml:space="preserve">adopted by voice vote</w:t>
        <w:br/>
      </w:r>
    </w:p>
    <w:p>
      <w:pPr>
        <w:pStyle w:val="RecordBase"/>
      </w:pPr>
      <w:r>
        <w:rPr>
          <w:b/>
        </w:rPr>
        <w:t xml:space="preserve">HR154 (BR1886)</w:t>
      </w:r>
      <w:r>
        <w:rPr>
          <w:b/>
        </w:rPr>
        <w:t xml:space="preserve"/>
      </w:r>
      <w:r>
        <w:t xml:space="preserve"> - K. Bratcher</w:t>
        <w:br/>
      </w:r>
    </w:p>
    <w:p>
      <w:pPr>
        <w:pStyle w:val="RecordBase"/>
      </w:pPr>
      <w:r>
        <w:t xml:space="preserve">	Adjourn in honor and loving memory of Petty Officer Second Class Clayborn Willis Ashby, Jr.</w:t>
        <w:br/>
      </w:r>
    </w:p>
    <w:p>
      <w:pPr>
        <w:pStyle w:val="RecordBase"/>
      </w:pPr>
      <w:r>
        <w:t xml:space="preserve">	Feb 25, 2019 - </w:t>
      </w:r>
      <w:r>
        <w:t xml:space="preserve">introduced in House</w:t>
      </w:r>
    </w:p>
    <w:p>
      <w:pPr>
        <w:pStyle w:val="RecordBase"/>
      </w:pPr>
      <w:r>
        <w:t xml:space="preserve">	Feb 26, 2019 - </w:t>
      </w:r>
      <w:r>
        <w:t xml:space="preserve">to House Floor</w:t>
      </w:r>
    </w:p>
    <w:p>
      <w:pPr>
        <w:pStyle w:val="RecordBase"/>
      </w:pPr>
      <w:r>
        <w:t xml:space="preserve">	Mar 07, 2019 - </w:t>
      </w:r>
      <w:r>
        <w:t xml:space="preserve">adopted by voice vote</w:t>
        <w:br/>
      </w:r>
    </w:p>
    <w:p>
      <w:pPr>
        <w:pStyle w:val="RecordBase"/>
      </w:pPr>
      <w:r>
        <w:rPr>
          <w:b/>
        </w:rPr>
        <w:t xml:space="preserve">HCR155 (BR1914)</w:t>
      </w:r>
      <w:r>
        <w:rPr>
          <w:b/>
        </w:rPr>
        <w:t xml:space="preserve"/>
      </w:r>
      <w:r>
        <w:t xml:space="preserve"> - S. Westrom</w:t>
        <w:br/>
      </w:r>
    </w:p>
    <w:p>
      <w:pPr>
        <w:pStyle w:val="RecordBase"/>
      </w:pPr>
      <w:r>
        <w:t xml:space="preserve">	Urge the Education and Workforce Development Cabinet to establish reasonable, consistent standards for training providers in compliance with the Workforce Innovation and Opportunity Act before approval is given to a provider to be on the Kentucky Eligible Training Provider List and post graduation and job placement rates of training providers on its Web site by July 1, 2019, and annually thereafter, so the information is available to all participants and the general public.</w:t>
        <w:br/>
      </w:r>
    </w:p>
    <w:p>
      <w:pPr>
        <w:pStyle w:val="RecordBase"/>
      </w:pPr>
      <w:r>
        <w:t xml:space="preserve">	Feb 25, 2019 - </w:t>
      </w:r>
      <w:r>
        <w:t xml:space="preserve">introduced in House</w:t>
      </w:r>
    </w:p>
    <w:p>
      <w:pPr>
        <w:pStyle w:val="RecordBase"/>
      </w:pPr>
      <w:r>
        <w:t xml:space="preserve">	Feb 26, 2019 - </w:t>
      </w:r>
      <w:r>
        <w:t xml:space="preserve">to</w:t>
      </w:r>
      <w:r>
        <w:t xml:space="preserve"> Economic Development &amp; Workforce Investment (H)</w:t>
      </w:r>
    </w:p>
    <w:p>
      <w:pPr>
        <w:pStyle w:val="RecordBase"/>
      </w:pPr>
      <w:r>
        <w:t xml:space="preserve">	Mar 04, 2019 - </w:t>
      </w:r>
      <w:r>
        <w:t xml:space="preserve">posted in committee</w:t>
        <w:br/>
      </w:r>
    </w:p>
    <w:p>
      <w:pPr>
        <w:pStyle w:val="RecordBase"/>
      </w:pPr>
      <w:r>
        <w:rPr>
          <w:b/>
        </w:rPr>
        <w:t xml:space="preserve">HR156 (BR1872)</w:t>
      </w:r>
      <w:r>
        <w:rPr>
          <w:b/>
        </w:rPr>
        <w:t xml:space="preserve"/>
      </w:r>
      <w:r>
        <w:t xml:space="preserve"> - R. Webber</w:t>
      </w:r>
      <w:r>
        <w:t xml:space="preserve">, D. Bentley</w:t>
        <w:br/>
      </w:r>
    </w:p>
    <w:p>
      <w:pPr>
        <w:pStyle w:val="RecordBase"/>
      </w:pPr>
      <w:r>
        <w:t xml:space="preserve">	Honor the service of, and high-quality care administered by, Advanced Practice Registered Nurses, and declare February 27, 2019, as Advanced Practice Registered Nurse Day in the Commonwealth of Kentucky.</w:t>
        <w:br/>
      </w:r>
    </w:p>
    <w:p>
      <w:pPr>
        <w:pStyle w:val="RecordBase"/>
      </w:pPr>
      <w:r>
        <w:t xml:space="preserve">	Feb 26, 2019 - </w:t>
      </w:r>
      <w:r>
        <w:t xml:space="preserve">introduced in House</w:t>
      </w:r>
    </w:p>
    <w:p>
      <w:pPr>
        <w:pStyle w:val="RecordBase"/>
      </w:pPr>
      <w:r>
        <w:t xml:space="preserve">	Feb 27, 2019 - </w:t>
      </w:r>
      <w:r>
        <w:t xml:space="preserve">to House Floor</w:t>
      </w:r>
      <w:r>
        <w:t xml:space="preserve">; </w:t>
      </w:r>
      <w:r>
        <w:t xml:space="preserve">adopted by voice vote</w:t>
        <w:br/>
      </w:r>
    </w:p>
    <w:p>
      <w:pPr>
        <w:pStyle w:val="RecordBase"/>
      </w:pPr>
      <w:r>
        <w:rPr>
          <w:b/>
        </w:rPr>
        <w:t xml:space="preserve">HR157 (BR1945)</w:t>
      </w:r>
      <w:r>
        <w:rPr>
          <w:b/>
        </w:rPr>
        <w:t xml:space="preserve"/>
      </w:r>
      <w:r>
        <w:t xml:space="preserve"> - J. Donohue</w:t>
        <w:br/>
      </w:r>
    </w:p>
    <w:p>
      <w:pPr>
        <w:pStyle w:val="RecordBase"/>
      </w:pPr>
      <w:r>
        <w:t xml:space="preserve">	Adjourn the House of Representatives in honor and loving memory of Anthony Joe Phelps.</w:t>
        <w:br/>
      </w:r>
    </w:p>
    <w:p>
      <w:pPr>
        <w:pStyle w:val="RecordBase"/>
      </w:pPr>
      <w:r>
        <w:t xml:space="preserve">	Feb 26, 2019 - </w:t>
      </w:r>
      <w:r>
        <w:t xml:space="preserve">introduced in House</w:t>
      </w:r>
    </w:p>
    <w:p>
      <w:pPr>
        <w:pStyle w:val="RecordBase"/>
      </w:pPr>
      <w:r>
        <w:t xml:space="preserve">	Feb 27, 2019 - </w:t>
      </w:r>
      <w:r>
        <w:t xml:space="preserve">to House Floor</w:t>
      </w:r>
    </w:p>
    <w:p>
      <w:pPr>
        <w:pStyle w:val="RecordBase"/>
      </w:pPr>
      <w:r>
        <w:t xml:space="preserve">	Feb 28, 2019 - </w:t>
      </w:r>
      <w:r>
        <w:t xml:space="preserve">adopted by voice vote</w:t>
        <w:br/>
      </w:r>
    </w:p>
    <w:p>
      <w:pPr>
        <w:pStyle w:val="RecordBase"/>
      </w:pPr>
      <w:r>
        <w:rPr>
          <w:b/>
        </w:rPr>
        <w:t xml:space="preserve">HR158 (BR1948)</w:t>
      </w:r>
      <w:r>
        <w:rPr>
          <w:b/>
        </w:rPr>
        <w:t xml:space="preserve"/>
      </w:r>
      <w:r>
        <w:t xml:space="preserve"> - S. Miles</w:t>
        <w:br/>
      </w:r>
    </w:p>
    <w:p>
      <w:pPr>
        <w:pStyle w:val="RecordBase"/>
      </w:pPr>
      <w:r>
        <w:t xml:space="preserve">	Honor the centennial celebration of Junior Achievement.</w:t>
        <w:br/>
      </w:r>
    </w:p>
    <w:p>
      <w:pPr>
        <w:pStyle w:val="RecordBase"/>
      </w:pPr>
      <w:r>
        <w:t xml:space="preserve">	Feb 26, 2019 - </w:t>
      </w:r>
      <w:r>
        <w:t xml:space="preserve">introduced in House</w:t>
      </w:r>
      <w:r>
        <w:t xml:space="preserve">; </w:t>
      </w:r>
      <w:r>
        <w:t xml:space="preserve">adopted by voice vote</w:t>
        <w:br/>
      </w:r>
    </w:p>
    <w:p>
      <w:pPr>
        <w:pStyle w:val="RecordBase"/>
      </w:pPr>
      <w:r>
        <w:rPr>
          <w:b/>
        </w:rPr>
        <w:t xml:space="preserve">HR159 (BR1950)</w:t>
      </w:r>
      <w:r>
        <w:rPr>
          <w:b/>
        </w:rPr>
        <w:t xml:space="preserve"/>
      </w:r>
      <w:r>
        <w:t xml:space="preserve"> - D. Graham</w:t>
        <w:br/>
      </w:r>
    </w:p>
    <w:p>
      <w:pPr>
        <w:pStyle w:val="RecordBase"/>
      </w:pPr>
      <w:r>
        <w:t xml:space="preserve">	Honor Alma Lopez.</w:t>
        <w:br/>
      </w:r>
    </w:p>
    <w:p>
      <w:pPr>
        <w:pStyle w:val="RecordBase"/>
      </w:pPr>
      <w:r>
        <w:t xml:space="preserve">	Feb 26, 2019 - </w:t>
      </w:r>
      <w:r>
        <w:t xml:space="preserve">introduced in House</w:t>
      </w:r>
    </w:p>
    <w:p>
      <w:pPr>
        <w:pStyle w:val="RecordBase"/>
      </w:pPr>
      <w:r>
        <w:t xml:space="preserve">	Feb 27, 2019 - </w:t>
      </w:r>
      <w:r>
        <w:t xml:space="preserve">to House Floor</w:t>
      </w:r>
    </w:p>
    <w:p>
      <w:pPr>
        <w:pStyle w:val="RecordBase"/>
      </w:pPr>
      <w:r>
        <w:t xml:space="preserve">	Mar 04, 2019 - </w:t>
      </w:r>
      <w:r>
        <w:t xml:space="preserve">adopted by voice vote</w:t>
        <w:br/>
      </w:r>
    </w:p>
    <w:p>
      <w:pPr>
        <w:pStyle w:val="RecordBase"/>
      </w:pPr>
      <w:r>
        <w:rPr>
          <w:b/>
        </w:rPr>
        <w:t xml:space="preserve">HR160 (BR1020)</w:t>
      </w:r>
      <w:r>
        <w:rPr>
          <w:b/>
        </w:rPr>
        <w:t xml:space="preserve"/>
      </w:r>
      <w:r>
        <w:t xml:space="preserve"> - A. Tackett Laferty</w:t>
        <w:br/>
      </w:r>
    </w:p>
    <w:p>
      <w:pPr>
        <w:pStyle w:val="RecordBase"/>
      </w:pPr>
      <w:r>
        <w:t xml:space="preserve">	Urge the Transportation Cabinet to resume construction on the Kentucky Route 680 extension from Harold to Minnie in Floyd County.</w:t>
        <w:br/>
      </w:r>
    </w:p>
    <w:p>
      <w:pPr>
        <w:pStyle w:val="RecordBase"/>
      </w:pPr>
      <w:r>
        <w:t xml:space="preserve">	Feb 26, 2019 - </w:t>
      </w:r>
      <w:r>
        <w:t xml:space="preserve">introduced in House</w:t>
      </w:r>
    </w:p>
    <w:p>
      <w:pPr>
        <w:pStyle w:val="RecordBase"/>
      </w:pPr>
      <w:r>
        <w:t xml:space="preserve">	Feb 27, 2019 - </w:t>
      </w:r>
      <w:r>
        <w:t xml:space="preserve">to House Floor</w:t>
        <w:br/>
      </w:r>
    </w:p>
    <w:p>
      <w:pPr>
        <w:pStyle w:val="RecordBase"/>
      </w:pPr>
      <w:r>
        <w:rPr>
          <w:b/>
        </w:rPr>
        <w:t xml:space="preserve">HR161 (BR1938)</w:t>
      </w:r>
      <w:r>
        <w:rPr>
          <w:b/>
        </w:rPr>
        <w:t xml:space="preserve"/>
      </w:r>
      <w:r>
        <w:t xml:space="preserve"> - L. Willner</w:t>
      </w:r>
      <w:r>
        <w:t xml:space="preserve">, R. Adkins</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M. Dossett</w:t>
      </w:r>
      <w:r>
        <w:t xml:space="preserve">, L. Elkins</w:t>
      </w:r>
      <w:r>
        <w:t xml:space="preserve">, K. Flood</w:t>
      </w:r>
      <w:r>
        <w:t xml:space="preserve">, D. Frazier</w:t>
      </w:r>
      <w:r>
        <w:t xml:space="preserve">, C. Freeland</w:t>
      </w:r>
      <w:r>
        <w:t xml:space="preserve">, J. Glenn</w:t>
      </w:r>
      <w:r>
        <w:t xml:space="preserve">, R. Goforth</w:t>
      </w:r>
      <w:r>
        <w:t xml:space="preserve">, D. Graham</w:t>
      </w:r>
      <w:r>
        <w:t xml:space="preserve">, J. Graviss</w:t>
      </w:r>
      <w:r>
        <w:t xml:space="preserve">, D. Hale</w:t>
      </w:r>
      <w:r>
        <w:t xml:space="preserve">, C. Harris</w:t>
      </w:r>
      <w:r>
        <w:t xml:space="preserve">, M. Hart</w:t>
      </w:r>
      <w:r>
        <w:t xml:space="preserve">, A. Hatton</w:t>
      </w:r>
      <w:r>
        <w:t xml:space="preserve">, R. Heath</w:t>
      </w:r>
      <w:r>
        <w:t xml:space="preserve">, K. Hinkle</w:t>
      </w:r>
      <w:r>
        <w:t xml:space="preserve">, C. Howard</w:t>
      </w:r>
      <w:r>
        <w:t xml:space="preserve">, K. King</w:t>
      </w:r>
      <w:r>
        <w:t xml:space="preserve">, M. Koch</w:t>
      </w:r>
      <w:r>
        <w:t xml:space="preserve">, N. Kulkarni</w:t>
      </w:r>
      <w:r>
        <w:t xml:space="preserve">, S. Lee</w:t>
      </w:r>
      <w:r>
        <w:t xml:space="preserve">, D. Lewis</w:t>
      </w:r>
      <w:r>
        <w:t xml:space="preserve">, S. Lewis</w:t>
      </w:r>
      <w:r>
        <w:t xml:space="preserve">, M. Marzian</w:t>
      </w:r>
      <w:r>
        <w:t xml:space="preserve">, C. Massey</w:t>
      </w:r>
      <w:r>
        <w:t xml:space="preserve">, B. McCool</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M. Prunty</w:t>
      </w:r>
      <w:r>
        <w:t xml:space="preserve">, J. Raymond</w:t>
      </w:r>
      <w:r>
        <w:t xml:space="preserve">, S. Riley</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K. Upchurch</w:t>
      </w:r>
      <w:r>
        <w:t xml:space="preserve">, R. Webber</w:t>
      </w:r>
      <w:r>
        <w:t xml:space="preserve">, S. Westrom</w:t>
      </w:r>
      <w:r>
        <w:t xml:space="preserve">, B. Wheatley</w:t>
      </w:r>
      <w:r>
        <w:t xml:space="preserve">, R. Wiederstein</w:t>
      </w:r>
      <w:r>
        <w:t xml:space="preserve">, L. Yates</w:t>
        <w:br/>
      </w:r>
    </w:p>
    <w:p>
      <w:pPr>
        <w:pStyle w:val="RecordBase"/>
      </w:pPr>
      <w:r>
        <w:t xml:space="preserve">	Recognize March as Women's History Month in Kentucky.</w:t>
        <w:br/>
      </w:r>
    </w:p>
    <w:p>
      <w:pPr>
        <w:pStyle w:val="RecordBase"/>
      </w:pPr>
      <w:r>
        <w:t xml:space="preserve">	Feb 26, 2019 - </w:t>
      </w:r>
      <w:r>
        <w:t xml:space="preserve">introduced in House</w:t>
      </w:r>
    </w:p>
    <w:p>
      <w:pPr>
        <w:pStyle w:val="RecordBase"/>
      </w:pPr>
      <w:r>
        <w:t xml:space="preserve">	Feb 27, 2019 - </w:t>
      </w:r>
      <w:r>
        <w:t xml:space="preserve">to House Floor</w:t>
      </w:r>
    </w:p>
    <w:p>
      <w:pPr>
        <w:pStyle w:val="RecordBase"/>
      </w:pPr>
      <w:r>
        <w:t xml:space="preserve">	Mar 04, 2019 - </w:t>
      </w:r>
      <w:r>
        <w:t xml:space="preserve">adopted by voice vote</w:t>
        <w:br/>
      </w:r>
    </w:p>
    <w:p>
      <w:pPr>
        <w:pStyle w:val="RecordBase"/>
      </w:pPr>
      <w:r>
        <w:rPr>
          <w:b/>
        </w:rPr>
        <w:t xml:space="preserve">HR162 (BR1966)</w:t>
      </w:r>
      <w:r>
        <w:rPr>
          <w:b/>
        </w:rPr>
        <w:t xml:space="preserve"/>
      </w:r>
      <w:r>
        <w:t xml:space="preserve"> - J. Miller</w:t>
        <w:br/>
      </w:r>
    </w:p>
    <w:p>
      <w:pPr>
        <w:pStyle w:val="RecordBase"/>
      </w:pPr>
      <w:r>
        <w:t xml:space="preserve">	Recognize the 20th anniversary of the nation's first successful hand transplant at Jewish Hospital in Louisville, Kentucky.</w:t>
        <w:br/>
      </w:r>
    </w:p>
    <w:p>
      <w:pPr>
        <w:pStyle w:val="RecordBase"/>
      </w:pPr>
      <w:r>
        <w:t xml:space="preserve">	Feb 27, 2019 - </w:t>
      </w:r>
      <w:r>
        <w:t xml:space="preserve">introduced in House</w:t>
      </w:r>
    </w:p>
    <w:p>
      <w:pPr>
        <w:pStyle w:val="RecordBase"/>
      </w:pPr>
      <w:r>
        <w:t xml:space="preserve">	Feb 28, 2019 - </w:t>
      </w:r>
      <w:r>
        <w:t xml:space="preserve">to House Floor</w:t>
      </w:r>
      <w:r>
        <w:t xml:space="preserve">; </w:t>
      </w:r>
      <w:r>
        <w:t xml:space="preserve">adopted by voice vote</w:t>
        <w:br/>
      </w:r>
    </w:p>
    <w:p>
      <w:pPr>
        <w:pStyle w:val="RecordBase"/>
      </w:pPr>
      <w:r>
        <w:rPr>
          <w:b/>
        </w:rPr>
        <w:t xml:space="preserve">HR163 (BR1962)</w:t>
      </w:r>
      <w:r>
        <w:rPr>
          <w:b/>
        </w:rPr>
        <w:t xml:space="preserve"/>
      </w:r>
      <w:r>
        <w:t xml:space="preserve"> - D. Schamore</w:t>
        <w:br/>
      </w:r>
    </w:p>
    <w:p>
      <w:pPr>
        <w:pStyle w:val="RecordBase"/>
      </w:pPr>
      <w:r>
        <w:t xml:space="preserve">	Remember Staff Sergeant John W. Kannapel and the circumstances surrounding his crew that was lost on a mission in the Pacific Theater in World War II.</w:t>
        <w:br/>
      </w:r>
    </w:p>
    <w:p>
      <w:pPr>
        <w:pStyle w:val="RecordBase"/>
      </w:pPr>
      <w:r>
        <w:t xml:space="preserve">	Feb 27, 2019 - </w:t>
      </w:r>
      <w:r>
        <w:t xml:space="preserve">introduced in House</w:t>
      </w:r>
    </w:p>
    <w:p>
      <w:pPr>
        <w:pStyle w:val="RecordBase"/>
      </w:pPr>
      <w:r>
        <w:t xml:space="preserve">	Feb 28, 2019 - </w:t>
      </w:r>
      <w:r>
        <w:t xml:space="preserve">to House Floor</w:t>
      </w:r>
      <w:r>
        <w:t xml:space="preserve">; </w:t>
      </w:r>
      <w:r>
        <w:t xml:space="preserve">adopted by voice vote</w:t>
        <w:br/>
      </w:r>
    </w:p>
    <w:p>
      <w:pPr>
        <w:pStyle w:val="RecordBase"/>
      </w:pPr>
      <w:r>
        <w:rPr>
          <w:b/>
        </w:rPr>
        <w:t xml:space="preserve">HR164 (BR1960)</w:t>
      </w:r>
      <w:r>
        <w:rPr>
          <w:b/>
        </w:rPr>
        <w:t xml:space="preserve"/>
      </w:r>
      <w:r>
        <w:t xml:space="preserve"> - J. Jenkins</w:t>
        <w:br/>
      </w:r>
    </w:p>
    <w:p>
      <w:pPr>
        <w:pStyle w:val="RecordBase"/>
      </w:pPr>
      <w:r>
        <w:t xml:space="preserve">	Adjourn in honor and loving memory of Anastasias "Andy" Latkovski.</w:t>
        <w:br/>
      </w:r>
    </w:p>
    <w:p>
      <w:pPr>
        <w:pStyle w:val="RecordBase"/>
      </w:pPr>
      <w:r>
        <w:t xml:space="preserve">	Feb 27, 2019 - </w:t>
      </w:r>
      <w:r>
        <w:t xml:space="preserve">introduced in House</w:t>
      </w:r>
    </w:p>
    <w:p>
      <w:pPr>
        <w:pStyle w:val="RecordBase"/>
      </w:pPr>
      <w:r>
        <w:t xml:space="preserve">	Feb 28, 2019 - </w:t>
      </w:r>
      <w:r>
        <w:t xml:space="preserve">to House Floor</w:t>
      </w:r>
    </w:p>
    <w:p>
      <w:pPr>
        <w:pStyle w:val="RecordBase"/>
      </w:pPr>
      <w:r>
        <w:t xml:space="preserve">	Mar 01, 2019 - </w:t>
      </w:r>
      <w:r>
        <w:t xml:space="preserve">adopted by voice vote</w:t>
        <w:br/>
      </w:r>
    </w:p>
    <w:p>
      <w:pPr>
        <w:pStyle w:val="RecordBase"/>
      </w:pPr>
      <w:r>
        <w:rPr>
          <w:b/>
        </w:rPr>
        <w:t xml:space="preserve">HR165 (BR1969)</w:t>
      </w:r>
      <w:r>
        <w:rPr>
          <w:b/>
        </w:rPr>
        <w:t xml:space="preserve"/>
      </w:r>
      <w:r>
        <w:t xml:space="preserve"> - K. King</w:t>
        <w:br/>
      </w:r>
    </w:p>
    <w:p>
      <w:pPr>
        <w:pStyle w:val="RecordBase"/>
      </w:pPr>
      <w:r>
        <w:t xml:space="preserve">	Honor Dr. Sandra Gray upon the occasion of her retirement as President of Asbury University.</w:t>
        <w:br/>
      </w:r>
    </w:p>
    <w:p>
      <w:pPr>
        <w:pStyle w:val="RecordBase"/>
      </w:pPr>
      <w:r>
        <w:t xml:space="preserve">	Feb 28, 2019 - </w:t>
      </w:r>
      <w:r>
        <w:t xml:space="preserve">introduced in House</w:t>
      </w:r>
    </w:p>
    <w:p>
      <w:pPr>
        <w:pStyle w:val="RecordBase"/>
      </w:pPr>
      <w:r>
        <w:t xml:space="preserve">	Mar 01, 2019 - </w:t>
      </w:r>
      <w:r>
        <w:t xml:space="preserve">to House Floor</w:t>
        <w:br/>
      </w:r>
    </w:p>
    <w:p>
      <w:pPr>
        <w:pStyle w:val="RecordBase"/>
      </w:pPr>
      <w:r>
        <w:rPr>
          <w:b/>
        </w:rPr>
        <w:t xml:space="preserve">HR166 (BR1967)</w:t>
      </w:r>
      <w:r>
        <w:rPr>
          <w:b/>
        </w:rPr>
        <w:t xml:space="preserve"/>
      </w:r>
      <w:r>
        <w:t xml:space="preserve"> - C. McCoy</w:t>
        <w:br/>
      </w:r>
    </w:p>
    <w:p>
      <w:pPr>
        <w:pStyle w:val="RecordBase"/>
      </w:pPr>
      <w:r>
        <w:t xml:space="preserve">	Honor John William "PawPaw" Spencer.</w:t>
        <w:br/>
      </w:r>
    </w:p>
    <w:p>
      <w:pPr>
        <w:pStyle w:val="RecordBase"/>
      </w:pPr>
      <w:r>
        <w:t xml:space="preserve">	Feb 28, 2019 - </w:t>
      </w:r>
      <w:r>
        <w:t xml:space="preserve">introduced in House</w:t>
      </w:r>
    </w:p>
    <w:p>
      <w:pPr>
        <w:pStyle w:val="RecordBase"/>
      </w:pPr>
      <w:r>
        <w:t xml:space="preserve">	Mar 01, 2019 - </w:t>
      </w:r>
      <w:r>
        <w:t xml:space="preserve">to House Floor</w:t>
      </w:r>
    </w:p>
    <w:p>
      <w:pPr>
        <w:pStyle w:val="RecordBase"/>
      </w:pPr>
      <w:r>
        <w:t xml:space="preserve">	Mar 12, 2019 - </w:t>
      </w:r>
      <w:r>
        <w:t xml:space="preserve">adopted by voice vote</w:t>
        <w:br/>
      </w:r>
    </w:p>
    <w:p>
      <w:pPr>
        <w:pStyle w:val="RecordBase"/>
      </w:pPr>
      <w:r>
        <w:rPr>
          <w:b/>
        </w:rPr>
        <w:t xml:space="preserve">HR167 (BR1968)</w:t>
      </w:r>
      <w:r>
        <w:rPr>
          <w:b/>
        </w:rPr>
        <w:t xml:space="preserve"/>
      </w:r>
      <w:r>
        <w:t xml:space="preserve"> - C. McCoy</w:t>
        <w:br/>
      </w:r>
    </w:p>
    <w:p>
      <w:pPr>
        <w:pStyle w:val="RecordBase"/>
      </w:pPr>
      <w:r>
        <w:t xml:space="preserve">	Honor Alan Courtney "Chief" Guild Sr.</w:t>
        <w:br/>
      </w:r>
    </w:p>
    <w:p>
      <w:pPr>
        <w:pStyle w:val="RecordBase"/>
      </w:pPr>
      <w:r>
        <w:t xml:space="preserve">	Feb 28, 2019 - </w:t>
      </w:r>
      <w:r>
        <w:t xml:space="preserve">introduced in House</w:t>
      </w:r>
    </w:p>
    <w:p>
      <w:pPr>
        <w:pStyle w:val="RecordBase"/>
      </w:pPr>
      <w:r>
        <w:t xml:space="preserve">	Mar 01, 2019 - </w:t>
      </w:r>
      <w:r>
        <w:t xml:space="preserve">to House Floor</w:t>
      </w:r>
    </w:p>
    <w:p>
      <w:pPr>
        <w:pStyle w:val="RecordBase"/>
      </w:pPr>
      <w:r>
        <w:t xml:space="preserve">	Mar 12, 2019 - </w:t>
      </w:r>
      <w:r>
        <w:t xml:space="preserve">adopted by voice vote</w:t>
        <w:br/>
      </w:r>
    </w:p>
    <w:p>
      <w:pPr>
        <w:pStyle w:val="RecordBase"/>
      </w:pPr>
      <w:r>
        <w:rPr>
          <w:b/>
        </w:rPr>
        <w:t xml:space="preserve">HR168 (BR1971)</w:t>
      </w:r>
      <w:r>
        <w:rPr>
          <w:b/>
        </w:rPr>
        <w:t xml:space="preserve"/>
      </w:r>
      <w:r>
        <w:t xml:space="preserve"> - K. Moser</w:t>
        <w:br/>
      </w:r>
    </w:p>
    <w:p>
      <w:pPr>
        <w:pStyle w:val="RecordBase"/>
      </w:pPr>
      <w:r>
        <w:t xml:space="preserve">	Recognize March as Irish American Heritage Month for Kentucky.</w:t>
        <w:br/>
      </w:r>
    </w:p>
    <w:p>
      <w:pPr>
        <w:pStyle w:val="RecordBase"/>
      </w:pPr>
      <w:r>
        <w:t xml:space="preserve">	Feb 28, 2019 - </w:t>
      </w:r>
      <w:r>
        <w:t xml:space="preserve">introduced in House</w:t>
      </w:r>
    </w:p>
    <w:p>
      <w:pPr>
        <w:pStyle w:val="RecordBase"/>
      </w:pPr>
      <w:r>
        <w:t xml:space="preserve">	Mar 01, 2019 - </w:t>
      </w:r>
      <w:r>
        <w:t xml:space="preserve">to House Floor</w:t>
      </w:r>
    </w:p>
    <w:p>
      <w:pPr>
        <w:pStyle w:val="RecordBase"/>
      </w:pPr>
      <w:r>
        <w:t xml:space="preserve">	Mar 06, 2019 - </w:t>
      </w:r>
      <w:r>
        <w:t xml:space="preserve">adopted by voice vote</w:t>
        <w:br/>
      </w:r>
    </w:p>
    <w:p>
      <w:pPr>
        <w:pStyle w:val="RecordBase"/>
      </w:pPr>
      <w:r>
        <w:rPr>
          <w:b/>
        </w:rPr>
        <w:t xml:space="preserve">HR169 (BR1977)</w:t>
      </w:r>
      <w:r>
        <w:rPr>
          <w:b/>
        </w:rPr>
        <w:t xml:space="preserve"/>
      </w:r>
      <w:r>
        <w:t xml:space="preserve"> - R. Meyer</w:t>
      </w:r>
      <w:r>
        <w:t xml:space="preserve">, K. King</w:t>
        <w:br/>
      </w:r>
    </w:p>
    <w:p>
      <w:pPr>
        <w:pStyle w:val="RecordBase"/>
      </w:pPr>
      <w:r>
        <w:t xml:space="preserve">	Honor the West Jessamine High School bowling team upon winning the 2019 KHSAA State Championship.</w:t>
        <w:br/>
      </w:r>
    </w:p>
    <w:p>
      <w:pPr>
        <w:pStyle w:val="RecordBase"/>
      </w:pPr>
      <w:r>
        <w:t xml:space="preserve">	Mar 01, 2019 - </w:t>
      </w:r>
      <w:r>
        <w:t xml:space="preserve">introduced in House</w:t>
      </w:r>
      <w:r>
        <w:t xml:space="preserve">; </w:t>
      </w:r>
      <w:r>
        <w:t xml:space="preserve">adopted by voice vote</w:t>
        <w:br/>
      </w:r>
    </w:p>
    <w:p>
      <w:pPr>
        <w:pStyle w:val="RecordBase"/>
      </w:pPr>
      <w:r>
        <w:rPr>
          <w:b/>
        </w:rPr>
        <w:t xml:space="preserve">HR170 (BR1975)</w:t>
      </w:r>
      <w:r>
        <w:rPr>
          <w:b/>
        </w:rPr>
        <w:t xml:space="preserve"/>
      </w:r>
      <w:r>
        <w:t xml:space="preserve"> - D. Elliott</w:t>
        <w:br/>
      </w:r>
    </w:p>
    <w:p>
      <w:pPr>
        <w:pStyle w:val="RecordBase"/>
      </w:pPr>
      <w:r>
        <w:t xml:space="preserve">	Honor Dr. Mike Smith in recognition of his service as President of the Kentucky Optometric Association.</w:t>
        <w:br/>
      </w:r>
    </w:p>
    <w:p>
      <w:pPr>
        <w:pStyle w:val="RecordBase"/>
      </w:pPr>
      <w:r>
        <w:t xml:space="preserve">	Mar 01, 2019 - </w:t>
      </w:r>
      <w:r>
        <w:t xml:space="preserve">introduced in House</w:t>
      </w:r>
    </w:p>
    <w:p>
      <w:pPr>
        <w:pStyle w:val="RecordBase"/>
      </w:pPr>
      <w:r>
        <w:t xml:space="preserve">	Mar 04, 2019 - </w:t>
      </w:r>
      <w:r>
        <w:t xml:space="preserve">to House Floor</w:t>
        <w:br/>
      </w:r>
    </w:p>
    <w:p>
      <w:pPr>
        <w:pStyle w:val="RecordBase"/>
      </w:pPr>
      <w:r>
        <w:rPr>
          <w:b/>
        </w:rPr>
        <w:t xml:space="preserve">HR171 (BR1964)</w:t>
      </w:r>
      <w:r>
        <w:rPr>
          <w:b/>
        </w:rPr>
        <w:t xml:space="preserve"/>
      </w:r>
      <w:r>
        <w:t xml:space="preserve"> - C. McCoy</w:t>
        <w:br/>
      </w:r>
    </w:p>
    <w:p>
      <w:pPr>
        <w:pStyle w:val="RecordBase"/>
      </w:pPr>
      <w:r>
        <w:t xml:space="preserve">	Urge the Kentucky Cabinet for Economic Development to work with state and federal officials and study the issue of blockchain technology.</w:t>
        <w:br/>
      </w:r>
    </w:p>
    <w:p>
      <w:pPr>
        <w:pStyle w:val="RecordBase"/>
      </w:pPr>
      <w:r>
        <w:t xml:space="preserve">	Mar 01, 2019 - </w:t>
      </w:r>
      <w:r>
        <w:t xml:space="preserve">introduced in House</w:t>
      </w:r>
    </w:p>
    <w:p>
      <w:pPr>
        <w:pStyle w:val="RecordBase"/>
      </w:pPr>
      <w:r>
        <w:t xml:space="preserve">	Mar 04, 2019 - </w:t>
      </w:r>
      <w:r>
        <w:t xml:space="preserve">to House Floor</w:t>
        <w:br/>
      </w:r>
    </w:p>
    <w:p>
      <w:pPr>
        <w:pStyle w:val="RecordBase"/>
      </w:pPr>
      <w:r>
        <w:rPr>
          <w:b/>
        </w:rPr>
        <w:t xml:space="preserve">HR172 (BR1983)</w:t>
      </w:r>
      <w:r>
        <w:rPr>
          <w:b/>
        </w:rPr>
        <w:t xml:space="preserve"/>
      </w:r>
      <w:r>
        <w:t xml:space="preserve"> - W. Stone</w:t>
      </w:r>
      <w:r>
        <w:t xml:space="preserve">, K. King</w:t>
        <w:br/>
      </w:r>
    </w:p>
    <w:p>
      <w:pPr>
        <w:pStyle w:val="RecordBase"/>
      </w:pPr>
      <w:r>
        <w:t xml:space="preserve">	Recognize and honor the hundreds of young people from throughout the state who are participating in Kentucky 4-H: A Capitol Experience.</w:t>
        <w:br/>
      </w:r>
    </w:p>
    <w:p>
      <w:pPr>
        <w:pStyle w:val="RecordBase"/>
      </w:pPr>
      <w:r>
        <w:t xml:space="preserve">	Mar 04, 2019 - </w:t>
      </w:r>
      <w:r>
        <w:t xml:space="preserve">introduced in House</w:t>
      </w:r>
    </w:p>
    <w:p>
      <w:pPr>
        <w:pStyle w:val="RecordBase"/>
      </w:pPr>
      <w:r>
        <w:t xml:space="preserve">	Mar 05, 2019 - </w:t>
      </w:r>
      <w:r>
        <w:t xml:space="preserve">to House Floor</w:t>
      </w:r>
      <w:r>
        <w:t xml:space="preserve">; </w:t>
      </w:r>
      <w:r>
        <w:t xml:space="preserve">adopted by voice vote</w:t>
        <w:br/>
      </w:r>
    </w:p>
    <w:p>
      <w:pPr>
        <w:pStyle w:val="RecordBase"/>
      </w:pPr>
      <w:r>
        <w:rPr>
          <w:b/>
        </w:rPr>
        <w:t xml:space="preserve">HR173 (BR1958)</w:t>
      </w:r>
      <w:r>
        <w:rPr>
          <w:b/>
        </w:rPr>
        <w:t xml:space="preserve"/>
      </w:r>
      <w:r>
        <w:t xml:space="preserve"> - S. Miles</w:t>
      </w:r>
      <w:r>
        <w:t xml:space="preserve">, S. Lewis</w:t>
        <w:br/>
      </w:r>
    </w:p>
    <w:p>
      <w:pPr>
        <w:pStyle w:val="RecordBase"/>
      </w:pPr>
      <w:r>
        <w:t xml:space="preserve">	Honor Don Moore Automotive on the auspicious occasion of its 100th anniversary.</w:t>
        <w:br/>
      </w:r>
    </w:p>
    <w:p>
      <w:pPr>
        <w:pStyle w:val="RecordBase"/>
      </w:pPr>
      <w:r>
        <w:t xml:space="preserve">	Mar 04, 2019 - </w:t>
      </w:r>
      <w:r>
        <w:t xml:space="preserve">introduced in House</w:t>
      </w:r>
    </w:p>
    <w:p>
      <w:pPr>
        <w:pStyle w:val="RecordBase"/>
      </w:pPr>
      <w:r>
        <w:t xml:space="preserve">	Mar 05, 2019 - </w:t>
      </w:r>
      <w:r>
        <w:t xml:space="preserve">to House Floor</w:t>
        <w:br/>
      </w:r>
    </w:p>
    <w:p>
      <w:pPr>
        <w:pStyle w:val="RecordBase"/>
      </w:pPr>
      <w:r>
        <w:rPr>
          <w:b/>
        </w:rPr>
        <w:t xml:space="preserve">HR174 (BR1891)</w:t>
      </w:r>
      <w:r>
        <w:rPr>
          <w:b/>
        </w:rPr>
        <w:t xml:space="preserve"/>
      </w:r>
      <w:r>
        <w:t xml:space="preserve"> - R. Rand</w:t>
        <w:br/>
      </w:r>
    </w:p>
    <w:p>
      <w:pPr>
        <w:pStyle w:val="RecordBase"/>
      </w:pPr>
      <w:r>
        <w:t xml:space="preserve">	Adjourn in honor of Jim "JC" Hall.</w:t>
        <w:br/>
      </w:r>
    </w:p>
    <w:p>
      <w:pPr>
        <w:pStyle w:val="RecordBase"/>
      </w:pPr>
      <w:r>
        <w:t xml:space="preserve">	Mar 04, 2019 - </w:t>
      </w:r>
      <w:r>
        <w:t xml:space="preserve">introduced in House</w:t>
      </w:r>
    </w:p>
    <w:p>
      <w:pPr>
        <w:pStyle w:val="RecordBase"/>
      </w:pPr>
      <w:r>
        <w:t xml:space="preserve">	Mar 05, 2019 - </w:t>
      </w:r>
      <w:r>
        <w:t xml:space="preserve">to House Floor</w:t>
      </w:r>
    </w:p>
    <w:p>
      <w:pPr>
        <w:pStyle w:val="RecordBase"/>
      </w:pPr>
      <w:r>
        <w:t xml:space="preserve">	Mar 06, 2019 - </w:t>
      </w:r>
      <w:r>
        <w:t xml:space="preserve">adopted by voice vote</w:t>
        <w:br/>
      </w:r>
    </w:p>
    <w:p>
      <w:pPr>
        <w:pStyle w:val="RecordBase"/>
      </w:pPr>
      <w:r>
        <w:rPr>
          <w:b/>
        </w:rPr>
        <w:t xml:space="preserve">HR175 (BR1976)</w:t>
      </w:r>
      <w:r>
        <w:rPr>
          <w:b/>
        </w:rPr>
        <w:t xml:space="preserve"/>
      </w:r>
      <w:r>
        <w:t xml:space="preserve"> - J. Blanton</w:t>
      </w:r>
      <w:r>
        <w:t xml:space="preserve">, C. Fugate</w:t>
      </w:r>
      <w:r>
        <w:t xml:space="preserve">, R. Adkins</w:t>
      </w:r>
      <w:r>
        <w:t xml:space="preserve">, L. Bechler</w:t>
      </w:r>
      <w:r>
        <w:t xml:space="preserve">, D. Bentley</w:t>
      </w:r>
      <w:r>
        <w:t xml:space="preserve">, T. Bojanowski</w:t>
      </w:r>
      <w:r>
        <w:t xml:space="preserve">, A. Bowling</w:t>
      </w:r>
      <w:r>
        <w:t xml:space="preserve">, T. Branham Clark</w:t>
      </w:r>
      <w:r>
        <w:t xml:space="preserve">, K. Bratcher</w:t>
      </w:r>
      <w:r>
        <w:t xml:space="preserve">, R. Brenda</w:t>
      </w:r>
      <w:r>
        <w:t xml:space="preserve">, R. Bridges</w:t>
      </w:r>
      <w:r>
        <w:t xml:space="preserve">, G. Brown Jr</w:t>
      </w:r>
      <w:r>
        <w:t xml:space="preserve">, J. Carney</w:t>
      </w:r>
      <w:r>
        <w:t xml:space="preserve">, M. Dossett</w:t>
      </w:r>
      <w:r>
        <w:t xml:space="preserve">, J. DuPlessis</w:t>
      </w:r>
      <w:r>
        <w:t xml:space="preserve">, L. Elkins</w:t>
      </w:r>
      <w:r>
        <w:t xml:space="preserve">, D. Frazier</w:t>
      </w:r>
      <w:r>
        <w:t xml:space="preserve">, C. Freeland</w:t>
      </w:r>
      <w:r>
        <w:t xml:space="preserve">, R. Goforth</w:t>
      </w:r>
      <w:r>
        <w:t xml:space="preserve">, D. Graham</w:t>
      </w:r>
      <w:r>
        <w:t xml:space="preserve">, D. Hale</w:t>
      </w:r>
      <w:r>
        <w:t xml:space="preserve">, C. Harris</w:t>
      </w:r>
      <w:r>
        <w:t xml:space="preserve">, A. Hatton</w:t>
      </w:r>
      <w:r>
        <w:t xml:space="preserve">, R. Heath</w:t>
      </w:r>
      <w:r>
        <w:t xml:space="preserve">, K. Hinkle</w:t>
      </w:r>
      <w:r>
        <w:t xml:space="preserve">, C. Howard</w:t>
      </w:r>
      <w:r>
        <w:t xml:space="preserve">, R. Huff</w:t>
      </w:r>
      <w:r>
        <w:t xml:space="preserve">, K. King</w:t>
      </w:r>
      <w:r>
        <w:t xml:space="preserve">, M. Koch</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M. Meredith</w:t>
      </w:r>
      <w:r>
        <w:t xml:space="preserve">, R. Meyer</w:t>
      </w:r>
      <w:r>
        <w:t xml:space="preserve">, S. Miles</w:t>
      </w:r>
      <w:r>
        <w:t xml:space="preserve">, C. Miller</w:t>
      </w:r>
      <w:r>
        <w:t xml:space="preserve">, J. Miller</w:t>
      </w:r>
      <w:r>
        <w:t xml:space="preserve">, T. Moore</w:t>
      </w:r>
      <w:r>
        <w:t xml:space="preserve">, J. Nemes</w:t>
      </w:r>
      <w:r>
        <w:t xml:space="preserve">, D. Osborne</w:t>
      </w:r>
      <w:r>
        <w:t xml:space="preserve">, R. Palumbo</w:t>
      </w:r>
      <w:r>
        <w:t xml:space="preserve">, P. Pratt</w:t>
      </w:r>
      <w:r>
        <w:t xml:space="preserve">, M. Prunty</w:t>
      </w:r>
      <w:r>
        <w:t xml:space="preserve">, B. Reed</w:t>
      </w:r>
      <w:r>
        <w:t xml:space="preserve">, S. Riley</w:t>
      </w:r>
      <w:r>
        <w:t xml:space="preserve">, B. Rowland</w:t>
      </w:r>
      <w:r>
        <w:t xml:space="preserve">, S. Santoro</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Yates</w:t>
        <w:br/>
      </w:r>
    </w:p>
    <w:p>
      <w:pPr>
        <w:pStyle w:val="RecordBase"/>
      </w:pPr>
      <w:r>
        <w:t xml:space="preserve">	Urge the President to sign the Appalachian Sky Executive Order.</w:t>
        <w:br/>
      </w:r>
    </w:p>
    <w:p>
      <w:pPr>
        <w:pStyle w:val="RecordBase"/>
      </w:pPr>
      <w:r>
        <w:t xml:space="preserve">	Mar 04, 2019 - </w:t>
      </w:r>
      <w:r>
        <w:t xml:space="preserve">introduced in House</w:t>
      </w:r>
      <w:r>
        <w:t xml:space="preserve">; </w:t>
      </w:r>
      <w:r>
        <w:t xml:space="preserve">adopted by voice vote</w:t>
        <w:br/>
      </w:r>
    </w:p>
    <w:p>
      <w:pPr>
        <w:pStyle w:val="RecordBase"/>
      </w:pPr>
      <w:r>
        <w:rPr>
          <w:b/>
        </w:rPr>
        <w:t xml:space="preserve">HR176 (BR1957)</w:t>
      </w:r>
      <w:r>
        <w:rPr>
          <w:b/>
        </w:rPr>
        <w:t xml:space="preserve"/>
      </w:r>
      <w:r>
        <w:t xml:space="preserve"> - M. Prunty</w:t>
      </w:r>
      <w:r>
        <w:t xml:space="preserve">, K. King</w:t>
      </w:r>
      <w:r>
        <w:t xml:space="preserve">, R. Palumbo</w:t>
        <w:br/>
      </w:r>
    </w:p>
    <w:p>
      <w:pPr>
        <w:pStyle w:val="RecordBase"/>
      </w:pPr>
      <w:r>
        <w:t xml:space="preserve">	Recognize March 5, 2019, as Donate Life Kentucky Day.</w:t>
        <w:br/>
      </w:r>
    </w:p>
    <w:p>
      <w:pPr>
        <w:pStyle w:val="RecordBase"/>
      </w:pPr>
      <w:r>
        <w:t xml:space="preserve">	Mar 05, 2019 - </w:t>
      </w:r>
      <w:r>
        <w:t xml:space="preserve">introduced in House</w:t>
      </w:r>
      <w:r>
        <w:t xml:space="preserve">; </w:t>
      </w:r>
      <w:r>
        <w:t xml:space="preserve">adopted by voice vote</w:t>
        <w:br/>
      </w:r>
    </w:p>
    <w:p>
      <w:pPr>
        <w:pStyle w:val="RecordBase"/>
      </w:pPr>
      <w:r>
        <w:rPr>
          <w:b/>
        </w:rPr>
        <w:t xml:space="preserve">HR177 (BR1866)</w:t>
      </w:r>
      <w:r>
        <w:rPr>
          <w:b/>
        </w:rPr>
        <w:t xml:space="preserve"/>
      </w:r>
      <w:r>
        <w:t xml:space="preserve"> - D. Keene</w:t>
        <w:br/>
      </w:r>
    </w:p>
    <w:p>
      <w:pPr>
        <w:pStyle w:val="RecordBase"/>
      </w:pPr>
      <w:r>
        <w:t xml:space="preserve">	Honor Ethel Wright on the occasion of her 90th birthday.</w:t>
        <w:br/>
      </w:r>
    </w:p>
    <w:p>
      <w:pPr>
        <w:pStyle w:val="RecordBase"/>
      </w:pPr>
      <w:r>
        <w:t xml:space="preserve">	Mar 05, 2019 - </w:t>
      </w:r>
      <w:r>
        <w:t xml:space="preserve">introduced in House</w:t>
      </w:r>
      <w:r>
        <w:t xml:space="preserve">; </w:t>
      </w:r>
      <w:r>
        <w:t xml:space="preserve">adopted by voice vote</w:t>
        <w:br/>
      </w:r>
    </w:p>
    <w:p>
      <w:pPr>
        <w:pStyle w:val="RecordBase"/>
      </w:pPr>
      <w:r>
        <w:rPr>
          <w:b/>
        </w:rPr>
        <w:t xml:space="preserve">HCR178 (BR1979)</w:t>
      </w:r>
      <w:r>
        <w:rPr>
          <w:b/>
        </w:rPr>
        <w:t xml:space="preserve"/>
      </w:r>
      <w:r>
        <w:t xml:space="preserve"> - C. Massey</w:t>
        <w:br/>
      </w:r>
    </w:p>
    <w:p>
      <w:pPr>
        <w:pStyle w:val="RecordBase"/>
      </w:pPr>
      <w:r>
        <w:t xml:space="preserve">	Direct the Legislative Research Commission to establish the Kentucky Career and Technical Education Task Force to study career and technical education; require findings and recommendations to be reported by December 1, 2019.</w:t>
        <w:br/>
      </w:r>
    </w:p>
    <w:p>
      <w:pPr>
        <w:pStyle w:val="RecordBase"/>
      </w:pPr>
      <w:r>
        <w:t xml:space="preserve">	Mar 06, 2019 - </w:t>
      </w:r>
      <w:r>
        <w:t xml:space="preserve">introduced in House</w:t>
      </w:r>
    </w:p>
    <w:p>
      <w:pPr>
        <w:pStyle w:val="RecordBase"/>
      </w:pPr>
      <w:r>
        <w:t xml:space="preserve">	Mar 07, 2019 - </w:t>
      </w:r>
      <w:r>
        <w:t xml:space="preserve">to</w:t>
      </w:r>
      <w:r>
        <w:t xml:space="preserve"> Education (H)</w:t>
        <w:br/>
      </w:r>
    </w:p>
    <w:p>
      <w:pPr>
        <w:pStyle w:val="RecordBase"/>
      </w:pPr>
      <w:r>
        <w:rPr>
          <w:b/>
        </w:rPr>
        <w:t xml:space="preserve">HR179 (BR1997)</w:t>
      </w:r>
      <w:r>
        <w:rPr>
          <w:b/>
        </w:rPr>
        <w:t xml:space="preserve"/>
      </w:r>
      <w:r>
        <w:t xml:space="preserve"> - D. Elliott</w:t>
        <w:br/>
      </w:r>
    </w:p>
    <w:p>
      <w:pPr>
        <w:pStyle w:val="RecordBase"/>
      </w:pPr>
      <w:r>
        <w:t xml:space="preserve">	Adjourn in honor of 2018-2019 Kentucky Optometric Association President Dr. Michael Smith.</w:t>
        <w:br/>
      </w:r>
    </w:p>
    <w:p>
      <w:pPr>
        <w:pStyle w:val="RecordBase"/>
      </w:pPr>
      <w:r>
        <w:t xml:space="preserve">	Mar 06, 2019 - </w:t>
      </w:r>
      <w:r>
        <w:t xml:space="preserve">introduced in House</w:t>
      </w:r>
    </w:p>
    <w:p>
      <w:pPr>
        <w:pStyle w:val="RecordBase"/>
      </w:pPr>
      <w:r>
        <w:t xml:space="preserve">	Mar 07, 2019 - </w:t>
      </w:r>
      <w:r>
        <w:t xml:space="preserve">to House Floor</w:t>
      </w:r>
      <w:r>
        <w:t xml:space="preserve">; </w:t>
      </w:r>
      <w:r>
        <w:t xml:space="preserve">adopted by voice vote</w:t>
        <w:br/>
      </w:r>
    </w:p>
    <w:p>
      <w:pPr>
        <w:pStyle w:val="RecordBase"/>
      </w:pPr>
      <w:r>
        <w:rPr>
          <w:b/>
        </w:rPr>
        <w:t xml:space="preserve">HR180 (BR1973)</w:t>
      </w:r>
      <w:r>
        <w:rPr>
          <w:b/>
        </w:rPr>
        <w:t xml:space="preserve"/>
      </w:r>
      <w:r>
        <w:t xml:space="preserve"> - M. Dossett</w:t>
      </w:r>
      <w:r>
        <w:t xml:space="preserve">, J. Donohue</w:t>
      </w:r>
      <w:r>
        <w:t xml:space="preserve">, K. King</w:t>
      </w:r>
      <w:r>
        <w:t xml:space="preserve">, R. Meyer</w:t>
        <w:br/>
      </w:r>
    </w:p>
    <w:p>
      <w:pPr>
        <w:pStyle w:val="RecordBase"/>
      </w:pPr>
      <w:r>
        <w:t xml:space="preserve">	Observe Welcome Home Vietnam Veterans Day and honor vietnam veterans.</w:t>
        <w:br/>
      </w:r>
    </w:p>
    <w:p>
      <w:pPr>
        <w:pStyle w:val="RecordBase"/>
      </w:pPr>
      <w:r>
        <w:t xml:space="preserve">	Mar 06, 2019 - </w:t>
      </w:r>
      <w:r>
        <w:t xml:space="preserve">introduced in House</w:t>
      </w:r>
    </w:p>
    <w:p>
      <w:pPr>
        <w:pStyle w:val="RecordBase"/>
      </w:pPr>
      <w:r>
        <w:t xml:space="preserve">	Mar 07, 2019 - </w:t>
      </w:r>
      <w:r>
        <w:t xml:space="preserve">to House Floor</w:t>
      </w:r>
      <w:r>
        <w:t xml:space="preserve">; </w:t>
      </w:r>
      <w:r>
        <w:t xml:space="preserve">adopted by voice vote</w:t>
        <w:br/>
      </w:r>
    </w:p>
    <w:p>
      <w:pPr>
        <w:pStyle w:val="RecordBase"/>
      </w:pPr>
      <w:r>
        <w:rPr>
          <w:b/>
        </w:rPr>
        <w:t xml:space="preserve">HR181 (BR1990)</w:t>
      </w:r>
      <w:r>
        <w:rPr>
          <w:b/>
        </w:rPr>
        <w:t xml:space="preserve"/>
      </w:r>
      <w:r>
        <w:t xml:space="preserve"> - K. Hinkle</w:t>
      </w:r>
      <w:r>
        <w:t xml:space="preserve">, K. King</w:t>
        <w:br/>
      </w:r>
    </w:p>
    <w:p>
      <w:pPr>
        <w:pStyle w:val="RecordBase"/>
      </w:pPr>
      <w:r>
        <w:t xml:space="preserve">	Honor the service and sacrifice of six siblings and World War II veterans, the Preece brothers.</w:t>
        <w:br/>
      </w:r>
    </w:p>
    <w:p>
      <w:pPr>
        <w:pStyle w:val="RecordBase"/>
      </w:pPr>
      <w:r>
        <w:t xml:space="preserve">	Mar 06, 2019 - </w:t>
      </w:r>
      <w:r>
        <w:t xml:space="preserve">introduced in House</w:t>
      </w:r>
    </w:p>
    <w:p>
      <w:pPr>
        <w:pStyle w:val="RecordBase"/>
      </w:pPr>
      <w:r>
        <w:t xml:space="preserve">	Mar 07, 2019 - </w:t>
      </w:r>
      <w:r>
        <w:t xml:space="preserve">to House Floor</w:t>
        <w:br/>
      </w:r>
    </w:p>
    <w:p>
      <w:pPr>
        <w:pStyle w:val="RecordBase"/>
      </w:pPr>
      <w:r>
        <w:rPr>
          <w:b/>
        </w:rPr>
        <w:t xml:space="preserve">HR182 (BR1992)</w:t>
      </w:r>
      <w:r>
        <w:rPr>
          <w:b/>
        </w:rPr>
        <w:t xml:space="preserve"/>
      </w:r>
      <w:r>
        <w:t xml:space="preserve"> - S. Sheldon</w:t>
        <w:br/>
      </w:r>
    </w:p>
    <w:p>
      <w:pPr>
        <w:pStyle w:val="RecordBase"/>
      </w:pPr>
      <w:r>
        <w:t xml:space="preserve">	Honor the Boys and Girls Club of Kentucky Youth of the Year Candidates.</w:t>
        <w:br/>
      </w:r>
    </w:p>
    <w:p>
      <w:pPr>
        <w:pStyle w:val="RecordBase"/>
      </w:pPr>
      <w:r>
        <w:t xml:space="preserve">	Mar 06, 2019 - </w:t>
      </w:r>
      <w:r>
        <w:t xml:space="preserve">introduced in House</w:t>
      </w:r>
    </w:p>
    <w:p>
      <w:pPr>
        <w:pStyle w:val="RecordBase"/>
      </w:pPr>
      <w:r>
        <w:t xml:space="preserve">	Mar 07, 2019 - </w:t>
      </w:r>
      <w:r>
        <w:t xml:space="preserve">to House Floor</w:t>
        <w:br/>
      </w:r>
    </w:p>
    <w:p>
      <w:pPr>
        <w:pStyle w:val="RecordBase"/>
      </w:pPr>
      <w:r>
        <w:rPr>
          <w:b/>
        </w:rPr>
        <w:t xml:space="preserve">HR183 (BR1998)</w:t>
      </w:r>
      <w:r>
        <w:rPr>
          <w:b/>
        </w:rPr>
        <w:t xml:space="preserve"/>
      </w:r>
      <w:r>
        <w:t xml:space="preserve"> - S. Lee</w:t>
        <w:br/>
      </w:r>
    </w:p>
    <w:p>
      <w:pPr>
        <w:pStyle w:val="RecordBase"/>
      </w:pPr>
      <w:r>
        <w:t xml:space="preserve">	Honor the Lexington Christian Academy girls' golf team.</w:t>
        <w:br/>
      </w:r>
    </w:p>
    <w:p>
      <w:pPr>
        <w:pStyle w:val="RecordBase"/>
      </w:pPr>
      <w:r>
        <w:t xml:space="preserve">	Mar 06, 2019 - </w:t>
      </w:r>
      <w:r>
        <w:t xml:space="preserve">introduced in House</w:t>
      </w:r>
    </w:p>
    <w:p>
      <w:pPr>
        <w:pStyle w:val="RecordBase"/>
      </w:pPr>
      <w:r>
        <w:t xml:space="preserve">	Mar 07, 2019 - </w:t>
      </w:r>
      <w:r>
        <w:t xml:space="preserve">to House Floor</w:t>
      </w:r>
      <w:r>
        <w:t xml:space="preserve">; </w:t>
      </w:r>
      <w:r>
        <w:t xml:space="preserve">adopted by voice vote</w:t>
        <w:br/>
      </w:r>
    </w:p>
    <w:p>
      <w:pPr>
        <w:pStyle w:val="RecordBase"/>
      </w:pPr>
      <w:r>
        <w:rPr>
          <w:b/>
        </w:rPr>
        <w:t xml:space="preserve">HR184 (BR1881)</w:t>
      </w:r>
      <w:r>
        <w:rPr>
          <w:b/>
        </w:rPr>
        <w:t xml:space="preserve"/>
      </w:r>
      <w:r>
        <w:t xml:space="preserve"> - B. Reed</w:t>
        <w:br/>
      </w:r>
    </w:p>
    <w:p>
      <w:pPr>
        <w:pStyle w:val="RecordBase"/>
      </w:pPr>
      <w:r>
        <w:t xml:space="preserve">	Set aside a Farmer Suicide Prevention Day in Kentucky; address approaches to farmer stress issues.</w:t>
        <w:br/>
      </w:r>
    </w:p>
    <w:p>
      <w:pPr>
        <w:pStyle w:val="RecordBase"/>
      </w:pPr>
      <w:r>
        <w:t xml:space="preserve">	Mar 06, 2019 - </w:t>
      </w:r>
      <w:r>
        <w:t xml:space="preserve">introduced in House</w:t>
      </w:r>
    </w:p>
    <w:p>
      <w:pPr>
        <w:pStyle w:val="RecordBase"/>
      </w:pPr>
      <w:r>
        <w:t xml:space="preserve">	Mar 07, 2019 - </w:t>
      </w:r>
      <w:r>
        <w:t xml:space="preserve">to House Floor</w:t>
        <w:br/>
      </w:r>
    </w:p>
    <w:p>
      <w:pPr>
        <w:pStyle w:val="RecordBase"/>
      </w:pPr>
      <w:r>
        <w:rPr>
          <w:b/>
        </w:rPr>
        <w:t xml:space="preserve">HR185 (BR1995)</w:t>
      </w:r>
      <w:r>
        <w:rPr>
          <w:b/>
        </w:rPr>
        <w:t xml:space="preserve"/>
      </w:r>
      <w:r>
        <w:t xml:space="preserve"> - P. Pratt</w:t>
        <w:br/>
      </w:r>
    </w:p>
    <w:p>
      <w:pPr>
        <w:pStyle w:val="RecordBase"/>
      </w:pPr>
      <w:r>
        <w:t xml:space="preserve">	Adjourn in honor and loving memory of James Archambeault.</w:t>
        <w:br/>
      </w:r>
    </w:p>
    <w:p>
      <w:pPr>
        <w:pStyle w:val="RecordBase"/>
      </w:pPr>
      <w:r>
        <w:t xml:space="preserve">	Mar 07, 2019 - </w:t>
      </w:r>
      <w:r>
        <w:t xml:space="preserve">introduced in House</w:t>
      </w:r>
    </w:p>
    <w:p>
      <w:pPr>
        <w:pStyle w:val="RecordBase"/>
      </w:pPr>
      <w:r>
        <w:t xml:space="preserve">	Mar 12, 2019 - </w:t>
      </w:r>
      <w:r>
        <w:t xml:space="preserve">to House Floor</w:t>
      </w:r>
      <w:r>
        <w:t xml:space="preserve">; </w:t>
      </w:r>
      <w:r>
        <w:t xml:space="preserve">adopted by voice vote</w:t>
        <w:br/>
      </w:r>
    </w:p>
    <w:p>
      <w:pPr>
        <w:pStyle w:val="RecordBase"/>
      </w:pPr>
      <w:r>
        <w:rPr>
          <w:b/>
        </w:rPr>
        <w:t xml:space="preserve">HR186 (BR2003)</w:t>
      </w:r>
      <w:r>
        <w:rPr>
          <w:b/>
        </w:rPr>
        <w:t xml:space="preserve"/>
      </w:r>
      <w:r>
        <w:t xml:space="preserve"> - T. Bojanowski</w:t>
      </w:r>
      <w:r>
        <w:t xml:space="preserve">, K. King</w:t>
        <w:br/>
      </w:r>
    </w:p>
    <w:p>
      <w:pPr>
        <w:pStyle w:val="RecordBase"/>
      </w:pPr>
      <w:r>
        <w:t xml:space="preserve">	Declare March 12, 2019, Live United Day in Kentucky.</w:t>
        <w:br/>
      </w:r>
    </w:p>
    <w:p>
      <w:pPr>
        <w:pStyle w:val="RecordBase"/>
      </w:pPr>
      <w:r>
        <w:t xml:space="preserve">	Mar 07, 2019 - </w:t>
      </w:r>
      <w:r>
        <w:t xml:space="preserve">introduced in House</w:t>
      </w:r>
    </w:p>
    <w:p>
      <w:pPr>
        <w:pStyle w:val="RecordBase"/>
      </w:pPr>
      <w:r>
        <w:t xml:space="preserve">	Mar 12, 2019 - </w:t>
      </w:r>
      <w:r>
        <w:t xml:space="preserve">to House Floor</w:t>
      </w:r>
      <w:r>
        <w:t xml:space="preserve">; </w:t>
      </w:r>
      <w:r>
        <w:t xml:space="preserve">adopted by voice vote</w:t>
        <w:br/>
      </w:r>
    </w:p>
    <w:p>
      <w:pPr>
        <w:pStyle w:val="RecordBase"/>
      </w:pPr>
      <w:r>
        <w:rPr>
          <w:b/>
        </w:rPr>
        <w:t xml:space="preserve">HR187 (BR2002)</w:t>
      </w:r>
      <w:r>
        <w:rPr>
          <w:b/>
        </w:rPr>
        <w:t xml:space="preserve"/>
      </w:r>
      <w:r>
        <w:t xml:space="preserve"> - M. Marzian</w:t>
        <w:br/>
      </w:r>
    </w:p>
    <w:p>
      <w:pPr>
        <w:pStyle w:val="RecordBase"/>
      </w:pPr>
      <w:r>
        <w:t xml:space="preserve">	Honor the Louisville Regional Science and Engineering Fair.</w:t>
        <w:br/>
      </w:r>
    </w:p>
    <w:p>
      <w:pPr>
        <w:pStyle w:val="RecordBase"/>
      </w:pPr>
      <w:r>
        <w:t xml:space="preserve">	Mar 07, 2019 - </w:t>
      </w:r>
      <w:r>
        <w:t xml:space="preserve">introduced in House</w:t>
      </w:r>
      <w:r>
        <w:t xml:space="preserve">; </w:t>
      </w:r>
      <w:r>
        <w:t xml:space="preserve">adopted by voice vote</w:t>
        <w:br/>
      </w:r>
    </w:p>
    <w:p>
      <w:pPr>
        <w:pStyle w:val="RecordBase"/>
      </w:pPr>
      <w:r>
        <w:rPr>
          <w:b/>
        </w:rPr>
        <w:t xml:space="preserve">HR188 (BR1981)</w:t>
      </w:r>
      <w:r>
        <w:rPr>
          <w:b/>
        </w:rPr>
        <w:t xml:space="preserve"/>
      </w:r>
      <w:r>
        <w:t xml:space="preserve"> - J. Blanton</w:t>
        <w:br/>
      </w:r>
    </w:p>
    <w:p>
      <w:pPr>
        <w:pStyle w:val="RecordBase"/>
      </w:pPr>
      <w:r>
        <w:t xml:space="preserve">	Honor Bridgett Ann Howard, designate October 12 as Pressure Sore Awareness Day, and urge all Kentuckians to remember the regulatory penalties in her memory.</w:t>
        <w:br/>
      </w:r>
    </w:p>
    <w:p>
      <w:pPr>
        <w:pStyle w:val="RecordBase"/>
      </w:pPr>
      <w:r>
        <w:t xml:space="preserve">	Mar 07, 2019 - </w:t>
      </w:r>
      <w:r>
        <w:t xml:space="preserve">introduced in House</w:t>
      </w:r>
      <w:r>
        <w:t xml:space="preserve">; </w:t>
      </w:r>
      <w:r>
        <w:t xml:space="preserve">adopted by voice vote</w:t>
        <w:br/>
      </w:r>
    </w:p>
    <w:p>
      <w:pPr>
        <w:pStyle w:val="RecordBase"/>
      </w:pPr>
      <w:r>
        <w:rPr>
          <w:b/>
        </w:rPr>
        <w:t xml:space="preserve">HR189 (BR2004)</w:t>
      </w:r>
      <w:r>
        <w:rPr>
          <w:b/>
        </w:rPr>
        <w:t xml:space="preserve"/>
      </w:r>
      <w:r>
        <w:t xml:space="preserve"> - C. McCoy</w:t>
        <w:br/>
      </w:r>
    </w:p>
    <w:p>
      <w:pPr>
        <w:pStyle w:val="RecordBase"/>
      </w:pPr>
      <w:r>
        <w:t xml:space="preserve">	Acknowledge the contributions of Joel Feldman and the Kentucky Justice Association, and recognize April as National Distracted Driving Awareness Month.</w:t>
        <w:br/>
      </w:r>
    </w:p>
    <w:p>
      <w:pPr>
        <w:pStyle w:val="RecordBase"/>
      </w:pPr>
      <w:r>
        <w:t xml:space="preserve">	Mar 07, 2019 - </w:t>
      </w:r>
      <w:r>
        <w:t xml:space="preserve">introduced in House</w:t>
      </w:r>
    </w:p>
    <w:p>
      <w:pPr>
        <w:pStyle w:val="RecordBase"/>
      </w:pPr>
      <w:r>
        <w:t xml:space="preserve">	Mar 12, 2019 - </w:t>
      </w:r>
      <w:r>
        <w:t xml:space="preserve">to House Floor</w:t>
        <w:br/>
      </w:r>
    </w:p>
    <w:p>
      <w:pPr>
        <w:pStyle w:val="RecordBase"/>
      </w:pPr>
      <w:r>
        <w:rPr>
          <w:b/>
        </w:rPr>
        <w:t xml:space="preserve">HR190 (BR2000)</w:t>
      </w:r>
      <w:r>
        <w:rPr>
          <w:b/>
        </w:rPr>
        <w:t xml:space="preserve"/>
      </w:r>
      <w:r>
        <w:t xml:space="preserve"> - M. Prunty</w:t>
        <w:br/>
      </w:r>
    </w:p>
    <w:p>
      <w:pPr>
        <w:pStyle w:val="RecordBase"/>
      </w:pPr>
      <w:r>
        <w:t xml:space="preserve">	Recognize March 2019 as Colorectal Cancer Awareness Month.</w:t>
        <w:br/>
      </w:r>
    </w:p>
    <w:p>
      <w:pPr>
        <w:pStyle w:val="RecordBase"/>
      </w:pPr>
      <w:r>
        <w:t xml:space="preserve">	Mar 07, 2019 - </w:t>
      </w:r>
      <w:r>
        <w:t xml:space="preserve">introduced in House</w:t>
      </w:r>
      <w:r>
        <w:t xml:space="preserve">; </w:t>
      </w:r>
      <w:r>
        <w:t xml:space="preserve">adopted by voice vote</w:t>
        <w:br/>
      </w:r>
    </w:p>
    <w:p>
      <w:pPr>
        <w:pStyle w:val="RecordBase"/>
      </w:pPr>
      <w:r>
        <w:rPr>
          <w:b/>
        </w:rPr>
        <w:t xml:space="preserve">HR191 (BR1944)</w:t>
      </w:r>
      <w:r>
        <w:rPr>
          <w:b/>
        </w:rPr>
        <w:t xml:space="preserve"/>
      </w:r>
      <w:r>
        <w:t xml:space="preserve"> - S. Miles</w:t>
        <w:br/>
      </w:r>
    </w:p>
    <w:p>
      <w:pPr>
        <w:pStyle w:val="RecordBase"/>
      </w:pPr>
      <w:r>
        <w:t xml:space="preserve">	Honor the Union County High School wrestling team upon winning the KHSAA state chapionship.</w:t>
        <w:br/>
      </w:r>
    </w:p>
    <w:p>
      <w:pPr>
        <w:pStyle w:val="RecordBase"/>
      </w:pPr>
      <w:r>
        <w:t xml:space="preserve">	Mar 07, 2019 - </w:t>
      </w:r>
      <w:r>
        <w:t xml:space="preserve">introduced in House</w:t>
      </w:r>
    </w:p>
    <w:p>
      <w:pPr>
        <w:pStyle w:val="RecordBase"/>
      </w:pPr>
      <w:r>
        <w:t xml:space="preserve">	Mar 12, 2019 - </w:t>
      </w:r>
      <w:r>
        <w:t xml:space="preserve">to House Floor</w:t>
        <w:br/>
      </w:r>
    </w:p>
    <w:p>
      <w:pPr>
        <w:pStyle w:val="RecordBase"/>
      </w:pPr>
      <w:r>
        <w:rPr>
          <w:b/>
        </w:rPr>
        <w:t xml:space="preserve">HR192 (BR1952)</w:t>
      </w:r>
      <w:r>
        <w:rPr>
          <w:b/>
        </w:rPr>
        <w:t xml:space="preserve"/>
      </w:r>
      <w:r>
        <w:t xml:space="preserve"> - R. Brenda</w:t>
        <w:br/>
      </w:r>
    </w:p>
    <w:p>
      <w:pPr>
        <w:pStyle w:val="RecordBase"/>
      </w:pPr>
      <w:r>
        <w:t xml:space="preserve">	Honor Renfro Valley Entertainment Center upon the occasion of its 80th anniversary.</w:t>
        <w:br/>
      </w:r>
    </w:p>
    <w:p>
      <w:pPr>
        <w:pStyle w:val="RecordBase"/>
      </w:pPr>
      <w:r>
        <w:t xml:space="preserve">	Mar 07, 2019 - </w:t>
      </w:r>
      <w:r>
        <w:t xml:space="preserve">introduced in House</w:t>
      </w:r>
      <w:r>
        <w:t xml:space="preserve">; </w:t>
      </w:r>
      <w:r>
        <w:t xml:space="preserve">adopted by voice vote</w:t>
        <w:br/>
      </w:r>
    </w:p>
    <w:p>
      <w:pPr>
        <w:pStyle w:val="RecordBase"/>
      </w:pPr>
      <w:r>
        <w:rPr>
          <w:b/>
        </w:rPr>
        <w:t xml:space="preserve">HR193 (BR1959)</w:t>
      </w:r>
      <w:r>
        <w:rPr>
          <w:b/>
        </w:rPr>
        <w:t xml:space="preserve"/>
      </w:r>
      <w:r>
        <w:t xml:space="preserve"> - R. Brenda</w:t>
        <w:br/>
      </w:r>
    </w:p>
    <w:p>
      <w:pPr>
        <w:pStyle w:val="RecordBase"/>
      </w:pPr>
      <w:r>
        <w:t xml:space="preserve">	Recognize the Garrd County Tobacco Cutting Contest as the Official Tobacco Cutting Contest of the Commonwealth of Kentucky.</w:t>
        <w:br/>
      </w:r>
    </w:p>
    <w:p>
      <w:pPr>
        <w:pStyle w:val="RecordBase"/>
      </w:pPr>
      <w:r>
        <w:t xml:space="preserve">	Mar 07, 2019 - </w:t>
      </w:r>
      <w:r>
        <w:t xml:space="preserve">introduced in House</w:t>
      </w:r>
      <w:r>
        <w:t xml:space="preserve">; </w:t>
      </w:r>
      <w:r>
        <w:t xml:space="preserve">adopted by voice vote</w:t>
        <w:br/>
      </w:r>
    </w:p>
    <w:p>
      <w:pPr>
        <w:pStyle w:val="RecordBase"/>
      </w:pPr>
      <w:r>
        <w:rPr>
          <w:b/>
        </w:rPr>
        <w:t xml:space="preserve">HR194 (BR2007)</w:t>
      </w:r>
      <w:r>
        <w:rPr>
          <w:b/>
        </w:rPr>
        <w:t xml:space="preserve"/>
      </w:r>
      <w:r>
        <w:t xml:space="preserve"> - S. Miles</w:t>
        <w:br/>
      </w:r>
    </w:p>
    <w:p>
      <w:pPr>
        <w:pStyle w:val="RecordBase"/>
      </w:pPr>
      <w:r>
        <w:t xml:space="preserve">	Honor the 100th anniversary of Greenwell Chisholm Printing Company.</w:t>
        <w:br/>
      </w:r>
    </w:p>
    <w:p>
      <w:pPr>
        <w:pStyle w:val="RecordBase"/>
      </w:pPr>
      <w:r>
        <w:t xml:space="preserve">	Mar 07, 2019 - </w:t>
      </w:r>
      <w:r>
        <w:t xml:space="preserve">introduced in House</w:t>
      </w:r>
    </w:p>
    <w:p>
      <w:pPr>
        <w:pStyle w:val="RecordBase"/>
      </w:pPr>
      <w:r>
        <w:t xml:space="preserve">	Mar 12, 2019 - </w:t>
      </w:r>
      <w:r>
        <w:t xml:space="preserve">to House Floor</w:t>
        <w:br/>
      </w:r>
    </w:p>
    <w:p>
      <w:pPr>
        <w:pStyle w:val="RecordBase"/>
      </w:pPr>
      <w:r>
        <w:rPr>
          <w:b/>
        </w:rPr>
        <w:t xml:space="preserve">HR195 (BR2005)</w:t>
      </w:r>
      <w:r>
        <w:rPr>
          <w:b/>
        </w:rPr>
        <w:t xml:space="preserve"/>
      </w:r>
      <w:r>
        <w:t xml:space="preserve"> - S. Miles</w:t>
        <w:br/>
      </w:r>
    </w:p>
    <w:p>
      <w:pPr>
        <w:pStyle w:val="RecordBase"/>
      </w:pPr>
      <w:r>
        <w:t xml:space="preserve">	Adjourn in honor and loving memory of Elmer "Roy" Bentley.</w:t>
        <w:br/>
      </w:r>
    </w:p>
    <w:p>
      <w:pPr>
        <w:pStyle w:val="RecordBase"/>
      </w:pPr>
      <w:r>
        <w:t xml:space="preserve">	Mar 12, 2019 - </w:t>
      </w:r>
      <w:r>
        <w:t xml:space="preserve">introduced in House</w:t>
      </w:r>
      <w:r>
        <w:t xml:space="preserve">; </w:t>
      </w:r>
      <w:r>
        <w:t xml:space="preserve">adopted by voice vote</w:t>
        <w:br/>
      </w:r>
    </w:p>
    <w:p>
      <w:pPr>
        <w:pStyle w:val="RecordBase"/>
      </w:pPr>
      <w:r>
        <w:rPr>
          <w:b/>
        </w:rPr>
        <w:t xml:space="preserve">HR196 (BR2017)</w:t>
      </w:r>
      <w:r>
        <w:rPr>
          <w:b/>
        </w:rPr>
        <w:t xml:space="preserve"/>
      </w:r>
      <w:r>
        <w:t xml:space="preserve"> - M. Prunty</w:t>
        <w:br/>
      </w:r>
    </w:p>
    <w:p>
      <w:pPr>
        <w:pStyle w:val="RecordBase"/>
      </w:pPr>
      <w:r>
        <w:t xml:space="preserve">	Urge the designation of a portion of the Wendell H. Ford Western Kentucky Parkway as Interstate 69 Spur.</w:t>
        <w:br/>
      </w:r>
    </w:p>
    <w:p>
      <w:pPr>
        <w:pStyle w:val="RecordBase"/>
      </w:pPr>
      <w:r>
        <w:t xml:space="preserve">	Mar 12, 2019 - </w:t>
      </w:r>
      <w:r>
        <w:t xml:space="preserve">introduced in House</w:t>
      </w:r>
      <w:r>
        <w:t xml:space="preserve">; </w:t>
      </w:r>
      <w:r>
        <w:t xml:space="preserve">adopted by voice vote</w:t>
        <w:br/>
      </w:r>
    </w:p>
    <w:p>
      <w:pPr>
        <w:pStyle w:val="RecordBase"/>
      </w:pPr>
      <w:r>
        <w:rPr>
          <w:b/>
        </w:rPr>
        <w:t xml:space="preserve">HR197 (BR2015)</w:t>
      </w:r>
      <w:r>
        <w:rPr>
          <w:b/>
        </w:rPr>
        <w:t xml:space="preserve"/>
      </w:r>
      <w:r>
        <w:t xml:space="preserve"> - M. Hart</w:t>
        <w:br/>
      </w:r>
    </w:p>
    <w:p>
      <w:pPr>
        <w:pStyle w:val="RecordBase"/>
      </w:pPr>
      <w:r>
        <w:t xml:space="preserve">	Honor Dontaie Allen upon being named 2019 Kentucky Mr. Basketball.</w:t>
        <w:br/>
      </w:r>
    </w:p>
    <w:p>
      <w:pPr>
        <w:pStyle w:val="RecordBase"/>
      </w:pPr>
      <w:r>
        <w:t xml:space="preserve">	Mar 12, 2019 - </w:t>
      </w:r>
      <w:r>
        <w:t xml:space="preserve">introduced in House</w:t>
        <w:br/>
      </w:r>
    </w:p>
    <w:p>
      <w:pPr>
        <w:pStyle w:val="RecordBase"/>
      </w:pPr>
      <w:r>
        <w:rPr>
          <w:b/>
        </w:rPr>
        <w:t xml:space="preserve">HR198 (BR2024)</w:t>
      </w:r>
      <w:r>
        <w:rPr>
          <w:b/>
        </w:rPr>
        <w:t xml:space="preserve"/>
      </w:r>
      <w:r>
        <w:t xml:space="preserve"> - S. Miles</w:t>
      </w:r>
      <w:r>
        <w:t xml:space="preserve">, J. Jenkins</w:t>
        <w:br/>
      </w:r>
    </w:p>
    <w:p>
      <w:pPr>
        <w:pStyle w:val="RecordBase"/>
      </w:pPr>
      <w:r>
        <w:t xml:space="preserve">	Honor the 107th anniversary of the Girl Scouts on March 12, 2019.</w:t>
        <w:br/>
      </w:r>
    </w:p>
    <w:p>
      <w:pPr>
        <w:pStyle w:val="RecordBase"/>
      </w:pPr>
      <w:r>
        <w:t xml:space="preserve">	Mar 12, 2019 - </w:t>
      </w:r>
      <w:r>
        <w:t xml:space="preserve">introduced in House</w:t>
      </w:r>
      <w:r>
        <w:t xml:space="preserve">; </w:t>
      </w:r>
      <w:r>
        <w:t xml:space="preserve">adopted by voice vote</w:t>
        <w:br/>
      </w:r>
    </w:p>
    <w:p>
      <w:pPr>
        <w:pStyle w:val="RecordBase"/>
      </w:pPr>
      <w:r>
        <w:rPr>
          <w:b/>
        </w:rPr>
        <w:t xml:space="preserve">HR199 (BR2016)</w:t>
      </w:r>
      <w:r>
        <w:rPr>
          <w:b/>
        </w:rPr>
        <w:t xml:space="preserve"/>
      </w:r>
      <w:r>
        <w:t xml:space="preserve"> - S. Lee</w:t>
        <w:br/>
      </w:r>
    </w:p>
    <w:p>
      <w:pPr>
        <w:pStyle w:val="RecordBase"/>
      </w:pPr>
      <w:r>
        <w:t xml:space="preserve">	Encourage the Kentucky High School Athletic Association to reconsider its recent decision to reduce from five to four the number of golfers per team who are allowed to play in the state tournament.</w:t>
        <w:br/>
      </w:r>
    </w:p>
    <w:p>
      <w:pPr>
        <w:pStyle w:val="RecordBase"/>
      </w:pPr>
      <w:r>
        <w:t xml:space="preserve">	Mar 12, 2019 - </w:t>
      </w:r>
      <w:r>
        <w:t xml:space="preserve">introduced in House</w:t>
      </w:r>
      <w:r>
        <w:t xml:space="preserve">; </w:t>
      </w:r>
      <w:r>
        <w:t xml:space="preserve">adopted by voice vote</w:t>
        <w:br/>
      </w:r>
    </w:p>
    <w:p>
      <w:pPr>
        <w:pStyle w:val="RecordBase"/>
      </w:pPr>
      <w:r>
        <w:rPr>
          <w:b/>
        </w:rPr>
        <w:t xml:space="preserve">HR200 (BR2006)</w:t>
      </w:r>
      <w:r>
        <w:rPr>
          <w:b/>
        </w:rPr>
        <w:t xml:space="preserve"/>
      </w:r>
      <w:r>
        <w:t xml:space="preserve"> - R. Bridges</w:t>
      </w:r>
      <w:r>
        <w:t xml:space="preserve">, S. Rudy</w:t>
        <w:br/>
      </w:r>
    </w:p>
    <w:p>
      <w:pPr>
        <w:pStyle w:val="RecordBase"/>
      </w:pPr>
      <w:r>
        <w:t xml:space="preserve">	Honor the 2019 McCracken County High School Cheerleading team for its national championship in the medium varsity co-ed division of the Universal Cheerleading Association's National High School Cheerleading Championship.</w:t>
        <w:br/>
      </w:r>
    </w:p>
    <w:p>
      <w:pPr>
        <w:pStyle w:val="RecordBase"/>
      </w:pPr>
      <w:r>
        <w:t xml:space="preserve">	Mar 12, 2019 - </w:t>
      </w:r>
      <w:r>
        <w:t xml:space="preserve">introduced in House</w:t>
      </w:r>
      <w:r>
        <w:t xml:space="preserve">; </w:t>
      </w:r>
      <w:r>
        <w:t xml:space="preserve">adopted by voice vote</w:t>
        <w:br/>
      </w:r>
    </w:p>
    <w:p>
      <w:pPr>
        <w:pStyle w:val="RecordBase"/>
      </w:pPr>
      <w:r>
        <w:rPr>
          <w:b/>
        </w:rPr>
        <w:t xml:space="preserve">HR201 (BR2001)</w:t>
      </w:r>
      <w:r>
        <w:rPr>
          <w:b/>
        </w:rPr>
        <w:t xml:space="preserve"/>
      </w:r>
      <w:r>
        <w:t xml:space="preserve"> - M. Dossett</w:t>
        <w:br/>
      </w:r>
    </w:p>
    <w:p>
      <w:pPr>
        <w:pStyle w:val="RecordBase"/>
      </w:pPr>
      <w:r>
        <w:t xml:space="preserve">	Adjourn the House in honor and loving memory of Richard J. "Dick" Weaver.</w:t>
        <w:br/>
      </w:r>
    </w:p>
    <w:p>
      <w:pPr>
        <w:pStyle w:val="RecordBase"/>
      </w:pPr>
      <w:r>
        <w:t xml:space="preserve">	Mar 12, 2019 - </w:t>
      </w:r>
      <w:r>
        <w:t xml:space="preserve">introduced in House</w:t>
        <w:br/>
      </w:r>
    </w:p>
    <w:p>
      <w:pPr>
        <w:pStyle w:val="RecordBase"/>
      </w:pPr>
      <w:r>
        <w:rPr>
          <w:b/>
        </w:rPr>
        <w:t xml:space="preserve">HR202 (BR2027)</w:t>
      </w:r>
      <w:r>
        <w:rPr>
          <w:b/>
        </w:rPr>
        <w:t xml:space="preserve"/>
      </w:r>
      <w:r>
        <w:t xml:space="preserve"> - C. McCoy</w:t>
        <w:br/>
      </w:r>
    </w:p>
    <w:p>
      <w:pPr>
        <w:pStyle w:val="RecordBase"/>
      </w:pPr>
      <w:r>
        <w:t xml:space="preserve">	Adjourn in honor and loving memory of James Edward "Eddie" O'Daniel.</w:t>
        <w:br/>
      </w:r>
    </w:p>
    <w:p>
      <w:pPr>
        <w:pStyle w:val="RecordBase"/>
      </w:pPr>
      <w:r>
        <w:t xml:space="preserve">	Mar 12, 2019 - </w:t>
      </w:r>
      <w:r>
        <w:t xml:space="preserve">introduced in House</w:t>
        <w:br/>
      </w:r>
    </w:p>
    <w:p>
      <w:pPr>
        <w:pStyle w:val="RecordBase"/>
      </w:pPr>
      <w:r>
        <w:rPr>
          <w:b/>
        </w:rPr>
        <w:t xml:space="preserve">HR203 (BR1980)</w:t>
      </w:r>
      <w:r>
        <w:rPr>
          <w:b/>
        </w:rPr>
        <w:t xml:space="preserve"/>
      </w:r>
      <w:r>
        <w:t xml:space="preserve"> - G. Brown Jr</w:t>
        <w:br/>
      </w:r>
    </w:p>
    <w:p>
      <w:pPr>
        <w:pStyle w:val="RecordBase"/>
      </w:pPr>
      <w:r>
        <w:t xml:space="preserve">	Adjourn in honor and loving memory of Verneeter E. Brown.</w:t>
        <w:br/>
      </w:r>
    </w:p>
    <w:p>
      <w:pPr>
        <w:pStyle w:val="RecordBase"/>
      </w:pPr>
      <w:r>
        <w:t xml:space="preserve">	Mar 12, 2019 - </w:t>
      </w:r>
      <w:r>
        <w:t xml:space="preserve">introduced in House</w:t>
        <w:br/>
      </w:r>
    </w:p>
    <w:p>
      <w:pPr>
        <w:pStyle w:val="RecordBase"/>
      </w:pPr>
      <w:r>
        <w:rPr>
          <w:b/>
        </w:rPr>
        <w:t xml:space="preserve">HR204 (BR2023)</w:t>
      </w:r>
      <w:r>
        <w:rPr>
          <w:b/>
        </w:rPr>
        <w:t xml:space="preserve"/>
      </w:r>
      <w:r>
        <w:t xml:space="preserve"> - J. Tipton</w:t>
        <w:br/>
      </w:r>
    </w:p>
    <w:p>
      <w:pPr>
        <w:pStyle w:val="RecordBase"/>
      </w:pPr>
      <w:r>
        <w:t xml:space="preserve">	Honor Fred Stout.</w:t>
        <w:br/>
      </w:r>
    </w:p>
    <w:p>
      <w:pPr>
        <w:pStyle w:val="RecordBase"/>
      </w:pPr>
      <w:r>
        <w:t xml:space="preserve">	Mar 12, 2019 - </w:t>
      </w:r>
      <w:r>
        <w:t xml:space="preserve">introduced in House</w:t>
        <w:br/>
      </w:r>
    </w:p>
    <w:p>
      <w:pPr>
        <w:pStyle w:val="RecordBase"/>
      </w:pPr>
      <w:r>
        <w:rPr>
          <w:b/>
        </w:rPr>
        <w:t xml:space="preserve">HR205 (BR2018)</w:t>
      </w:r>
      <w:r>
        <w:rPr>
          <w:b/>
        </w:rPr>
        <w:t xml:space="preserve"/>
      </w:r>
      <w:r>
        <w:t xml:space="preserve"> - N. Tate</w:t>
        <w:br/>
      </w:r>
    </w:p>
    <w:p>
      <w:pPr>
        <w:pStyle w:val="RecordBase"/>
      </w:pPr>
      <w:r>
        <w:t xml:space="preserve">	Recognize the first weekend in March as Women Veterans Weekend.</w:t>
        <w:br/>
      </w:r>
    </w:p>
    <w:p>
      <w:pPr>
        <w:pStyle w:val="RecordBase"/>
      </w:pPr>
      <w:r>
        <w:t xml:space="preserve">	Mar 12, 2019 - </w:t>
      </w:r>
      <w:r>
        <w:t xml:space="preserve">introduced in House</w:t>
        <w:br/>
      </w:r>
    </w:p>
    <w:p>
      <w:pPr>
        <w:pStyle w:val="RecordBase"/>
      </w:pPr>
      <w:r>
        <w:rPr>
          <w:b/>
        </w:rPr>
        <w:t xml:space="preserve">HR206 (BR2031)</w:t>
      </w:r>
      <w:r>
        <w:rPr>
          <w:b/>
        </w:rPr>
        <w:t xml:space="preserve"/>
      </w:r>
      <w:r>
        <w:t xml:space="preserve"> - R. Palumbo</w:t>
      </w:r>
      <w:r>
        <w:t xml:space="preserve">, S. Lee</w:t>
        <w:br/>
      </w:r>
    </w:p>
    <w:p>
      <w:pPr>
        <w:pStyle w:val="RecordBase"/>
      </w:pPr>
      <w:r>
        <w:t xml:space="preserve">	Honor the University of Kentucky cheerleaders upon winning their 24th national championship.</w:t>
        <w:br/>
      </w:r>
    </w:p>
    <w:p>
      <w:pPr>
        <w:pStyle w:val="RecordBase"/>
      </w:pPr>
      <w:r>
        <w:t xml:space="preserve">	Mar 12, 2019 - </w:t>
      </w:r>
      <w:r>
        <w:t xml:space="preserve">introduced in House</w:t>
        <w:br/>
      </w:r>
    </w:p>
    <w:p>
      <w:pPr>
        <w:pStyle w:val="RecordBase"/>
      </w:pPr>
      <w:r>
        <w:rPr>
          <w:b/>
        </w:rPr>
        <w:t xml:space="preserve">HR207 (BR2029)</w:t>
      </w:r>
      <w:r>
        <w:rPr>
          <w:b/>
        </w:rPr>
        <w:t xml:space="preserve"/>
      </w:r>
      <w:r>
        <w:t xml:space="preserve"> - S. Santoro</w:t>
        <w:br/>
      </w:r>
    </w:p>
    <w:p>
      <w:pPr>
        <w:pStyle w:val="RecordBase"/>
      </w:pPr>
      <w:r>
        <w:t xml:space="preserve">	Urge  the Kentucky Transportation Cabinet to establish an Office of Intermodal and Freight Rail Advocacy.</w:t>
        <w:br/>
      </w:r>
    </w:p>
    <w:p>
      <w:pPr>
        <w:pStyle w:val="RecordBase"/>
      </w:pPr>
      <w:r>
        <w:t xml:space="preserve">	Mar 12, 2019 - </w:t>
      </w:r>
      <w:r>
        <w:t xml:space="preserve">introduced in House</w:t>
        <w:br/>
      </w:r>
    </w:p>
    <w:p>
      <w:pPr>
        <w:pStyle w:val="RecordBase"/>
      </w:pPr>
      <w:r>
        <w:rPr>
          <w:b/>
        </w:rPr>
        <w:t xml:space="preserve">HR208 (BR2009)</w:t>
      </w:r>
      <w:r>
        <w:rPr>
          <w:b/>
        </w:rPr>
        <w:t xml:space="preserve"/>
      </w:r>
      <w:r>
        <w:t xml:space="preserve"> - D. Osborne</w:t>
      </w:r>
      <w:r>
        <w:t xml:space="preserve">, R. Adkins</w:t>
        <w:br/>
      </w:r>
    </w:p>
    <w:p>
      <w:pPr>
        <w:pStyle w:val="RecordBase"/>
      </w:pPr>
      <w:r>
        <w:t xml:space="preserve">	Recognize the role of the House of Representatives in determining the membership of its body.</w:t>
        <w:br/>
      </w:r>
    </w:p>
    <w:p>
      <w:pPr>
        <w:pStyle w:val="RecordBase"/>
      </w:pPr>
      <w:r>
        <w:t xml:space="preserve">	Mar 12, 2019 - </w:t>
      </w:r>
      <w:r>
        <w:t xml:space="preserve">introduced in House</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SB15*</w:t>
      </w:r>
      <w:r>
        <w:t xml:space="preserve">, 16*</w:t>
      </w:r>
      <w:r>
        <w:t xml:space="preserve">, 17*</w:t>
      </w:r>
      <w:r>
        <w:t xml:space="preserve">, 18</w:t>
      </w:r>
      <w:r>
        <w:t xml:space="preserve">, 65*</w:t>
      </w:r>
      <w:r>
        <w:t xml:space="preserve">, 66*</w:t>
      </w:r>
      <w:r>
        <w:t xml:space="preserve">, 67*</w:t>
      </w:r>
      <w:r>
        <w:t xml:space="preserve">, 77*</w:t>
      </w:r>
      <w:r>
        <w:t xml:space="preserve">, 84*</w:t>
      </w:r>
      <w:r>
        <w:t xml:space="preserve">, 97</w:t>
      </w:r>
      <w:r>
        <w:t xml:space="preserve">, 99</w:t>
      </w:r>
      <w:r>
        <w:t xml:space="preserve">, 105*</w:t>
      </w:r>
      <w:r>
        <w:t xml:space="preserve">, 115*</w:t>
      </w:r>
      <w:r>
        <w:t xml:space="preserve">, 132*</w:t>
      </w:r>
      <w:r>
        <w:t xml:space="preserve">, 133*</w:t>
      </w:r>
      <w:r>
        <w:t xml:space="preserve">, 134*</w:t>
      </w:r>
      <w:r>
        <w:t xml:space="preserve">, 144*</w:t>
      </w:r>
      <w:r>
        <w:t xml:space="preserve">, 161*</w:t>
      </w:r>
      <w:r>
        <w:t xml:space="preserve">, 166</w:t>
      </w:r>
      <w:r>
        <w:t xml:space="preserve">, 167*</w:t>
      </w:r>
      <w:r>
        <w:t xml:space="preserve">, 177*</w:t>
      </w:r>
      <w:r>
        <w:t xml:space="preserve">, 180*</w:t>
      </w:r>
      <w:r>
        <w:t xml:space="preserve">, 250*</w:t>
      </w:r>
      <w:r>
        <w:t xml:space="preserve">, 254*</w:t>
      </w:r>
      <w:r>
        <w:t xml:space="preserve">, </w:t>
        <w:br/>
      </w:r>
      <w:r>
        <w:t xml:space="preserve">SR25</w:t>
      </w:r>
      <w:r>
        <w:t xml:space="preserve">, 27</w:t>
      </w:r>
      <w:r>
        <w:t xml:space="preserve">, 37</w:t>
      </w:r>
      <w:r>
        <w:t xml:space="preserve">, 48*</w:t>
      </w:r>
      <w:r>
        <w:t xml:space="preserve">, 57</w:t>
      </w:r>
      <w:r>
        <w:t xml:space="preserve">, 59</w:t>
      </w:r>
      <w:r>
        <w:t xml:space="preserve">, 74*</w:t>
      </w:r>
      <w:r>
        <w:t xml:space="preserve">, 80*</w:t>
      </w:r>
      <w:r>
        <w:t xml:space="preserve">, 87</w:t>
      </w:r>
      <w:r>
        <w:t xml:space="preserve">, 96</w:t>
      </w:r>
      <w:r>
        <w:t xml:space="preserve">, 129</w:t>
      </w:r>
      <w:r>
        <w:t xml:space="preserve">, 131</w:t>
      </w:r>
      <w:r>
        <w:t xml:space="preserve">, 150*</w:t>
      </w:r>
      <w:r>
        <w:t xml:space="preserve">, 173*</w:t>
      </w:r>
      <w:r>
        <w:t xml:space="preserve">, 174*</w:t>
      </w:r>
      <w:r>
        <w:t xml:space="preserve">, 177*</w:t>
        <w:br/>
      </w:r>
      <w:r>
        <w:t xml:space="preserve">SB16: SFA (1)</w:t>
        <w:br/>
      </w:r>
      <w:r>
        <w:t xml:space="preserve">SB250: SFA (4)</w:t>
        <w:br/>
      </w:r>
    </w:p>
    <w:p>
      <w:pPr>
        <w:pStyle w:val="RecordBase"/>
        <w:ind w:left="120" w:hanging="120"/>
      </w:pPr>
      <w:r>
        <w:t xml:space="preserve">Alvarado, Ralph</w:t>
        <w:br/>
      </w:r>
      <w:r>
        <w:t xml:space="preserve">SB1</w:t>
      </w:r>
      <w:r>
        <w:t xml:space="preserve">, 4</w:t>
      </w:r>
      <w:r>
        <w:t xml:space="preserve">, 5</w:t>
      </w:r>
      <w:r>
        <w:t xml:space="preserve">, 8</w:t>
      </w:r>
      <w:r>
        <w:t xml:space="preserve">, 9</w:t>
      </w:r>
      <w:r>
        <w:t xml:space="preserve">, 11*</w:t>
      </w:r>
      <w:r>
        <w:t xml:space="preserve">, 21*</w:t>
      </w:r>
      <w:r>
        <w:t xml:space="preserve">, 22*</w:t>
      </w:r>
      <w:r>
        <w:t xml:space="preserve">, 24*</w:t>
      </w:r>
      <w:r>
        <w:t xml:space="preserve">, 25*</w:t>
      </w:r>
      <w:r>
        <w:t xml:space="preserve">, 26*</w:t>
      </w:r>
      <w:r>
        <w:t xml:space="preserve">, 27*</w:t>
      </w:r>
      <w:r>
        <w:t xml:space="preserve">, 28*</w:t>
      </w:r>
      <w:r>
        <w:t xml:space="preserve">, 30*</w:t>
      </w:r>
      <w:r>
        <w:t xml:space="preserve">, 31*</w:t>
      </w:r>
      <w:r>
        <w:t xml:space="preserve">, 54*</w:t>
      </w:r>
      <w:r>
        <w:t xml:space="preserve">, 60</w:t>
      </w:r>
      <w:r>
        <w:t xml:space="preserve">, 68*</w:t>
      </w:r>
      <w:r>
        <w:t xml:space="preserve">, 76*</w:t>
      </w:r>
      <w:r>
        <w:t xml:space="preserve">, 77</w:t>
      </w:r>
      <w:r>
        <w:t xml:space="preserve">, 89*</w:t>
      </w:r>
      <w:r>
        <w:t xml:space="preserve">, 96*</w:t>
      </w:r>
      <w:r>
        <w:t xml:space="preserve">, 117</w:t>
      </w:r>
      <w:r>
        <w:t xml:space="preserve">, 118*</w:t>
      </w:r>
      <w:r>
        <w:t xml:space="preserve">, 134</w:t>
      </w:r>
      <w:r>
        <w:t xml:space="preserve">, 150</w:t>
      </w:r>
      <w:r>
        <w:t xml:space="preserve">, 185*</w:t>
      </w:r>
      <w:r>
        <w:t xml:space="preserve">, 186*</w:t>
      </w:r>
      <w:r>
        <w:t xml:space="preserve">, 187*</w:t>
      </w:r>
      <w:r>
        <w:t xml:space="preserve">, 188*</w:t>
      </w:r>
      <w:r>
        <w:t xml:space="preserve">, 189*</w:t>
      </w:r>
      <w:r>
        <w:t xml:space="preserve">, 191*</w:t>
      </w:r>
      <w:r>
        <w:t xml:space="preserve">, </w:t>
        <w:br/>
      </w:r>
      <w:r>
        <w:t xml:space="preserve">SCR5*</w:t>
      </w:r>
      <w:r>
        <w:t xml:space="preserve">, 6*</w:t>
      </w:r>
      <w:r>
        <w:t xml:space="preserve">, </w:t>
        <w:br/>
      </w:r>
      <w:r>
        <w:t xml:space="preserve">SJR7*</w:t>
      </w:r>
      <w:r>
        <w:t xml:space="preserve">, 38</w:t>
      </w:r>
      <w:r>
        <w:t xml:space="preserve">, 115*</w:t>
      </w:r>
      <w:r>
        <w:t xml:space="preserve">, </w:t>
        <w:br/>
      </w:r>
      <w:r>
        <w:t xml:space="preserve">SR25*</w:t>
      </w:r>
      <w:r>
        <w:t xml:space="preserve">, 27</w:t>
      </w:r>
      <w:r>
        <w:t xml:space="preserve">, 37</w:t>
      </w:r>
      <w:r>
        <w:t xml:space="preserve">, 57</w:t>
      </w:r>
      <w:r>
        <w:t xml:space="preserve">, 59</w:t>
      </w:r>
      <w:r>
        <w:t xml:space="preserve">, 73</w:t>
      </w:r>
      <w:r>
        <w:t xml:space="preserve">, 74</w:t>
      </w:r>
      <w:r>
        <w:t xml:space="preserve">, 83*</w:t>
      </w:r>
      <w:r>
        <w:t xml:space="preserve">, 87</w:t>
      </w:r>
      <w:r>
        <w:t xml:space="preserve">, 96</w:t>
      </w:r>
      <w:r>
        <w:t xml:space="preserve">, 129</w:t>
      </w:r>
      <w:r>
        <w:t xml:space="preserve">, 131</w:t>
      </w:r>
      <w:r>
        <w:t xml:space="preserve">, 162*</w:t>
        <w:br/>
      </w:r>
      <w:r>
        <w:t xml:space="preserve">SB28: SFA (1)</w:t>
        <w:br/>
      </w:r>
      <w:r>
        <w:t xml:space="preserve">SB54: SFA (1)</w:t>
        <w:br/>
      </w:r>
      <w:r>
        <w:t xml:space="preserve">SB84: SFA (1)</w:t>
      </w:r>
      <w:r>
        <w:t xml:space="preserve">, (2)</w:t>
      </w:r>
      <w:r>
        <w:t xml:space="preserve">, (3)</w:t>
        <w:br/>
      </w:r>
      <w:r>
        <w:t xml:space="preserve">SB110: SFA (1)</w:t>
        <w:br/>
      </w:r>
      <w:r>
        <w:t xml:space="preserve">HB49: SFA (1)</w:t>
      </w:r>
      <w:r>
        <w:t xml:space="preserve">, (2)</w:t>
        <w:br/>
      </w:r>
      <w:r>
        <w:t xml:space="preserve">HB106: SFA (2)</w:t>
        <w:br/>
      </w:r>
      <w:r>
        <w:t xml:space="preserve">HB420: SFA (1)</w:t>
        <w:br/>
      </w:r>
    </w:p>
    <w:p>
      <w:pPr>
        <w:pStyle w:val="RecordBase"/>
        <w:ind w:left="120" w:hanging="120"/>
      </w:pPr>
      <w:r>
        <w:t xml:space="preserve">Buford, Tom</w:t>
        <w:br/>
      </w:r>
      <w:r>
        <w:t xml:space="preserve">SB19*</w:t>
      </w:r>
      <w:r>
        <w:t xml:space="preserve">, 58*</w:t>
      </w:r>
      <w:r>
        <w:t xml:space="preserve">, 70</w:t>
      </w:r>
      <w:r>
        <w:t xml:space="preserve">, 77</w:t>
      </w:r>
      <w:r>
        <w:t xml:space="preserve">, 84*</w:t>
      </w:r>
      <w:r>
        <w:t xml:space="preserve">, 94*</w:t>
      </w:r>
      <w:r>
        <w:t xml:space="preserve">, 95*</w:t>
      </w:r>
      <w:r>
        <w:t xml:space="preserve">, 96*</w:t>
      </w:r>
      <w:r>
        <w:t xml:space="preserve">, 132</w:t>
      </w:r>
      <w:r>
        <w:t xml:space="preserve">, 151*</w:t>
      </w:r>
      <w:r>
        <w:t xml:space="preserve">, 168*</w:t>
      </w:r>
      <w:r>
        <w:t xml:space="preserve">, 183*</w:t>
      </w:r>
      <w:r>
        <w:t xml:space="preserve">, 203*</w:t>
      </w:r>
      <w:r>
        <w:t xml:space="preserve">, 206*</w:t>
      </w:r>
      <w:r>
        <w:t xml:space="preserve">, </w:t>
        <w:br/>
      </w:r>
      <w:r>
        <w:t xml:space="preserve">SJR114*</w:t>
      </w:r>
      <w:r>
        <w:t xml:space="preserve">, </w:t>
        <w:br/>
      </w:r>
      <w:r>
        <w:t xml:space="preserve">SR20*</w:t>
      </w:r>
      <w:r>
        <w:t xml:space="preserve">, 25*</w:t>
      </w:r>
      <w:r>
        <w:t xml:space="preserve">, 27</w:t>
      </w:r>
      <w:r>
        <w:t xml:space="preserve">, 37</w:t>
      </w:r>
      <w:r>
        <w:t xml:space="preserve">, 50*</w:t>
      </w:r>
      <w:r>
        <w:t xml:space="preserve">, 57</w:t>
      </w:r>
      <w:r>
        <w:t xml:space="preserve">, 73</w:t>
      </w:r>
      <w:r>
        <w:t xml:space="preserve">, 74</w:t>
      </w:r>
      <w:r>
        <w:t xml:space="preserve">, 87</w:t>
      </w:r>
      <w:r>
        <w:t xml:space="preserve">, 96</w:t>
      </w:r>
      <w:r>
        <w:t xml:space="preserve">, 103*</w:t>
      </w:r>
      <w:r>
        <w:t xml:space="preserve">, 118*</w:t>
      </w:r>
      <w:r>
        <w:t xml:space="preserve">, 129</w:t>
      </w:r>
      <w:r>
        <w:t xml:space="preserve">, 131</w:t>
      </w:r>
      <w:r>
        <w:t xml:space="preserve">, 140*</w:t>
      </w:r>
      <w:r>
        <w:t xml:space="preserve">, 141*</w:t>
      </w:r>
      <w:r>
        <w:t xml:space="preserve">, 153*</w:t>
      </w:r>
      <w:r>
        <w:t xml:space="preserve">, 155*</w:t>
      </w:r>
      <w:r>
        <w:t xml:space="preserve">, 162</w:t>
        <w:br/>
      </w:r>
    </w:p>
    <w:p>
      <w:pPr>
        <w:pStyle w:val="RecordBase"/>
        <w:ind w:left="120" w:hanging="120"/>
      </w:pPr>
      <w:r>
        <w:t xml:space="preserve">Carpenter, Jared</w:t>
        <w:br/>
      </w:r>
      <w:r>
        <w:t xml:space="preserve">SB9</w:t>
      </w:r>
      <w:r>
        <w:t xml:space="preserve">, 129*</w:t>
      </w:r>
      <w:r>
        <w:t xml:space="preserve">, 163*</w:t>
      </w:r>
      <w:r>
        <w:t xml:space="preserve">, 235*</w:t>
      </w:r>
      <w:r>
        <w:t xml:space="preserve">, </w:t>
        <w:br/>
      </w:r>
      <w:r>
        <w:t xml:space="preserve">SJR114*</w:t>
      </w:r>
      <w:r>
        <w:t xml:space="preserve">, </w:t>
        <w:br/>
      </w:r>
      <w:r>
        <w:t xml:space="preserve">SR17</w:t>
      </w:r>
      <w:r>
        <w:t xml:space="preserve">, 25</w:t>
      </w:r>
      <w:r>
        <w:t xml:space="preserve">, 27</w:t>
      </w:r>
      <w:r>
        <w:t xml:space="preserve">, 35</w:t>
      </w:r>
      <w:r>
        <w:t xml:space="preserve">, 37</w:t>
      </w:r>
      <w:r>
        <w:t xml:space="preserve">, 57</w:t>
      </w:r>
      <w:r>
        <w:t xml:space="preserve">, 73</w:t>
      </w:r>
      <w:r>
        <w:t xml:space="preserve">, 74</w:t>
      </w:r>
      <w:r>
        <w:t xml:space="preserve">, 87</w:t>
      </w:r>
      <w:r>
        <w:t xml:space="preserve">, 96</w:t>
      </w:r>
      <w:r>
        <w:t xml:space="preserve">, 129</w:t>
      </w:r>
      <w:r>
        <w:t xml:space="preserve">, 131</w:t>
      </w:r>
      <w:r>
        <w:t xml:space="preserve">, 138*</w:t>
      </w:r>
      <w:r>
        <w:t xml:space="preserve">, 140*</w:t>
        <w:br/>
      </w:r>
      <w:r>
        <w:t xml:space="preserve">HB246: SFA (1)</w:t>
        <w:br/>
      </w:r>
    </w:p>
    <w:p>
      <w:pPr>
        <w:pStyle w:val="RecordBase"/>
        <w:ind w:left="120" w:hanging="120"/>
      </w:pPr>
      <w:r>
        <w:t xml:space="preserve">Carroll, Danny</w:t>
        <w:br/>
      </w:r>
      <w:r>
        <w:t xml:space="preserve">SB1</w:t>
      </w:r>
      <w:r>
        <w:t xml:space="preserve">, 3</w:t>
      </w:r>
      <w:r>
        <w:t xml:space="preserve">, 4</w:t>
      </w:r>
      <w:r>
        <w:t xml:space="preserve">, 5</w:t>
      </w:r>
      <w:r>
        <w:t xml:space="preserve">, 8</w:t>
      </w:r>
      <w:r>
        <w:t xml:space="preserve">, 9</w:t>
      </w:r>
      <w:r>
        <w:t xml:space="preserve">, 11</w:t>
      </w:r>
      <w:r>
        <w:t xml:space="preserve">, 12*</w:t>
      </w:r>
      <w:r>
        <w:t xml:space="preserve">, 14*</w:t>
      </w:r>
      <w:r>
        <w:t xml:space="preserve">, 27</w:t>
      </w:r>
      <w:r>
        <w:t xml:space="preserve">, 29*</w:t>
      </w:r>
      <w:r>
        <w:t xml:space="preserve">, 31</w:t>
      </w:r>
      <w:r>
        <w:t xml:space="preserve">, 38</w:t>
      </w:r>
      <w:r>
        <w:t xml:space="preserve">, 42</w:t>
      </w:r>
      <w:r>
        <w:t xml:space="preserve">, 50</w:t>
      </w:r>
      <w:r>
        <w:t xml:space="preserve">, 54</w:t>
      </w:r>
      <w:r>
        <w:t xml:space="preserve">, 55</w:t>
      </w:r>
      <w:r>
        <w:t xml:space="preserve">, 67</w:t>
      </w:r>
      <w:r>
        <w:t xml:space="preserve">, 69</w:t>
      </w:r>
      <w:r>
        <w:t xml:space="preserve">, 77</w:t>
      </w:r>
      <w:r>
        <w:t xml:space="preserve">, 85</w:t>
      </w:r>
      <w:r>
        <w:t xml:space="preserve">, 97</w:t>
      </w:r>
      <w:r>
        <w:t xml:space="preserve">, 101</w:t>
      </w:r>
      <w:r>
        <w:t xml:space="preserve">, 102</w:t>
      </w:r>
      <w:r>
        <w:t xml:space="preserve">, 121*</w:t>
      </w:r>
      <w:r>
        <w:t xml:space="preserve">, 122*</w:t>
      </w:r>
      <w:r>
        <w:t xml:space="preserve">, 123*</w:t>
      </w:r>
      <w:r>
        <w:t xml:space="preserve">, 126*</w:t>
      </w:r>
      <w:r>
        <w:t xml:space="preserve">, 127*</w:t>
      </w:r>
      <w:r>
        <w:t xml:space="preserve">, 128*</w:t>
      </w:r>
      <w:r>
        <w:t xml:space="preserve">, 131*</w:t>
      </w:r>
      <w:r>
        <w:t xml:space="preserve">, 141*</w:t>
      </w:r>
      <w:r>
        <w:t xml:space="preserve">, 162*</w:t>
      </w:r>
      <w:r>
        <w:t xml:space="preserve">, 193*</w:t>
      </w:r>
      <w:r>
        <w:t xml:space="preserve">, 246*</w:t>
      </w:r>
      <w:r>
        <w:t xml:space="preserve">, </w:t>
        <w:br/>
      </w:r>
      <w:r>
        <w:t xml:space="preserve">SR25</w:t>
      </w:r>
      <w:r>
        <w:t xml:space="preserve">, 27</w:t>
      </w:r>
      <w:r>
        <w:t xml:space="preserve">, 37</w:t>
      </w:r>
      <w:r>
        <w:t xml:space="preserve">, 48</w:t>
      </w:r>
      <w:r>
        <w:t xml:space="preserve">, 57</w:t>
      </w:r>
      <w:r>
        <w:t xml:space="preserve">, 59</w:t>
      </w:r>
      <w:r>
        <w:t xml:space="preserve">, 74</w:t>
      </w:r>
      <w:r>
        <w:t xml:space="preserve">, 87</w:t>
      </w:r>
      <w:r>
        <w:t xml:space="preserve">, 90</w:t>
      </w:r>
      <w:r>
        <w:t xml:space="preserve">, 96</w:t>
      </w:r>
      <w:r>
        <w:t xml:space="preserve">, 127*</w:t>
      </w:r>
      <w:r>
        <w:t xml:space="preserve">, 129</w:t>
      </w:r>
      <w:r>
        <w:t xml:space="preserve">, 131</w:t>
      </w:r>
      <w:r>
        <w:t xml:space="preserve">, 139*</w:t>
        <w:br/>
      </w:r>
      <w:r>
        <w:t xml:space="preserve">SB7: SCA (1)</w:t>
        <w:br/>
      </w:r>
      <w:r>
        <w:t xml:space="preserve">SB29: SFA (1)</w:t>
        <w:br/>
      </w:r>
      <w:r>
        <w:t xml:space="preserve">SB126: SCA (1)</w:t>
        <w:br/>
      </w:r>
      <w:r>
        <w:t xml:space="preserve">SB128: SFA (1)</w:t>
        <w:br/>
      </w:r>
      <w:r>
        <w:t xml:space="preserve">SB152: SFA (1)</w:t>
        <w:br/>
      </w:r>
      <w:r>
        <w:t xml:space="preserve">HB158: SFA (1)</w:t>
        <w:br/>
      </w:r>
      <w:r>
        <w:t xml:space="preserve">HB177: SFA (1)</w:t>
        <w:br/>
      </w:r>
    </w:p>
    <w:p>
      <w:pPr>
        <w:pStyle w:val="RecordBase"/>
        <w:ind w:left="120" w:hanging="120"/>
      </w:pPr>
      <w:r>
        <w:t xml:space="preserve">Carroll, Julian M.</w:t>
        <w:br/>
      </w:r>
      <w:r>
        <w:t xml:space="preserve">SB23*</w:t>
      </w:r>
      <w:r>
        <w:t xml:space="preserve">, 30</w:t>
      </w:r>
      <w:r>
        <w:t xml:space="preserve">, 108</w:t>
      </w:r>
      <w:r>
        <w:t xml:space="preserve">, 139</w:t>
      </w:r>
      <w:r>
        <w:t xml:space="preserve">, 166</w:t>
      </w:r>
      <w:r>
        <w:t xml:space="preserve">, 220*</w:t>
      </w:r>
      <w:r>
        <w:t xml:space="preserve">, </w:t>
        <w:br/>
      </w:r>
      <w:r>
        <w:t xml:space="preserve">SR25</w:t>
      </w:r>
      <w:r>
        <w:t xml:space="preserve">, 26*</w:t>
      </w:r>
      <w:r>
        <w:t xml:space="preserve">, 27</w:t>
      </w:r>
      <w:r>
        <w:t xml:space="preserve">, 37*</w:t>
      </w:r>
      <w:r>
        <w:t xml:space="preserve">, 57</w:t>
      </w:r>
      <w:r>
        <w:t xml:space="preserve">, 73</w:t>
      </w:r>
      <w:r>
        <w:t xml:space="preserve">, 74</w:t>
      </w:r>
      <w:r>
        <w:t xml:space="preserve">, 79*</w:t>
      </w:r>
      <w:r>
        <w:t xml:space="preserve">, 87</w:t>
      </w:r>
      <w:r>
        <w:t xml:space="preserve">, 88*</w:t>
      </w:r>
      <w:r>
        <w:t xml:space="preserve">, 96</w:t>
      </w:r>
      <w:r>
        <w:t xml:space="preserve">, 101*</w:t>
      </w:r>
      <w:r>
        <w:t xml:space="preserve">, 107*</w:t>
      </w:r>
      <w:r>
        <w:t xml:space="preserve">, 129</w:t>
      </w:r>
      <w:r>
        <w:t xml:space="preserve">, 131</w:t>
      </w:r>
      <w:r>
        <w:t xml:space="preserve">, 146*</w:t>
      </w:r>
      <w:r>
        <w:t xml:space="preserve">, 166*</w:t>
        <w:br/>
      </w:r>
    </w:p>
    <w:p>
      <w:pPr>
        <w:pStyle w:val="RecordBase"/>
        <w:ind w:left="120" w:hanging="120"/>
      </w:pPr>
      <w:r>
        <w:t xml:space="preserve">Castlen, Matt</w:t>
        <w:br/>
      </w:r>
      <w:r>
        <w:t xml:space="preserve">SB9*</w:t>
      </w:r>
      <w:r>
        <w:t xml:space="preserve">, 50</w:t>
      </w:r>
      <w:r>
        <w:t xml:space="preserve">, 100</w:t>
      </w:r>
      <w:r>
        <w:t xml:space="preserve">, 148*</w:t>
      </w:r>
      <w:r>
        <w:t xml:space="preserve">, 150</w:t>
      </w:r>
      <w:r>
        <w:t xml:space="preserve">, 152</w:t>
      </w:r>
      <w:r>
        <w:t xml:space="preserve">, 196*</w:t>
      </w:r>
      <w:r>
        <w:t xml:space="preserve">, 199*</w:t>
      </w:r>
      <w:r>
        <w:t xml:space="preserve">, 227</w:t>
      </w:r>
      <w:r>
        <w:t xml:space="preserve">, </w:t>
        <w:br/>
      </w:r>
      <w:r>
        <w:t xml:space="preserve">SJR91*</w:t>
      </w:r>
      <w:r>
        <w:t xml:space="preserve">, </w:t>
        <w:br/>
      </w:r>
      <w:r>
        <w:t xml:space="preserve">SR25</w:t>
      </w:r>
      <w:r>
        <w:t xml:space="preserve">, 27</w:t>
      </w:r>
      <w:r>
        <w:t xml:space="preserve">, 35</w:t>
      </w:r>
      <w:r>
        <w:t xml:space="preserve">, 37</w:t>
      </w:r>
      <w:r>
        <w:t xml:space="preserve">, 57</w:t>
      </w:r>
      <w:r>
        <w:t xml:space="preserve">, 74</w:t>
      </w:r>
      <w:r>
        <w:t xml:space="preserve">, 87</w:t>
      </w:r>
      <w:r>
        <w:t xml:space="preserve">, 90</w:t>
      </w:r>
      <w:r>
        <w:t xml:space="preserve">, 96</w:t>
      </w:r>
      <w:r>
        <w:t xml:space="preserve">, 123*</w:t>
      </w:r>
      <w:r>
        <w:t xml:space="preserve">, 129</w:t>
      </w:r>
      <w:r>
        <w:t xml:space="preserve">, 131</w:t>
        <w:br/>
      </w:r>
      <w:r>
        <w:t xml:space="preserve">HB239: SFA (1)</w:t>
        <w:br/>
      </w:r>
    </w:p>
    <w:p>
      <w:pPr>
        <w:pStyle w:val="RecordBase"/>
        <w:ind w:left="120" w:hanging="120"/>
      </w:pPr>
      <w:r>
        <w:t xml:space="preserve">Clark, Perry B.</w:t>
        <w:br/>
      </w:r>
      <w:r>
        <w:t xml:space="preserve">SB30</w:t>
      </w:r>
      <w:r>
        <w:t xml:space="preserve">, 66</w:t>
      </w:r>
      <w:r>
        <w:t xml:space="preserve">, 80</w:t>
      </w:r>
      <w:r>
        <w:t xml:space="preserve">, 83*</w:t>
      </w:r>
      <w:r>
        <w:t xml:space="preserve">, 84</w:t>
      </w:r>
      <w:r>
        <w:t xml:space="preserve">, 99</w:t>
      </w:r>
      <w:r>
        <w:t xml:space="preserve">, 166</w:t>
      </w:r>
      <w:r>
        <w:t xml:space="preserve">, 170</w:t>
      </w:r>
      <w:r>
        <w:t xml:space="preserve">, </w:t>
        <w:br/>
      </w:r>
      <w:r>
        <w:t xml:space="preserve">SR25</w:t>
      </w:r>
      <w:r>
        <w:t xml:space="preserve">, 27</w:t>
      </w:r>
      <w:r>
        <w:t xml:space="preserve">, 32</w:t>
      </w:r>
      <w:r>
        <w:t xml:space="preserve">, 37</w:t>
      </w:r>
      <w:r>
        <w:t xml:space="preserve">, 48</w:t>
      </w:r>
      <w:r>
        <w:t xml:space="preserve">, 57</w:t>
      </w:r>
      <w:r>
        <w:t xml:space="preserve">, 74</w:t>
      </w:r>
      <w:r>
        <w:t xml:space="preserve">, 87</w:t>
      </w:r>
      <w:r>
        <w:t xml:space="preserve">, 93*</w:t>
      </w:r>
      <w:r>
        <w:t xml:space="preserve">, 96</w:t>
      </w:r>
      <w:r>
        <w:t xml:space="preserve">, 105*</w:t>
      </w:r>
      <w:r>
        <w:t xml:space="preserve">, 129</w:t>
      </w:r>
      <w:r>
        <w:t xml:space="preserve">, 131</w:t>
        <w:br/>
      </w:r>
    </w:p>
    <w:p>
      <w:pPr>
        <w:pStyle w:val="RecordBase"/>
        <w:ind w:left="120" w:hanging="120"/>
      </w:pPr>
      <w:r>
        <w:t xml:space="preserve">Embry Jr., C.B.</w:t>
        <w:br/>
      </w:r>
      <w:r>
        <w:t xml:space="preserve">SB1</w:t>
      </w:r>
      <w:r>
        <w:t xml:space="preserve">, 5</w:t>
      </w:r>
      <w:r>
        <w:t xml:space="preserve">, 9</w:t>
      </w:r>
      <w:r>
        <w:t xml:space="preserve">, 16</w:t>
      </w:r>
      <w:r>
        <w:t xml:space="preserve">, 17</w:t>
      </w:r>
      <w:r>
        <w:t xml:space="preserve">, 18</w:t>
      </w:r>
      <w:r>
        <w:t xml:space="preserve">, 30</w:t>
      </w:r>
      <w:r>
        <w:t xml:space="preserve">, 50</w:t>
      </w:r>
      <w:r>
        <w:t xml:space="preserve">, 55*</w:t>
      </w:r>
      <w:r>
        <w:t xml:space="preserve">, 59</w:t>
      </w:r>
      <w:r>
        <w:t xml:space="preserve">, 66</w:t>
      </w:r>
      <w:r>
        <w:t xml:space="preserve">, 77</w:t>
      </w:r>
      <w:r>
        <w:t xml:space="preserve">, 132</w:t>
      </w:r>
      <w:r>
        <w:t xml:space="preserve">, 136</w:t>
      </w:r>
      <w:r>
        <w:t xml:space="preserve">, 139</w:t>
      </w:r>
      <w:r>
        <w:t xml:space="preserve">, 150</w:t>
      </w:r>
      <w:r>
        <w:t xml:space="preserve">, 170</w:t>
      </w:r>
      <w:r>
        <w:t xml:space="preserve">, 178</w:t>
      </w:r>
      <w:r>
        <w:t xml:space="preserve">, 227</w:t>
      </w:r>
      <w:r>
        <w:t xml:space="preserve">, </w:t>
        <w:br/>
      </w:r>
      <w:r>
        <w:t xml:space="preserve">SR25</w:t>
      </w:r>
      <w:r>
        <w:t xml:space="preserve">, 27</w:t>
      </w:r>
      <w:r>
        <w:t xml:space="preserve">, 37</w:t>
      </w:r>
      <w:r>
        <w:t xml:space="preserve">, 57</w:t>
      </w:r>
      <w:r>
        <w:t xml:space="preserve">, 74</w:t>
      </w:r>
      <w:r>
        <w:t xml:space="preserve">, 87</w:t>
      </w:r>
      <w:r>
        <w:t xml:space="preserve">, 90</w:t>
      </w:r>
      <w:r>
        <w:t xml:space="preserve">, 96</w:t>
      </w:r>
      <w:r>
        <w:t xml:space="preserve">, 129</w:t>
      </w:r>
      <w:r>
        <w:t xml:space="preserve">, 131</w:t>
      </w:r>
      <w:r>
        <w:t xml:space="preserve">, 167*</w:t>
        <w:br/>
      </w:r>
    </w:p>
    <w:p>
      <w:pPr>
        <w:pStyle w:val="RecordBase"/>
        <w:ind w:left="120" w:hanging="120"/>
      </w:pPr>
      <w:r>
        <w:t xml:space="preserve">Girdler, Rick</w:t>
        <w:br/>
      </w:r>
      <w:r>
        <w:t xml:space="preserve">SB1</w:t>
      </w:r>
      <w:r>
        <w:t xml:space="preserve">, 5</w:t>
      </w:r>
      <w:r>
        <w:t xml:space="preserve">, 9</w:t>
      </w:r>
      <w:r>
        <w:t xml:space="preserve">, 15</w:t>
      </w:r>
      <w:r>
        <w:t xml:space="preserve">, 30</w:t>
      </w:r>
      <w:r>
        <w:t xml:space="preserve">, 59</w:t>
      </w:r>
      <w:r>
        <w:t xml:space="preserve">, 60</w:t>
      </w:r>
      <w:r>
        <w:t xml:space="preserve">, 66</w:t>
      </w:r>
      <w:r>
        <w:t xml:space="preserve">, 68</w:t>
      </w:r>
      <w:r>
        <w:t xml:space="preserve">, 77</w:t>
      </w:r>
      <w:r>
        <w:t xml:space="preserve">, 98</w:t>
      </w:r>
      <w:r>
        <w:t xml:space="preserve">, 129</w:t>
      </w:r>
      <w:r>
        <w:t xml:space="preserve">, 132</w:t>
      </w:r>
      <w:r>
        <w:t xml:space="preserve">, 137*</w:t>
      </w:r>
      <w:r>
        <w:t xml:space="preserve">, 145*</w:t>
      </w:r>
      <w:r>
        <w:t xml:space="preserve">, 152</w:t>
      </w:r>
      <w:r>
        <w:t xml:space="preserve">, 153</w:t>
      </w:r>
      <w:r>
        <w:t xml:space="preserve">, 203*</w:t>
      </w:r>
      <w:r>
        <w:t xml:space="preserve">, 204*</w:t>
      </w:r>
      <w:r>
        <w:t xml:space="preserve">, 227</w:t>
      </w:r>
      <w:r>
        <w:t xml:space="preserve">, </w:t>
        <w:br/>
      </w:r>
      <w:r>
        <w:t xml:space="preserve">SCR46</w:t>
      </w:r>
      <w:r>
        <w:t xml:space="preserve">, </w:t>
        <w:br/>
      </w:r>
      <w:r>
        <w:t xml:space="preserve">SJR38*</w:t>
      </w:r>
      <w:r>
        <w:t xml:space="preserve">, </w:t>
        <w:br/>
      </w:r>
      <w:r>
        <w:t xml:space="preserve">SR25</w:t>
      </w:r>
      <w:r>
        <w:t xml:space="preserve">, 27</w:t>
      </w:r>
      <w:r>
        <w:t xml:space="preserve">, 37</w:t>
      </w:r>
      <w:r>
        <w:t xml:space="preserve">, 57</w:t>
      </w:r>
      <w:r>
        <w:t xml:space="preserve">, 64</w:t>
      </w:r>
      <w:r>
        <w:t xml:space="preserve">, 73</w:t>
      </w:r>
      <w:r>
        <w:t xml:space="preserve">, 74</w:t>
      </w:r>
      <w:r>
        <w:t xml:space="preserve">, 83</w:t>
      </w:r>
      <w:r>
        <w:t xml:space="preserve">, 87</w:t>
      </w:r>
      <w:r>
        <w:t xml:space="preserve">, 90</w:t>
      </w:r>
      <w:r>
        <w:t xml:space="preserve">, 96</w:t>
      </w:r>
      <w:r>
        <w:t xml:space="preserve">, 120</w:t>
      </w:r>
      <w:r>
        <w:t xml:space="preserve">, 129</w:t>
      </w:r>
      <w:r>
        <w:t xml:space="preserve">, 131</w:t>
      </w:r>
      <w:r>
        <w:t xml:space="preserve">, 152*</w:t>
      </w:r>
      <w:r>
        <w:t xml:space="preserve">, 156*</w:t>
        <w:br/>
      </w:r>
      <w:r>
        <w:t xml:space="preserve">HB151: SFA (1)</w:t>
        <w:br/>
      </w:r>
    </w:p>
    <w:p>
      <w:pPr>
        <w:pStyle w:val="RecordBase"/>
        <w:ind w:left="120" w:hanging="120"/>
      </w:pPr>
      <w:r>
        <w:t xml:space="preserve">Givens, David P.</w:t>
        <w:br/>
      </w:r>
      <w:r>
        <w:t xml:space="preserve">SB3</w:t>
      </w:r>
      <w:r>
        <w:t xml:space="preserve">, 8*</w:t>
      </w:r>
      <w:r>
        <w:t xml:space="preserve">, 84</w:t>
      </w:r>
      <w:r>
        <w:t xml:space="preserve">, 153*</w:t>
      </w:r>
      <w:r>
        <w:t xml:space="preserve">, 155*</w:t>
      </w:r>
      <w:r>
        <w:t xml:space="preserve">, 175*</w:t>
      </w:r>
      <w:r>
        <w:t xml:space="preserve">, 212*</w:t>
      </w:r>
      <w:r>
        <w:t xml:space="preserve">, </w:t>
        <w:br/>
      </w:r>
      <w:r>
        <w:t xml:space="preserve">SJR42*</w:t>
      </w:r>
      <w:r>
        <w:t xml:space="preserve">, </w:t>
        <w:br/>
      </w:r>
      <w:r>
        <w:t xml:space="preserve">SR21*</w:t>
      </w:r>
      <w:r>
        <w:t xml:space="preserve">, 25</w:t>
      </w:r>
      <w:r>
        <w:t xml:space="preserve">, 27</w:t>
      </w:r>
      <w:r>
        <w:t xml:space="preserve">, 35</w:t>
      </w:r>
      <w:r>
        <w:t xml:space="preserve">, 37</w:t>
      </w:r>
      <w:r>
        <w:t xml:space="preserve">, 57</w:t>
      </w:r>
      <w:r>
        <w:t xml:space="preserve">, 74</w:t>
      </w:r>
      <w:r>
        <w:t xml:space="preserve">, 75*</w:t>
      </w:r>
      <w:r>
        <w:t xml:space="preserve">, 87</w:t>
      </w:r>
      <w:r>
        <w:t xml:space="preserve">, 96</w:t>
      </w:r>
      <w:r>
        <w:t xml:space="preserve">, 120</w:t>
      </w:r>
      <w:r>
        <w:t xml:space="preserve">, 129</w:t>
      </w:r>
      <w:r>
        <w:t xml:space="preserve">, 131</w:t>
      </w:r>
      <w:r>
        <w:t xml:space="preserve">, 158*</w:t>
      </w:r>
      <w:r>
        <w:t xml:space="preserve">, 165*</w:t>
        <w:br/>
      </w:r>
      <w:r>
        <w:t xml:space="preserve">SB116: SFA (2)</w:t>
        <w:br/>
      </w:r>
      <w:r>
        <w:t xml:space="preserve">HB227: SFA (1)</w:t>
        <w:br/>
      </w:r>
    </w:p>
    <w:p>
      <w:pPr>
        <w:pStyle w:val="RecordBase"/>
        <w:ind w:left="120" w:hanging="120"/>
      </w:pPr>
      <w:r>
        <w:t xml:space="preserve">Harper Angel, Denise</w:t>
        <w:br/>
      </w:r>
      <w:r>
        <w:t xml:space="preserve">SB12</w:t>
      </w:r>
      <w:r>
        <w:t xml:space="preserve">, 18</w:t>
      </w:r>
      <w:r>
        <w:t xml:space="preserve">, 30</w:t>
      </w:r>
      <w:r>
        <w:t xml:space="preserve">, 55</w:t>
      </w:r>
      <w:r>
        <w:t xml:space="preserve">, 66</w:t>
      </w:r>
      <w:r>
        <w:t xml:space="preserve">, 67</w:t>
      </w:r>
      <w:r>
        <w:t xml:space="preserve">, 78</w:t>
      </w:r>
      <w:r>
        <w:t xml:space="preserve">, 84</w:t>
      </w:r>
      <w:r>
        <w:t xml:space="preserve">, 92*</w:t>
      </w:r>
      <w:r>
        <w:t xml:space="preserve">, 97*</w:t>
      </w:r>
      <w:r>
        <w:t xml:space="preserve">, 166*</w:t>
      </w:r>
      <w:r>
        <w:t xml:space="preserve">, 170</w:t>
      </w:r>
      <w:r>
        <w:t xml:space="preserve">, 238</w:t>
      </w:r>
      <w:r>
        <w:t xml:space="preserve">, 248</w:t>
      </w:r>
      <w:r>
        <w:t xml:space="preserve">, </w:t>
        <w:br/>
      </w:r>
      <w:r>
        <w:t xml:space="preserve">SCR46</w:t>
      </w:r>
      <w:r>
        <w:t xml:space="preserve">, </w:t>
        <w:br/>
      </w:r>
      <w:r>
        <w:t xml:space="preserve">SR25</w:t>
      </w:r>
      <w:r>
        <w:t xml:space="preserve">, 27*</w:t>
      </w:r>
      <w:r>
        <w:t xml:space="preserve">, 32*</w:t>
      </w:r>
      <w:r>
        <w:t xml:space="preserve">, 37</w:t>
      </w:r>
      <w:r>
        <w:t xml:space="preserve">, 43*</w:t>
      </w:r>
      <w:r>
        <w:t xml:space="preserve">, 48</w:t>
      </w:r>
      <w:r>
        <w:t xml:space="preserve">, 57*</w:t>
      </w:r>
      <w:r>
        <w:t xml:space="preserve">, 58*</w:t>
      </w:r>
      <w:r>
        <w:t xml:space="preserve">, 68*</w:t>
      </w:r>
      <w:r>
        <w:t xml:space="preserve">, 74</w:t>
      </w:r>
      <w:r>
        <w:t xml:space="preserve">, 87</w:t>
      </w:r>
      <w:r>
        <w:t xml:space="preserve">, 96</w:t>
      </w:r>
      <w:r>
        <w:t xml:space="preserve">, 122*</w:t>
      </w:r>
      <w:r>
        <w:t xml:space="preserve">, 129</w:t>
      </w:r>
      <w:r>
        <w:t xml:space="preserve">, 131</w:t>
      </w:r>
      <w:r>
        <w:t xml:space="preserve">, 170*</w:t>
      </w:r>
      <w:r>
        <w:t xml:space="preserve">, 177*</w:t>
        <w:br/>
      </w:r>
      <w:r>
        <w:t xml:space="preserve">HB354: SFA (1)</w:t>
        <w:br/>
      </w:r>
      <w:r>
        <w:t xml:space="preserve">HB476: SFA (1)</w:t>
        <w:br/>
      </w:r>
    </w:p>
    <w:p>
      <w:pPr>
        <w:pStyle w:val="RecordBase"/>
        <w:ind w:left="120" w:hanging="120"/>
      </w:pPr>
      <w:r>
        <w:t xml:space="preserve">Harris, Ernie</w:t>
        <w:br/>
      </w:r>
      <w:r>
        <w:t xml:space="preserve">SB9</w:t>
      </w:r>
      <w:r>
        <w:t xml:space="preserve">, 156*</w:t>
      </w:r>
      <w:r>
        <w:t xml:space="preserve">, 223*</w:t>
      </w:r>
      <w:r>
        <w:t xml:space="preserve">, 226*</w:t>
      </w:r>
      <w:r>
        <w:t xml:space="preserve">, </w:t>
        <w:br/>
      </w:r>
      <w:r>
        <w:t xml:space="preserve">SR25</w:t>
      </w:r>
      <w:r>
        <w:t xml:space="preserve">, 27</w:t>
      </w:r>
      <w:r>
        <w:t xml:space="preserve">, 37</w:t>
      </w:r>
      <w:r>
        <w:t xml:space="preserve">, 48</w:t>
      </w:r>
      <w:r>
        <w:t xml:space="preserve">, 50*</w:t>
      </w:r>
      <w:r>
        <w:t xml:space="preserve">, 57</w:t>
      </w:r>
      <w:r>
        <w:t xml:space="preserve">, 74</w:t>
      </w:r>
      <w:r>
        <w:t xml:space="preserve">, 87</w:t>
      </w:r>
      <w:r>
        <w:t xml:space="preserve">, 96</w:t>
      </w:r>
      <w:r>
        <w:t xml:space="preserve">, 129</w:t>
      </w:r>
      <w:r>
        <w:t xml:space="preserve">, 131</w:t>
        <w:br/>
      </w:r>
      <w:r>
        <w:t xml:space="preserve">SJR44: SCA (1)</w:t>
        <w:br/>
      </w:r>
      <w:r>
        <w:t xml:space="preserve">HB352: SCA (1)</w:t>
        <w:br/>
      </w:r>
    </w:p>
    <w:p>
      <w:pPr>
        <w:pStyle w:val="RecordBase"/>
        <w:ind w:left="120" w:hanging="120"/>
      </w:pPr>
      <w:r>
        <w:t xml:space="preserve">Higdon, Jimmy</w:t>
        <w:br/>
      </w:r>
      <w:r>
        <w:t xml:space="preserve">SB9</w:t>
      </w:r>
      <w:r>
        <w:t xml:space="preserve">, 57*</w:t>
      </w:r>
      <w:r>
        <w:t xml:space="preserve">, 62*</w:t>
      </w:r>
      <w:r>
        <w:t xml:space="preserve">, 71*</w:t>
      </w:r>
      <w:r>
        <w:t xml:space="preserve">, 72*</w:t>
      </w:r>
      <w:r>
        <w:t xml:space="preserve">, 73*</w:t>
      </w:r>
      <w:r>
        <w:t xml:space="preserve">, 82*</w:t>
      </w:r>
      <w:r>
        <w:t xml:space="preserve">, 87*</w:t>
      </w:r>
      <w:r>
        <w:t xml:space="preserve">, 107*</w:t>
      </w:r>
      <w:r>
        <w:t xml:space="preserve">, 113*</w:t>
      </w:r>
      <w:r>
        <w:t xml:space="preserve">, 119*</w:t>
      </w:r>
      <w:r>
        <w:t xml:space="preserve">, 120*</w:t>
      </w:r>
      <w:r>
        <w:t xml:space="preserve">, 130*</w:t>
      </w:r>
      <w:r>
        <w:t xml:space="preserve">, 139*</w:t>
      </w:r>
      <w:r>
        <w:t xml:space="preserve">, 160*</w:t>
      </w:r>
      <w:r>
        <w:t xml:space="preserve">, 165*</w:t>
      </w:r>
      <w:r>
        <w:t xml:space="preserve">, 169*</w:t>
      </w:r>
      <w:r>
        <w:t xml:space="preserve">, 228*</w:t>
      </w:r>
      <w:r>
        <w:t xml:space="preserve">, 239*</w:t>
      </w:r>
      <w:r>
        <w:t xml:space="preserve">, </w:t>
        <w:br/>
      </w:r>
      <w:r>
        <w:t xml:space="preserve">SCR100*</w:t>
      </w:r>
      <w:r>
        <w:t xml:space="preserve">, </w:t>
        <w:br/>
      </w:r>
      <w:r>
        <w:t xml:space="preserve">SJR23*</w:t>
      </w:r>
      <w:r>
        <w:t xml:space="preserve">, 110*</w:t>
      </w:r>
      <w:r>
        <w:t xml:space="preserve">, 111*</w:t>
      </w:r>
      <w:r>
        <w:t xml:space="preserve">, </w:t>
        <w:br/>
      </w:r>
      <w:r>
        <w:t xml:space="preserve">SR24*</w:t>
      </w:r>
      <w:r>
        <w:t xml:space="preserve">, 25</w:t>
      </w:r>
      <w:r>
        <w:t xml:space="preserve">, 27</w:t>
      </w:r>
      <w:r>
        <w:t xml:space="preserve">, 37</w:t>
      </w:r>
      <w:r>
        <w:t xml:space="preserve">, 57</w:t>
      </w:r>
      <w:r>
        <w:t xml:space="preserve">, 74</w:t>
      </w:r>
      <w:r>
        <w:t xml:space="preserve">, 84*</w:t>
      </w:r>
      <w:r>
        <w:t xml:space="preserve">, 85*</w:t>
      </w:r>
      <w:r>
        <w:t xml:space="preserve">, 87</w:t>
      </w:r>
      <w:r>
        <w:t xml:space="preserve">, 94*</w:t>
      </w:r>
      <w:r>
        <w:t xml:space="preserve">, 96</w:t>
      </w:r>
      <w:r>
        <w:t xml:space="preserve">, 119*</w:t>
      </w:r>
      <w:r>
        <w:t xml:space="preserve">, 120*</w:t>
      </w:r>
      <w:r>
        <w:t xml:space="preserve">, 129</w:t>
      </w:r>
      <w:r>
        <w:t xml:space="preserve">, 131</w:t>
      </w:r>
      <w:r>
        <w:t xml:space="preserve">, 146</w:t>
        <w:br/>
      </w:r>
      <w:r>
        <w:t xml:space="preserve">SB8: SFA (1)</w:t>
        <w:br/>
      </w:r>
      <w:r>
        <w:t xml:space="preserve">SB57: SFA (1)</w:t>
        <w:br/>
      </w:r>
      <w:r>
        <w:t xml:space="preserve">SB99: SFA (2)</w:t>
        <w:br/>
      </w:r>
      <w:r>
        <w:t xml:space="preserve">HB411: SFA (1)</w:t>
        <w:br/>
      </w:r>
      <w:r>
        <w:t xml:space="preserve">HB444: SFA (1)</w:t>
        <w:br/>
      </w:r>
    </w:p>
    <w:p>
      <w:pPr>
        <w:pStyle w:val="RecordBase"/>
        <w:ind w:left="120" w:hanging="120"/>
      </w:pPr>
      <w:r>
        <w:t xml:space="preserve">Hornback, Paul</w:t>
        <w:br/>
      </w:r>
      <w:r>
        <w:t xml:space="preserve">SB9</w:t>
      </w:r>
      <w:r>
        <w:t xml:space="preserve">, 18</w:t>
      </w:r>
      <w:r>
        <w:t xml:space="preserve">, 35*</w:t>
      </w:r>
      <w:r>
        <w:t xml:space="preserve">, 67</w:t>
      </w:r>
      <w:r>
        <w:t xml:space="preserve">, 84</w:t>
      </w:r>
      <w:r>
        <w:t xml:space="preserve">, 124*</w:t>
      </w:r>
      <w:r>
        <w:t xml:space="preserve">, 125*</w:t>
      </w:r>
      <w:r>
        <w:t xml:space="preserve">, 129*</w:t>
      </w:r>
      <w:r>
        <w:t xml:space="preserve">, 132*</w:t>
      </w:r>
      <w:r>
        <w:t xml:space="preserve">, 150</w:t>
      </w:r>
      <w:r>
        <w:t xml:space="preserve">, 153*</w:t>
      </w:r>
      <w:r>
        <w:t xml:space="preserve">, 163*</w:t>
      </w:r>
      <w:r>
        <w:t xml:space="preserve">, 219*</w:t>
      </w:r>
      <w:r>
        <w:t xml:space="preserve">, </w:t>
        <w:br/>
      </w:r>
      <w:r>
        <w:t xml:space="preserve">SJR65*</w:t>
      </w:r>
      <w:r>
        <w:t xml:space="preserve">, 102*</w:t>
      </w:r>
      <w:r>
        <w:t xml:space="preserve">, </w:t>
        <w:br/>
      </w:r>
      <w:r>
        <w:t xml:space="preserve">SR25</w:t>
      </w:r>
      <w:r>
        <w:t xml:space="preserve">, 27</w:t>
      </w:r>
      <w:r>
        <w:t xml:space="preserve">, 35</w:t>
      </w:r>
      <w:r>
        <w:t xml:space="preserve">, 37</w:t>
      </w:r>
      <w:r>
        <w:t xml:space="preserve">, 57</w:t>
      </w:r>
      <w:r>
        <w:t xml:space="preserve">, 64*</w:t>
      </w:r>
      <w:r>
        <w:t xml:space="preserve">, 66*</w:t>
      </w:r>
      <w:r>
        <w:t xml:space="preserve">, 74</w:t>
      </w:r>
      <w:r>
        <w:t xml:space="preserve">, 87</w:t>
      </w:r>
      <w:r>
        <w:t xml:space="preserve">, 96</w:t>
      </w:r>
      <w:r>
        <w:t xml:space="preserve">, 113*</w:t>
      </w:r>
      <w:r>
        <w:t xml:space="preserve">, 120*</w:t>
      </w:r>
      <w:r>
        <w:t xml:space="preserve">, 123*</w:t>
      </w:r>
      <w:r>
        <w:t xml:space="preserve">, 129</w:t>
      </w:r>
      <w:r>
        <w:t xml:space="preserve">, 131</w:t>
      </w:r>
      <w:r>
        <w:t xml:space="preserve">, 157*</w:t>
      </w:r>
      <w:r>
        <w:t xml:space="preserve">, 179*</w:t>
        <w:br/>
      </w:r>
      <w:r>
        <w:t xml:space="preserve">SB129: SFA (1)</w:t>
        <w:br/>
      </w:r>
      <w:r>
        <w:t xml:space="preserve">SB153: SFA (1)</w:t>
        <w:br/>
      </w:r>
      <w:r>
        <w:t xml:space="preserve">SB218: SFA (4)</w:t>
        <w:br/>
      </w:r>
    </w:p>
    <w:p>
      <w:pPr>
        <w:pStyle w:val="RecordBase"/>
        <w:ind w:left="120" w:hanging="120"/>
      </w:pPr>
      <w:r>
        <w:t xml:space="preserve">Humphries, Stan</w:t>
        <w:br/>
      </w:r>
      <w:r>
        <w:t xml:space="preserve">SB32*</w:t>
      </w:r>
      <w:r>
        <w:t xml:space="preserve">, 216*</w:t>
      </w:r>
      <w:r>
        <w:t xml:space="preserve">, </w:t>
        <w:br/>
      </w:r>
      <w:r>
        <w:t xml:space="preserve">SCR149*</w:t>
      </w:r>
      <w:r>
        <w:t xml:space="preserve">, </w:t>
        <w:br/>
      </w:r>
      <w:r>
        <w:t xml:space="preserve">SR25</w:t>
      </w:r>
      <w:r>
        <w:t xml:space="preserve">, 27</w:t>
      </w:r>
      <w:r>
        <w:t xml:space="preserve">, 37</w:t>
      </w:r>
      <w:r>
        <w:t xml:space="preserve">, 57</w:t>
      </w:r>
      <w:r>
        <w:t xml:space="preserve">, 74</w:t>
      </w:r>
      <w:r>
        <w:t xml:space="preserve">, 87</w:t>
      </w:r>
      <w:r>
        <w:t xml:space="preserve">, 90*</w:t>
      </w:r>
      <w:r>
        <w:t xml:space="preserve">, 96</w:t>
      </w:r>
      <w:r>
        <w:t xml:space="preserve">, 120</w:t>
      </w:r>
      <w:r>
        <w:t xml:space="preserve">, 121*</w:t>
      </w:r>
      <w:r>
        <w:t xml:space="preserve">, 129</w:t>
      </w:r>
      <w:r>
        <w:t xml:space="preserve">, 131</w:t>
      </w:r>
      <w:r>
        <w:t xml:space="preserve">, 133*</w:t>
        <w:br/>
      </w:r>
    </w:p>
    <w:p>
      <w:pPr>
        <w:pStyle w:val="RecordBase"/>
        <w:ind w:left="120" w:hanging="120"/>
      </w:pPr>
      <w:r>
        <w:t xml:space="preserve">Kerr, Alice Forgy</w:t>
        <w:br/>
      </w:r>
      <w:r>
        <w:t xml:space="preserve">SB1</w:t>
      </w:r>
      <w:r>
        <w:t xml:space="preserve">, 18*</w:t>
      </w:r>
      <w:r>
        <w:t xml:space="preserve">, 70*</w:t>
      </w:r>
      <w:r>
        <w:t xml:space="preserve">, 79*</w:t>
      </w:r>
      <w:r>
        <w:t xml:space="preserve">, 97</w:t>
      </w:r>
      <w:r>
        <w:t xml:space="preserve">, 106*</w:t>
      </w:r>
      <w:r>
        <w:t xml:space="preserve">, 108*</w:t>
      </w:r>
      <w:r>
        <w:t xml:space="preserve">, 109*</w:t>
      </w:r>
      <w:r>
        <w:t xml:space="preserve">, 166</w:t>
      </w:r>
      <w:r>
        <w:t xml:space="preserve">, 179*</w:t>
      </w:r>
      <w:r>
        <w:t xml:space="preserve">, 182*</w:t>
      </w:r>
      <w:r>
        <w:t xml:space="preserve">, </w:t>
        <w:br/>
      </w:r>
      <w:r>
        <w:t xml:space="preserve">SR25</w:t>
      </w:r>
      <w:r>
        <w:t xml:space="preserve">, 27</w:t>
      </w:r>
      <w:r>
        <w:t xml:space="preserve">, 37</w:t>
      </w:r>
      <w:r>
        <w:t xml:space="preserve">, 57</w:t>
      </w:r>
      <w:r>
        <w:t xml:space="preserve">, 73*</w:t>
      </w:r>
      <w:r>
        <w:t xml:space="preserve">, 74</w:t>
      </w:r>
      <w:r>
        <w:t xml:space="preserve">, 87</w:t>
      </w:r>
      <w:r>
        <w:t xml:space="preserve">, 96</w:t>
      </w:r>
      <w:r>
        <w:t xml:space="preserve">, 108*</w:t>
      </w:r>
      <w:r>
        <w:t xml:space="preserve">, 129</w:t>
      </w:r>
      <w:r>
        <w:t xml:space="preserve">, 131</w:t>
      </w:r>
      <w:r>
        <w:t xml:space="preserve">, 144*</w:t>
      </w:r>
      <w:r>
        <w:t xml:space="preserve">, 164*</w:t>
        <w:br/>
      </w:r>
      <w:r>
        <w:t xml:space="preserve">SB182: SCA (1)</w:t>
        <w:br/>
      </w:r>
    </w:p>
    <w:p>
      <w:pPr>
        <w:pStyle w:val="RecordBase"/>
        <w:ind w:left="120" w:hanging="120"/>
      </w:pPr>
      <w:r>
        <w:t xml:space="preserve">McDaniel, Christian</w:t>
        <w:br/>
      </w:r>
      <w:r>
        <w:t xml:space="preserve">SB5*</w:t>
      </w:r>
      <w:r>
        <w:t xml:space="preserve">, 10*</w:t>
      </w:r>
      <w:r>
        <w:t xml:space="preserve">, 40</w:t>
      </w:r>
      <w:r>
        <w:t xml:space="preserve">, 60*</w:t>
      </w:r>
      <w:r>
        <w:t xml:space="preserve">, 147*</w:t>
      </w:r>
      <w:r>
        <w:t xml:space="preserve">, 202*</w:t>
      </w:r>
      <w:r>
        <w:t xml:space="preserve">, 205*</w:t>
      </w:r>
      <w:r>
        <w:t xml:space="preserve">, 221*</w:t>
      </w:r>
      <w:r>
        <w:t xml:space="preserve">, 222*</w:t>
      </w:r>
      <w:r>
        <w:t xml:space="preserve">, 253*</w:t>
      </w:r>
      <w:r>
        <w:t xml:space="preserve">, </w:t>
        <w:br/>
      </w:r>
      <w:r>
        <w:t xml:space="preserve">SJR44</w:t>
      </w:r>
      <w:r>
        <w:t xml:space="preserve">, 95*</w:t>
      </w:r>
      <w:r>
        <w:t xml:space="preserve">, 102</w:t>
      </w:r>
      <w:r>
        <w:t xml:space="preserve">, </w:t>
        <w:br/>
      </w:r>
      <w:r>
        <w:t xml:space="preserve">SR25</w:t>
      </w:r>
      <w:r>
        <w:t xml:space="preserve">, 27</w:t>
      </w:r>
      <w:r>
        <w:t xml:space="preserve">, 37</w:t>
      </w:r>
      <w:r>
        <w:t xml:space="preserve">, 57</w:t>
      </w:r>
      <w:r>
        <w:t xml:space="preserve">, 74</w:t>
      </w:r>
      <w:r>
        <w:t xml:space="preserve">, 87</w:t>
      </w:r>
      <w:r>
        <w:t xml:space="preserve">, 96</w:t>
      </w:r>
      <w:r>
        <w:t xml:space="preserve">, 129</w:t>
      </w:r>
      <w:r>
        <w:t xml:space="preserve">, 131</w:t>
        <w:br/>
      </w:r>
      <w:r>
        <w:t xml:space="preserve">SB205: SCA (1)</w:t>
      </w:r>
      <w:r>
        <w:t xml:space="preserve">; SFA (1)</w:t>
      </w:r>
      <w:r>
        <w:t xml:space="preserve">, (2)</w:t>
        <w:br/>
      </w:r>
    </w:p>
    <w:p>
      <w:pPr>
        <w:pStyle w:val="RecordBase"/>
        <w:ind w:left="120" w:hanging="120"/>
      </w:pPr>
      <w:r>
        <w:t xml:space="preserve">McGarvey, Morgan</w:t>
        <w:br/>
      </w:r>
      <w:r>
        <w:t xml:space="preserve">SB12</w:t>
      </w:r>
      <w:r>
        <w:t xml:space="preserve">, 17</w:t>
      </w:r>
      <w:r>
        <w:t xml:space="preserve">, 18</w:t>
      </w:r>
      <w:r>
        <w:t xml:space="preserve">, 67</w:t>
      </w:r>
      <w:r>
        <w:t xml:space="preserve">, 70</w:t>
      </w:r>
      <w:r>
        <w:t xml:space="preserve">, 77</w:t>
      </w:r>
      <w:r>
        <w:t xml:space="preserve">, 78</w:t>
      </w:r>
      <w:r>
        <w:t xml:space="preserve">, 86*</w:t>
      </w:r>
      <w:r>
        <w:t xml:space="preserve">, 93*</w:t>
      </w:r>
      <w:r>
        <w:t xml:space="preserve">, 97</w:t>
      </w:r>
      <w:r>
        <w:t xml:space="preserve">, 105*</w:t>
      </w:r>
      <w:r>
        <w:t xml:space="preserve">, 114*</w:t>
      </w:r>
      <w:r>
        <w:t xml:space="preserve">, 132</w:t>
      </w:r>
      <w:r>
        <w:t xml:space="preserve">, 134*</w:t>
      </w:r>
      <w:r>
        <w:t xml:space="preserve">, 166*</w:t>
      </w:r>
      <w:r>
        <w:t xml:space="preserve">, 170</w:t>
      </w:r>
      <w:r>
        <w:t xml:space="preserve">, 190</w:t>
      </w:r>
      <w:r>
        <w:t xml:space="preserve">, 207*</w:t>
      </w:r>
      <w:r>
        <w:t xml:space="preserve">, 208*</w:t>
      </w:r>
      <w:r>
        <w:t xml:space="preserve">, 209*</w:t>
      </w:r>
      <w:r>
        <w:t xml:space="preserve">, 210*</w:t>
      </w:r>
      <w:r>
        <w:t xml:space="preserve">, 211*</w:t>
      </w:r>
      <w:r>
        <w:t xml:space="preserve">, 215*</w:t>
      </w:r>
      <w:r>
        <w:t xml:space="preserve">, 238*</w:t>
      </w:r>
      <w:r>
        <w:t xml:space="preserve">, 241*</w:t>
      </w:r>
      <w:r>
        <w:t xml:space="preserve">, 244*</w:t>
      </w:r>
      <w:r>
        <w:t xml:space="preserve">, 248*</w:t>
      </w:r>
      <w:r>
        <w:t xml:space="preserve">, 251*</w:t>
      </w:r>
      <w:r>
        <w:t xml:space="preserve">, 252*</w:t>
      </w:r>
      <w:r>
        <w:t xml:space="preserve">, </w:t>
        <w:br/>
      </w:r>
      <w:r>
        <w:t xml:space="preserve">SCR154*</w:t>
      </w:r>
      <w:r>
        <w:t xml:space="preserve">, </w:t>
        <w:br/>
      </w:r>
      <w:r>
        <w:t xml:space="preserve">SR25</w:t>
      </w:r>
      <w:r>
        <w:t xml:space="preserve">, 27</w:t>
      </w:r>
      <w:r>
        <w:t xml:space="preserve">, 32</w:t>
      </w:r>
      <w:r>
        <w:t xml:space="preserve">, 37</w:t>
      </w:r>
      <w:r>
        <w:t xml:space="preserve">, 43</w:t>
      </w:r>
      <w:r>
        <w:t xml:space="preserve">, 48*</w:t>
      </w:r>
      <w:r>
        <w:t xml:space="preserve">, 57</w:t>
      </w:r>
      <w:r>
        <w:t xml:space="preserve">, 72*</w:t>
      </w:r>
      <w:r>
        <w:t xml:space="preserve">, 74*</w:t>
      </w:r>
      <w:r>
        <w:t xml:space="preserve">, 87</w:t>
      </w:r>
      <w:r>
        <w:t xml:space="preserve">, 96</w:t>
      </w:r>
      <w:r>
        <w:t xml:space="preserve">, 97*</w:t>
      </w:r>
      <w:r>
        <w:t xml:space="preserve">, 129</w:t>
      </w:r>
      <w:r>
        <w:t xml:space="preserve">, 131</w:t>
      </w:r>
      <w:r>
        <w:t xml:space="preserve">, 137*</w:t>
      </w:r>
      <w:r>
        <w:t xml:space="preserve">, 138*</w:t>
      </w:r>
      <w:r>
        <w:t xml:space="preserve">, 170*</w:t>
        <w:br/>
      </w:r>
    </w:p>
    <w:p>
      <w:pPr>
        <w:pStyle w:val="RecordBase"/>
        <w:ind w:left="120" w:hanging="120"/>
      </w:pPr>
      <w:r>
        <w:t xml:space="preserve">Meredith, Stephen</w:t>
        <w:br/>
      </w:r>
      <w:r>
        <w:t xml:space="preserve">SB9</w:t>
      </w:r>
      <w:r>
        <w:t xml:space="preserve">, 11</w:t>
      </w:r>
      <w:r>
        <w:t xml:space="preserve">, 17</w:t>
      </w:r>
      <w:r>
        <w:t xml:space="preserve">, 18</w:t>
      </w:r>
      <w:r>
        <w:t xml:space="preserve">, 22</w:t>
      </w:r>
      <w:r>
        <w:t xml:space="preserve">, 27</w:t>
      </w:r>
      <w:r>
        <w:t xml:space="preserve">, 38*</w:t>
      </w:r>
      <w:r>
        <w:t xml:space="preserve">, 39*</w:t>
      </w:r>
      <w:r>
        <w:t xml:space="preserve">, 40*</w:t>
      </w:r>
      <w:r>
        <w:t xml:space="preserve">, 41*</w:t>
      </w:r>
      <w:r>
        <w:t xml:space="preserve">, 42*</w:t>
      </w:r>
      <w:r>
        <w:t xml:space="preserve">, 50</w:t>
      </w:r>
      <w:r>
        <w:t xml:space="preserve">, 53</w:t>
      </w:r>
      <w:r>
        <w:t xml:space="preserve">, 54</w:t>
      </w:r>
      <w:r>
        <w:t xml:space="preserve">, 55</w:t>
      </w:r>
      <w:r>
        <w:t xml:space="preserve">, 59</w:t>
      </w:r>
      <w:r>
        <w:t xml:space="preserve">, 66</w:t>
      </w:r>
      <w:r>
        <w:t xml:space="preserve">, 75*</w:t>
      </w:r>
      <w:r>
        <w:t xml:space="preserve">, 77</w:t>
      </w:r>
      <w:r>
        <w:t xml:space="preserve">, 85</w:t>
      </w:r>
      <w:r>
        <w:t xml:space="preserve">, 99*</w:t>
      </w:r>
      <w:r>
        <w:t xml:space="preserve">, 110*</w:t>
      </w:r>
      <w:r>
        <w:t xml:space="preserve">, 111*</w:t>
      </w:r>
      <w:r>
        <w:t xml:space="preserve">, 112*</w:t>
      </w:r>
      <w:r>
        <w:t xml:space="preserve">, 139</w:t>
      </w:r>
      <w:r>
        <w:t xml:space="preserve">, 149*</w:t>
      </w:r>
      <w:r>
        <w:t xml:space="preserve">, 150</w:t>
      </w:r>
      <w:r>
        <w:t xml:space="preserve">, 152*</w:t>
      </w:r>
      <w:r>
        <w:t xml:space="preserve">, 218</w:t>
      </w:r>
      <w:r>
        <w:t xml:space="preserve">, 247*</w:t>
      </w:r>
      <w:r>
        <w:t xml:space="preserve">, 249*</w:t>
      </w:r>
      <w:r>
        <w:t xml:space="preserve">, </w:t>
        <w:br/>
      </w:r>
      <w:r>
        <w:t xml:space="preserve">SJR71*</w:t>
      </w:r>
      <w:r>
        <w:t xml:space="preserve">, </w:t>
        <w:br/>
      </w:r>
      <w:r>
        <w:t xml:space="preserve">SR25</w:t>
      </w:r>
      <w:r>
        <w:t xml:space="preserve">, 27</w:t>
      </w:r>
      <w:r>
        <w:t xml:space="preserve">, 32</w:t>
      </w:r>
      <w:r>
        <w:t xml:space="preserve">, 37</w:t>
      </w:r>
      <w:r>
        <w:t xml:space="preserve">, 57</w:t>
      </w:r>
      <w:r>
        <w:t xml:space="preserve">, 74</w:t>
      </w:r>
      <w:r>
        <w:t xml:space="preserve">, 87</w:t>
      </w:r>
      <w:r>
        <w:t xml:space="preserve">, 96</w:t>
      </w:r>
      <w:r>
        <w:t xml:space="preserve">, 129</w:t>
      </w:r>
      <w:r>
        <w:t xml:space="preserve">, 131</w:t>
        <w:br/>
      </w:r>
      <w:r>
        <w:t xml:space="preserve">SB218: SFA (1)</w:t>
      </w:r>
      <w:r>
        <w:t xml:space="preserve">, (2)</w:t>
      </w:r>
      <w:r>
        <w:t xml:space="preserve">, (5)</w:t>
        <w:br/>
      </w:r>
    </w:p>
    <w:p>
      <w:pPr>
        <w:pStyle w:val="RecordBase"/>
        <w:ind w:left="120" w:hanging="120"/>
      </w:pPr>
      <w:r>
        <w:t xml:space="preserve">Mills, Robby</w:t>
        <w:br/>
      </w:r>
      <w:r>
        <w:t xml:space="preserve">SB1</w:t>
      </w:r>
      <w:r>
        <w:t xml:space="preserve">, 4</w:t>
      </w:r>
      <w:r>
        <w:t xml:space="preserve">, 5</w:t>
      </w:r>
      <w:r>
        <w:t xml:space="preserve">, 9</w:t>
      </w:r>
      <w:r>
        <w:t xml:space="preserve">, 11</w:t>
      </w:r>
      <w:r>
        <w:t xml:space="preserve">, 50*</w:t>
      </w:r>
      <w:r>
        <w:t xml:space="preserve">, 69</w:t>
      </w:r>
      <w:r>
        <w:t xml:space="preserve">, 104*</w:t>
      </w:r>
      <w:r>
        <w:t xml:space="preserve">, 117</w:t>
      </w:r>
      <w:r>
        <w:t xml:space="preserve">, 150</w:t>
      </w:r>
      <w:r>
        <w:t xml:space="preserve">, 152</w:t>
      </w:r>
      <w:r>
        <w:t xml:space="preserve">, 171*</w:t>
      </w:r>
      <w:r>
        <w:t xml:space="preserve">, 181*</w:t>
      </w:r>
      <w:r>
        <w:t xml:space="preserve">, 229*</w:t>
      </w:r>
      <w:r>
        <w:t xml:space="preserve">, 240</w:t>
      </w:r>
      <w:r>
        <w:t xml:space="preserve">, 245*</w:t>
      </w:r>
      <w:r>
        <w:t xml:space="preserve">, </w:t>
        <w:br/>
      </w:r>
      <w:r>
        <w:t xml:space="preserve">SCR46*</w:t>
      </w:r>
      <w:r>
        <w:t xml:space="preserve">, </w:t>
        <w:br/>
      </w:r>
      <w:r>
        <w:t xml:space="preserve">SJR102*</w:t>
      </w:r>
      <w:r>
        <w:t xml:space="preserve">, </w:t>
        <w:br/>
      </w:r>
      <w:r>
        <w:t xml:space="preserve">SR25</w:t>
      </w:r>
      <w:r>
        <w:t xml:space="preserve">, 27</w:t>
      </w:r>
      <w:r>
        <w:t xml:space="preserve">, 37</w:t>
      </w:r>
      <w:r>
        <w:t xml:space="preserve">, 57</w:t>
      </w:r>
      <w:r>
        <w:t xml:space="preserve">, 74</w:t>
      </w:r>
      <w:r>
        <w:t xml:space="preserve">, 87</w:t>
      </w:r>
      <w:r>
        <w:t xml:space="preserve">, 90</w:t>
      </w:r>
      <w:r>
        <w:t xml:space="preserve">, 96</w:t>
      </w:r>
      <w:r>
        <w:t xml:space="preserve">, 129</w:t>
      </w:r>
      <w:r>
        <w:t xml:space="preserve">, 131</w:t>
      </w:r>
      <w:r>
        <w:t xml:space="preserve">, 145*</w:t>
        <w:br/>
      </w:r>
      <w:r>
        <w:t xml:space="preserve">SCR46: SFA (1)</w:t>
        <w:br/>
      </w:r>
    </w:p>
    <w:p>
      <w:pPr>
        <w:pStyle w:val="RecordBase"/>
        <w:ind w:left="120" w:hanging="120"/>
      </w:pPr>
      <w:r>
        <w:t xml:space="preserve">Neal, Gerald A.</w:t>
        <w:br/>
      </w:r>
      <w:r>
        <w:t xml:space="preserve">SB17</w:t>
      </w:r>
      <w:r>
        <w:t xml:space="preserve">, 20</w:t>
      </w:r>
      <w:r>
        <w:t xml:space="preserve">, 44*</w:t>
      </w:r>
      <w:r>
        <w:t xml:space="preserve">, 45*</w:t>
      </w:r>
      <w:r>
        <w:t xml:space="preserve">, 46*</w:t>
      </w:r>
      <w:r>
        <w:t xml:space="preserve">, 47*</w:t>
      </w:r>
      <w:r>
        <w:t xml:space="preserve">, 51</w:t>
      </w:r>
      <w:r>
        <w:t xml:space="preserve">, 53</w:t>
      </w:r>
      <w:r>
        <w:t xml:space="preserve">, 55</w:t>
      </w:r>
      <w:r>
        <w:t xml:space="preserve">, 57</w:t>
      </w:r>
      <w:r>
        <w:t xml:space="preserve">, 63</w:t>
      </w:r>
      <w:r>
        <w:t xml:space="preserve">, 78*</w:t>
      </w:r>
      <w:r>
        <w:t xml:space="preserve">, 90*</w:t>
      </w:r>
      <w:r>
        <w:t xml:space="preserve">, 91*</w:t>
      </w:r>
      <w:r>
        <w:t xml:space="preserve">, 134</w:t>
      </w:r>
      <w:r>
        <w:t xml:space="preserve">, 142</w:t>
      </w:r>
      <w:r>
        <w:t xml:space="preserve">, 146*</w:t>
      </w:r>
      <w:r>
        <w:t xml:space="preserve">, 154*</w:t>
      </w:r>
      <w:r>
        <w:t xml:space="preserve">, 159*</w:t>
      </w:r>
      <w:r>
        <w:t xml:space="preserve">, 166</w:t>
      </w:r>
      <w:r>
        <w:t xml:space="preserve">, 190*</w:t>
      </w:r>
      <w:r>
        <w:t xml:space="preserve">, </w:t>
        <w:br/>
      </w:r>
      <w:r>
        <w:t xml:space="preserve">SR25</w:t>
      </w:r>
      <w:r>
        <w:t xml:space="preserve">, 27</w:t>
      </w:r>
      <w:r>
        <w:t xml:space="preserve">, 32</w:t>
      </w:r>
      <w:r>
        <w:t xml:space="preserve">, 37*</w:t>
      </w:r>
      <w:r>
        <w:t xml:space="preserve">, 43*</w:t>
      </w:r>
      <w:r>
        <w:t xml:space="preserve">, 48</w:t>
      </w:r>
      <w:r>
        <w:t xml:space="preserve">, 57</w:t>
      </w:r>
      <w:r>
        <w:t xml:space="preserve">, 67*</w:t>
      </w:r>
      <w:r>
        <w:t xml:space="preserve">, 68*</w:t>
      </w:r>
      <w:r>
        <w:t xml:space="preserve">, 69*</w:t>
      </w:r>
      <w:r>
        <w:t xml:space="preserve">, 74</w:t>
      </w:r>
      <w:r>
        <w:t xml:space="preserve">, 76*</w:t>
      </w:r>
      <w:r>
        <w:t xml:space="preserve">, 87</w:t>
      </w:r>
      <w:r>
        <w:t xml:space="preserve">, 96</w:t>
      </w:r>
      <w:r>
        <w:t xml:space="preserve">, 103*</w:t>
      </w:r>
      <w:r>
        <w:t xml:space="preserve">, 117*</w:t>
      </w:r>
      <w:r>
        <w:t xml:space="preserve">, 129</w:t>
      </w:r>
      <w:r>
        <w:t xml:space="preserve">, 131</w:t>
      </w:r>
      <w:r>
        <w:t xml:space="preserve">, 136*</w:t>
      </w:r>
      <w:r>
        <w:t xml:space="preserve">, 142*</w:t>
        <w:br/>
      </w:r>
      <w:r>
        <w:t xml:space="preserve">SB57: SFA (2)</w:t>
        <w:br/>
      </w:r>
    </w:p>
    <w:p>
      <w:pPr>
        <w:pStyle w:val="RecordBase"/>
        <w:ind w:left="120" w:hanging="120"/>
      </w:pPr>
      <w:r>
        <w:t xml:space="preserve">Parrett, Dennis</w:t>
        <w:br/>
      </w:r>
      <w:r>
        <w:t xml:space="preserve">SB24</w:t>
      </w:r>
      <w:r>
        <w:t xml:space="preserve">, 35</w:t>
      </w:r>
      <w:r>
        <w:t xml:space="preserve">, 43*</w:t>
      </w:r>
      <w:r>
        <w:t xml:space="preserve">, 53*</w:t>
      </w:r>
      <w:r>
        <w:t xml:space="preserve">, 55</w:t>
      </w:r>
      <w:r>
        <w:t xml:space="preserve">, 66</w:t>
      </w:r>
      <w:r>
        <w:t xml:space="preserve">, 97</w:t>
      </w:r>
      <w:r>
        <w:t xml:space="preserve">, 124</w:t>
      </w:r>
      <w:r>
        <w:t xml:space="preserve">, 184*</w:t>
      </w:r>
      <w:r>
        <w:t xml:space="preserve">, </w:t>
        <w:br/>
      </w:r>
      <w:r>
        <w:t xml:space="preserve">SR25</w:t>
      </w:r>
      <w:r>
        <w:t xml:space="preserve">, 27*</w:t>
      </w:r>
      <w:r>
        <w:t xml:space="preserve">, 28*</w:t>
      </w:r>
      <w:r>
        <w:t xml:space="preserve">, 32*</w:t>
      </w:r>
      <w:r>
        <w:t xml:space="preserve">, 37</w:t>
      </w:r>
      <w:r>
        <w:t xml:space="preserve">, 48</w:t>
      </w:r>
      <w:r>
        <w:t xml:space="preserve">, 57</w:t>
      </w:r>
      <w:r>
        <w:t xml:space="preserve">, 74</w:t>
      </w:r>
      <w:r>
        <w:t xml:space="preserve">, 87</w:t>
      </w:r>
      <w:r>
        <w:t xml:space="preserve">, 96</w:t>
      </w:r>
      <w:r>
        <w:t xml:space="preserve">, 125*</w:t>
      </w:r>
      <w:r>
        <w:t xml:space="preserve">, 129</w:t>
      </w:r>
      <w:r>
        <w:t xml:space="preserve">, 131</w:t>
        <w:br/>
      </w:r>
      <w:r>
        <w:t xml:space="preserve">SB181: SFA (1)</w:t>
        <w:br/>
      </w:r>
    </w:p>
    <w:p>
      <w:pPr>
        <w:pStyle w:val="RecordBase"/>
        <w:ind w:left="120" w:hanging="120"/>
      </w:pPr>
      <w:r>
        <w:t xml:space="preserve">Robinson, Albert</w:t>
        <w:br/>
      </w:r>
      <w:r>
        <w:t xml:space="preserve">SB9</w:t>
      </w:r>
      <w:r>
        <w:t xml:space="preserve">, 117*</w:t>
      </w:r>
      <w:r>
        <w:t xml:space="preserve">, 152</w:t>
      </w:r>
      <w:r>
        <w:t xml:space="preserve">, 259*</w:t>
      </w:r>
      <w:r>
        <w:t xml:space="preserve">, 260*</w:t>
      </w:r>
      <w:r>
        <w:t xml:space="preserve">, 261*</w:t>
      </w:r>
      <w:r>
        <w:t xml:space="preserve">, 262*</w:t>
      </w:r>
      <w:r>
        <w:t xml:space="preserve">, 263*</w:t>
      </w:r>
      <w:r>
        <w:t xml:space="preserve">, 264*</w:t>
      </w:r>
      <w:r>
        <w:t xml:space="preserve">, </w:t>
        <w:br/>
      </w:r>
      <w:r>
        <w:t xml:space="preserve">SR25</w:t>
      </w:r>
      <w:r>
        <w:t xml:space="preserve">, 27</w:t>
      </w:r>
      <w:r>
        <w:t xml:space="preserve">, 37</w:t>
      </w:r>
      <w:r>
        <w:t xml:space="preserve">, 57</w:t>
      </w:r>
      <w:r>
        <w:t xml:space="preserve">, 74</w:t>
      </w:r>
      <w:r>
        <w:t xml:space="preserve">, 87</w:t>
      </w:r>
      <w:r>
        <w:t xml:space="preserve">, 96</w:t>
      </w:r>
      <w:r>
        <w:t xml:space="preserve">, 98*</w:t>
      </w:r>
      <w:r>
        <w:t xml:space="preserve">, 129</w:t>
      </w:r>
      <w:r>
        <w:t xml:space="preserve">, 131</w:t>
      </w:r>
      <w:r>
        <w:t xml:space="preserve">, 161</w:t>
        <w:br/>
      </w:r>
    </w:p>
    <w:p>
      <w:pPr>
        <w:pStyle w:val="RecordBase"/>
        <w:ind w:left="120" w:hanging="120"/>
      </w:pPr>
      <w:r>
        <w:t xml:space="preserve">Schickel, John</w:t>
        <w:br/>
      </w:r>
      <w:r>
        <w:t xml:space="preserve">SB3*</w:t>
      </w:r>
      <w:r>
        <w:t xml:space="preserve">, 9</w:t>
      </w:r>
      <w:r>
        <w:t xml:space="preserve">, 15</w:t>
      </w:r>
      <w:r>
        <w:t xml:space="preserve">, 25</w:t>
      </w:r>
      <w:r>
        <w:t xml:space="preserve">, 33*</w:t>
      </w:r>
      <w:r>
        <w:t xml:space="preserve">, 59*</w:t>
      </w:r>
      <w:r>
        <w:t xml:space="preserve">, 62</w:t>
      </w:r>
      <w:r>
        <w:t xml:space="preserve">, 64*</w:t>
      </w:r>
      <w:r>
        <w:t xml:space="preserve">, 69</w:t>
      </w:r>
      <w:r>
        <w:t xml:space="preserve">, 136*</w:t>
      </w:r>
      <w:r>
        <w:t xml:space="preserve">, 138*</w:t>
      </w:r>
      <w:r>
        <w:t xml:space="preserve">, 142*</w:t>
      </w:r>
      <w:r>
        <w:t xml:space="preserve">, 150</w:t>
      </w:r>
      <w:r>
        <w:t xml:space="preserve">, 152</w:t>
      </w:r>
      <w:r>
        <w:t xml:space="preserve">, 202*</w:t>
      </w:r>
      <w:r>
        <w:t xml:space="preserve">, </w:t>
        <w:br/>
      </w:r>
      <w:r>
        <w:t xml:space="preserve">SJR8*</w:t>
      </w:r>
      <w:r>
        <w:t xml:space="preserve">, 95*</w:t>
      </w:r>
      <w:r>
        <w:t xml:space="preserve">, </w:t>
        <w:br/>
      </w:r>
      <w:r>
        <w:t xml:space="preserve">SR9*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25</w:t>
      </w:r>
      <w:r>
        <w:t xml:space="preserve">, 27</w:t>
      </w:r>
      <w:r>
        <w:t xml:space="preserve">, 33*</w:t>
      </w:r>
      <w:r>
        <w:t xml:space="preserve">, 37</w:t>
      </w:r>
      <w:r>
        <w:t xml:space="preserve">, 57</w:t>
      </w:r>
      <w:r>
        <w:t xml:space="preserve">, 74</w:t>
      </w:r>
      <w:r>
        <w:t xml:space="preserve">, 87</w:t>
      </w:r>
      <w:r>
        <w:t xml:space="preserve">, 89*</w:t>
      </w:r>
      <w:r>
        <w:t xml:space="preserve">, 96</w:t>
      </w:r>
      <w:r>
        <w:t xml:space="preserve">, 129</w:t>
      </w:r>
      <w:r>
        <w:t xml:space="preserve">, 131</w:t>
      </w:r>
      <w:r>
        <w:t xml:space="preserve">, 135*</w:t>
        <w:br/>
      </w:r>
      <w:r>
        <w:t xml:space="preserve">SB250: SFA (3)</w:t>
        <w:br/>
      </w:r>
      <w:r>
        <w:t xml:space="preserve">HB166: SFA (1)</w:t>
      </w:r>
      <w:r>
        <w:t xml:space="preserve">, (2)</w:t>
        <w:br/>
      </w:r>
      <w:r>
        <w:t xml:space="preserve">HB435: SCA (1)</w:t>
        <w:br/>
      </w:r>
    </w:p>
    <w:p>
      <w:pPr>
        <w:pStyle w:val="RecordBase"/>
        <w:ind w:left="120" w:hanging="120"/>
      </w:pPr>
      <w:r>
        <w:t xml:space="preserve">Schroder, Wil</w:t>
        <w:br/>
      </w:r>
      <w:r>
        <w:t xml:space="preserve">SB6</w:t>
      </w:r>
      <w:r>
        <w:t xml:space="preserve">, 9</w:t>
      </w:r>
      <w:r>
        <w:t xml:space="preserve">, 18</w:t>
      </w:r>
      <w:r>
        <w:t xml:space="preserve">, 61</w:t>
      </w:r>
      <w:r>
        <w:t xml:space="preserve">, 97</w:t>
      </w:r>
      <w:r>
        <w:t xml:space="preserve">, 102</w:t>
      </w:r>
      <w:r>
        <w:t xml:space="preserve">, 117*</w:t>
      </w:r>
      <w:r>
        <w:t xml:space="preserve">, 136</w:t>
      </w:r>
      <w:r>
        <w:t xml:space="preserve">, 150</w:t>
      </w:r>
      <w:r>
        <w:t xml:space="preserve">, 161</w:t>
      </w:r>
      <w:r>
        <w:t xml:space="preserve">, 227</w:t>
      </w:r>
      <w:r>
        <w:t xml:space="preserve">, 230*</w:t>
      </w:r>
      <w:r>
        <w:t xml:space="preserve">, 240*</w:t>
      </w:r>
      <w:r>
        <w:t xml:space="preserve">, </w:t>
        <w:br/>
      </w:r>
      <w:r>
        <w:t xml:space="preserve">SCR81</w:t>
      </w:r>
      <w:r>
        <w:t xml:space="preserve">, </w:t>
        <w:br/>
      </w:r>
      <w:r>
        <w:t xml:space="preserve">SJR44*</w:t>
      </w:r>
      <w:r>
        <w:t xml:space="preserve">, </w:t>
        <w:br/>
      </w:r>
      <w:r>
        <w:t xml:space="preserve">SR25</w:t>
      </w:r>
      <w:r>
        <w:t xml:space="preserve">, 27</w:t>
      </w:r>
      <w:r>
        <w:t xml:space="preserve">, 35</w:t>
      </w:r>
      <w:r>
        <w:t xml:space="preserve">, 37</w:t>
      </w:r>
      <w:r>
        <w:t xml:space="preserve">, 57</w:t>
      </w:r>
      <w:r>
        <w:t xml:space="preserve">, 59*</w:t>
      </w:r>
      <w:r>
        <w:t xml:space="preserve">, 74</w:t>
      </w:r>
      <w:r>
        <w:t xml:space="preserve">, 87</w:t>
      </w:r>
      <w:r>
        <w:t xml:space="preserve">, 96</w:t>
      </w:r>
      <w:r>
        <w:t xml:space="preserve">, 129</w:t>
      </w:r>
      <w:r>
        <w:t xml:space="preserve">, 131</w:t>
        <w:br/>
      </w:r>
      <w:r>
        <w:t xml:space="preserve">SB6: SCA (1)</w:t>
        <w:br/>
      </w:r>
      <w:r>
        <w:t xml:space="preserve">SB41: SCA (1)</w:t>
        <w:br/>
      </w:r>
      <w:r>
        <w:t xml:space="preserve">SCR81: SCA (1)</w:t>
        <w:br/>
      </w:r>
      <w:r>
        <w:t xml:space="preserve">HB26: SCA (1)</w:t>
        <w:br/>
      </w:r>
      <w:r>
        <w:t xml:space="preserve">HB84: SFA (1)</w:t>
        <w:br/>
      </w:r>
      <w:r>
        <w:t xml:space="preserve">HB489: SCA (1)</w:t>
        <w:br/>
      </w:r>
    </w:p>
    <w:p>
      <w:pPr>
        <w:pStyle w:val="RecordBase"/>
        <w:ind w:left="120" w:hanging="120"/>
      </w:pPr>
      <w:r>
        <w:t xml:space="preserve">Seum, Dan "Malano"</w:t>
        <w:br/>
      </w:r>
      <w:r>
        <w:t xml:space="preserve">SB3</w:t>
      </w:r>
      <w:r>
        <w:t xml:space="preserve">, 9</w:t>
      </w:r>
      <w:r>
        <w:t xml:space="preserve">, 67</w:t>
      </w:r>
      <w:r>
        <w:t xml:space="preserve">, 75</w:t>
      </w:r>
      <w:r>
        <w:t xml:space="preserve">, 80*</w:t>
      </w:r>
      <w:r>
        <w:t xml:space="preserve">, 103*</w:t>
      </w:r>
      <w:r>
        <w:t xml:space="preserve">, 115*</w:t>
      </w:r>
      <w:r>
        <w:t xml:space="preserve">, 150</w:t>
      </w:r>
      <w:r>
        <w:t xml:space="preserve">, 170*</w:t>
      </w:r>
      <w:r>
        <w:t xml:space="preserve">, </w:t>
        <w:br/>
      </w:r>
      <w:r>
        <w:t xml:space="preserve">SR25</w:t>
      </w:r>
      <w:r>
        <w:t xml:space="preserve">, 27</w:t>
      </w:r>
      <w:r>
        <w:t xml:space="preserve">, 37</w:t>
      </w:r>
      <w:r>
        <w:t xml:space="preserve">, 48</w:t>
      </w:r>
      <w:r>
        <w:t xml:space="preserve">, 57</w:t>
      </w:r>
      <w:r>
        <w:t xml:space="preserve">, 74</w:t>
      </w:r>
      <w:r>
        <w:t xml:space="preserve">, 87</w:t>
      </w:r>
      <w:r>
        <w:t xml:space="preserve">, 96</w:t>
      </w:r>
      <w:r>
        <w:t xml:space="preserve">, 119*</w:t>
      </w:r>
      <w:r>
        <w:t xml:space="preserve">, 129</w:t>
      </w:r>
      <w:r>
        <w:t xml:space="preserve">, 131</w:t>
      </w:r>
      <w:r>
        <w:t xml:space="preserve">, 162</w:t>
        <w:br/>
      </w:r>
    </w:p>
    <w:p>
      <w:pPr>
        <w:pStyle w:val="RecordBase"/>
        <w:ind w:left="120" w:hanging="120"/>
      </w:pPr>
      <w:r>
        <w:t xml:space="preserve">Smith, Brandon</w:t>
        <w:br/>
      </w:r>
      <w:r>
        <w:t xml:space="preserve">SB9</w:t>
      </w:r>
      <w:r>
        <w:t xml:space="preserve">, 100*</w:t>
      </w:r>
      <w:r>
        <w:t xml:space="preserve">, 140*</w:t>
      </w:r>
      <w:r>
        <w:t xml:space="preserve">, 150*</w:t>
      </w:r>
      <w:r>
        <w:t xml:space="preserve">, 164*</w:t>
      </w:r>
      <w:r>
        <w:t xml:space="preserve">, 218*</w:t>
      </w:r>
      <w:r>
        <w:t xml:space="preserve">, 236*</w:t>
      </w:r>
      <w:r>
        <w:t xml:space="preserve">, 237*</w:t>
      </w:r>
      <w:r>
        <w:t xml:space="preserve">, 255*</w:t>
      </w:r>
      <w:r>
        <w:t xml:space="preserve">, 256*</w:t>
      </w:r>
      <w:r>
        <w:t xml:space="preserve">, </w:t>
        <w:br/>
      </w:r>
      <w:r>
        <w:t xml:space="preserve">SCR143*</w:t>
      </w:r>
      <w:r>
        <w:t xml:space="preserve">, </w:t>
        <w:br/>
      </w:r>
      <w:r>
        <w:t xml:space="preserve">SJR22*</w:t>
      </w:r>
      <w:r>
        <w:t xml:space="preserve">, </w:t>
        <w:br/>
      </w:r>
      <w:r>
        <w:t xml:space="preserve">SR25</w:t>
      </w:r>
      <w:r>
        <w:t xml:space="preserve">, 27</w:t>
      </w:r>
      <w:r>
        <w:t xml:space="preserve">, 37</w:t>
      </w:r>
      <w:r>
        <w:t xml:space="preserve">, 57</w:t>
      </w:r>
      <w:r>
        <w:t xml:space="preserve">, 74</w:t>
      </w:r>
      <w:r>
        <w:t xml:space="preserve">, 87</w:t>
      </w:r>
      <w:r>
        <w:t xml:space="preserve">, 96</w:t>
      </w:r>
      <w:r>
        <w:t xml:space="preserve">, 129</w:t>
      </w:r>
      <w:r>
        <w:t xml:space="preserve">, 131</w:t>
      </w:r>
      <w:r>
        <w:t xml:space="preserve">, 132*</w:t>
      </w:r>
      <w:r>
        <w:t xml:space="preserve">, 159*</w:t>
      </w:r>
      <w:r>
        <w:t xml:space="preserve">, 160*</w:t>
      </w:r>
      <w:r>
        <w:t xml:space="preserve">, 161*</w:t>
      </w:r>
      <w:r>
        <w:t xml:space="preserve">, 175*</w:t>
      </w:r>
      <w:r>
        <w:t xml:space="preserve">, 176*</w:t>
        <w:br/>
      </w:r>
      <w:r>
        <w:t xml:space="preserve">SB28: SCA (1)</w:t>
        <w:br/>
      </w:r>
      <w:r>
        <w:t xml:space="preserve">SB218: SFA (3)</w:t>
        <w:br/>
      </w:r>
    </w:p>
    <w:p>
      <w:pPr>
        <w:pStyle w:val="RecordBase"/>
        <w:ind w:left="120" w:hanging="120"/>
      </w:pPr>
      <w:r>
        <w:t xml:space="preserve">Stivers II, Robert</w:t>
        <w:br/>
      </w:r>
      <w:r>
        <w:t xml:space="preserve">SB2*</w:t>
      </w:r>
      <w:r>
        <w:t xml:space="preserve">, 6*</w:t>
      </w:r>
      <w:r>
        <w:t xml:space="preserve">, 7*</w:t>
      </w:r>
      <w:r>
        <w:t xml:space="preserve">, 143*</w:t>
      </w:r>
      <w:r>
        <w:t xml:space="preserve">, 214*</w:t>
      </w:r>
      <w:r>
        <w:t xml:space="preserve">, 217*</w:t>
      </w:r>
      <w:r>
        <w:t xml:space="preserve">, 258*</w:t>
      </w:r>
      <w:r>
        <w:t xml:space="preserve">, </w:t>
        <w:br/>
      </w:r>
      <w:r>
        <w:t xml:space="preserve">SCR116*</w:t>
      </w:r>
      <w:r>
        <w:t xml:space="preserve">, </w:t>
        <w:br/>
      </w:r>
      <w:r>
        <w:t xml:space="preserve">SR1*</w:t>
      </w:r>
      <w:r>
        <w:t xml:space="preserve">, 2*</w:t>
      </w:r>
      <w:r>
        <w:t xml:space="preserve">, 3*</w:t>
      </w:r>
      <w:r>
        <w:t xml:space="preserve">, 4*</w:t>
      </w:r>
      <w:r>
        <w:t xml:space="preserve">, 24*</w:t>
      </w:r>
      <w:r>
        <w:t xml:space="preserve">, 25</w:t>
      </w:r>
      <w:r>
        <w:t xml:space="preserve">, 27</w:t>
      </w:r>
      <w:r>
        <w:t xml:space="preserve">, 35</w:t>
      </w:r>
      <w:r>
        <w:t xml:space="preserve">, 37</w:t>
      </w:r>
      <w:r>
        <w:t xml:space="preserve">, 39*</w:t>
      </w:r>
      <w:r>
        <w:t xml:space="preserve">, 40*</w:t>
      </w:r>
      <w:r>
        <w:t xml:space="preserve">, 41*</w:t>
      </w:r>
      <w:r>
        <w:t xml:space="preserve">, 48</w:t>
      </w:r>
      <w:r>
        <w:t xml:space="preserve">, 49*</w:t>
      </w:r>
      <w:r>
        <w:t xml:space="preserve">, 57</w:t>
      </w:r>
      <w:r>
        <w:t xml:space="preserve">, 74</w:t>
      </w:r>
      <w:r>
        <w:t xml:space="preserve">, 87</w:t>
      </w:r>
      <w:r>
        <w:t xml:space="preserve">, 96</w:t>
      </w:r>
      <w:r>
        <w:t xml:space="preserve">, 103</w:t>
      </w:r>
      <w:r>
        <w:t xml:space="preserve">, 124*</w:t>
      </w:r>
      <w:r>
        <w:t xml:space="preserve">, 129</w:t>
      </w:r>
      <w:r>
        <w:t xml:space="preserve">, 131</w:t>
      </w:r>
      <w:r>
        <w:t xml:space="preserve">, 161*</w:t>
      </w:r>
      <w:r>
        <w:t xml:space="preserve">, 163*</w:t>
      </w:r>
      <w:r>
        <w:t xml:space="preserve">, 171*</w:t>
      </w:r>
      <w:r>
        <w:t xml:space="preserve">, 172*</w:t>
      </w:r>
      <w:r>
        <w:t xml:space="preserve">, 178*</w:t>
        <w:br/>
      </w:r>
      <w:r>
        <w:t xml:space="preserve">SB2: SFA (1)</w:t>
      </w:r>
      <w:r>
        <w:t xml:space="preserve">, (2)</w:t>
      </w:r>
      <w:r>
        <w:t xml:space="preserve">, (3)</w:t>
        <w:br/>
      </w:r>
      <w:r>
        <w:t xml:space="preserve">SB132: SFA (1)</w:t>
      </w:r>
      <w:r>
        <w:t xml:space="preserve">, (2)</w:t>
      </w:r>
      <w:r>
        <w:t xml:space="preserve">, (3)</w:t>
        <w:br/>
      </w:r>
      <w:r>
        <w:t xml:space="preserve">SB214: SFA (1)</w:t>
        <w:br/>
      </w:r>
      <w:r>
        <w:t xml:space="preserve">HB335: SFA (1)</w:t>
      </w:r>
      <w:r>
        <w:t xml:space="preserve">, (2)</w:t>
        <w:br/>
      </w:r>
    </w:p>
    <w:p>
      <w:pPr>
        <w:pStyle w:val="RecordBase"/>
        <w:ind w:left="120" w:hanging="120"/>
      </w:pPr>
      <w:r>
        <w:t xml:space="preserve">Thayer, Damon</w:t>
        <w:br/>
      </w:r>
      <w:r>
        <w:t xml:space="preserve">SB2</w:t>
      </w:r>
      <w:r>
        <w:t xml:space="preserve">, 4*</w:t>
      </w:r>
      <w:r>
        <w:t xml:space="preserve">, 5</w:t>
      </w:r>
      <w:r>
        <w:t xml:space="preserve">, 6</w:t>
      </w:r>
      <w:r>
        <w:t xml:space="preserve">, 9</w:t>
      </w:r>
      <w:r>
        <w:t xml:space="preserve">, 11</w:t>
      </w:r>
      <w:r>
        <w:t xml:space="preserve">, 25</w:t>
      </w:r>
      <w:r>
        <w:t xml:space="preserve">, 34*</w:t>
      </w:r>
      <w:r>
        <w:t xml:space="preserve">, 50</w:t>
      </w:r>
      <w:r>
        <w:t xml:space="preserve">, 60</w:t>
      </w:r>
      <w:r>
        <w:t xml:space="preserve">, 67</w:t>
      </w:r>
      <w:r>
        <w:t xml:space="preserve">, 69*</w:t>
      </w:r>
      <w:r>
        <w:t xml:space="preserve">, 81*</w:t>
      </w:r>
      <w:r>
        <w:t xml:space="preserve">, 88*</w:t>
      </w:r>
      <w:r>
        <w:t xml:space="preserve">, 118*</w:t>
      </w:r>
      <w:r>
        <w:t xml:space="preserve">, 134</w:t>
      </w:r>
      <w:r>
        <w:t xml:space="preserve">, 150*</w:t>
      </w:r>
      <w:r>
        <w:t xml:space="preserve">, 231*</w:t>
      </w:r>
      <w:r>
        <w:t xml:space="preserve">, 232*</w:t>
      </w:r>
      <w:r>
        <w:t xml:space="preserve">, 233*</w:t>
      </w:r>
      <w:r>
        <w:t xml:space="preserve">, 257*</w:t>
      </w:r>
      <w:r>
        <w:t xml:space="preserve">, </w:t>
        <w:br/>
      </w:r>
      <w:r>
        <w:t xml:space="preserve">SCR36*</w:t>
      </w:r>
      <w:r>
        <w:t xml:space="preserve">, </w:t>
        <w:br/>
      </w:r>
      <w:r>
        <w:t xml:space="preserve">SJR44*</w:t>
      </w:r>
      <w:r>
        <w:t xml:space="preserve">, 47*</w:t>
      </w:r>
      <w:r>
        <w:t xml:space="preserve">, 71*</w:t>
      </w:r>
      <w:r>
        <w:t xml:space="preserve">, 95</w:t>
      </w:r>
      <w:r>
        <w:t xml:space="preserve">, </w:t>
        <w:br/>
      </w:r>
      <w:r>
        <w:t xml:space="preserve">SR25</w:t>
      </w:r>
      <w:r>
        <w:t xml:space="preserve">, 27</w:t>
      </w:r>
      <w:r>
        <w:t xml:space="preserve">, 34*</w:t>
      </w:r>
      <w:r>
        <w:t xml:space="preserve">, 35*</w:t>
      </w:r>
      <w:r>
        <w:t xml:space="preserve">, 37</w:t>
      </w:r>
      <w:r>
        <w:t xml:space="preserve">, 57</w:t>
      </w:r>
      <w:r>
        <w:t xml:space="preserve">, 70*</w:t>
      </w:r>
      <w:r>
        <w:t xml:space="preserve">, 73</w:t>
      </w:r>
      <w:r>
        <w:t xml:space="preserve">, 74</w:t>
      </w:r>
      <w:r>
        <w:t xml:space="preserve">, 87</w:t>
      </w:r>
      <w:r>
        <w:t xml:space="preserve">, 96</w:t>
      </w:r>
      <w:r>
        <w:t xml:space="preserve">, 129</w:t>
      </w:r>
      <w:r>
        <w:t xml:space="preserve">, 131</w:t>
      </w:r>
      <w:r>
        <w:t xml:space="preserve">, 147*</w:t>
      </w:r>
      <w:r>
        <w:t xml:space="preserve">, 151*</w:t>
        <w:br/>
      </w:r>
      <w:r>
        <w:t xml:space="preserve">SB4: SFA (1)</w:t>
        <w:br/>
      </w:r>
      <w:r>
        <w:t xml:space="preserve">SB34: SCA (1)</w:t>
        <w:br/>
      </w:r>
      <w:r>
        <w:t xml:space="preserve">HB114: SCA (1)</w:t>
      </w:r>
      <w:r>
        <w:t xml:space="preserve">; SFA (1)</w:t>
        <w:br/>
      </w:r>
    </w:p>
    <w:p>
      <w:pPr>
        <w:pStyle w:val="RecordBase"/>
        <w:ind w:left="120" w:hanging="120"/>
      </w:pPr>
      <w:r>
        <w:t xml:space="preserve">Thomas, Reginald</w:t>
        <w:br/>
      </w:r>
      <w:r>
        <w:t xml:space="preserve">SB17</w:t>
      </w:r>
      <w:r>
        <w:t xml:space="preserve">, 18</w:t>
      </w:r>
      <w:r>
        <w:t xml:space="preserve">, 27</w:t>
      </w:r>
      <w:r>
        <w:t xml:space="preserve">, 30</w:t>
      </w:r>
      <w:r>
        <w:t xml:space="preserve">, 43</w:t>
      </w:r>
      <w:r>
        <w:t xml:space="preserve">, 45</w:t>
      </w:r>
      <w:r>
        <w:t xml:space="preserve">, 46</w:t>
      </w:r>
      <w:r>
        <w:t xml:space="preserve">, 48*</w:t>
      </w:r>
      <w:r>
        <w:t xml:space="preserve">, 49*</w:t>
      </w:r>
      <w:r>
        <w:t xml:space="preserve">, 51*</w:t>
      </w:r>
      <w:r>
        <w:t xml:space="preserve">, 52*</w:t>
      </w:r>
      <w:r>
        <w:t xml:space="preserve">, 53*</w:t>
      </w:r>
      <w:r>
        <w:t xml:space="preserve">, 63*</w:t>
      </w:r>
      <w:r>
        <w:t xml:space="preserve">, 66</w:t>
      </w:r>
      <w:r>
        <w:t xml:space="preserve">, 78</w:t>
      </w:r>
      <w:r>
        <w:t xml:space="preserve">, 84</w:t>
      </w:r>
      <w:r>
        <w:t xml:space="preserve">, 85</w:t>
      </w:r>
      <w:r>
        <w:t xml:space="preserve">, 90</w:t>
      </w:r>
      <w:r>
        <w:t xml:space="preserve">, 91</w:t>
      </w:r>
      <w:r>
        <w:t xml:space="preserve">, 92</w:t>
      </w:r>
      <w:r>
        <w:t xml:space="preserve">, 97</w:t>
      </w:r>
      <w:r>
        <w:t xml:space="preserve">, 132</w:t>
      </w:r>
      <w:r>
        <w:t xml:space="preserve">, 134</w:t>
      </w:r>
      <w:r>
        <w:t xml:space="preserve">, 146</w:t>
      </w:r>
      <w:r>
        <w:t xml:space="preserve">, 159</w:t>
      </w:r>
      <w:r>
        <w:t xml:space="preserve">, 166</w:t>
      </w:r>
      <w:r>
        <w:t xml:space="preserve">, 170</w:t>
      </w:r>
      <w:r>
        <w:t xml:space="preserve">, 179</w:t>
      </w:r>
      <w:r>
        <w:t xml:space="preserve">, 190</w:t>
      </w:r>
      <w:r>
        <w:t xml:space="preserve">, 216</w:t>
      </w:r>
      <w:r>
        <w:t xml:space="preserve">, 234*</w:t>
      </w:r>
      <w:r>
        <w:t xml:space="preserve">, 241</w:t>
      </w:r>
      <w:r>
        <w:t xml:space="preserve">, 248</w:t>
      </w:r>
      <w:r>
        <w:t xml:space="preserve">, 251</w:t>
      </w:r>
      <w:r>
        <w:t xml:space="preserve">, 252</w:t>
      </w:r>
      <w:r>
        <w:t xml:space="preserve">, </w:t>
        <w:br/>
      </w:r>
      <w:r>
        <w:t xml:space="preserve">SCR46</w:t>
      </w:r>
      <w:r>
        <w:t xml:space="preserve">, </w:t>
        <w:br/>
      </w:r>
      <w:r>
        <w:t xml:space="preserve">SR25</w:t>
      </w:r>
      <w:r>
        <w:t xml:space="preserve">, 27</w:t>
      </w:r>
      <w:r>
        <w:t xml:space="preserve">, 37</w:t>
      </w:r>
      <w:r>
        <w:t xml:space="preserve">, 57</w:t>
      </w:r>
      <w:r>
        <w:t xml:space="preserve">, 69*</w:t>
      </w:r>
      <w:r>
        <w:t xml:space="preserve">, 73*</w:t>
      </w:r>
      <w:r>
        <w:t xml:space="preserve">, 74</w:t>
      </w:r>
      <w:r>
        <w:t xml:space="preserve">, 87</w:t>
      </w:r>
      <w:r>
        <w:t xml:space="preserve">, 92*</w:t>
      </w:r>
      <w:r>
        <w:t xml:space="preserve">, 96</w:t>
      </w:r>
      <w:r>
        <w:t xml:space="preserve">, 99*</w:t>
      </w:r>
      <w:r>
        <w:t xml:space="preserve">, 104*</w:t>
      </w:r>
      <w:r>
        <w:t xml:space="preserve">, 109*</w:t>
      </w:r>
      <w:r>
        <w:t xml:space="preserve">, 128*</w:t>
      </w:r>
      <w:r>
        <w:t xml:space="preserve">, 129*</w:t>
      </w:r>
      <w:r>
        <w:t xml:space="preserve">, 131</w:t>
      </w:r>
      <w:r>
        <w:t xml:space="preserve">, 162*</w:t>
        <w:br/>
      </w:r>
      <w:r>
        <w:t xml:space="preserve">SB1: SFA (1)</w:t>
      </w:r>
      <w:r>
        <w:t xml:space="preserve">, (2)</w:t>
      </w:r>
      <w:r>
        <w:t xml:space="preserve">, (3)</w:t>
        <w:br/>
      </w:r>
      <w:r>
        <w:t xml:space="preserve">SB100: SFA (1)</w:t>
        <w:br/>
      </w:r>
      <w:r>
        <w:t xml:space="preserve">SB116: SFA (1)</w:t>
        <w:br/>
      </w:r>
      <w:r>
        <w:t xml:space="preserve">SB250: SFA (1)</w:t>
      </w:r>
      <w:r>
        <w:t xml:space="preserve">, (2)</w:t>
        <w:br/>
      </w:r>
      <w:r>
        <w:t xml:space="preserve">HB5: SFA (1)</w:t>
        <w:br/>
      </w:r>
      <w:r>
        <w:t xml:space="preserve">HB319: SFA (1)</w:t>
      </w:r>
      <w:r>
        <w:t xml:space="preserve">, (2)</w:t>
        <w:br/>
      </w:r>
    </w:p>
    <w:p>
      <w:pPr>
        <w:pStyle w:val="RecordBase"/>
        <w:ind w:left="120" w:hanging="120"/>
      </w:pPr>
      <w:r>
        <w:t xml:space="preserve">Turner, Johnny Ray</w:t>
        <w:br/>
      </w:r>
      <w:r>
        <w:t xml:space="preserve">SB1</w:t>
      </w:r>
      <w:r>
        <w:t xml:space="preserve">, 30</w:t>
      </w:r>
      <w:r>
        <w:t xml:space="preserve">, 66</w:t>
      </w:r>
      <w:r>
        <w:t xml:space="preserve">, 74*</w:t>
      </w:r>
      <w:r>
        <w:t xml:space="preserve">, 98</w:t>
      </w:r>
      <w:r>
        <w:t xml:space="preserve">, 132</w:t>
      </w:r>
      <w:r>
        <w:t xml:space="preserve">, 139</w:t>
      </w:r>
      <w:r>
        <w:t xml:space="preserve">, 140*</w:t>
      </w:r>
      <w:r>
        <w:t xml:space="preserve">, </w:t>
        <w:br/>
      </w:r>
      <w:r>
        <w:t xml:space="preserve">SJR78*</w:t>
      </w:r>
      <w:r>
        <w:t xml:space="preserve">, </w:t>
        <w:br/>
      </w:r>
      <w:r>
        <w:t xml:space="preserve">SR25</w:t>
      </w:r>
      <w:r>
        <w:t xml:space="preserve">, 26*</w:t>
      </w:r>
      <w:r>
        <w:t xml:space="preserve">, 27</w:t>
      </w:r>
      <w:r>
        <w:t xml:space="preserve">, 29*</w:t>
      </w:r>
      <w:r>
        <w:t xml:space="preserve">, 30*</w:t>
      </w:r>
      <w:r>
        <w:t xml:space="preserve">, 31*</w:t>
      </w:r>
      <w:r>
        <w:t xml:space="preserve">, 37</w:t>
      </w:r>
      <w:r>
        <w:t xml:space="preserve">, 56*</w:t>
      </w:r>
      <w:r>
        <w:t xml:space="preserve">, 57</w:t>
      </w:r>
      <w:r>
        <w:t xml:space="preserve">, 74</w:t>
      </w:r>
      <w:r>
        <w:t xml:space="preserve">, 87</w:t>
      </w:r>
      <w:r>
        <w:t xml:space="preserve">, 96*</w:t>
      </w:r>
      <w:r>
        <w:t xml:space="preserve">, 129</w:t>
      </w:r>
      <w:r>
        <w:t xml:space="preserve">, 131*</w:t>
      </w:r>
      <w:r>
        <w:t xml:space="preserve">, 132</w:t>
      </w:r>
      <w:r>
        <w:t xml:space="preserve">, 160*</w:t>
      </w:r>
      <w:r>
        <w:t xml:space="preserve">, 175*</w:t>
        <w:br/>
      </w:r>
      <w:r>
        <w:t xml:space="preserve">HB354: SFA (2)</w:t>
        <w:br/>
      </w:r>
    </w:p>
    <w:p>
      <w:pPr>
        <w:pStyle w:val="RecordBase"/>
        <w:ind w:left="120" w:hanging="120"/>
      </w:pPr>
      <w:r>
        <w:t xml:space="preserve">Webb, Robin L.</w:t>
        <w:br/>
      </w:r>
      <w:r>
        <w:t xml:space="preserve">SB18</w:t>
      </w:r>
      <w:r>
        <w:t xml:space="preserve">, 97</w:t>
      </w:r>
      <w:r>
        <w:t xml:space="preserve">, 200*</w:t>
      </w:r>
      <w:r>
        <w:t xml:space="preserve">, 201*</w:t>
      </w:r>
      <w:r>
        <w:t xml:space="preserve">, 224*</w:t>
      </w:r>
      <w:r>
        <w:t xml:space="preserve">, 225*</w:t>
      </w:r>
      <w:r>
        <w:t xml:space="preserve">, 242*</w:t>
      </w:r>
      <w:r>
        <w:t xml:space="preserve">, </w:t>
        <w:br/>
      </w:r>
      <w:r>
        <w:t xml:space="preserve">SCR81*</w:t>
      </w:r>
      <w:r>
        <w:t xml:space="preserve">, </w:t>
        <w:br/>
      </w:r>
      <w:r>
        <w:t xml:space="preserve">SR25</w:t>
      </w:r>
      <w:r>
        <w:t xml:space="preserve">, 27</w:t>
      </w:r>
      <w:r>
        <w:t xml:space="preserve">, 37</w:t>
      </w:r>
      <w:r>
        <w:t xml:space="preserve">, 57</w:t>
      </w:r>
      <w:r>
        <w:t xml:space="preserve">, 74</w:t>
      </w:r>
      <w:r>
        <w:t xml:space="preserve">, 82*</w:t>
      </w:r>
      <w:r>
        <w:t xml:space="preserve">, 87*</w:t>
      </w:r>
      <w:r>
        <w:t xml:space="preserve">, 88*</w:t>
      </w:r>
      <w:r>
        <w:t xml:space="preserve">, 96</w:t>
      </w:r>
      <w:r>
        <w:t xml:space="preserve">, 112*</w:t>
      </w:r>
      <w:r>
        <w:t xml:space="preserve">, 129</w:t>
      </w:r>
      <w:r>
        <w:t xml:space="preserve">, 130*</w:t>
      </w:r>
      <w:r>
        <w:t xml:space="preserve">, 131</w:t>
      </w:r>
      <w:r>
        <w:t xml:space="preserve">, 161</w:t>
      </w:r>
      <w:r>
        <w:t xml:space="preserve">, 168*</w:t>
      </w:r>
      <w:r>
        <w:t xml:space="preserve">, 169*</w:t>
        <w:br/>
      </w:r>
      <w:r>
        <w:t xml:space="preserve">SB155: SFA (1)</w:t>
        <w:br/>
      </w:r>
      <w:r>
        <w:t xml:space="preserve">HB282: SFA (1)</w:t>
        <w:br/>
      </w:r>
      <w:r>
        <w:t xml:space="preserve">HB313: SFA (1)</w:t>
        <w:br/>
      </w:r>
    </w:p>
    <w:p>
      <w:pPr>
        <w:pStyle w:val="RecordBase"/>
        <w:ind w:left="120" w:hanging="120"/>
      </w:pPr>
      <w:r>
        <w:t xml:space="preserve">West, Stephen</w:t>
        <w:br/>
      </w:r>
      <w:r>
        <w:t xml:space="preserve">SB1</w:t>
      </w:r>
      <w:r>
        <w:t xml:space="preserve">, 2</w:t>
      </w:r>
      <w:r>
        <w:t xml:space="preserve">, 3</w:t>
      </w:r>
      <w:r>
        <w:t xml:space="preserve">, 8*</w:t>
      </w:r>
      <w:r>
        <w:t xml:space="preserve">, 36*</w:t>
      </w:r>
      <w:r>
        <w:t xml:space="preserve">, 37*</w:t>
      </w:r>
      <w:r>
        <w:t xml:space="preserve">, 99</w:t>
      </w:r>
      <w:r>
        <w:t xml:space="preserve">, 117</w:t>
      </w:r>
      <w:r>
        <w:t xml:space="preserve">, 152*</w:t>
      </w:r>
      <w:r>
        <w:t xml:space="preserve">, 170*</w:t>
      </w:r>
      <w:r>
        <w:t xml:space="preserve">, 192*</w:t>
      </w:r>
      <w:r>
        <w:t xml:space="preserve">, 194*</w:t>
      </w:r>
      <w:r>
        <w:t xml:space="preserve">, 213*</w:t>
      </w:r>
      <w:r>
        <w:t xml:space="preserve">, </w:t>
        <w:br/>
      </w:r>
      <w:r>
        <w:t xml:space="preserve">SCR106*</w:t>
      </w:r>
      <w:r>
        <w:t xml:space="preserve">, </w:t>
        <w:br/>
      </w:r>
      <w:r>
        <w:t xml:space="preserve">SR25</w:t>
      </w:r>
      <w:r>
        <w:t xml:space="preserve">, 27</w:t>
      </w:r>
      <w:r>
        <w:t xml:space="preserve">, 37</w:t>
      </w:r>
      <w:r>
        <w:t xml:space="preserve">, 57</w:t>
      </w:r>
      <w:r>
        <w:t xml:space="preserve">, 74</w:t>
      </w:r>
      <w:r>
        <w:t xml:space="preserve">, 77*</w:t>
      </w:r>
      <w:r>
        <w:t xml:space="preserve">, 87</w:t>
      </w:r>
      <w:r>
        <w:t xml:space="preserve">, 96</w:t>
      </w:r>
      <w:r>
        <w:t xml:space="preserve">, 129</w:t>
      </w:r>
      <w:r>
        <w:t xml:space="preserve">, 131</w:t>
        <w:br/>
      </w:r>
      <w:r>
        <w:t xml:space="preserve">SB114: SFA (1)</w:t>
        <w:br/>
      </w:r>
      <w:r>
        <w:t xml:space="preserve">SB152: SFA (2)</w:t>
        <w:br/>
      </w:r>
    </w:p>
    <w:p>
      <w:pPr>
        <w:pStyle w:val="RecordBase"/>
        <w:ind w:left="120" w:hanging="120"/>
      </w:pPr>
      <w:r>
        <w:t xml:space="preserve">Westerfield, Whitney</w:t>
        <w:br/>
      </w:r>
      <w:r>
        <w:t xml:space="preserve">SB9*</w:t>
      </w:r>
      <w:r>
        <w:t xml:space="preserve">, 20*</w:t>
      </w:r>
      <w:r>
        <w:t xml:space="preserve">, 56*</w:t>
      </w:r>
      <w:r>
        <w:t xml:space="preserve">, 85*</w:t>
      </w:r>
      <w:r>
        <w:t xml:space="preserve">, 92</w:t>
      </w:r>
      <w:r>
        <w:t xml:space="preserve">, 97*</w:t>
      </w:r>
      <w:r>
        <w:t xml:space="preserve">, 102*</w:t>
      </w:r>
      <w:r>
        <w:t xml:space="preserve">, 103*</w:t>
      </w:r>
      <w:r>
        <w:t xml:space="preserve">, 157*</w:t>
      </w:r>
      <w:r>
        <w:t xml:space="preserve">, 158*</w:t>
      </w:r>
      <w:r>
        <w:t xml:space="preserve">, 195*</w:t>
      </w:r>
      <w:r>
        <w:t xml:space="preserve">, 196*</w:t>
      </w:r>
      <w:r>
        <w:t xml:space="preserve">, 207*</w:t>
      </w:r>
      <w:r>
        <w:t xml:space="preserve">, 227*</w:t>
      </w:r>
      <w:r>
        <w:t xml:space="preserve">, 240</w:t>
      </w:r>
      <w:r>
        <w:t xml:space="preserve">, 243*</w:t>
      </w:r>
      <w:r>
        <w:t xml:space="preserve">, </w:t>
        <w:br/>
      </w:r>
      <w:r>
        <w:t xml:space="preserve">SJR44</w:t>
      </w:r>
      <w:r>
        <w:t xml:space="preserve">, 53*</w:t>
      </w:r>
      <w:r>
        <w:t xml:space="preserve">, </w:t>
        <w:br/>
      </w:r>
      <w:r>
        <w:t xml:space="preserve">SR25</w:t>
      </w:r>
      <w:r>
        <w:t xml:space="preserve">, 27</w:t>
      </w:r>
      <w:r>
        <w:t xml:space="preserve">, 37</w:t>
      </w:r>
      <w:r>
        <w:t xml:space="preserve">, 51*</w:t>
      </w:r>
      <w:r>
        <w:t xml:space="preserve">, 52*</w:t>
      </w:r>
      <w:r>
        <w:t xml:space="preserve">, 54*</w:t>
      </w:r>
      <w:r>
        <w:t xml:space="preserve">, 55*</w:t>
      </w:r>
      <w:r>
        <w:t xml:space="preserve">, 57</w:t>
      </w:r>
      <w:r>
        <w:t xml:space="preserve">, 74</w:t>
      </w:r>
      <w:r>
        <w:t xml:space="preserve">, 87</w:t>
      </w:r>
      <w:r>
        <w:t xml:space="preserve">, 90</w:t>
      </w:r>
      <w:r>
        <w:t xml:space="preserve">, 96</w:t>
      </w:r>
      <w:r>
        <w:t xml:space="preserve">, 122*</w:t>
      </w:r>
      <w:r>
        <w:t xml:space="preserve">, 126*</w:t>
      </w:r>
      <w:r>
        <w:t xml:space="preserve">, 129</w:t>
      </w:r>
      <w:r>
        <w:t xml:space="preserve">, 131</w:t>
      </w:r>
      <w:r>
        <w:t xml:space="preserve">, 148*</w:t>
        <w:br/>
      </w:r>
      <w:r>
        <w:t xml:space="preserve">SB18: SFA (1)</w:t>
      </w:r>
      <w:r>
        <w:t xml:space="preserve">, (2)</w:t>
        <w:br/>
      </w:r>
      <w:r>
        <w:t xml:space="preserve">SB20: SFA (1)</w:t>
        <w:br/>
      </w:r>
      <w:r>
        <w:t xml:space="preserve">SB85: SFA (1)</w:t>
      </w:r>
      <w:r>
        <w:t xml:space="preserve">, (2)</w:t>
        <w:br/>
      </w:r>
      <w:r>
        <w:t xml:space="preserve">HB158: SFA (2)</w:t>
        <w:br/>
      </w:r>
    </w:p>
    <w:p>
      <w:pPr>
        <w:pStyle w:val="RecordBase"/>
        <w:ind w:left="120" w:hanging="120"/>
      </w:pPr>
      <w:r>
        <w:t xml:space="preserve">Wilson, Mike</w:t>
        <w:br/>
      </w:r>
      <w:r>
        <w:t xml:space="preserve">SB1</w:t>
      </w:r>
      <w:r>
        <w:t xml:space="preserve">, 3*</w:t>
      </w:r>
      <w:r>
        <w:t xml:space="preserve">, 5</w:t>
      </w:r>
      <w:r>
        <w:t xml:space="preserve">, 8</w:t>
      </w:r>
      <w:r>
        <w:t xml:space="preserve">, 9</w:t>
      </w:r>
      <w:r>
        <w:t xml:space="preserve">, 15</w:t>
      </w:r>
      <w:r>
        <w:t xml:space="preserve">, 34</w:t>
      </w:r>
      <w:r>
        <w:t xml:space="preserve">, 50</w:t>
      </w:r>
      <w:r>
        <w:t xml:space="preserve">, 55</w:t>
      </w:r>
      <w:r>
        <w:t xml:space="preserve">, 59</w:t>
      </w:r>
      <w:r>
        <w:t xml:space="preserve">, 60</w:t>
      </w:r>
      <w:r>
        <w:t xml:space="preserve">, 84</w:t>
      </w:r>
      <w:r>
        <w:t xml:space="preserve">, 98*</w:t>
      </w:r>
      <w:r>
        <w:t xml:space="preserve">, 101*</w:t>
      </w:r>
      <w:r>
        <w:t xml:space="preserve">, 117</w:t>
      </w:r>
      <w:r>
        <w:t xml:space="preserve">, 139</w:t>
      </w:r>
      <w:r>
        <w:t xml:space="preserve">, 143*</w:t>
      </w:r>
      <w:r>
        <w:t xml:space="preserve">, 172*</w:t>
      </w:r>
      <w:r>
        <w:t xml:space="preserve">, 178*</w:t>
      </w:r>
      <w:r>
        <w:t xml:space="preserve">, </w:t>
        <w:br/>
      </w:r>
      <w:r>
        <w:t xml:space="preserve">SR25</w:t>
      </w:r>
      <w:r>
        <w:t xml:space="preserve">, 27</w:t>
      </w:r>
      <w:r>
        <w:t xml:space="preserve">, 35*</w:t>
      </w:r>
      <w:r>
        <w:t xml:space="preserve">, 37</w:t>
      </w:r>
      <w:r>
        <w:t xml:space="preserve">, 57</w:t>
      </w:r>
      <w:r>
        <w:t xml:space="preserve">, 74</w:t>
      </w:r>
      <w:r>
        <w:t xml:space="preserve">, 87</w:t>
      </w:r>
      <w:r>
        <w:t xml:space="preserve">, 96</w:t>
      </w:r>
      <w:r>
        <w:t xml:space="preserve">, 103</w:t>
      </w:r>
      <w:r>
        <w:t xml:space="preserve">, 129</w:t>
      </w:r>
      <w:r>
        <w:t xml:space="preserve">, 131</w:t>
      </w:r>
      <w:r>
        <w:t xml:space="preserve">, 134*</w:t>
        <w:br/>
      </w:r>
      <w:r>
        <w:t xml:space="preserve">HB296: SFA (1)</w:t>
        <w:br/>
      </w:r>
    </w:p>
    <w:p>
      <w:pPr>
        <w:pStyle w:val="RecordBase"/>
        <w:ind w:left="120" w:hanging="120"/>
      </w:pPr>
      <w:r>
        <w:t xml:space="preserve">Wise, Max</w:t>
        <w:br/>
      </w:r>
      <w:r>
        <w:t xml:space="preserve">SB1*</w:t>
      </w:r>
      <w:r>
        <w:t xml:space="preserve">, 9</w:t>
      </w:r>
      <w:r>
        <w:t xml:space="preserve">, 50</w:t>
      </w:r>
      <w:r>
        <w:t xml:space="preserve">, 61*</w:t>
      </w:r>
      <w:r>
        <w:t xml:space="preserve">, 98*</w:t>
      </w:r>
      <w:r>
        <w:t xml:space="preserve">, 99*</w:t>
      </w:r>
      <w:r>
        <w:t xml:space="preserve">, 116*</w:t>
      </w:r>
      <w:r>
        <w:t xml:space="preserve">, 135*</w:t>
      </w:r>
      <w:r>
        <w:t xml:space="preserve">, 173*</w:t>
      </w:r>
      <w:r>
        <w:t xml:space="preserve">, 174*</w:t>
      </w:r>
      <w:r>
        <w:t xml:space="preserve">, 176*</w:t>
      </w:r>
      <w:r>
        <w:t xml:space="preserve">, 197*</w:t>
      </w:r>
      <w:r>
        <w:t xml:space="preserve">, 198*</w:t>
      </w:r>
      <w:r>
        <w:t xml:space="preserve">, </w:t>
        <w:br/>
      </w:r>
      <w:r>
        <w:t xml:space="preserve">SR25</w:t>
      </w:r>
      <w:r>
        <w:t xml:space="preserve">, 27</w:t>
      </w:r>
      <w:r>
        <w:t xml:space="preserve">, 35</w:t>
      </w:r>
      <w:r>
        <w:t xml:space="preserve">, 37</w:t>
      </w:r>
      <w:r>
        <w:t xml:space="preserve">, 45*</w:t>
      </w:r>
      <w:r>
        <w:t xml:space="preserve">, 57</w:t>
      </w:r>
      <w:r>
        <w:t xml:space="preserve">, 59*</w:t>
      </w:r>
      <w:r>
        <w:t xml:space="preserve">, 60*</w:t>
      </w:r>
      <w:r>
        <w:t xml:space="preserve">, 61*</w:t>
      </w:r>
      <w:r>
        <w:t xml:space="preserve">, 62*</w:t>
      </w:r>
      <w:r>
        <w:t xml:space="preserve">, 63*</w:t>
      </w:r>
      <w:r>
        <w:t xml:space="preserve">, 74</w:t>
      </w:r>
      <w:r>
        <w:t xml:space="preserve">, 86*</w:t>
      </w:r>
      <w:r>
        <w:t xml:space="preserve">, 87</w:t>
      </w:r>
      <w:r>
        <w:t xml:space="preserve">, 96</w:t>
      </w:r>
      <w:r>
        <w:t xml:space="preserve">, 129</w:t>
      </w:r>
      <w:r>
        <w:t xml:space="preserve">, 131</w:t>
      </w:r>
      <w:r>
        <w:t xml:space="preserve">, 146*</w:t>
        <w:br/>
      </w:r>
      <w:r>
        <w:t xml:space="preserve">SB99: SFA (1)</w:t>
        <w:br/>
      </w:r>
      <w:r>
        <w:t xml:space="preserve">SB116: SFA (3)</w:t>
        <w:br/>
      </w:r>
      <w:r>
        <w:t xml:space="preserve">HB22: SFA (1)</w:t>
        <w:br/>
      </w:r>
      <w:r>
        <w:t xml:space="preserve">HB106: SFA (1)</w:t>
        <w:br/>
      </w:r>
    </w:p>
    <w:p>
      <w:pPr>
        <w:pStyle w:val="RecordHeading2"/>
      </w:pPr>
      <w:r>
        <w:rPr>
          <w:b/>
        </w:rPr>
        <w:t xml:space="preserve">House</w:t>
        <w:br/>
      </w:r>
    </w:p>
    <w:p>
      <w:pPr>
        <w:pStyle w:val="RecordBase"/>
        <w:ind w:left="120" w:hanging="120"/>
      </w:pPr>
      <w:r>
        <w:t xml:space="preserve">Adkins, Rocky</w:t>
        <w:br/>
      </w:r>
      <w:r>
        <w:t xml:space="preserve">HB1</w:t>
      </w:r>
      <w:r>
        <w:t xml:space="preserve">, 36</w:t>
      </w:r>
      <w:r>
        <w:t xml:space="preserve">, 37</w:t>
      </w:r>
      <w:r>
        <w:t xml:space="preserve">, 58</w:t>
      </w:r>
      <w:r>
        <w:t xml:space="preserve">, 60</w:t>
      </w:r>
      <w:r>
        <w:t xml:space="preserve">, 62</w:t>
      </w:r>
      <w:r>
        <w:t xml:space="preserve">, 126</w:t>
      </w:r>
      <w:r>
        <w:t xml:space="preserve">, 136</w:t>
      </w:r>
      <w:r>
        <w:t xml:space="preserve">, 155</w:t>
      </w:r>
      <w:r>
        <w:t xml:space="preserve">, 198</w:t>
      </w:r>
      <w:r>
        <w:t xml:space="preserve">, 253</w:t>
      </w:r>
      <w:r>
        <w:t xml:space="preserve">, 261</w:t>
      </w:r>
      <w:r>
        <w:t xml:space="preserve">, 307</w:t>
      </w:r>
      <w:r>
        <w:t xml:space="preserve">, 322*</w:t>
      </w:r>
      <w:r>
        <w:t xml:space="preserve">, 401</w:t>
      </w:r>
      <w:r>
        <w:t xml:space="preserve">, 426</w:t>
      </w:r>
      <w:r>
        <w:t xml:space="preserve">, 495*</w:t>
      </w:r>
      <w:r>
        <w:t xml:space="preserve">, 522*</w:t>
      </w:r>
      <w:r>
        <w:t xml:space="preserve">, </w:t>
        <w:br/>
      </w:r>
      <w:r>
        <w:t xml:space="preserve">HJR68*</w:t>
      </w:r>
      <w:r>
        <w:t xml:space="preserve">, 131*</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141*</w:t>
      </w:r>
      <w:r>
        <w:t xml:space="preserve">, 147*</w:t>
      </w:r>
      <w:r>
        <w:t xml:space="preserve">, 149</w:t>
      </w:r>
      <w:r>
        <w:t xml:space="preserve">, 152</w:t>
      </w:r>
      <w:r>
        <w:t xml:space="preserve">, 161</w:t>
      </w:r>
      <w:r>
        <w:t xml:space="preserve">, 175</w:t>
      </w:r>
      <w:r>
        <w:t xml:space="preserve">, 208*</w:t>
        <w:br/>
      </w:r>
    </w:p>
    <w:p>
      <w:pPr>
        <w:pStyle w:val="RecordBase"/>
        <w:ind w:left="120" w:hanging="120"/>
      </w:pPr>
      <w:r>
        <w:t xml:space="preserve">Bechler, Lynn</w:t>
        <w:br/>
      </w:r>
      <w:r>
        <w:t xml:space="preserve">HB1</w:t>
      </w:r>
      <w:r>
        <w:t xml:space="preserve">, 5</w:t>
      </w:r>
      <w:r>
        <w:t xml:space="preserve">, 8</w:t>
      </w:r>
      <w:r>
        <w:t xml:space="preserve">, 28</w:t>
      </w:r>
      <w:r>
        <w:t xml:space="preserve">, 29</w:t>
      </w:r>
      <w:r>
        <w:t xml:space="preserve">, 38*</w:t>
      </w:r>
      <w:r>
        <w:t xml:space="preserve">, 49</w:t>
      </w:r>
      <w:r>
        <w:t xml:space="preserve">, 62</w:t>
      </w:r>
      <w:r>
        <w:t xml:space="preserve">, 101*</w:t>
      </w:r>
      <w:r>
        <w:t xml:space="preserve">, 102*</w:t>
      </w:r>
      <w:r>
        <w:t xml:space="preserve">, 103*</w:t>
      </w:r>
      <w:r>
        <w:t xml:space="preserve">, 104*</w:t>
      </w:r>
      <w:r>
        <w:t xml:space="preserve">, 105*</w:t>
      </w:r>
      <w:r>
        <w:t xml:space="preserve">, 148</w:t>
      </w:r>
      <w:r>
        <w:t xml:space="preserve">, 158</w:t>
      </w:r>
      <w:r>
        <w:t xml:space="preserve">, 160</w:t>
      </w:r>
      <w:r>
        <w:t xml:space="preserve">, 198</w:t>
      </w:r>
      <w:r>
        <w:t xml:space="preserve">, 254</w:t>
      </w:r>
      <w:r>
        <w:t xml:space="preserve">, 316</w:t>
      </w:r>
      <w:r>
        <w:t xml:space="preserve">, 354</w:t>
      </w:r>
      <w:r>
        <w:t xml:space="preserve">, 406</w:t>
      </w:r>
      <w:r>
        <w:t xml:space="preserve">, </w:t>
        <w:br/>
      </w:r>
      <w:r>
        <w:t xml:space="preserve">HCR5</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38*</w:t>
      </w:r>
      <w:r>
        <w:t xml:space="preserve">, 41</w:t>
      </w:r>
      <w:r>
        <w:t xml:space="preserve">, 47</w:t>
      </w:r>
      <w:r>
        <w:t xml:space="preserve">, 50</w:t>
      </w:r>
      <w:r>
        <w:t xml:space="preserve">, 53*</w:t>
      </w:r>
      <w:r>
        <w:t xml:space="preserve">, 59</w:t>
      </w:r>
      <w:r>
        <w:t xml:space="preserve">, 73</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175</w:t>
        <w:br/>
      </w:r>
      <w:r>
        <w:t xml:space="preserve">HB11: HFA (4)</w:t>
        <w:br/>
      </w:r>
    </w:p>
    <w:p>
      <w:pPr>
        <w:pStyle w:val="RecordBase"/>
        <w:ind w:left="120" w:hanging="120"/>
      </w:pPr>
      <w:r>
        <w:t xml:space="preserve">Bentley, Danny </w:t>
        <w:br/>
      </w:r>
      <w:r>
        <w:t xml:space="preserve">HB1</w:t>
      </w:r>
      <w:r>
        <w:t xml:space="preserve">, 5</w:t>
      </w:r>
      <w:r>
        <w:t xml:space="preserve">, 11</w:t>
      </w:r>
      <w:r>
        <w:t xml:space="preserve">, 15</w:t>
      </w:r>
      <w:r>
        <w:t xml:space="preserve">, 28</w:t>
      </w:r>
      <w:r>
        <w:t xml:space="preserve">, 46</w:t>
      </w:r>
      <w:r>
        <w:t xml:space="preserve">, 60</w:t>
      </w:r>
      <w:r>
        <w:t xml:space="preserve">, 64*</w:t>
      </w:r>
      <w:r>
        <w:t xml:space="preserve">, 84</w:t>
      </w:r>
      <w:r>
        <w:t xml:space="preserve">, 121*</w:t>
      </w:r>
      <w:r>
        <w:t xml:space="preserve">, 130</w:t>
      </w:r>
      <w:r>
        <w:t xml:space="preserve">, 198</w:t>
      </w:r>
      <w:r>
        <w:t xml:space="preserve">, 224</w:t>
      </w:r>
      <w:r>
        <w:t xml:space="preserve">, 237*</w:t>
      </w:r>
      <w:r>
        <w:t xml:space="preserve">, 239</w:t>
      </w:r>
      <w:r>
        <w:t xml:space="preserve">, 254</w:t>
      </w:r>
      <w:r>
        <w:t xml:space="preserve">, 270</w:t>
      </w:r>
      <w:r>
        <w:t xml:space="preserve">, 312</w:t>
      </w:r>
      <w:r>
        <w:t xml:space="preserve">, 358</w:t>
      </w:r>
      <w:r>
        <w:t xml:space="preserve">, 374*</w:t>
      </w:r>
      <w:r>
        <w:t xml:space="preserve">, 406</w:t>
      </w:r>
      <w:r>
        <w:t xml:space="preserve">, 502*</w:t>
      </w:r>
      <w:r>
        <w:t xml:space="preserve">, 517</w:t>
      </w:r>
      <w:r>
        <w:t xml:space="preserve">, </w:t>
        <w:br/>
      </w:r>
      <w:r>
        <w:t xml:space="preserve">HCR5*</w:t>
      </w:r>
      <w:r>
        <w:t xml:space="preserve">, 121</w:t>
      </w:r>
      <w:r>
        <w:t xml:space="preserve">, </w:t>
        <w:br/>
      </w:r>
      <w:r>
        <w:t xml:space="preserve">HR11</w:t>
      </w:r>
      <w:r>
        <w:t xml:space="preserve">, 12</w:t>
      </w:r>
      <w:r>
        <w:t xml:space="preserve">, 27</w:t>
      </w:r>
      <w:r>
        <w:t xml:space="preserve">, 30</w:t>
      </w:r>
      <w:r>
        <w:t xml:space="preserve">, 33</w:t>
      </w:r>
      <w:r>
        <w:t xml:space="preserve">, 35</w:t>
      </w:r>
      <w:r>
        <w:t xml:space="preserve">, 41</w:t>
      </w:r>
      <w:r>
        <w:t xml:space="preserve">, 50</w:t>
      </w:r>
      <w:r>
        <w:t xml:space="preserve">, 59</w:t>
      </w:r>
      <w:r>
        <w:t xml:space="preserve">, 60</w:t>
      </w:r>
      <w:r>
        <w:t xml:space="preserve">, 73</w:t>
      </w:r>
      <w:r>
        <w:t xml:space="preserve">, 82</w:t>
      </w:r>
      <w:r>
        <w:t xml:space="preserve">, 89</w:t>
      </w:r>
      <w:r>
        <w:t xml:space="preserve">, 91</w:t>
      </w:r>
      <w:r>
        <w:t xml:space="preserve">, 99</w:t>
      </w:r>
      <w:r>
        <w:t xml:space="preserve">, 101</w:t>
      </w:r>
      <w:r>
        <w:t xml:space="preserve">, 104</w:t>
      </w:r>
      <w:r>
        <w:t xml:space="preserve">, 114</w:t>
      </w:r>
      <w:r>
        <w:t xml:space="preserve">, 118</w:t>
      </w:r>
      <w:r>
        <w:t xml:space="preserve">, 125</w:t>
      </w:r>
      <w:r>
        <w:t xml:space="preserve">, 149</w:t>
      </w:r>
      <w:r>
        <w:t xml:space="preserve">, 152</w:t>
      </w:r>
      <w:r>
        <w:t xml:space="preserve">, 156*</w:t>
      </w:r>
      <w:r>
        <w:t xml:space="preserve">, 161</w:t>
      </w:r>
      <w:r>
        <w:t xml:space="preserve">, 175</w:t>
        <w:br/>
      </w:r>
      <w:r>
        <w:t xml:space="preserve">HB136: HFA (2)</w:t>
        <w:br/>
      </w:r>
      <w:r>
        <w:t xml:space="preserve">HB270: HCA (1)</w:t>
        <w:br/>
      </w:r>
      <w:r>
        <w:t xml:space="preserve">SB50: HCA (1)</w:t>
      </w:r>
      <w:r>
        <w:t xml:space="preserve">; HFA (1)</w:t>
        <w:br/>
      </w:r>
    </w:p>
    <w:p>
      <w:pPr>
        <w:pStyle w:val="RecordBase"/>
        <w:ind w:left="120" w:hanging="120"/>
      </w:pPr>
      <w:r>
        <w:t xml:space="preserve">Blanton, John</w:t>
        <w:br/>
      </w:r>
      <w:r>
        <w:t xml:space="preserve">HB1</w:t>
      </w:r>
      <w:r>
        <w:t xml:space="preserve">, 5</w:t>
      </w:r>
      <w:r>
        <w:t xml:space="preserve">, 15*</w:t>
      </w:r>
      <w:r>
        <w:t xml:space="preserve">, 28</w:t>
      </w:r>
      <w:r>
        <w:t xml:space="preserve">, 29</w:t>
      </w:r>
      <w:r>
        <w:t xml:space="preserve">, 40</w:t>
      </w:r>
      <w:r>
        <w:t xml:space="preserve">, 58</w:t>
      </w:r>
      <w:r>
        <w:t xml:space="preserve">, 62</w:t>
      </w:r>
      <w:r>
        <w:t xml:space="preserve">, 94*</w:t>
      </w:r>
      <w:r>
        <w:t xml:space="preserve">, 130</w:t>
      </w:r>
      <w:r>
        <w:t xml:space="preserve">, 148</w:t>
      </w:r>
      <w:r>
        <w:t xml:space="preserve">, 189*</w:t>
      </w:r>
      <w:r>
        <w:t xml:space="preserve">, 191*</w:t>
      </w:r>
      <w:r>
        <w:t xml:space="preserve">, 198</w:t>
      </w:r>
      <w:r>
        <w:t xml:space="preserve">, 203*</w:t>
      </w:r>
      <w:r>
        <w:t xml:space="preserve">, 223*</w:t>
      </w:r>
      <w:r>
        <w:t xml:space="preserve">, 229*</w:t>
      </w:r>
      <w:r>
        <w:t xml:space="preserve">, 243</w:t>
      </w:r>
      <w:r>
        <w:t xml:space="preserve">, 274</w:t>
      </w:r>
      <w:r>
        <w:t xml:space="preserve">, 295</w:t>
      </w:r>
      <w:r>
        <w:t xml:space="preserve">, 375</w:t>
      </w:r>
      <w:r>
        <w:t xml:space="preserve">, 380</w:t>
      </w:r>
      <w:r>
        <w:t xml:space="preserve">, 381*</w:t>
      </w:r>
      <w:r>
        <w:t xml:space="preserve">, 406</w:t>
      </w:r>
      <w:r>
        <w:t xml:space="preserve">, 431*</w:t>
      </w:r>
      <w:r>
        <w:t xml:space="preserve">, 517</w:t>
      </w:r>
      <w:r>
        <w:t xml:space="preserve">, </w:t>
        <w:br/>
      </w:r>
      <w:r>
        <w:t xml:space="preserve">HCR56</w:t>
      </w:r>
      <w:r>
        <w:t xml:space="preserve">, </w:t>
        <w:br/>
      </w:r>
      <w:r>
        <w:t xml:space="preserve">HR3</w:t>
      </w:r>
      <w:r>
        <w:t xml:space="preserve">, 11</w:t>
      </w:r>
      <w:r>
        <w:t xml:space="preserve">, 12</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104</w:t>
      </w:r>
      <w:r>
        <w:t xml:space="preserve">, 111</w:t>
      </w:r>
      <w:r>
        <w:t xml:space="preserve">, 118</w:t>
      </w:r>
      <w:r>
        <w:t xml:space="preserve">, 125</w:t>
      </w:r>
      <w:r>
        <w:t xml:space="preserve">, 149</w:t>
      </w:r>
      <w:r>
        <w:t xml:space="preserve">, 152</w:t>
      </w:r>
      <w:r>
        <w:t xml:space="preserve">, 161</w:t>
      </w:r>
      <w:r>
        <w:t xml:space="preserve">, 175*</w:t>
      </w:r>
      <w:r>
        <w:t xml:space="preserve">, 188*</w:t>
        <w:br/>
      </w:r>
      <w:r>
        <w:t xml:space="preserve">HB191: HFA (1)</w:t>
        <w:br/>
      </w:r>
      <w:r>
        <w:t xml:space="preserve">HB354: HFA (1)</w:t>
      </w:r>
      <w:r>
        <w:t xml:space="preserve">, (4)</w:t>
        <w:br/>
      </w:r>
    </w:p>
    <w:p>
      <w:pPr>
        <w:pStyle w:val="RecordBase"/>
        <w:ind w:left="120" w:hanging="120"/>
      </w:pPr>
      <w:r>
        <w:t xml:space="preserve">Bojanowski, Tina</w:t>
        <w:br/>
      </w:r>
      <w:r>
        <w:t xml:space="preserve">HB8</w:t>
      </w:r>
      <w:r>
        <w:t xml:space="preserve">, 17</w:t>
      </w:r>
      <w:r>
        <w:t xml:space="preserve">, 23</w:t>
      </w:r>
      <w:r>
        <w:t xml:space="preserve">, 24</w:t>
      </w:r>
      <w:r>
        <w:t xml:space="preserve">, 25</w:t>
      </w:r>
      <w:r>
        <w:t xml:space="preserve">, 62</w:t>
      </w:r>
      <w:r>
        <w:t xml:space="preserve">, 70</w:t>
      </w:r>
      <w:r>
        <w:t xml:space="preserve">, 76</w:t>
      </w:r>
      <w:r>
        <w:t xml:space="preserve">, 85</w:t>
      </w:r>
      <w:r>
        <w:t xml:space="preserve">, 112</w:t>
      </w:r>
      <w:r>
        <w:t xml:space="preserve">, 113</w:t>
      </w:r>
      <w:r>
        <w:t xml:space="preserve">, 115</w:t>
      </w:r>
      <w:r>
        <w:t xml:space="preserve">, 136</w:t>
      </w:r>
      <w:r>
        <w:t xml:space="preserve">, 155</w:t>
      </w:r>
      <w:r>
        <w:t xml:space="preserve">, 157</w:t>
      </w:r>
      <w:r>
        <w:t xml:space="preserve">, 162</w:t>
      </w:r>
      <w:r>
        <w:t xml:space="preserve">, 164</w:t>
      </w:r>
      <w:r>
        <w:t xml:space="preserve">, 202</w:t>
      </w:r>
      <w:r>
        <w:t xml:space="preserve">, 211</w:t>
      </w:r>
      <w:r>
        <w:t xml:space="preserve">, 236</w:t>
      </w:r>
      <w:r>
        <w:t xml:space="preserve">, 261</w:t>
      </w:r>
      <w:r>
        <w:t xml:space="preserve">, 307</w:t>
      </w:r>
      <w:r>
        <w:t xml:space="preserve">, 310</w:t>
      </w:r>
      <w:r>
        <w:t xml:space="preserve">, 322</w:t>
      </w:r>
      <w:r>
        <w:t xml:space="preserve">, 350</w:t>
      </w:r>
      <w:r>
        <w:t xml:space="preserve">, 361</w:t>
      </w:r>
      <w:r>
        <w:t xml:space="preserve">, 401</w:t>
      </w:r>
      <w:r>
        <w:t xml:space="preserve">, 447*</w:t>
      </w:r>
      <w:r>
        <w:t xml:space="preserve">, 461*</w:t>
      </w:r>
      <w:r>
        <w:t xml:space="preserve">, 462</w:t>
      </w:r>
      <w:r>
        <w:t xml:space="preserve">, </w:t>
        <w:br/>
      </w:r>
      <w:r>
        <w:t xml:space="preserve">HCR127</w:t>
      </w:r>
      <w:r>
        <w:t xml:space="preserve">, </w:t>
        <w:br/>
      </w:r>
      <w:r>
        <w:t xml:space="preserve">HR3</w:t>
      </w:r>
      <w:r>
        <w:t xml:space="preserve">, 11</w:t>
      </w:r>
      <w:r>
        <w:t xml:space="preserve">, 12</w:t>
      </w:r>
      <w:r>
        <w:t xml:space="preserve">, 19</w:t>
      </w:r>
      <w:r>
        <w:t xml:space="preserve">, 27</w:t>
      </w:r>
      <w:r>
        <w:t xml:space="preserve">, 28</w:t>
      </w:r>
      <w:r>
        <w:t xml:space="preserve">, 30</w:t>
      </w:r>
      <w:r>
        <w:t xml:space="preserve">, 33</w:t>
      </w:r>
      <w:r>
        <w:t xml:space="preserve">, 35</w:t>
      </w:r>
      <w:r>
        <w:t xml:space="preserve">, 41</w:t>
      </w:r>
      <w:r>
        <w:t xml:space="preserve">, 48</w:t>
      </w:r>
      <w:r>
        <w:t xml:space="preserve">, 50</w:t>
      </w:r>
      <w:r>
        <w:t xml:space="preserve">, 59</w:t>
      </w:r>
      <w:r>
        <w:t xml:space="preserve">, 82</w:t>
      </w:r>
      <w:r>
        <w:t xml:space="preserve">, 89</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175</w:t>
      </w:r>
      <w:r>
        <w:t xml:space="preserve">, 186*</w:t>
        <w:br/>
      </w:r>
    </w:p>
    <w:p>
      <w:pPr>
        <w:pStyle w:val="RecordBase"/>
        <w:ind w:left="120" w:hanging="120"/>
      </w:pPr>
      <w:r>
        <w:t xml:space="preserve">Booker, Charles</w:t>
        <w:br/>
      </w:r>
      <w:r>
        <w:t xml:space="preserve">HB11</w:t>
      </w:r>
      <w:r>
        <w:t xml:space="preserve">, 16</w:t>
      </w:r>
      <w:r>
        <w:t xml:space="preserve">, 17</w:t>
      </w:r>
      <w:r>
        <w:t xml:space="preserve">, 23</w:t>
      </w:r>
      <w:r>
        <w:t xml:space="preserve">, 24</w:t>
      </w:r>
      <w:r>
        <w:t xml:space="preserve">, 25</w:t>
      </w:r>
      <w:r>
        <w:t xml:space="preserve">, 50</w:t>
      </w:r>
      <w:r>
        <w:t xml:space="preserve">, 60</w:t>
      </w:r>
      <w:r>
        <w:t xml:space="preserve">, 62</w:t>
      </w:r>
      <w:r>
        <w:t xml:space="preserve">, 64</w:t>
      </w:r>
      <w:r>
        <w:t xml:space="preserve">, 70</w:t>
      </w:r>
      <w:r>
        <w:t xml:space="preserve">, 76</w:t>
      </w:r>
      <w:r>
        <w:t xml:space="preserve">, 83</w:t>
      </w:r>
      <w:r>
        <w:t xml:space="preserve">, 85</w:t>
      </w:r>
      <w:r>
        <w:t xml:space="preserve">, 91*</w:t>
      </w:r>
      <w:r>
        <w:t xml:space="preserve">, 92*</w:t>
      </w:r>
      <w:r>
        <w:t xml:space="preserve">, 112</w:t>
      </w:r>
      <w:r>
        <w:t xml:space="preserve">, 113</w:t>
      </w:r>
      <w:r>
        <w:t xml:space="preserve">, 115</w:t>
      </w:r>
      <w:r>
        <w:t xml:space="preserve">, 126</w:t>
      </w:r>
      <w:r>
        <w:t xml:space="preserve">, 136</w:t>
      </w:r>
      <w:r>
        <w:t xml:space="preserve">, 155*</w:t>
      </w:r>
      <w:r>
        <w:t xml:space="preserve">, 159</w:t>
      </w:r>
      <w:r>
        <w:t xml:space="preserve">, 164</w:t>
      </w:r>
      <w:r>
        <w:t xml:space="preserve">, 190</w:t>
      </w:r>
      <w:r>
        <w:t xml:space="preserve">, 211</w:t>
      </w:r>
      <w:r>
        <w:t xml:space="preserve">, 232*</w:t>
      </w:r>
      <w:r>
        <w:t xml:space="preserve">, 233*</w:t>
      </w:r>
      <w:r>
        <w:t xml:space="preserve">, 234*</w:t>
      </w:r>
      <w:r>
        <w:t xml:space="preserve">, 235*</w:t>
      </w:r>
      <w:r>
        <w:t xml:space="preserve">, 236*</w:t>
      </w:r>
      <w:r>
        <w:t xml:space="preserve">, 247</w:t>
      </w:r>
      <w:r>
        <w:t xml:space="preserve">, 253</w:t>
      </w:r>
      <w:r>
        <w:t xml:space="preserve">, 261</w:t>
      </w:r>
      <w:r>
        <w:t xml:space="preserve">, 265*</w:t>
      </w:r>
      <w:r>
        <w:t xml:space="preserve">, 307</w:t>
      </w:r>
      <w:r>
        <w:t xml:space="preserve">, 322</w:t>
      </w:r>
      <w:r>
        <w:t xml:space="preserve">, 372*</w:t>
      </w:r>
      <w:r>
        <w:t xml:space="preserve">, 376</w:t>
      </w:r>
      <w:r>
        <w:t xml:space="preserve">, 401</w:t>
      </w:r>
      <w:r>
        <w:t xml:space="preserve">, 404*</w:t>
      </w:r>
      <w:r>
        <w:t xml:space="preserve">, 405*</w:t>
      </w:r>
      <w:r>
        <w:t xml:space="preserve">, 438</w:t>
      </w:r>
      <w:r>
        <w:t xml:space="preserve">, 451*</w:t>
      </w:r>
      <w:r>
        <w:t xml:space="preserve">, 452*</w:t>
      </w:r>
      <w:r>
        <w:t xml:space="preserve">, 464*</w:t>
      </w:r>
      <w:r>
        <w:t xml:space="preserve">, 466*</w:t>
      </w:r>
      <w:r>
        <w:t xml:space="preserve">, 467*</w:t>
      </w:r>
      <w:r>
        <w:t xml:space="preserve">, 511*</w:t>
      </w:r>
      <w:r>
        <w:t xml:space="preserve">, 512*</w:t>
      </w:r>
      <w:r>
        <w:t xml:space="preserve">, </w:t>
        <w:br/>
      </w:r>
      <w:r>
        <w:t xml:space="preserve">HR3</w:t>
      </w:r>
      <w:r>
        <w:t xml:space="preserve">, 12</w:t>
      </w:r>
      <w:r>
        <w:t xml:space="preserve">, 14</w:t>
      </w:r>
      <w:r>
        <w:t xml:space="preserve">, 19</w:t>
      </w:r>
      <w:r>
        <w:t xml:space="preserve">, 20</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77</w:t>
      </w:r>
      <w:r>
        <w:t xml:space="preserve">, 82</w:t>
      </w:r>
      <w:r>
        <w:t xml:space="preserve">, 85*</w:t>
      </w:r>
      <w:r>
        <w:t xml:space="preserve">, 86*</w:t>
      </w:r>
      <w:r>
        <w:t xml:space="preserve">, 89</w:t>
      </w:r>
      <w:r>
        <w:t xml:space="preserve">, 99</w:t>
      </w:r>
      <w:r>
        <w:t xml:space="preserve">, 101</w:t>
      </w:r>
      <w:r>
        <w:t xml:space="preserve">, 111</w:t>
      </w:r>
      <w:r>
        <w:t xml:space="preserve">, 114</w:t>
      </w:r>
      <w:r>
        <w:t xml:space="preserve">, 118</w:t>
      </w:r>
      <w:r>
        <w:t xml:space="preserve">, 125</w:t>
      </w:r>
      <w:r>
        <w:t xml:space="preserve">, 149</w:t>
      </w:r>
      <w:r>
        <w:t xml:space="preserve">, 161</w:t>
        <w:br/>
      </w:r>
      <w:r>
        <w:t xml:space="preserve">HB189: HFA (1)</w:t>
        <w:br/>
      </w:r>
      <w:r>
        <w:t xml:space="preserve">SB100: HFA (4)</w:t>
        <w:br/>
      </w:r>
    </w:p>
    <w:p>
      <w:pPr>
        <w:pStyle w:val="RecordBase"/>
        <w:ind w:left="120" w:hanging="120"/>
      </w:pPr>
      <w:r>
        <w:t xml:space="preserve">Bowling, Adam</w:t>
        <w:br/>
      </w:r>
      <w:r>
        <w:t xml:space="preserve">HB1</w:t>
      </w:r>
      <w:r>
        <w:t xml:space="preserve">, 62</w:t>
      </w:r>
      <w:r>
        <w:t xml:space="preserve">, 148</w:t>
      </w:r>
      <w:r>
        <w:t xml:space="preserve">, 180</w:t>
      </w:r>
      <w:r>
        <w:t xml:space="preserve">, 198</w:t>
      </w:r>
      <w:r>
        <w:t xml:space="preserve">, 224</w:t>
      </w:r>
      <w:r>
        <w:t xml:space="preserve">, 246</w:t>
      </w:r>
      <w:r>
        <w:t xml:space="preserve">, 249</w:t>
      </w:r>
      <w:r>
        <w:t xml:space="preserve">, 287*</w:t>
      </w:r>
      <w:r>
        <w:t xml:space="preserve">, 396*</w:t>
      </w:r>
      <w:r>
        <w:t xml:space="preserve">, 397*</w:t>
      </w:r>
      <w:r>
        <w:t xml:space="preserve">, 406</w:t>
      </w:r>
      <w:r>
        <w:t xml:space="preserve">, 420*</w:t>
      </w:r>
      <w:r>
        <w:t xml:space="preserve">, 456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89</w:t>
      </w:r>
      <w:r>
        <w:t xml:space="preserve">, 91</w:t>
      </w:r>
      <w:r>
        <w:t xml:space="preserve">, 99</w:t>
      </w:r>
      <w:r>
        <w:t xml:space="preserve">, 101</w:t>
      </w:r>
      <w:r>
        <w:t xml:space="preserve">, 104</w:t>
      </w:r>
      <w:r>
        <w:t xml:space="preserve">, 118</w:t>
      </w:r>
      <w:r>
        <w:t xml:space="preserve">, 125</w:t>
      </w:r>
      <w:r>
        <w:t xml:space="preserve">, 149</w:t>
      </w:r>
      <w:r>
        <w:t xml:space="preserve">, 161</w:t>
      </w:r>
      <w:r>
        <w:t xml:space="preserve">, 175</w:t>
        <w:br/>
      </w:r>
      <w:r>
        <w:t xml:space="preserve">HB420: HFA (1)</w:t>
        <w:br/>
      </w:r>
    </w:p>
    <w:p>
      <w:pPr>
        <w:pStyle w:val="RecordBase"/>
        <w:ind w:left="120" w:hanging="120"/>
      </w:pPr>
      <w:r>
        <w:t xml:space="preserve">Branham Clark, Terri</w:t>
        <w:br/>
      </w:r>
      <w:r>
        <w:t xml:space="preserve">HB1</w:t>
      </w:r>
      <w:r>
        <w:t xml:space="preserve">, 21</w:t>
      </w:r>
      <w:r>
        <w:t xml:space="preserve">, 25</w:t>
      </w:r>
      <w:r>
        <w:t xml:space="preserve">, 40</w:t>
      </w:r>
      <w:r>
        <w:t xml:space="preserve">, 53*</w:t>
      </w:r>
      <w:r>
        <w:t xml:space="preserve">, 62</w:t>
      </w:r>
      <w:r>
        <w:t xml:space="preserve">, 111</w:t>
      </w:r>
      <w:r>
        <w:t xml:space="preserve">, 112</w:t>
      </w:r>
      <w:r>
        <w:t xml:space="preserve">, 113</w:t>
      </w:r>
      <w:r>
        <w:t xml:space="preserve">, 126</w:t>
      </w:r>
      <w:r>
        <w:t xml:space="preserve">, 132</w:t>
      </w:r>
      <w:r>
        <w:t xml:space="preserve">, 136</w:t>
      </w:r>
      <w:r>
        <w:t xml:space="preserve">, 155</w:t>
      </w:r>
      <w:r>
        <w:t xml:space="preserve">, 157*</w:t>
      </w:r>
      <w:r>
        <w:t xml:space="preserve">, 162</w:t>
      </w:r>
      <w:r>
        <w:t xml:space="preserve">, 198</w:t>
      </w:r>
      <w:r>
        <w:t xml:space="preserve">, 239</w:t>
      </w:r>
      <w:r>
        <w:t xml:space="preserve">, 247</w:t>
      </w:r>
      <w:r>
        <w:t xml:space="preserve">, 253</w:t>
      </w:r>
      <w:r>
        <w:t xml:space="preserve">, 261</w:t>
      </w:r>
      <w:r>
        <w:t xml:space="preserve">, 263</w:t>
      </w:r>
      <w:r>
        <w:t xml:space="preserve">, 273</w:t>
      </w:r>
      <w:r>
        <w:t xml:space="preserve">, 307</w:t>
      </w:r>
      <w:r>
        <w:t xml:space="preserve">, 310</w:t>
      </w:r>
      <w:r>
        <w:t xml:space="preserve">, 322</w:t>
      </w:r>
      <w:r>
        <w:t xml:space="preserve">, 332*</w:t>
      </w:r>
      <w:r>
        <w:t xml:space="preserve">, 400*</w:t>
      </w:r>
      <w:r>
        <w:t xml:space="preserve">, 401</w:t>
      </w:r>
      <w:r>
        <w:t xml:space="preserve">, 472*</w:t>
      </w:r>
      <w:r>
        <w:t xml:space="preserve">, </w:t>
        <w:br/>
      </w:r>
      <w:r>
        <w:t xml:space="preserve">HCR127</w:t>
      </w:r>
      <w:r>
        <w:t xml:space="preserve">, </w:t>
        <w:br/>
      </w:r>
      <w:r>
        <w:t xml:space="preserve">HR3</w:t>
      </w:r>
      <w:r>
        <w:t xml:space="preserve">, 11</w:t>
      </w:r>
      <w:r>
        <w:t xml:space="preserve">, 12</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175</w:t>
        <w:br/>
      </w:r>
      <w:r>
        <w:t xml:space="preserve">HB352: HFA (1)</w:t>
        <w:br/>
      </w:r>
      <w:r>
        <w:t xml:space="preserve">HB396: HFA (1)</w:t>
        <w:br/>
      </w:r>
      <w:r>
        <w:t xml:space="preserve">SJR44: HFA (1)</w:t>
        <w:br/>
      </w:r>
    </w:p>
    <w:p>
      <w:pPr>
        <w:pStyle w:val="RecordBase"/>
        <w:ind w:left="120" w:hanging="120"/>
      </w:pPr>
      <w:r>
        <w:t xml:space="preserve">Bratcher, Kevin D.</w:t>
        <w:br/>
      </w:r>
      <w:r>
        <w:t xml:space="preserve">HB1</w:t>
      </w:r>
      <w:r>
        <w:t xml:space="preserve">, 5</w:t>
      </w:r>
      <w:r>
        <w:t xml:space="preserve">, 25</w:t>
      </w:r>
      <w:r>
        <w:t xml:space="preserve">, 28</w:t>
      </w:r>
      <w:r>
        <w:t xml:space="preserve">, 36*</w:t>
      </w:r>
      <w:r>
        <w:t xml:space="preserve">, 37*</w:t>
      </w:r>
      <w:r>
        <w:t xml:space="preserve">, 46</w:t>
      </w:r>
      <w:r>
        <w:t xml:space="preserve">, 58</w:t>
      </w:r>
      <w:r>
        <w:t xml:space="preserve">, 60</w:t>
      </w:r>
      <w:r>
        <w:t xml:space="preserve">, 62</w:t>
      </w:r>
      <w:r>
        <w:t xml:space="preserve">, 84*</w:t>
      </w:r>
      <w:r>
        <w:t xml:space="preserve">, 136</w:t>
      </w:r>
      <w:r>
        <w:t xml:space="preserve">, 140*</w:t>
      </w:r>
      <w:r>
        <w:t xml:space="preserve">, 148</w:t>
      </w:r>
      <w:r>
        <w:t xml:space="preserve">, 181*</w:t>
      </w:r>
      <w:r>
        <w:t xml:space="preserve">, 205</w:t>
      </w:r>
      <w:r>
        <w:t xml:space="preserve">, 251*</w:t>
      </w:r>
      <w:r>
        <w:t xml:space="preserve">, 351</w:t>
      </w:r>
      <w:r>
        <w:t xml:space="preserve">, 406*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109*</w:t>
      </w:r>
      <w:r>
        <w:t xml:space="preserve">, 111</w:t>
      </w:r>
      <w:r>
        <w:t xml:space="preserve">, 125</w:t>
      </w:r>
      <w:r>
        <w:t xml:space="preserve">, 149</w:t>
      </w:r>
      <w:r>
        <w:t xml:space="preserve">, 152</w:t>
      </w:r>
      <w:r>
        <w:t xml:space="preserve">, 154*</w:t>
      </w:r>
      <w:r>
        <w:t xml:space="preserve">, 161</w:t>
      </w:r>
      <w:r>
        <w:t xml:space="preserve">, 175</w:t>
        <w:br/>
      </w:r>
      <w:r>
        <w:t xml:space="preserve">HB140: HFA (1)</w:t>
        <w:br/>
      </w:r>
    </w:p>
    <w:p>
      <w:pPr>
        <w:pStyle w:val="RecordBase"/>
        <w:ind w:left="120" w:hanging="120"/>
      </w:pPr>
      <w:r>
        <w:t xml:space="preserve">Brenda, R. Travis</w:t>
        <w:br/>
      </w:r>
      <w:r>
        <w:t xml:space="preserve">HB1</w:t>
      </w:r>
      <w:r>
        <w:t xml:space="preserve">, 5</w:t>
      </w:r>
      <w:r>
        <w:t xml:space="preserve">, 15</w:t>
      </w:r>
      <w:r>
        <w:t xml:space="preserve">, 28</w:t>
      </w:r>
      <w:r>
        <w:t xml:space="preserve">, 39</w:t>
      </w:r>
      <w:r>
        <w:t xml:space="preserve">, 54</w:t>
      </w:r>
      <w:r>
        <w:t xml:space="preserve">, 58</w:t>
      </w:r>
      <w:r>
        <w:t xml:space="preserve">, 75</w:t>
      </w:r>
      <w:r>
        <w:t xml:space="preserve">, 84</w:t>
      </w:r>
      <w:r>
        <w:t xml:space="preserve">, 150</w:t>
      </w:r>
      <w:r>
        <w:t xml:space="preserve">, 295*</w:t>
      </w:r>
      <w:r>
        <w:t xml:space="preserve">, 383</w:t>
      </w:r>
      <w:r>
        <w:t xml:space="preserve">, 504</w:t>
      </w:r>
      <w:r>
        <w:t xml:space="preserve">, </w:t>
        <w:br/>
      </w:r>
      <w:r>
        <w:t xml:space="preserve">HJR96*</w:t>
      </w:r>
      <w:r>
        <w:t xml:space="preserve">, 103*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175</w:t>
      </w:r>
      <w:r>
        <w:t xml:space="preserve">, 192*</w:t>
      </w:r>
      <w:r>
        <w:t xml:space="preserve">, 193*</w:t>
        <w:br/>
      </w:r>
      <w:r>
        <w:t xml:space="preserve">HB11: HFA (1)</w:t>
        <w:br/>
      </w:r>
      <w:r>
        <w:t xml:space="preserve">HJR37: HFA (1)</w:t>
      </w:r>
      <w:r>
        <w:t xml:space="preserve">, (2)</w:t>
        <w:br/>
      </w:r>
    </w:p>
    <w:p>
      <w:pPr>
        <w:pStyle w:val="RecordBase"/>
        <w:ind w:left="120" w:hanging="120"/>
      </w:pPr>
      <w:r>
        <w:t xml:space="preserve">Bridges, Randy</w:t>
        <w:br/>
      </w:r>
      <w:r>
        <w:t xml:space="preserve">HB1</w:t>
      </w:r>
      <w:r>
        <w:t xml:space="preserve">, 5</w:t>
      </w:r>
      <w:r>
        <w:t xml:space="preserve">, 28</w:t>
      </w:r>
      <w:r>
        <w:t xml:space="preserve">, 29</w:t>
      </w:r>
      <w:r>
        <w:t xml:space="preserve">, 62</w:t>
      </w:r>
      <w:r>
        <w:t xml:space="preserve">, 148</w:t>
      </w:r>
      <w:r>
        <w:t xml:space="preserve">, 150</w:t>
      </w:r>
      <w:r>
        <w:t xml:space="preserve">, 197</w:t>
      </w:r>
      <w:r>
        <w:t xml:space="preserve">, 262</w:t>
      </w:r>
      <w:r>
        <w:t xml:space="preserve">, 263</w:t>
      </w:r>
      <w:r>
        <w:t xml:space="preserve">, 273</w:t>
      </w:r>
      <w:r>
        <w:t xml:space="preserve">, 406</w:t>
      </w:r>
      <w:r>
        <w:t xml:space="preserve">, 436*</w:t>
      </w:r>
      <w:r>
        <w:t xml:space="preserve">, 488*</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28</w:t>
      </w:r>
      <w:r>
        <w:t xml:space="preserve">, 30</w:t>
      </w:r>
      <w:r>
        <w:t xml:space="preserve">, 33</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114</w:t>
      </w:r>
      <w:r>
        <w:t xml:space="preserve">, 118</w:t>
      </w:r>
      <w:r>
        <w:t xml:space="preserve">, 125</w:t>
      </w:r>
      <w:r>
        <w:t xml:space="preserve">, 135*</w:t>
      </w:r>
      <w:r>
        <w:t xml:space="preserve">, 149</w:t>
      </w:r>
      <w:r>
        <w:t xml:space="preserve">, 151*</w:t>
      </w:r>
      <w:r>
        <w:t xml:space="preserve">, 152</w:t>
      </w:r>
      <w:r>
        <w:t xml:space="preserve">, 161</w:t>
      </w:r>
      <w:r>
        <w:t xml:space="preserve">, 175</w:t>
      </w:r>
      <w:r>
        <w:t xml:space="preserve">, 200*</w:t>
        <w:br/>
      </w:r>
      <w:r>
        <w:t xml:space="preserve">HB436: HFA (1)</w:t>
        <w:br/>
      </w:r>
    </w:p>
    <w:p>
      <w:pPr>
        <w:pStyle w:val="RecordBase"/>
        <w:ind w:left="120" w:hanging="120"/>
      </w:pPr>
      <w:r>
        <w:t xml:space="preserve">Brown Jr, George</w:t>
        <w:br/>
      </w:r>
      <w:r>
        <w:t xml:space="preserve">HB1</w:t>
      </w:r>
      <w:r>
        <w:t xml:space="preserve">, 17</w:t>
      </w:r>
      <w:r>
        <w:t xml:space="preserve">, 23</w:t>
      </w:r>
      <w:r>
        <w:t xml:space="preserve">, 24</w:t>
      </w:r>
      <w:r>
        <w:t xml:space="preserve">, 44</w:t>
      </w:r>
      <w:r>
        <w:t xml:space="preserve">, 50</w:t>
      </w:r>
      <w:r>
        <w:t xml:space="preserve">, 51</w:t>
      </w:r>
      <w:r>
        <w:t xml:space="preserve">, 52</w:t>
      </w:r>
      <w:r>
        <w:t xml:space="preserve">, 60</w:t>
      </w:r>
      <w:r>
        <w:t xml:space="preserve">, 62</w:t>
      </w:r>
      <w:r>
        <w:t xml:space="preserve">, 63</w:t>
      </w:r>
      <w:r>
        <w:t xml:space="preserve">, 64</w:t>
      </w:r>
      <w:r>
        <w:t xml:space="preserve">, 65</w:t>
      </w:r>
      <w:r>
        <w:t xml:space="preserve">, 70*</w:t>
      </w:r>
      <w:r>
        <w:t xml:space="preserve">, 76*</w:t>
      </w:r>
      <w:r>
        <w:t xml:space="preserve">, 85</w:t>
      </w:r>
      <w:r>
        <w:t xml:space="preserve">, 90*</w:t>
      </w:r>
      <w:r>
        <w:t xml:space="preserve">, 91*</w:t>
      </w:r>
      <w:r>
        <w:t xml:space="preserve">, 92*</w:t>
      </w:r>
      <w:r>
        <w:t xml:space="preserve">, 112</w:t>
      </w:r>
      <w:r>
        <w:t xml:space="preserve">, 113</w:t>
      </w:r>
      <w:r>
        <w:t xml:space="preserve">, 115</w:t>
      </w:r>
      <w:r>
        <w:t xml:space="preserve">, 126</w:t>
      </w:r>
      <w:r>
        <w:t xml:space="preserve">, 136</w:t>
      </w:r>
      <w:r>
        <w:t xml:space="preserve">, 155*</w:t>
      </w:r>
      <w:r>
        <w:t xml:space="preserve">, 159</w:t>
      </w:r>
      <w:r>
        <w:t xml:space="preserve">, 162</w:t>
      </w:r>
      <w:r>
        <w:t xml:space="preserve">, 164</w:t>
      </w:r>
      <w:r>
        <w:t xml:space="preserve">, 211</w:t>
      </w:r>
      <w:r>
        <w:t xml:space="preserve">, 261</w:t>
      </w:r>
      <w:r>
        <w:t xml:space="preserve">, 307</w:t>
      </w:r>
      <w:r>
        <w:t xml:space="preserve">, 322</w:t>
      </w:r>
      <w:r>
        <w:t xml:space="preserve">, 401</w:t>
      </w:r>
      <w:r>
        <w:t xml:space="preserve">, 424</w:t>
      </w:r>
      <w:r>
        <w:t xml:space="preserve">, 425</w:t>
      </w:r>
      <w:r>
        <w:t xml:space="preserve">, 426</w:t>
      </w:r>
      <w:r>
        <w:t xml:space="preserve">, 438</w:t>
      </w:r>
      <w:r>
        <w:t xml:space="preserve">, 494*</w:t>
      </w:r>
      <w:r>
        <w:t xml:space="preserve">, </w:t>
        <w:br/>
      </w:r>
      <w:r>
        <w:t xml:space="preserve">HR3</w:t>
      </w:r>
      <w:r>
        <w:t xml:space="preserve">, 11</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77</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151</w:t>
      </w:r>
      <w:r>
        <w:t xml:space="preserve">, 152</w:t>
      </w:r>
      <w:r>
        <w:t xml:space="preserve">, 161</w:t>
      </w:r>
      <w:r>
        <w:t xml:space="preserve">, 175</w:t>
      </w:r>
      <w:r>
        <w:t xml:space="preserve">, 203*</w:t>
        <w:br/>
      </w:r>
    </w:p>
    <w:p>
      <w:pPr>
        <w:pStyle w:val="RecordBase"/>
        <w:ind w:left="120" w:hanging="120"/>
      </w:pPr>
      <w:r>
        <w:t xml:space="preserve">Burch, Tom</w:t>
        <w:br/>
      </w:r>
      <w:r>
        <w:t xml:space="preserve">HB12</w:t>
      </w:r>
      <w:r>
        <w:t xml:space="preserve">, 60</w:t>
      </w:r>
      <w:r>
        <w:t xml:space="preserve">, 70</w:t>
      </w:r>
      <w:r>
        <w:t xml:space="preserve">, 76</w:t>
      </w:r>
      <w:r>
        <w:t xml:space="preserve">, 115</w:t>
      </w:r>
      <w:r>
        <w:t xml:space="preserve">, 126</w:t>
      </w:r>
      <w:r>
        <w:t xml:space="preserve">, 136</w:t>
      </w:r>
      <w:r>
        <w:t xml:space="preserve">, 147*</w:t>
      </w:r>
      <w:r>
        <w:t xml:space="preserve">, 149*</w:t>
      </w:r>
      <w:r>
        <w:t xml:space="preserve">, 155</w:t>
      </w:r>
      <w:r>
        <w:t xml:space="preserve">, 164</w:t>
      </w:r>
      <w:r>
        <w:t xml:space="preserve">, 175</w:t>
      </w:r>
      <w:r>
        <w:t xml:space="preserve">, 184*</w:t>
      </w:r>
      <w:r>
        <w:t xml:space="preserve">, 185*</w:t>
      </w:r>
      <w:r>
        <w:t xml:space="preserve">, 190</w:t>
      </w:r>
      <w:r>
        <w:t xml:space="preserve">, 211</w:t>
      </w:r>
      <w:r>
        <w:t xml:space="preserve">, 322</w:t>
      </w:r>
      <w:r>
        <w:t xml:space="preserve">, 350</w:t>
      </w:r>
      <w:r>
        <w:t xml:space="preserve">, 361</w:t>
      </w:r>
      <w:r>
        <w:t xml:space="preserve">, 401</w:t>
      </w:r>
      <w:r>
        <w:t xml:space="preserve">, 426</w:t>
      </w:r>
      <w:r>
        <w:t xml:space="preserve">, </w:t>
        <w:br/>
      </w:r>
      <w:r>
        <w:t xml:space="preserve">HR3</w:t>
      </w:r>
      <w:r>
        <w:t xml:space="preserve">, 27</w:t>
      </w:r>
      <w:r>
        <w:t xml:space="preserve">, 33</w:t>
      </w:r>
      <w:r>
        <w:t xml:space="preserve">, 50</w:t>
      </w:r>
      <w:r>
        <w:t xml:space="preserve">, 59</w:t>
      </w:r>
      <w:r>
        <w:t xml:space="preserve">, 82</w:t>
      </w:r>
      <w:r>
        <w:t xml:space="preserve">, 91</w:t>
      </w:r>
      <w:r>
        <w:t xml:space="preserve">, 111</w:t>
      </w:r>
      <w:r>
        <w:t xml:space="preserve">, 118</w:t>
      </w:r>
      <w:r>
        <w:t xml:space="preserve">, 133*</w:t>
        <w:br/>
      </w:r>
    </w:p>
    <w:p>
      <w:pPr>
        <w:pStyle w:val="RecordBase"/>
        <w:ind w:left="120" w:hanging="120"/>
      </w:pPr>
      <w:r>
        <w:t xml:space="preserve">Cantrell, McKenzie</w:t>
        <w:br/>
      </w:r>
      <w:r>
        <w:t xml:space="preserve">HB17</w:t>
      </w:r>
      <w:r>
        <w:t xml:space="preserve">, 23</w:t>
      </w:r>
      <w:r>
        <w:t xml:space="preserve">, 24</w:t>
      </w:r>
      <w:r>
        <w:t xml:space="preserve">, 25</w:t>
      </w:r>
      <w:r>
        <w:t xml:space="preserve">, 36</w:t>
      </w:r>
      <w:r>
        <w:t xml:space="preserve">, 37</w:t>
      </w:r>
      <w:r>
        <w:t xml:space="preserve">, 40*</w:t>
      </w:r>
      <w:r>
        <w:t xml:space="preserve">, 41</w:t>
      </w:r>
      <w:r>
        <w:t xml:space="preserve">, 42</w:t>
      </w:r>
      <w:r>
        <w:t xml:space="preserve">, 44</w:t>
      </w:r>
      <w:r>
        <w:t xml:space="preserve">, 47*</w:t>
      </w:r>
      <w:r>
        <w:t xml:space="preserve">, 48*</w:t>
      </w:r>
      <w:r>
        <w:t xml:space="preserve">, 53</w:t>
      </w:r>
      <w:r>
        <w:t xml:space="preserve">, 62</w:t>
      </w:r>
      <w:r>
        <w:t xml:space="preserve">, 75</w:t>
      </w:r>
      <w:r>
        <w:t xml:space="preserve">, 78</w:t>
      </w:r>
      <w:r>
        <w:t xml:space="preserve">, 83</w:t>
      </w:r>
      <w:r>
        <w:t xml:space="preserve">, 91</w:t>
      </w:r>
      <w:r>
        <w:t xml:space="preserve">, 111</w:t>
      </w:r>
      <w:r>
        <w:t xml:space="preserve">, 112</w:t>
      </w:r>
      <w:r>
        <w:t xml:space="preserve">, 113</w:t>
      </w:r>
      <w:r>
        <w:t xml:space="preserve">, 122</w:t>
      </w:r>
      <w:r>
        <w:t xml:space="preserve">, 126</w:t>
      </w:r>
      <w:r>
        <w:t xml:space="preserve">, 136</w:t>
      </w:r>
      <w:r>
        <w:t xml:space="preserve">, 162</w:t>
      </w:r>
      <w:r>
        <w:t xml:space="preserve">, 164</w:t>
      </w:r>
      <w:r>
        <w:t xml:space="preserve">, 211</w:t>
      </w:r>
      <w:r>
        <w:t xml:space="preserve">, 221*</w:t>
      </w:r>
      <w:r>
        <w:t xml:space="preserve">, 239</w:t>
      </w:r>
      <w:r>
        <w:t xml:space="preserve">, 253</w:t>
      </w:r>
      <w:r>
        <w:t xml:space="preserve">, 260*</w:t>
      </w:r>
      <w:r>
        <w:t xml:space="preserve">, 261*</w:t>
      </w:r>
      <w:r>
        <w:t xml:space="preserve">, 288*</w:t>
      </w:r>
      <w:r>
        <w:t xml:space="preserve">, 300*</w:t>
      </w:r>
      <w:r>
        <w:t xml:space="preserve">, 301*</w:t>
      </w:r>
      <w:r>
        <w:t xml:space="preserve">, 302*</w:t>
      </w:r>
      <w:r>
        <w:t xml:space="preserve">, 303*</w:t>
      </w:r>
      <w:r>
        <w:t xml:space="preserve">, 307</w:t>
      </w:r>
      <w:r>
        <w:t xml:space="preserve">, 322</w:t>
      </w:r>
      <w:r>
        <w:t xml:space="preserve">, 350</w:t>
      </w:r>
      <w:r>
        <w:t xml:space="preserve">, 355*</w:t>
      </w:r>
      <w:r>
        <w:t xml:space="preserve">, 361</w:t>
      </w:r>
      <w:r>
        <w:t xml:space="preserve">, 373*</w:t>
      </w:r>
      <w:r>
        <w:t xml:space="preserve">, 447</w:t>
      </w:r>
      <w:r>
        <w:t xml:space="preserve">, </w:t>
        <w:br/>
      </w:r>
      <w:r>
        <w:t xml:space="preserve">HCR127</w:t>
      </w:r>
      <w:r>
        <w:t xml:space="preserve">, </w:t>
        <w:br/>
      </w:r>
      <w:r>
        <w:t xml:space="preserve">HR3</w:t>
      </w:r>
      <w:r>
        <w:t xml:space="preserve">, 12</w:t>
      </w:r>
      <w:r>
        <w:t xml:space="preserve">, 14</w:t>
      </w:r>
      <w:r>
        <w:t xml:space="preserve">, 19*</w:t>
      </w:r>
      <w:r>
        <w:t xml:space="preserve">, 20*</w:t>
      </w:r>
      <w:r>
        <w:t xml:space="preserve">, 24</w:t>
      </w:r>
      <w:r>
        <w:t xml:space="preserve">, 27</w:t>
      </w:r>
      <w:r>
        <w:t xml:space="preserve">, 28</w:t>
      </w:r>
      <w:r>
        <w:t xml:space="preserve">, 29</w:t>
      </w:r>
      <w:r>
        <w:t xml:space="preserve">, 30</w:t>
      </w:r>
      <w:r>
        <w:t xml:space="preserve">, 33</w:t>
      </w:r>
      <w:r>
        <w:t xml:space="preserve">, 35</w:t>
      </w:r>
      <w:r>
        <w:t xml:space="preserve">, 41</w:t>
      </w:r>
      <w:r>
        <w:t xml:space="preserve">, 50</w:t>
      </w:r>
      <w:r>
        <w:t xml:space="preserve">, 59</w:t>
      </w:r>
      <w:r>
        <w:t xml:space="preserve">, 77</w:t>
      </w:r>
      <w:r>
        <w:t xml:space="preserve">, 82</w:t>
      </w:r>
      <w:r>
        <w:t xml:space="preserve">, 89</w:t>
      </w:r>
      <w:r>
        <w:t xml:space="preserve">, 99</w:t>
      </w:r>
      <w:r>
        <w:t xml:space="preserve">, 104</w:t>
      </w:r>
      <w:r>
        <w:t xml:space="preserve">, 111</w:t>
      </w:r>
      <w:r>
        <w:t xml:space="preserve">, 114</w:t>
      </w:r>
      <w:r>
        <w:t xml:space="preserve">, 118</w:t>
      </w:r>
      <w:r>
        <w:t xml:space="preserve">, 145*</w:t>
      </w:r>
      <w:r>
        <w:t xml:space="preserve">, 147</w:t>
      </w:r>
      <w:r>
        <w:t xml:space="preserve">, 149</w:t>
      </w:r>
      <w:r>
        <w:t xml:space="preserve">, 152</w:t>
      </w:r>
      <w:r>
        <w:t xml:space="preserve">, 153</w:t>
      </w:r>
      <w:r>
        <w:t xml:space="preserve">, 161</w:t>
        <w:br/>
      </w:r>
      <w:r>
        <w:t xml:space="preserve">SB100: HFA (5)</w:t>
        <w:br/>
      </w:r>
      <w:r>
        <w:t xml:space="preserve">SB141: HFA (1)</w:t>
      </w:r>
      <w:r>
        <w:t xml:space="preserve">, (2)</w:t>
      </w:r>
      <w:r>
        <w:t xml:space="preserve">, (3)</w:t>
        <w:br/>
      </w:r>
      <w:r>
        <w:t xml:space="preserve">SB150: HFA (16)</w:t>
        <w:br/>
      </w:r>
    </w:p>
    <w:p>
      <w:pPr>
        <w:pStyle w:val="RecordBase"/>
        <w:ind w:left="120" w:hanging="120"/>
      </w:pPr>
      <w:r>
        <w:t xml:space="preserve">Carney, John Bam</w:t>
        <w:br/>
      </w:r>
      <w:r>
        <w:t xml:space="preserve">HB1*</w:t>
      </w:r>
      <w:r>
        <w:t xml:space="preserve">, 2</w:t>
      </w:r>
      <w:r>
        <w:t xml:space="preserve">, 4*</w:t>
      </w:r>
      <w:r>
        <w:t xml:space="preserve">, 8*</w:t>
      </w:r>
      <w:r>
        <w:t xml:space="preserve">, 28</w:t>
      </w:r>
      <w:r>
        <w:t xml:space="preserve">, 150</w:t>
      </w:r>
      <w:r>
        <w:t xml:space="preserve">, 205*</w:t>
      </w:r>
      <w:r>
        <w:t xml:space="preserve">, 209*</w:t>
      </w:r>
      <w:r>
        <w:t xml:space="preserve">, 210*</w:t>
      </w:r>
      <w:r>
        <w:t xml:space="preserve">, 304*</w:t>
      </w:r>
      <w:r>
        <w:t xml:space="preserve">, 305*</w:t>
      </w:r>
      <w:r>
        <w:t xml:space="preserve">, 320*</w:t>
      </w:r>
      <w:r>
        <w:t xml:space="preserve">, 383</w:t>
      </w:r>
      <w:r>
        <w:t xml:space="preserve">, 406</w:t>
      </w:r>
      <w:r>
        <w:t xml:space="preserve">, 499*</w:t>
      </w:r>
      <w:r>
        <w:t xml:space="preserve">, 500*</w:t>
      </w:r>
      <w:r>
        <w:t xml:space="preserve">, 501*</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51*</w:t>
      </w:r>
      <w:r>
        <w:t xml:space="preserve">, 52*</w:t>
      </w:r>
      <w:r>
        <w:t xml:space="preserve">, 59</w:t>
      </w:r>
      <w:r>
        <w:t xml:space="preserve">, 73</w:t>
      </w:r>
      <w:r>
        <w:t xml:space="preserve">, 82</w:t>
      </w:r>
      <w:r>
        <w:t xml:space="preserve">, 89</w:t>
      </w:r>
      <w:r>
        <w:t xml:space="preserve">, 91</w:t>
      </w:r>
      <w:r>
        <w:t xml:space="preserve">, 94*</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175</w:t>
        <w:br/>
      </w:r>
      <w:r>
        <w:t xml:space="preserve">SB1: HCA (1)</w:t>
        <w:br/>
      </w:r>
      <w:r>
        <w:t xml:space="preserve">SB22: HFA (2)</w:t>
      </w:r>
      <w:r>
        <w:t xml:space="preserve">, (3)</w:t>
        <w:br/>
      </w:r>
      <w:r>
        <w:t xml:space="preserve">SB98: HFA (1)</w:t>
        <w:br/>
      </w:r>
      <w:r>
        <w:t xml:space="preserve">SB175: HFA (1)</w:t>
      </w:r>
      <w:r>
        <w:t xml:space="preserve">, (2)</w:t>
        <w:br/>
      </w:r>
    </w:p>
    <w:p>
      <w:pPr>
        <w:pStyle w:val="RecordBase"/>
        <w:ind w:left="120" w:hanging="120"/>
      </w:pPr>
      <w:r>
        <w:t xml:space="preserve">Donohue, Jeffery</w:t>
        <w:br/>
      </w:r>
      <w:r>
        <w:t xml:space="preserve">HB12</w:t>
      </w:r>
      <w:r>
        <w:t xml:space="preserve">, 17</w:t>
      </w:r>
      <w:r>
        <w:t xml:space="preserve">, 23</w:t>
      </w:r>
      <w:r>
        <w:t xml:space="preserve">, 24</w:t>
      </w:r>
      <w:r>
        <w:t xml:space="preserve">, 36</w:t>
      </w:r>
      <w:r>
        <w:t xml:space="preserve">, 37</w:t>
      </w:r>
      <w:r>
        <w:t xml:space="preserve">, 44</w:t>
      </w:r>
      <w:r>
        <w:t xml:space="preserve">, 51*</w:t>
      </w:r>
      <w:r>
        <w:t xml:space="preserve">, 52*</w:t>
      </w:r>
      <w:r>
        <w:t xml:space="preserve">, 60</w:t>
      </w:r>
      <w:r>
        <w:t xml:space="preserve">, 62</w:t>
      </w:r>
      <w:r>
        <w:t xml:space="preserve">, 65*</w:t>
      </w:r>
      <w:r>
        <w:t xml:space="preserve">, 83</w:t>
      </w:r>
      <w:r>
        <w:t xml:space="preserve">, 85</w:t>
      </w:r>
      <w:r>
        <w:t xml:space="preserve">, 111*</w:t>
      </w:r>
      <w:r>
        <w:t xml:space="preserve">, 112</w:t>
      </w:r>
      <w:r>
        <w:t xml:space="preserve">, 113</w:t>
      </w:r>
      <w:r>
        <w:t xml:space="preserve">, 122*</w:t>
      </w:r>
      <w:r>
        <w:t xml:space="preserve">, 136</w:t>
      </w:r>
      <w:r>
        <w:t xml:space="preserve">, 155</w:t>
      </w:r>
      <w:r>
        <w:t xml:space="preserve">, 164</w:t>
      </w:r>
      <w:r>
        <w:t xml:space="preserve">, 172*</w:t>
      </w:r>
      <w:r>
        <w:t xml:space="preserve">, 190</w:t>
      </w:r>
      <w:r>
        <w:t xml:space="preserve">, 242*</w:t>
      </w:r>
      <w:r>
        <w:t xml:space="preserve">, 261</w:t>
      </w:r>
      <w:r>
        <w:t xml:space="preserve">, 307</w:t>
      </w:r>
      <w:r>
        <w:t xml:space="preserve">, 314</w:t>
      </w:r>
      <w:r>
        <w:t xml:space="preserve">, 322</w:t>
      </w:r>
      <w:r>
        <w:t xml:space="preserve">, 350</w:t>
      </w:r>
      <w:r>
        <w:t xml:space="preserve">, 361</w:t>
      </w:r>
      <w:r>
        <w:t xml:space="preserve">, 367*</w:t>
      </w:r>
      <w:r>
        <w:t xml:space="preserve">, 401</w:t>
      </w:r>
      <w:r>
        <w:t xml:space="preserve">, </w:t>
        <w:br/>
      </w:r>
      <w:r>
        <w:t xml:space="preserve">HCR132*</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157*</w:t>
      </w:r>
      <w:r>
        <w:t xml:space="preserve">, 180</w:t>
        <w:br/>
      </w:r>
      <w:r>
        <w:t xml:space="preserve">HB319: HFA (1)</w:t>
        <w:br/>
      </w:r>
      <w:r>
        <w:t xml:space="preserve">SB150: HFA (19)</w:t>
        <w:br/>
      </w:r>
      <w:r>
        <w:t xml:space="preserve">SB250: HFA (1)</w:t>
        <w:br/>
      </w:r>
    </w:p>
    <w:p>
      <w:pPr>
        <w:pStyle w:val="RecordBase"/>
        <w:ind w:left="120" w:hanging="120"/>
      </w:pPr>
      <w:r>
        <w:t xml:space="preserve">Dossett, Myron</w:t>
        <w:br/>
      </w:r>
      <w:r>
        <w:t xml:space="preserve">HB1</w:t>
      </w:r>
      <w:r>
        <w:t xml:space="preserve">, 10*</w:t>
      </w:r>
      <w:r>
        <w:t xml:space="preserve">, 25</w:t>
      </w:r>
      <w:r>
        <w:t xml:space="preserve">, 28</w:t>
      </w:r>
      <w:r>
        <w:t xml:space="preserve">, 37</w:t>
      </w:r>
      <w:r>
        <w:t xml:space="preserve">, 58</w:t>
      </w:r>
      <w:r>
        <w:t xml:space="preserve">, 62*</w:t>
      </w:r>
      <w:r>
        <w:t xml:space="preserve">, 66</w:t>
      </w:r>
      <w:r>
        <w:t xml:space="preserve">, 73*</w:t>
      </w:r>
      <w:r>
        <w:t xml:space="preserve">, 84</w:t>
      </w:r>
      <w:r>
        <w:t xml:space="preserve">, 114*</w:t>
      </w:r>
      <w:r>
        <w:t xml:space="preserve">, 123*</w:t>
      </w:r>
      <w:r>
        <w:t xml:space="preserve">, 141*</w:t>
      </w:r>
      <w:r>
        <w:t xml:space="preserve">, 148</w:t>
      </w:r>
      <w:r>
        <w:t xml:space="preserve">, 160</w:t>
      </w:r>
      <w:r>
        <w:t xml:space="preserve">, 163*</w:t>
      </w:r>
      <w:r>
        <w:t xml:space="preserve">, 166</w:t>
      </w:r>
      <w:r>
        <w:t xml:space="preserve">, 198</w:t>
      </w:r>
      <w:r>
        <w:t xml:space="preserve">, 245*</w:t>
      </w:r>
      <w:r>
        <w:t xml:space="preserve">, 254</w:t>
      </w:r>
      <w:r>
        <w:t xml:space="preserve">, 311</w:t>
      </w:r>
      <w:r>
        <w:t xml:space="preserve">, 316*</w:t>
      </w:r>
      <w:r>
        <w:t xml:space="preserve">, 383</w:t>
      </w:r>
      <w:r>
        <w:t xml:space="preserve">, 488</w:t>
      </w:r>
      <w:r>
        <w:t xml:space="preserve">, </w:t>
        <w:br/>
      </w:r>
      <w:r>
        <w:t xml:space="preserve">HR3</w:t>
      </w:r>
      <w:r>
        <w:t xml:space="preserve">, 11</w:t>
      </w:r>
      <w:r>
        <w:t xml:space="preserve">, 12</w:t>
      </w:r>
      <w:r>
        <w:t xml:space="preserve">, 14</w:t>
      </w:r>
      <w:r>
        <w:t xml:space="preserve">, 24</w:t>
      </w:r>
      <w:r>
        <w:t xml:space="preserve">, 28</w:t>
      </w:r>
      <w:r>
        <w:t xml:space="preserve">, 33</w:t>
      </w:r>
      <w:r>
        <w:t xml:space="preserve">, 35</w:t>
      </w:r>
      <w:r>
        <w:t xml:space="preserve">, 47*</w:t>
      </w:r>
      <w:r>
        <w:t xml:space="preserve">, 50</w:t>
      </w:r>
      <w:r>
        <w:t xml:space="preserve">, 53</w:t>
      </w:r>
      <w:r>
        <w:t xml:space="preserve">, 59</w:t>
      </w:r>
      <w:r>
        <w:t xml:space="preserve">, 73</w:t>
      </w:r>
      <w:r>
        <w:t xml:space="preserve">, 82</w:t>
      </w:r>
      <w:r>
        <w:t xml:space="preserve">, 89</w:t>
      </w:r>
      <w:r>
        <w:t xml:space="preserve">, 91</w:t>
      </w:r>
      <w:r>
        <w:t xml:space="preserve">, 99</w:t>
      </w:r>
      <w:r>
        <w:t xml:space="preserve">, 101</w:t>
      </w:r>
      <w:r>
        <w:t xml:space="preserve">, 111</w:t>
      </w:r>
      <w:r>
        <w:t xml:space="preserve">, 118</w:t>
      </w:r>
      <w:r>
        <w:t xml:space="preserve">, 125</w:t>
      </w:r>
      <w:r>
        <w:t xml:space="preserve">, 149</w:t>
      </w:r>
      <w:r>
        <w:t xml:space="preserve">, 161</w:t>
      </w:r>
      <w:r>
        <w:t xml:space="preserve">, 175</w:t>
      </w:r>
      <w:r>
        <w:t xml:space="preserve">, 180*</w:t>
      </w:r>
      <w:r>
        <w:t xml:space="preserve">, 201*</w:t>
        <w:br/>
      </w:r>
      <w:r>
        <w:t xml:space="preserve">HB316: HFA (1)</w:t>
        <w:br/>
      </w:r>
    </w:p>
    <w:p>
      <w:pPr>
        <w:pStyle w:val="RecordBase"/>
        <w:ind w:left="120" w:hanging="120"/>
      </w:pPr>
      <w:r>
        <w:t xml:space="preserve">DuPlessis, Jim</w:t>
        <w:br/>
      </w:r>
      <w:r>
        <w:t xml:space="preserve">HB1</w:t>
      </w:r>
      <w:r>
        <w:t xml:space="preserve">, 5</w:t>
      </w:r>
      <w:r>
        <w:t xml:space="preserve">, 13</w:t>
      </w:r>
      <w:r>
        <w:t xml:space="preserve">, 21</w:t>
      </w:r>
      <w:r>
        <w:t xml:space="preserve">, 25</w:t>
      </w:r>
      <w:r>
        <w:t xml:space="preserve">, 28</w:t>
      </w:r>
      <w:r>
        <w:t xml:space="preserve">, 36</w:t>
      </w:r>
      <w:r>
        <w:t xml:space="preserve">, 37</w:t>
      </w:r>
      <w:r>
        <w:t xml:space="preserve">, 60</w:t>
      </w:r>
      <w:r>
        <w:t xml:space="preserve">, 66</w:t>
      </w:r>
      <w:r>
        <w:t xml:space="preserve">, 100</w:t>
      </w:r>
      <w:r>
        <w:t xml:space="preserve">, 139*</w:t>
      </w:r>
      <w:r>
        <w:t xml:space="preserve">, 148</w:t>
      </w:r>
      <w:r>
        <w:t xml:space="preserve">, 163</w:t>
      </w:r>
      <w:r>
        <w:t xml:space="preserve">, 207*</w:t>
      </w:r>
      <w:r>
        <w:t xml:space="preserve">, 279*</w:t>
      </w:r>
      <w:r>
        <w:t xml:space="preserve">, 383</w:t>
      </w:r>
      <w:r>
        <w:t xml:space="preserve">, 476*</w:t>
      </w:r>
      <w:r>
        <w:t xml:space="preserve">, 477*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41</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125</w:t>
      </w:r>
      <w:r>
        <w:t xml:space="preserve">, 149</w:t>
      </w:r>
      <w:r>
        <w:t xml:space="preserve">, 152</w:t>
      </w:r>
      <w:r>
        <w:t xml:space="preserve">, 175</w:t>
        <w:br/>
      </w:r>
      <w:r>
        <w:t xml:space="preserve">SB100: HFA (1)</w:t>
        <w:br/>
      </w:r>
    </w:p>
    <w:p>
      <w:pPr>
        <w:pStyle w:val="RecordBase"/>
        <w:ind w:left="120" w:hanging="120"/>
      </w:pPr>
      <w:r>
        <w:t xml:space="preserve">Elkins, Larry</w:t>
        <w:br/>
      </w:r>
      <w:r>
        <w:t xml:space="preserve">HB1</w:t>
      </w:r>
      <w:r>
        <w:t xml:space="preserve">, 5</w:t>
      </w:r>
      <w:r>
        <w:t xml:space="preserve">, 25</w:t>
      </w:r>
      <w:r>
        <w:t xml:space="preserve">, 26</w:t>
      </w:r>
      <w:r>
        <w:t xml:space="preserve">, 28</w:t>
      </w:r>
      <w:r>
        <w:t xml:space="preserve">, 38</w:t>
      </w:r>
      <w:r>
        <w:t xml:space="preserve">, 60</w:t>
      </w:r>
      <w:r>
        <w:t xml:space="preserve">, 62</w:t>
      </w:r>
      <w:r>
        <w:t xml:space="preserve">, 66</w:t>
      </w:r>
      <w:r>
        <w:t xml:space="preserve">, 84</w:t>
      </w:r>
      <w:r>
        <w:t xml:space="preserve">, 136</w:t>
      </w:r>
      <w:r>
        <w:t xml:space="preserve">, 148</w:t>
      </w:r>
      <w:r>
        <w:t xml:space="preserve">, 168</w:t>
      </w:r>
      <w:r>
        <w:t xml:space="preserve">, 197</w:t>
      </w:r>
      <w:r>
        <w:t xml:space="preserve">, 198</w:t>
      </w:r>
      <w:r>
        <w:t xml:space="preserve">, 216</w:t>
      </w:r>
      <w:r>
        <w:t xml:space="preserve">, 245</w:t>
      </w:r>
      <w:r>
        <w:t xml:space="preserve">, 251</w:t>
      </w:r>
      <w:r>
        <w:t xml:space="preserve">, 311</w:t>
      </w:r>
      <w:r>
        <w:t xml:space="preserve">, 316</w:t>
      </w:r>
      <w:r>
        <w:t xml:space="preserve">, 335*</w:t>
      </w:r>
      <w:r>
        <w:t xml:space="preserve">, 358</w:t>
      </w:r>
      <w:r>
        <w:t xml:space="preserve">, 384</w:t>
      </w:r>
      <w:r>
        <w:t xml:space="preserve">, 388</w:t>
      </w:r>
      <w:r>
        <w:t xml:space="preserve">, 389</w:t>
      </w:r>
      <w:r>
        <w:t xml:space="preserve">, 390</w:t>
      </w:r>
      <w:r>
        <w:t xml:space="preserve">, 406</w:t>
      </w:r>
      <w:r>
        <w:t xml:space="preserve">, 476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105</w:t>
      </w:r>
      <w:r>
        <w:t xml:space="preserve">, 111</w:t>
      </w:r>
      <w:r>
        <w:t xml:space="preserve">, 114</w:t>
      </w:r>
      <w:r>
        <w:t xml:space="preserve">, 118</w:t>
      </w:r>
      <w:r>
        <w:t xml:space="preserve">, 125</w:t>
      </w:r>
      <w:r>
        <w:t xml:space="preserve">, 149</w:t>
      </w:r>
      <w:r>
        <w:t xml:space="preserve">, 152</w:t>
      </w:r>
      <w:r>
        <w:t xml:space="preserve">, 161</w:t>
      </w:r>
      <w:r>
        <w:t xml:space="preserve">, 175</w:t>
        <w:br/>
      </w:r>
    </w:p>
    <w:p>
      <w:pPr>
        <w:pStyle w:val="RecordBase"/>
        <w:ind w:left="120" w:hanging="120"/>
      </w:pPr>
      <w:r>
        <w:t xml:space="preserve">Elliott, Daniel </w:t>
        <w:br/>
      </w:r>
      <w:r>
        <w:t xml:space="preserve">HB1</w:t>
      </w:r>
      <w:r>
        <w:t xml:space="preserve">, 2</w:t>
      </w:r>
      <w:r>
        <w:t xml:space="preserve">, 28</w:t>
      </w:r>
      <w:r>
        <w:t xml:space="preserve">, 58</w:t>
      </w:r>
      <w:r>
        <w:t xml:space="preserve">, 61</w:t>
      </w:r>
      <w:r>
        <w:t xml:space="preserve">, 62</w:t>
      </w:r>
      <w:r>
        <w:t xml:space="preserve">, 78*</w:t>
      </w:r>
      <w:r>
        <w:t xml:space="preserve">, 84</w:t>
      </w:r>
      <w:r>
        <w:t xml:space="preserve">, 87*</w:t>
      </w:r>
      <w:r>
        <w:t xml:space="preserve">, 93*</w:t>
      </w:r>
      <w:r>
        <w:t xml:space="preserve">, 95*</w:t>
      </w:r>
      <w:r>
        <w:t xml:space="preserve">, 143*</w:t>
      </w:r>
      <w:r>
        <w:t xml:space="preserve">, 148</w:t>
      </w:r>
      <w:r>
        <w:t xml:space="preserve">, 197</w:t>
      </w:r>
      <w:r>
        <w:t xml:space="preserve">, 274</w:t>
      </w:r>
      <w:r>
        <w:t xml:space="preserve">, 380</w:t>
      </w:r>
      <w:r>
        <w:t xml:space="preserve">, 406</w:t>
      </w:r>
      <w:r>
        <w:t xml:space="preserve">, 414*</w:t>
      </w:r>
      <w:r>
        <w:t xml:space="preserve">, 478*</w:t>
      </w:r>
      <w:r>
        <w:t xml:space="preserve">, 479*</w:t>
      </w:r>
      <w:r>
        <w:t xml:space="preserve">, </w:t>
        <w:br/>
      </w:r>
      <w:r>
        <w:t xml:space="preserve">HCR43</w:t>
      </w:r>
      <w:r>
        <w:t xml:space="preserve">, </w:t>
        <w:br/>
      </w:r>
      <w:r>
        <w:t xml:space="preserve">HJR18</w:t>
      </w:r>
      <w:r>
        <w:t xml:space="preserve">, </w:t>
        <w:br/>
      </w:r>
      <w:r>
        <w:t xml:space="preserve">HR3</w:t>
      </w:r>
      <w:r>
        <w:t xml:space="preserve">, 12</w:t>
      </w:r>
      <w:r>
        <w:t xml:space="preserve">, 14</w:t>
      </w:r>
      <w:r>
        <w:t xml:space="preserve">, 24</w:t>
      </w:r>
      <w:r>
        <w:t xml:space="preserve">, 27</w:t>
      </w:r>
      <w:r>
        <w:t xml:space="preserve">, 28</w:t>
      </w:r>
      <w:r>
        <w:t xml:space="preserve">, 30</w:t>
      </w:r>
      <w:r>
        <w:t xml:space="preserve">, 35</w:t>
      </w:r>
      <w:r>
        <w:t xml:space="preserve">, 41</w:t>
      </w:r>
      <w:r>
        <w:t xml:space="preserve">, 59</w:t>
      </w:r>
      <w:r>
        <w:t xml:space="preserve">, 66</w:t>
      </w:r>
      <w:r>
        <w:t xml:space="preserve">, 82</w:t>
      </w:r>
      <w:r>
        <w:t xml:space="preserve">, 89</w:t>
      </w:r>
      <w:r>
        <w:t xml:space="preserve">, 91</w:t>
      </w:r>
      <w:r>
        <w:t xml:space="preserve">, 99</w:t>
      </w:r>
      <w:r>
        <w:t xml:space="preserve">, 104</w:t>
      </w:r>
      <w:r>
        <w:t xml:space="preserve">, 111</w:t>
      </w:r>
      <w:r>
        <w:t xml:space="preserve">, 114</w:t>
      </w:r>
      <w:r>
        <w:t xml:space="preserve">, 118</w:t>
      </w:r>
      <w:r>
        <w:t xml:space="preserve">, 149</w:t>
      </w:r>
      <w:r>
        <w:t xml:space="preserve">, 152</w:t>
      </w:r>
      <w:r>
        <w:t xml:space="preserve">, 170*</w:t>
      </w:r>
      <w:r>
        <w:t xml:space="preserve">, 179*</w:t>
        <w:br/>
      </w:r>
    </w:p>
    <w:p>
      <w:pPr>
        <w:pStyle w:val="RecordBase"/>
        <w:ind w:left="120" w:hanging="120"/>
      </w:pPr>
      <w:r>
        <w:t xml:space="preserve">Fischer, Joseph M.</w:t>
        <w:br/>
      </w:r>
      <w:r>
        <w:t xml:space="preserve">HB1</w:t>
      </w:r>
      <w:r>
        <w:t xml:space="preserve">, 5</w:t>
      </w:r>
      <w:r>
        <w:t xml:space="preserve">, 28</w:t>
      </w:r>
      <w:r>
        <w:t xml:space="preserve">, 60</w:t>
      </w:r>
      <w:r>
        <w:t xml:space="preserve">, 62</w:t>
      </w:r>
      <w:r>
        <w:t xml:space="preserve">, 108*</w:t>
      </w:r>
      <w:r>
        <w:t xml:space="preserve">, 109*</w:t>
      </w:r>
      <w:r>
        <w:t xml:space="preserve">, 110*</w:t>
      </w:r>
      <w:r>
        <w:t xml:space="preserve">, 148*</w:t>
      </w:r>
      <w:r>
        <w:t xml:space="preserve">, 151*</w:t>
      </w:r>
      <w:r>
        <w:t xml:space="preserve">, 201*</w:t>
      </w:r>
      <w:r>
        <w:t xml:space="preserve">, 254</w:t>
      </w:r>
      <w:r>
        <w:t xml:space="preserve">, 362*</w:t>
      </w:r>
      <w:r>
        <w:t xml:space="preserve">, 380</w:t>
      </w:r>
      <w:r>
        <w:t xml:space="preserve">, 382*</w:t>
      </w:r>
      <w:r>
        <w:t xml:space="preserve">, 406</w:t>
      </w:r>
      <w:r>
        <w:t xml:space="preserve">, 455*</w:t>
      </w:r>
      <w:r>
        <w:t xml:space="preserve">, </w:t>
        <w:br/>
      </w:r>
      <w:r>
        <w:t xml:space="preserve">HJR18*</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41</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111</w:t>
      </w:r>
      <w:r>
        <w:t xml:space="preserve">, 118</w:t>
        <w:br/>
      </w:r>
      <w:r>
        <w:t xml:space="preserve">HB108: HCA (1)</w:t>
        <w:br/>
      </w:r>
    </w:p>
    <w:p>
      <w:pPr>
        <w:pStyle w:val="RecordBase"/>
        <w:ind w:left="120" w:hanging="120"/>
      </w:pPr>
      <w:r>
        <w:t xml:space="preserve">Flood, Kelly</w:t>
        <w:br/>
      </w:r>
      <w:r>
        <w:t xml:space="preserve">HB6</w:t>
      </w:r>
      <w:r>
        <w:t xml:space="preserve">, 18</w:t>
      </w:r>
      <w:r>
        <w:t xml:space="preserve">, 21</w:t>
      </w:r>
      <w:r>
        <w:t xml:space="preserve">, 23</w:t>
      </w:r>
      <w:r>
        <w:t xml:space="preserve">, 25</w:t>
      </w:r>
      <w:r>
        <w:t xml:space="preserve">, 36</w:t>
      </w:r>
      <w:r>
        <w:t xml:space="preserve">, 37</w:t>
      </w:r>
      <w:r>
        <w:t xml:space="preserve">, 58</w:t>
      </w:r>
      <w:r>
        <w:t xml:space="preserve">, 60</w:t>
      </w:r>
      <w:r>
        <w:t xml:space="preserve">, 62</w:t>
      </w:r>
      <w:r>
        <w:t xml:space="preserve">, 67</w:t>
      </w:r>
      <w:r>
        <w:t xml:space="preserve">, 70</w:t>
      </w:r>
      <w:r>
        <w:t xml:space="preserve">, 76</w:t>
      </w:r>
      <w:r>
        <w:t xml:space="preserve">, 83*</w:t>
      </w:r>
      <w:r>
        <w:t xml:space="preserve">, 88</w:t>
      </w:r>
      <w:r>
        <w:t xml:space="preserve">, 115</w:t>
      </w:r>
      <w:r>
        <w:t xml:space="preserve">, 136</w:t>
      </w:r>
      <w:r>
        <w:t xml:space="preserve">, 155</w:t>
      </w:r>
      <w:r>
        <w:t xml:space="preserve">, 162</w:t>
      </w:r>
      <w:r>
        <w:t xml:space="preserve">, 164</w:t>
      </w:r>
      <w:r>
        <w:t xml:space="preserve">, 168</w:t>
      </w:r>
      <w:r>
        <w:t xml:space="preserve">, 175</w:t>
      </w:r>
      <w:r>
        <w:t xml:space="preserve">, 211</w:t>
      </w:r>
      <w:r>
        <w:t xml:space="preserve">, 247</w:t>
      </w:r>
      <w:r>
        <w:t xml:space="preserve">, 253</w:t>
      </w:r>
      <w:r>
        <w:t xml:space="preserve">, 261</w:t>
      </w:r>
      <w:r>
        <w:t xml:space="preserve">, 306*</w:t>
      </w:r>
      <w:r>
        <w:t xml:space="preserve">, 322</w:t>
      </w:r>
      <w:r>
        <w:t xml:space="preserve">, 401</w:t>
      </w:r>
      <w:r>
        <w:t xml:space="preserve">, 426</w:t>
      </w:r>
      <w:r>
        <w:t xml:space="preserve">, </w:t>
        <w:br/>
      </w:r>
      <w:r>
        <w:t xml:space="preserve">HR12</w:t>
      </w:r>
      <w:r>
        <w:t xml:space="preserve">, 24</w:t>
      </w:r>
      <w:r>
        <w:t xml:space="preserve">, 28</w:t>
      </w:r>
      <w:r>
        <w:t xml:space="preserve">, 33</w:t>
      </w:r>
      <w:r>
        <w:t xml:space="preserve">, 50</w:t>
      </w:r>
      <w:r>
        <w:t xml:space="preserve">, 59</w:t>
      </w:r>
      <w:r>
        <w:t xml:space="preserve">, 82</w:t>
      </w:r>
      <w:r>
        <w:t xml:space="preserve">, 89</w:t>
      </w:r>
      <w:r>
        <w:t xml:space="preserve">, 99</w:t>
      </w:r>
      <w:r>
        <w:t xml:space="preserve">, 111</w:t>
      </w:r>
      <w:r>
        <w:t xml:space="preserve">, 114</w:t>
      </w:r>
      <w:r>
        <w:t xml:space="preserve">, 118</w:t>
      </w:r>
      <w:r>
        <w:t xml:space="preserve">, 125</w:t>
      </w:r>
      <w:r>
        <w:t xml:space="preserve">, 152</w:t>
      </w:r>
      <w:r>
        <w:t xml:space="preserve">, 161</w:t>
        <w:br/>
      </w:r>
    </w:p>
    <w:p>
      <w:pPr>
        <w:pStyle w:val="RecordBase"/>
        <w:ind w:left="120" w:hanging="120"/>
      </w:pPr>
      <w:r>
        <w:t xml:space="preserve">Frazier, Deanna</w:t>
        <w:br/>
      </w:r>
      <w:r>
        <w:t xml:space="preserve">HB1</w:t>
      </w:r>
      <w:r>
        <w:t xml:space="preserve">, 5</w:t>
      </w:r>
      <w:r>
        <w:t xml:space="preserve">, 25</w:t>
      </w:r>
      <w:r>
        <w:t xml:space="preserve">, 58</w:t>
      </w:r>
      <w:r>
        <w:t xml:space="preserve">, 61</w:t>
      </w:r>
      <w:r>
        <w:t xml:space="preserve">, 62</w:t>
      </w:r>
      <w:r>
        <w:t xml:space="preserve">, 64</w:t>
      </w:r>
      <w:r>
        <w:t xml:space="preserve">, 66</w:t>
      </w:r>
      <w:r>
        <w:t xml:space="preserve">, 84</w:t>
      </w:r>
      <w:r>
        <w:t xml:space="preserve">, 148</w:t>
      </w:r>
      <w:r>
        <w:t xml:space="preserve">, 150*</w:t>
      </w:r>
      <w:r>
        <w:t xml:space="preserve">, 159</w:t>
      </w:r>
      <w:r>
        <w:t xml:space="preserve">, 180</w:t>
      </w:r>
      <w:r>
        <w:t xml:space="preserve">, 208*</w:t>
      </w:r>
      <w:r>
        <w:t xml:space="preserve">, 229*</w:t>
      </w:r>
      <w:r>
        <w:t xml:space="preserve">, 249</w:t>
      </w:r>
      <w:r>
        <w:t xml:space="preserve">, 278*</w:t>
      </w:r>
      <w:r>
        <w:t xml:space="preserve">, 358</w:t>
      </w:r>
      <w:r>
        <w:t xml:space="preserve">, 380</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50</w:t>
      </w:r>
      <w:r>
        <w:t xml:space="preserve">, 59</w:t>
      </w:r>
      <w:r>
        <w:t xml:space="preserve">, 70*</w:t>
      </w:r>
      <w:r>
        <w:t xml:space="preserve">, 72*</w:t>
      </w:r>
      <w:r>
        <w:t xml:space="preserve">, 73</w:t>
      </w:r>
      <w:r>
        <w:t xml:space="preserve">, 76*</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147</w:t>
      </w:r>
      <w:r>
        <w:t xml:space="preserve">, 149</w:t>
      </w:r>
      <w:r>
        <w:t xml:space="preserve">, 152</w:t>
      </w:r>
      <w:r>
        <w:t xml:space="preserve">, 161</w:t>
      </w:r>
      <w:r>
        <w:t xml:space="preserve">, 175</w:t>
        <w:br/>
      </w:r>
    </w:p>
    <w:p>
      <w:pPr>
        <w:pStyle w:val="RecordBase"/>
        <w:ind w:left="120" w:hanging="120"/>
      </w:pPr>
      <w:r>
        <w:t xml:space="preserve">Freeland, Chris</w:t>
        <w:br/>
      </w:r>
      <w:r>
        <w:t xml:space="preserve">HB1*</w:t>
      </w:r>
      <w:r>
        <w:t xml:space="preserve">, 5</w:t>
      </w:r>
      <w:r>
        <w:t xml:space="preserve">, 13</w:t>
      </w:r>
      <w:r>
        <w:t xml:space="preserve">, 21</w:t>
      </w:r>
      <w:r>
        <w:t xml:space="preserve">, 25</w:t>
      </w:r>
      <w:r>
        <w:t xml:space="preserve">, 28</w:t>
      </w:r>
      <w:r>
        <w:t xml:space="preserve">, 29</w:t>
      </w:r>
      <w:r>
        <w:t xml:space="preserve">, 62</w:t>
      </w:r>
      <w:r>
        <w:t xml:space="preserve">, 66</w:t>
      </w:r>
      <w:r>
        <w:t xml:space="preserve">, 139</w:t>
      </w:r>
      <w:r>
        <w:t xml:space="preserve">, 148</w:t>
      </w:r>
      <w:r>
        <w:t xml:space="preserve">, 197</w:t>
      </w:r>
      <w:r>
        <w:t xml:space="preserve">, 203</w:t>
      </w:r>
      <w:r>
        <w:t xml:space="preserve">, 223*</w:t>
      </w:r>
      <w:r>
        <w:t xml:space="preserve">, 229</w:t>
      </w:r>
      <w:r>
        <w:t xml:space="preserve">, 259*</w:t>
      </w:r>
      <w:r>
        <w:t xml:space="preserve">, 273</w:t>
      </w:r>
      <w:r>
        <w:t xml:space="preserve">, 291*</w:t>
      </w:r>
      <w:r>
        <w:t xml:space="preserve">, 358</w:t>
      </w:r>
      <w:r>
        <w:t xml:space="preserve">, 383</w:t>
      </w:r>
      <w:r>
        <w:t xml:space="preserve">, 399*</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114</w:t>
      </w:r>
      <w:r>
        <w:t xml:space="preserve">, 118</w:t>
      </w:r>
      <w:r>
        <w:t xml:space="preserve">, 125</w:t>
      </w:r>
      <w:r>
        <w:t xml:space="preserve">, 149</w:t>
      </w:r>
      <w:r>
        <w:t xml:space="preserve">, 152</w:t>
      </w:r>
      <w:r>
        <w:t xml:space="preserve">, 161</w:t>
      </w:r>
      <w:r>
        <w:t xml:space="preserve">, 175</w:t>
        <w:br/>
      </w:r>
    </w:p>
    <w:p>
      <w:pPr>
        <w:pStyle w:val="RecordBase"/>
        <w:ind w:left="120" w:hanging="120"/>
      </w:pPr>
      <w:r>
        <w:t xml:space="preserve">Fugate, Chris</w:t>
        <w:br/>
      </w:r>
      <w:r>
        <w:t xml:space="preserve">HB1</w:t>
      </w:r>
      <w:r>
        <w:t xml:space="preserve">, 2*</w:t>
      </w:r>
      <w:r>
        <w:t xml:space="preserve">, 5</w:t>
      </w:r>
      <w:r>
        <w:t xml:space="preserve">, 15</w:t>
      </w:r>
      <w:r>
        <w:t xml:space="preserve">, 46</w:t>
      </w:r>
      <w:r>
        <w:t xml:space="preserve">, 58</w:t>
      </w:r>
      <w:r>
        <w:t xml:space="preserve">, 60</w:t>
      </w:r>
      <w:r>
        <w:t xml:space="preserve">, 62</w:t>
      </w:r>
      <w:r>
        <w:t xml:space="preserve">, 68*</w:t>
      </w:r>
      <w:r>
        <w:t xml:space="preserve">, 130</w:t>
      </w:r>
      <w:r>
        <w:t xml:space="preserve">, 148</w:t>
      </w:r>
      <w:r>
        <w:t xml:space="preserve">, 198</w:t>
      </w:r>
      <w:r>
        <w:t xml:space="preserve">, 248*</w:t>
      </w:r>
      <w:r>
        <w:t xml:space="preserve">, 249*</w:t>
      </w:r>
      <w:r>
        <w:t xml:space="preserve">, 274*</w:t>
      </w:r>
      <w:r>
        <w:t xml:space="preserve">, 397</w:t>
      </w:r>
      <w:r>
        <w:t xml:space="preserve">, 406</w:t>
      </w:r>
      <w:r>
        <w:t xml:space="preserve">, 435*</w:t>
      </w:r>
      <w:r>
        <w:t xml:space="preserve">, 480*</w:t>
      </w:r>
      <w:r>
        <w:t xml:space="preserve">, 488</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104</w:t>
      </w:r>
      <w:r>
        <w:t xml:space="preserve">, 105</w:t>
      </w:r>
      <w:r>
        <w:t xml:space="preserve">, 111</w:t>
      </w:r>
      <w:r>
        <w:t xml:space="preserve">, 118</w:t>
      </w:r>
      <w:r>
        <w:t xml:space="preserve">, 125</w:t>
      </w:r>
      <w:r>
        <w:t xml:space="preserve">, 149</w:t>
      </w:r>
      <w:r>
        <w:t xml:space="preserve">, 152</w:t>
      </w:r>
      <w:r>
        <w:t xml:space="preserve">, 175*</w:t>
        <w:br/>
      </w:r>
      <w:r>
        <w:t xml:space="preserve">HB13: HFA (1)</w:t>
        <w:br/>
      </w:r>
    </w:p>
    <w:p>
      <w:pPr>
        <w:pStyle w:val="RecordBase"/>
        <w:ind w:left="120" w:hanging="120"/>
      </w:pPr>
      <w:r>
        <w:t xml:space="preserve">Gentry, Al</w:t>
        <w:br/>
      </w:r>
      <w:r>
        <w:t xml:space="preserve">HB1</w:t>
      </w:r>
      <w:r>
        <w:t xml:space="preserve">, 8</w:t>
      </w:r>
      <w:r>
        <w:t xml:space="preserve">, 12</w:t>
      </w:r>
      <w:r>
        <w:t xml:space="preserve">, 17</w:t>
      </w:r>
      <w:r>
        <w:t xml:space="preserve">, 25</w:t>
      </w:r>
      <w:r>
        <w:t xml:space="preserve">, 27</w:t>
      </w:r>
      <w:r>
        <w:t xml:space="preserve">, 28</w:t>
      </w:r>
      <w:r>
        <w:t xml:space="preserve">, 44</w:t>
      </w:r>
      <w:r>
        <w:t xml:space="preserve">, 60</w:t>
      </w:r>
      <w:r>
        <w:t xml:space="preserve">, 62</w:t>
      </w:r>
      <w:r>
        <w:t xml:space="preserve">, 64</w:t>
      </w:r>
      <w:r>
        <w:t xml:space="preserve">, 74</w:t>
      </w:r>
      <w:r>
        <w:t xml:space="preserve">, 75</w:t>
      </w:r>
      <w:r>
        <w:t xml:space="preserve">, 83</w:t>
      </w:r>
      <w:r>
        <w:t xml:space="preserve">, 111</w:t>
      </w:r>
      <w:r>
        <w:t xml:space="preserve">, 115</w:t>
      </w:r>
      <w:r>
        <w:t xml:space="preserve">, 126</w:t>
      </w:r>
      <w:r>
        <w:t xml:space="preserve">, 134</w:t>
      </w:r>
      <w:r>
        <w:t xml:space="preserve">, 136</w:t>
      </w:r>
      <w:r>
        <w:t xml:space="preserve">, 150</w:t>
      </w:r>
      <w:r>
        <w:t xml:space="preserve">, 155</w:t>
      </w:r>
      <w:r>
        <w:t xml:space="preserve">, 162</w:t>
      </w:r>
      <w:r>
        <w:t xml:space="preserve">, 175*</w:t>
      </w:r>
      <w:r>
        <w:t xml:space="preserve">, 180</w:t>
      </w:r>
      <w:r>
        <w:t xml:space="preserve">, 190</w:t>
      </w:r>
      <w:r>
        <w:t xml:space="preserve">, 197</w:t>
      </w:r>
      <w:r>
        <w:t xml:space="preserve">, 261</w:t>
      </w:r>
      <w:r>
        <w:t xml:space="preserve">, 307</w:t>
      </w:r>
      <w:r>
        <w:t xml:space="preserve">, 322</w:t>
      </w:r>
      <w:r>
        <w:t xml:space="preserve">, 347*</w:t>
      </w:r>
      <w:r>
        <w:t xml:space="preserve">, 348*</w:t>
      </w:r>
      <w:r>
        <w:t xml:space="preserve">, 349*</w:t>
      </w:r>
      <w:r>
        <w:t xml:space="preserve">, 350*</w:t>
      </w:r>
      <w:r>
        <w:t xml:space="preserve">, 361*</w:t>
      </w:r>
      <w:r>
        <w:t xml:space="preserve">, 369*</w:t>
      </w:r>
      <w:r>
        <w:t xml:space="preserve">, 401</w:t>
      </w:r>
      <w:r>
        <w:t xml:space="preserve">, 407</w:t>
      </w:r>
      <w:r>
        <w:t xml:space="preserve">, 427*</w:t>
      </w:r>
      <w:r>
        <w:t xml:space="preserve">, 447</w:t>
      </w:r>
      <w:r>
        <w:t xml:space="preserve">, 473*</w:t>
      </w:r>
      <w:r>
        <w:t xml:space="preserve">, 474*</w:t>
      </w:r>
      <w:r>
        <w:t xml:space="preserve">, </w:t>
        <w:br/>
      </w:r>
      <w:r>
        <w:t xml:space="preserve">HR3</w:t>
      </w:r>
      <w:r>
        <w:t xml:space="preserve">, 11</w:t>
      </w:r>
      <w:r>
        <w:t xml:space="preserve">, 12</w:t>
      </w:r>
      <w:r>
        <w:t xml:space="preserve">, 24</w:t>
      </w:r>
      <w:r>
        <w:t xml:space="preserve">, 28</w:t>
      </w:r>
      <w:r>
        <w:t xml:space="preserve">, 30</w:t>
      </w:r>
      <w:r>
        <w:t xml:space="preserve">, 33</w:t>
      </w:r>
      <w:r>
        <w:t xml:space="preserve">, 35</w:t>
      </w:r>
      <w:r>
        <w:t xml:space="preserve">, 59</w:t>
      </w:r>
      <w:r>
        <w:t xml:space="preserve">, 82</w:t>
      </w:r>
      <w:r>
        <w:t xml:space="preserve">, 89</w:t>
      </w:r>
      <w:r>
        <w:t xml:space="preserve">, 99</w:t>
      </w:r>
      <w:r>
        <w:t xml:space="preserve">, 101*</w:t>
      </w:r>
      <w:r>
        <w:t xml:space="preserve">, 111</w:t>
      </w:r>
      <w:r>
        <w:t xml:space="preserve">, 114</w:t>
      </w:r>
      <w:r>
        <w:t xml:space="preserve">, 118</w:t>
      </w:r>
      <w:r>
        <w:t xml:space="preserve">, 125</w:t>
      </w:r>
      <w:r>
        <w:t xml:space="preserve">, 149</w:t>
      </w:r>
      <w:r>
        <w:t xml:space="preserve">, 152</w:t>
        <w:br/>
      </w:r>
      <w:r>
        <w:t xml:space="preserve">HB317: HFA (1)</w:t>
      </w:r>
      <w:r>
        <w:t xml:space="preserve">, (2)</w:t>
      </w:r>
      <w:r>
        <w:t xml:space="preserve">, (3)</w:t>
      </w:r>
      <w:r>
        <w:t xml:space="preserve">, (4)</w:t>
      </w:r>
      <w:r>
        <w:t xml:space="preserve">, (5)</w:t>
        <w:br/>
      </w:r>
      <w:r>
        <w:t xml:space="preserve">HCR121: HFA (2)</w:t>
        <w:br/>
      </w:r>
    </w:p>
    <w:p>
      <w:pPr>
        <w:pStyle w:val="RecordBase"/>
        <w:ind w:left="120" w:hanging="120"/>
      </w:pPr>
      <w:r>
        <w:t xml:space="preserve">Glenn, Jim</w:t>
        <w:br/>
      </w:r>
      <w:r>
        <w:t xml:space="preserve">HB11</w:t>
      </w:r>
      <w:r>
        <w:t xml:space="preserve">, 12</w:t>
      </w:r>
      <w:r>
        <w:t xml:space="preserve">, 17</w:t>
      </w:r>
      <w:r>
        <w:t xml:space="preserve">, 23</w:t>
      </w:r>
      <w:r>
        <w:t xml:space="preserve">, 24</w:t>
      </w:r>
      <w:r>
        <w:t xml:space="preserve">, 44</w:t>
      </w:r>
      <w:r>
        <w:t xml:space="preserve">, 58</w:t>
      </w:r>
      <w:r>
        <w:t xml:space="preserve">, 62</w:t>
      </w:r>
      <w:r>
        <w:t xml:space="preserve">, 85</w:t>
      </w:r>
      <w:r>
        <w:t xml:space="preserve">, 112</w:t>
      </w:r>
      <w:r>
        <w:t xml:space="preserve">, 113</w:t>
      </w:r>
      <w:r>
        <w:t xml:space="preserve">, 115</w:t>
      </w:r>
      <w:r>
        <w:t xml:space="preserve">, 126</w:t>
      </w:r>
      <w:r>
        <w:t xml:space="preserve">, 136</w:t>
      </w:r>
      <w:r>
        <w:t xml:space="preserve">, 155</w:t>
      </w:r>
      <w:r>
        <w:t xml:space="preserve">, 159</w:t>
      </w:r>
      <w:r>
        <w:t xml:space="preserve">, 198</w:t>
      </w:r>
      <w:r>
        <w:t xml:space="preserve">, 261</w:t>
      </w:r>
      <w:r>
        <w:t xml:space="preserve">, 322</w:t>
      </w:r>
      <w:r>
        <w:t xml:space="preserve">, 383</w:t>
      </w:r>
      <w:r>
        <w:t xml:space="preserve">, 401</w:t>
      </w:r>
      <w:r>
        <w:t xml:space="preserve">, 504</w:t>
      </w:r>
      <w:r>
        <w:t xml:space="preserve">, </w:t>
        <w:br/>
      </w:r>
      <w:r>
        <w:t xml:space="preserve">HR3</w:t>
      </w:r>
      <w:r>
        <w:t xml:space="preserve">, 8*</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br/>
      </w:r>
      <w:r>
        <w:t xml:space="preserve">HB22: HFA (1)</w:t>
        <w:br/>
      </w:r>
      <w:r>
        <w:t xml:space="preserve">SB150: HFA (1)</w:t>
      </w:r>
      <w:r>
        <w:t xml:space="preserve">, (2)</w:t>
      </w:r>
      <w:r>
        <w:t xml:space="preserve">, (3)</w:t>
        <w:br/>
      </w:r>
    </w:p>
    <w:p>
      <w:pPr>
        <w:pStyle w:val="RecordBase"/>
        <w:ind w:left="120" w:hanging="120"/>
      </w:pPr>
      <w:r>
        <w:t xml:space="preserve">Goforth, Robert</w:t>
        <w:br/>
      </w:r>
      <w:r>
        <w:t xml:space="preserve">HB5</w:t>
      </w:r>
      <w:r>
        <w:t xml:space="preserve">, 11</w:t>
      </w:r>
      <w:r>
        <w:t xml:space="preserve">, 15</w:t>
      </w:r>
      <w:r>
        <w:t xml:space="preserve">, 25</w:t>
      </w:r>
      <w:r>
        <w:t xml:space="preserve">, 30*</w:t>
      </w:r>
      <w:r>
        <w:t xml:space="preserve">, 31*</w:t>
      </w:r>
      <w:r>
        <w:t xml:space="preserve">, 32*</w:t>
      </w:r>
      <w:r>
        <w:t xml:space="preserve">, 34*</w:t>
      </w:r>
      <w:r>
        <w:t xml:space="preserve">, 35*</w:t>
      </w:r>
      <w:r>
        <w:t xml:space="preserve">, 39*</w:t>
      </w:r>
      <w:r>
        <w:t xml:space="preserve">, 56*</w:t>
      </w:r>
      <w:r>
        <w:t xml:space="preserve">, 57*</w:t>
      </w:r>
      <w:r>
        <w:t xml:space="preserve">, 66</w:t>
      </w:r>
      <w:r>
        <w:t xml:space="preserve">, 75*</w:t>
      </w:r>
      <w:r>
        <w:t xml:space="preserve">, 100*</w:t>
      </w:r>
      <w:r>
        <w:t xml:space="preserve">, 104</w:t>
      </w:r>
      <w:r>
        <w:t xml:space="preserve">, 121</w:t>
      </w:r>
      <w:r>
        <w:t xml:space="preserve">, 148</w:t>
      </w:r>
      <w:r>
        <w:t xml:space="preserve">, 150</w:t>
      </w:r>
      <w:r>
        <w:t xml:space="preserve">, 169*</w:t>
      </w:r>
      <w:r>
        <w:t xml:space="preserve">, 198</w:t>
      </w:r>
      <w:r>
        <w:t xml:space="preserve">, 406</w:t>
      </w:r>
      <w:r>
        <w:t xml:space="preserve">, 449*</w:t>
      </w:r>
      <w:r>
        <w:t xml:space="preserve">, 457*</w:t>
      </w:r>
      <w:r>
        <w:t xml:space="preserve">, 504</w:t>
      </w:r>
      <w:r>
        <w:t xml:space="preserve">, </w:t>
        <w:br/>
      </w:r>
      <w:r>
        <w:t xml:space="preserve">HCR5</w:t>
      </w:r>
      <w:r>
        <w:t xml:space="preserve">, </w:t>
        <w:br/>
      </w:r>
      <w:r>
        <w:t xml:space="preserve">HJR6*</w:t>
      </w:r>
      <w:r>
        <w:t xml:space="preserve">, 123*</w:t>
      </w:r>
      <w:r>
        <w:t xml:space="preserve">, </w:t>
        <w:br/>
      </w:r>
      <w:r>
        <w:t xml:space="preserve">HR3</w:t>
      </w:r>
      <w:r>
        <w:t xml:space="preserve">, 11</w:t>
      </w:r>
      <w:r>
        <w:t xml:space="preserve">, 12</w:t>
      </w:r>
      <w:r>
        <w:t xml:space="preserve">, 27</w:t>
      </w:r>
      <w:r>
        <w:t xml:space="preserve">, 28</w:t>
      </w:r>
      <w:r>
        <w:t xml:space="preserve">, 30</w:t>
      </w:r>
      <w:r>
        <w:t xml:space="preserve">, 33</w:t>
      </w:r>
      <w:r>
        <w:t xml:space="preserve">, 35</w:t>
      </w:r>
      <w:r>
        <w:t xml:space="preserve">, 41</w:t>
      </w:r>
      <w:r>
        <w:t xml:space="preserve">, 50</w:t>
      </w:r>
      <w:r>
        <w:t xml:space="preserve">, 59</w:t>
      </w:r>
      <w:r>
        <w:t xml:space="preserve">, 60</w:t>
      </w:r>
      <w:r>
        <w:t xml:space="preserve">, 73</w:t>
      </w:r>
      <w:r>
        <w:t xml:space="preserve">, 82</w:t>
      </w:r>
      <w:r>
        <w:t xml:space="preserve">, 89</w:t>
      </w:r>
      <w:r>
        <w:t xml:space="preserve">, 91</w:t>
      </w:r>
      <w:r>
        <w:t xml:space="preserve">, 99</w:t>
      </w:r>
      <w:r>
        <w:t xml:space="preserve">, 104</w:t>
      </w:r>
      <w:r>
        <w:t xml:space="preserve">, 118</w:t>
      </w:r>
      <w:r>
        <w:t xml:space="preserve">, 122*</w:t>
      </w:r>
      <w:r>
        <w:t xml:space="preserve">, 125</w:t>
      </w:r>
      <w:r>
        <w:t xml:space="preserve">, 146</w:t>
      </w:r>
      <w:r>
        <w:t xml:space="preserve">, 149</w:t>
      </w:r>
      <w:r>
        <w:t xml:space="preserve">, 152</w:t>
      </w:r>
      <w:r>
        <w:t xml:space="preserve">, 161</w:t>
      </w:r>
      <w:r>
        <w:t xml:space="preserve">, 175</w:t>
        <w:br/>
      </w:r>
      <w:r>
        <w:t xml:space="preserve">HB214: HFA (1)</w:t>
      </w:r>
      <w:r>
        <w:t xml:space="preserve">, (2)</w:t>
      </w:r>
      <w:r>
        <w:t xml:space="preserve">, (3)</w:t>
      </w:r>
      <w:r>
        <w:t xml:space="preserve">, (4)</w:t>
        <w:br/>
      </w:r>
      <w:r>
        <w:t xml:space="preserve">HB218: HFA (1)</w:t>
      </w:r>
      <w:r>
        <w:t xml:space="preserve">, (2)</w:t>
        <w:br/>
      </w:r>
    </w:p>
    <w:p>
      <w:pPr>
        <w:pStyle w:val="RecordBase"/>
        <w:ind w:left="120" w:hanging="120"/>
      </w:pPr>
      <w:r>
        <w:t xml:space="preserve">Gooch Jr., Jim</w:t>
        <w:br/>
      </w:r>
      <w:r>
        <w:t xml:space="preserve">HB1</w:t>
      </w:r>
      <w:r>
        <w:t xml:space="preserve">, 28</w:t>
      </w:r>
      <w:r>
        <w:t xml:space="preserve">, 62</w:t>
      </w:r>
      <w:r>
        <w:t xml:space="preserve">, 84</w:t>
      </w:r>
      <w:r>
        <w:t xml:space="preserve">, 123</w:t>
      </w:r>
      <w:r>
        <w:t xml:space="preserve">, 136</w:t>
      </w:r>
      <w:r>
        <w:t xml:space="preserve">, 165*</w:t>
      </w:r>
      <w:r>
        <w:t xml:space="preserve">, 198*</w:t>
      </w:r>
      <w:r>
        <w:t xml:space="preserve">, 199*</w:t>
      </w:r>
      <w:r>
        <w:t xml:space="preserve">, 225</w:t>
      </w:r>
      <w:r>
        <w:t xml:space="preserve">, 238*</w:t>
      </w:r>
      <w:r>
        <w:t xml:space="preserve">, 252</w:t>
      </w:r>
      <w:r>
        <w:t xml:space="preserve">, 293*</w:t>
      </w:r>
      <w:r>
        <w:t xml:space="preserve">, 488</w:t>
      </w:r>
      <w:r>
        <w:t xml:space="preserve">, </w:t>
        <w:br/>
      </w:r>
      <w:r>
        <w:t xml:space="preserve">HJR71*</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41</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111</w:t>
      </w:r>
      <w:r>
        <w:t xml:space="preserve">, 125</w:t>
      </w:r>
      <w:r>
        <w:t xml:space="preserve">, 144*</w:t>
      </w:r>
      <w:r>
        <w:t xml:space="preserve">, 149</w:t>
      </w:r>
      <w:r>
        <w:t xml:space="preserve">, 152</w:t>
        <w:br/>
      </w:r>
    </w:p>
    <w:p>
      <w:pPr>
        <w:pStyle w:val="RecordBase"/>
        <w:ind w:left="120" w:hanging="120"/>
      </w:pPr>
      <w:r>
        <w:t xml:space="preserve">Graham, Derrick</w:t>
        <w:br/>
      </w:r>
      <w:r>
        <w:t xml:space="preserve">HB12</w:t>
      </w:r>
      <w:r>
        <w:t xml:space="preserve">, 37</w:t>
      </w:r>
      <w:r>
        <w:t xml:space="preserve">, 58</w:t>
      </w:r>
      <w:r>
        <w:t xml:space="preserve">, 60</w:t>
      </w:r>
      <w:r>
        <w:t xml:space="preserve">, 62</w:t>
      </w:r>
      <w:r>
        <w:t xml:space="preserve">, 83</w:t>
      </w:r>
      <w:r>
        <w:t xml:space="preserve">, 115</w:t>
      </w:r>
      <w:r>
        <w:t xml:space="preserve">, 136</w:t>
      </w:r>
      <w:r>
        <w:t xml:space="preserve">, 155</w:t>
      </w:r>
      <w:r>
        <w:t xml:space="preserve">, 158</w:t>
      </w:r>
      <w:r>
        <w:t xml:space="preserve">, 164</w:t>
      </w:r>
      <w:r>
        <w:t xml:space="preserve">, 175</w:t>
      </w:r>
      <w:r>
        <w:t xml:space="preserve">, 190</w:t>
      </w:r>
      <w:r>
        <w:t xml:space="preserve">, 253</w:t>
      </w:r>
      <w:r>
        <w:t xml:space="preserve">, 261</w:t>
      </w:r>
      <w:r>
        <w:t xml:space="preserve">, 307*</w:t>
      </w:r>
      <w:r>
        <w:t xml:space="preserve">, 310</w:t>
      </w:r>
      <w:r>
        <w:t xml:space="preserve">, 322</w:t>
      </w:r>
      <w:r>
        <w:t xml:space="preserve">, 350</w:t>
      </w:r>
      <w:r>
        <w:t xml:space="preserve">, 361</w:t>
      </w:r>
      <w:r>
        <w:t xml:space="preserve">, 401*</w:t>
      </w:r>
      <w:r>
        <w:t xml:space="preserve">, 424</w:t>
      </w:r>
      <w:r>
        <w:t xml:space="preserve">, 425</w:t>
      </w:r>
      <w:r>
        <w:t xml:space="preserve">, 426</w:t>
      </w:r>
      <w:r>
        <w:t xml:space="preserve">, 487*</w:t>
      </w:r>
      <w:r>
        <w:t xml:space="preserve">, </w:t>
        <w:br/>
      </w:r>
      <w:r>
        <w:t xml:space="preserve">HR3</w:t>
      </w:r>
      <w:r>
        <w:t xml:space="preserve">, 11</w:t>
      </w:r>
      <w:r>
        <w:t xml:space="preserve">, 12</w:t>
      </w:r>
      <w:r>
        <w:t xml:space="preserve">, 14</w:t>
      </w:r>
      <w:r>
        <w:t xml:space="preserve">, 17*</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77</w:t>
      </w:r>
      <w:r>
        <w:t xml:space="preserve">, 81*</w:t>
      </w:r>
      <w:r>
        <w:t xml:space="preserve">, 82*</w:t>
      </w:r>
      <w:r>
        <w:t xml:space="preserve">, 84*</w:t>
      </w:r>
      <w:r>
        <w:t xml:space="preserve">, 88*</w:t>
      </w:r>
      <w:r>
        <w:t xml:space="preserve">, 89</w:t>
      </w:r>
      <w:r>
        <w:t xml:space="preserve">, 95*</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150*</w:t>
      </w:r>
      <w:r>
        <w:t xml:space="preserve">, 159*</w:t>
      </w:r>
      <w:r>
        <w:t xml:space="preserve">, 161</w:t>
      </w:r>
      <w:r>
        <w:t xml:space="preserve">, 175</w:t>
        <w:br/>
      </w:r>
      <w:r>
        <w:t xml:space="preserve">HB81: HFA (1)</w:t>
        <w:br/>
      </w:r>
      <w:r>
        <w:t xml:space="preserve">HB358: HFA (2)</w:t>
      </w:r>
      <w:r>
        <w:t xml:space="preserve">, (3)</w:t>
        <w:br/>
      </w:r>
    </w:p>
    <w:p>
      <w:pPr>
        <w:pStyle w:val="RecordBase"/>
        <w:ind w:left="120" w:hanging="120"/>
      </w:pPr>
      <w:r>
        <w:t xml:space="preserve">Graviss, Joe</w:t>
        <w:br/>
      </w:r>
      <w:r>
        <w:t xml:space="preserve">HB1</w:t>
      </w:r>
      <w:r>
        <w:t xml:space="preserve">, 9</w:t>
      </w:r>
      <w:r>
        <w:t xml:space="preserve">, 11</w:t>
      </w:r>
      <w:r>
        <w:t xml:space="preserve">, 17</w:t>
      </w:r>
      <w:r>
        <w:t xml:space="preserve">, 25</w:t>
      </w:r>
      <w:r>
        <w:t xml:space="preserve">, 27</w:t>
      </w:r>
      <w:r>
        <w:t xml:space="preserve">, 28</w:t>
      </w:r>
      <w:r>
        <w:t xml:space="preserve">, 36</w:t>
      </w:r>
      <w:r>
        <w:t xml:space="preserve">, 37</w:t>
      </w:r>
      <w:r>
        <w:t xml:space="preserve">, 58</w:t>
      </w:r>
      <w:r>
        <w:t xml:space="preserve">, 60</w:t>
      </w:r>
      <w:r>
        <w:t xml:space="preserve">, 62</w:t>
      </w:r>
      <w:r>
        <w:t xml:space="preserve">, 70</w:t>
      </w:r>
      <w:r>
        <w:t xml:space="preserve">, 76</w:t>
      </w:r>
      <w:r>
        <w:t xml:space="preserve">, 83</w:t>
      </w:r>
      <w:r>
        <w:t xml:space="preserve">, 84</w:t>
      </w:r>
      <w:r>
        <w:t xml:space="preserve">, 93</w:t>
      </w:r>
      <w:r>
        <w:t xml:space="preserve">, 112</w:t>
      </w:r>
      <w:r>
        <w:t xml:space="preserve">, 113</w:t>
      </w:r>
      <w:r>
        <w:t xml:space="preserve">, 115</w:t>
      </w:r>
      <w:r>
        <w:t xml:space="preserve">, 126</w:t>
      </w:r>
      <w:r>
        <w:t xml:space="preserve">, 136</w:t>
      </w:r>
      <w:r>
        <w:t xml:space="preserve">, 139</w:t>
      </w:r>
      <w:r>
        <w:t xml:space="preserve">, 155</w:t>
      </w:r>
      <w:r>
        <w:t xml:space="preserve">, 157</w:t>
      </w:r>
      <w:r>
        <w:t xml:space="preserve">, 158</w:t>
      </w:r>
      <w:r>
        <w:t xml:space="preserve">, 162</w:t>
      </w:r>
      <w:r>
        <w:t xml:space="preserve">, 197</w:t>
      </w:r>
      <w:r>
        <w:t xml:space="preserve">, 209</w:t>
      </w:r>
      <w:r>
        <w:t xml:space="preserve">, 224</w:t>
      </w:r>
      <w:r>
        <w:t xml:space="preserve">, 225</w:t>
      </w:r>
      <w:r>
        <w:t xml:space="preserve">, 230*</w:t>
      </w:r>
      <w:r>
        <w:t xml:space="preserve">, 247</w:t>
      </w:r>
      <w:r>
        <w:t xml:space="preserve">, 253</w:t>
      </w:r>
      <w:r>
        <w:t xml:space="preserve">, 261</w:t>
      </w:r>
      <w:r>
        <w:t xml:space="preserve">, 280</w:t>
      </w:r>
      <w:r>
        <w:t xml:space="preserve">, 292</w:t>
      </w:r>
      <w:r>
        <w:t xml:space="preserve">, 307*</w:t>
      </w:r>
      <w:r>
        <w:t xml:space="preserve">, 308*</w:t>
      </w:r>
      <w:r>
        <w:t xml:space="preserve">, 311</w:t>
      </w:r>
      <w:r>
        <w:t xml:space="preserve">, 322</w:t>
      </w:r>
      <w:r>
        <w:t xml:space="preserve">, 358</w:t>
      </w:r>
      <w:r>
        <w:t xml:space="preserve">, 361</w:t>
      </w:r>
      <w:r>
        <w:t xml:space="preserve">, 367*</w:t>
      </w:r>
      <w:r>
        <w:t xml:space="preserve">, 371</w:t>
      </w:r>
      <w:r>
        <w:t xml:space="preserve">, 378</w:t>
      </w:r>
      <w:r>
        <w:t xml:space="preserve">, 383</w:t>
      </w:r>
      <w:r>
        <w:t xml:space="preserve">, 401*</w:t>
      </w:r>
      <w:r>
        <w:t xml:space="preserve">, 482</w:t>
      </w:r>
      <w:r>
        <w:t xml:space="preserve">, </w:t>
        <w:br/>
      </w:r>
      <w:r>
        <w:t xml:space="preserve">HCR43</w:t>
      </w:r>
      <w:r>
        <w:t xml:space="preserve">, </w:t>
        <w:br/>
      </w:r>
      <w:r>
        <w:t xml:space="preserve">HR3</w:t>
      </w:r>
      <w:r>
        <w:t xml:space="preserve">, 11</w:t>
      </w:r>
      <w:r>
        <w:t xml:space="preserve">, 12</w:t>
      </w:r>
      <w:r>
        <w:t xml:space="preserve">, 13</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105</w:t>
      </w:r>
      <w:r>
        <w:t xml:space="preserve">, 114</w:t>
      </w:r>
      <w:r>
        <w:t xml:space="preserve">, 118</w:t>
      </w:r>
      <w:r>
        <w:t xml:space="preserve">, 125</w:t>
      </w:r>
      <w:r>
        <w:t xml:space="preserve">, 149</w:t>
      </w:r>
      <w:r>
        <w:t xml:space="preserve">, 152*</w:t>
      </w:r>
      <w:r>
        <w:t xml:space="preserve">, 161</w:t>
        <w:br/>
      </w:r>
      <w:r>
        <w:t xml:space="preserve">HB203: HFA (1)</w:t>
        <w:br/>
      </w:r>
    </w:p>
    <w:p>
      <w:pPr>
        <w:pStyle w:val="RecordBase"/>
        <w:ind w:left="120" w:hanging="120"/>
      </w:pPr>
      <w:r>
        <w:t xml:space="preserve">Hale, David</w:t>
        <w:br/>
      </w:r>
      <w:r>
        <w:t xml:space="preserve">HB1</w:t>
      </w:r>
      <w:r>
        <w:t xml:space="preserve">, 5</w:t>
      </w:r>
      <w:r>
        <w:t xml:space="preserve">, 15</w:t>
      </w:r>
      <w:r>
        <w:t xml:space="preserve">, 21</w:t>
      </w:r>
      <w:r>
        <w:t xml:space="preserve">, 28</w:t>
      </w:r>
      <w:r>
        <w:t xml:space="preserve">, 29</w:t>
      </w:r>
      <w:r>
        <w:t xml:space="preserve">, 60</w:t>
      </w:r>
      <w:r>
        <w:t xml:space="preserve">, 62</w:t>
      </w:r>
      <w:r>
        <w:t xml:space="preserve">, 66</w:t>
      </w:r>
      <w:r>
        <w:t xml:space="preserve">, 84</w:t>
      </w:r>
      <w:r>
        <w:t xml:space="preserve">, 130</w:t>
      </w:r>
      <w:r>
        <w:t xml:space="preserve">, 148</w:t>
      </w:r>
      <w:r>
        <w:t xml:space="preserve">, 150</w:t>
      </w:r>
      <w:r>
        <w:t xml:space="preserve">, 160</w:t>
      </w:r>
      <w:r>
        <w:t xml:space="preserve">, 166</w:t>
      </w:r>
      <w:r>
        <w:t xml:space="preserve">, 197</w:t>
      </w:r>
      <w:r>
        <w:t xml:space="preserve">, 198</w:t>
      </w:r>
      <w:r>
        <w:t xml:space="preserve">, 214</w:t>
      </w:r>
      <w:r>
        <w:t xml:space="preserve">, 227</w:t>
      </w:r>
      <w:r>
        <w:t xml:space="preserve">, 241</w:t>
      </w:r>
      <w:r>
        <w:t xml:space="preserve">, 248*</w:t>
      </w:r>
      <w:r>
        <w:t xml:space="preserve">, 254</w:t>
      </w:r>
      <w:r>
        <w:t xml:space="preserve">, 267</w:t>
      </w:r>
      <w:r>
        <w:t xml:space="preserve">, 273</w:t>
      </w:r>
      <w:r>
        <w:t xml:space="preserve">, 274*</w:t>
      </w:r>
      <w:r>
        <w:t xml:space="preserve">, 311</w:t>
      </w:r>
      <w:r>
        <w:t xml:space="preserve">, 371</w:t>
      </w:r>
      <w:r>
        <w:t xml:space="preserve">, 413*</w:t>
      </w:r>
      <w:r>
        <w:t xml:space="preserve">, </w:t>
        <w:br/>
      </w:r>
      <w:r>
        <w:t xml:space="preserve">HCR43</w:t>
      </w:r>
      <w:r>
        <w:t xml:space="preserve">, 143*</w:t>
      </w:r>
      <w:r>
        <w:t xml:space="preserve">, </w:t>
        <w:br/>
      </w:r>
      <w:r>
        <w:t xml:space="preserve">HR3*</w:t>
      </w:r>
      <w:r>
        <w:t xml:space="preserve">, 11</w:t>
      </w:r>
      <w:r>
        <w:t xml:space="preserve">, 14</w:t>
      </w:r>
      <w:r>
        <w:t xml:space="preserve">, 24</w:t>
      </w:r>
      <w:r>
        <w:t xml:space="preserve">, 27</w:t>
      </w:r>
      <w:r>
        <w:t xml:space="preserve">, 28</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101</w:t>
      </w:r>
      <w:r>
        <w:t xml:space="preserve">, 104</w:t>
      </w:r>
      <w:r>
        <w:t xml:space="preserve">, 111</w:t>
      </w:r>
      <w:r>
        <w:t xml:space="preserve">, 118</w:t>
      </w:r>
      <w:r>
        <w:t xml:space="preserve">, 125</w:t>
      </w:r>
      <w:r>
        <w:t xml:space="preserve">, 135*</w:t>
      </w:r>
      <w:r>
        <w:t xml:space="preserve">, 146*</w:t>
      </w:r>
      <w:r>
        <w:t xml:space="preserve">, 149</w:t>
      </w:r>
      <w:r>
        <w:t xml:space="preserve">, 161</w:t>
      </w:r>
      <w:r>
        <w:t xml:space="preserve">, 175</w:t>
        <w:br/>
      </w:r>
    </w:p>
    <w:p>
      <w:pPr>
        <w:pStyle w:val="RecordBase"/>
        <w:ind w:left="120" w:hanging="120"/>
      </w:pPr>
      <w:r>
        <w:t xml:space="preserve">Harris, Chris</w:t>
        <w:br/>
      </w:r>
      <w:r>
        <w:t xml:space="preserve">HB16*</w:t>
      </w:r>
      <w:r>
        <w:t xml:space="preserve">, 17</w:t>
      </w:r>
      <w:r>
        <w:t xml:space="preserve">, 23</w:t>
      </w:r>
      <w:r>
        <w:t xml:space="preserve">, 24</w:t>
      </w:r>
      <w:r>
        <w:t xml:space="preserve">, 33*</w:t>
      </w:r>
      <w:r>
        <w:t xml:space="preserve">, 85</w:t>
      </w:r>
      <w:r>
        <w:t xml:space="preserve">, 112</w:t>
      </w:r>
      <w:r>
        <w:t xml:space="preserve">, 113</w:t>
      </w:r>
      <w:r>
        <w:t xml:space="preserve">, 126</w:t>
      </w:r>
      <w:r>
        <w:t xml:space="preserve">, 136</w:t>
      </w:r>
      <w:r>
        <w:t xml:space="preserve">, 198</w:t>
      </w:r>
      <w:r>
        <w:t xml:space="preserve">, 239*</w:t>
      </w:r>
      <w:r>
        <w:t xml:space="preserve">, 261</w:t>
      </w:r>
      <w:r>
        <w:t xml:space="preserve">, 307</w:t>
      </w:r>
      <w:r>
        <w:t xml:space="preserve">, 310*</w:t>
      </w:r>
      <w:r>
        <w:t xml:space="preserve">, 322</w:t>
      </w:r>
      <w:r>
        <w:t xml:space="preserve">, 401</w:t>
      </w:r>
      <w:r>
        <w:t xml:space="preserve">, 463*</w:t>
      </w:r>
      <w:r>
        <w:t xml:space="preserve">, </w:t>
        <w:br/>
      </w:r>
      <w:r>
        <w:t xml:space="preserve">HCR56*</w:t>
      </w:r>
      <w:r>
        <w:t xml:space="preserve">, </w:t>
        <w:br/>
      </w:r>
      <w:r>
        <w:t xml:space="preserve">HJR131</w:t>
      </w:r>
      <w:r>
        <w:t xml:space="preserve">, </w:t>
        <w:br/>
      </w:r>
      <w:r>
        <w:t xml:space="preserve">HR12</w:t>
      </w:r>
      <w:r>
        <w:t xml:space="preserve">, 27</w:t>
      </w:r>
      <w:r>
        <w:t xml:space="preserve">, 30</w:t>
      </w:r>
      <w:r>
        <w:t xml:space="preserve">, 50</w:t>
      </w:r>
      <w:r>
        <w:t xml:space="preserve">, 59</w:t>
      </w:r>
      <w:r>
        <w:t xml:space="preserve">, 82</w:t>
      </w:r>
      <w:r>
        <w:t xml:space="preserve">, 89</w:t>
      </w:r>
      <w:r>
        <w:t xml:space="preserve">, 91</w:t>
      </w:r>
      <w:r>
        <w:t xml:space="preserve">, 99</w:t>
      </w:r>
      <w:r>
        <w:t xml:space="preserve">, 101</w:t>
      </w:r>
      <w:r>
        <w:t xml:space="preserve">, 108*</w:t>
      </w:r>
      <w:r>
        <w:t xml:space="preserve">, 111</w:t>
      </w:r>
      <w:r>
        <w:t xml:space="preserve">, 152</w:t>
      </w:r>
      <w:r>
        <w:t xml:space="preserve">, 161</w:t>
      </w:r>
      <w:r>
        <w:t xml:space="preserve">, 175</w:t>
        <w:br/>
      </w:r>
    </w:p>
    <w:p>
      <w:pPr>
        <w:pStyle w:val="RecordBase"/>
        <w:ind w:left="120" w:hanging="120"/>
      </w:pPr>
      <w:r>
        <w:t xml:space="preserve">Hart, Mark</w:t>
        <w:br/>
      </w:r>
      <w:r>
        <w:t xml:space="preserve">HB5</w:t>
      </w:r>
      <w:r>
        <w:t xml:space="preserve">, 13</w:t>
      </w:r>
      <w:r>
        <w:t xml:space="preserve">, 21</w:t>
      </w:r>
      <w:r>
        <w:t xml:space="preserve">, 22*</w:t>
      </w:r>
      <w:r>
        <w:t xml:space="preserve">, 25</w:t>
      </w:r>
      <w:r>
        <w:t xml:space="preserve">, 28</w:t>
      </w:r>
      <w:r>
        <w:t xml:space="preserve">, 36</w:t>
      </w:r>
      <w:r>
        <w:t xml:space="preserve">, 37</w:t>
      </w:r>
      <w:r>
        <w:t xml:space="preserve">, 46</w:t>
      </w:r>
      <w:r>
        <w:t xml:space="preserve">, 58</w:t>
      </w:r>
      <w:r>
        <w:t xml:space="preserve">, 62</w:t>
      </w:r>
      <w:r>
        <w:t xml:space="preserve">, 66</w:t>
      </w:r>
      <w:r>
        <w:t xml:space="preserve">, 72</w:t>
      </w:r>
      <w:r>
        <w:t xml:space="preserve">, 79</w:t>
      </w:r>
      <w:r>
        <w:t xml:space="preserve">, 97*</w:t>
      </w:r>
      <w:r>
        <w:t xml:space="preserve">, 98</w:t>
      </w:r>
      <w:r>
        <w:t xml:space="preserve">, 136</w:t>
      </w:r>
      <w:r>
        <w:t xml:space="preserve">, 148</w:t>
      </w:r>
      <w:r>
        <w:t xml:space="preserve">, 160</w:t>
      </w:r>
      <w:r>
        <w:t xml:space="preserve">, 180</w:t>
      </w:r>
      <w:r>
        <w:t xml:space="preserve">, 187*</w:t>
      </w:r>
      <w:r>
        <w:t xml:space="preserve">, 197</w:t>
      </w:r>
      <w:r>
        <w:t xml:space="preserve">, 198</w:t>
      </w:r>
      <w:r>
        <w:t xml:space="preserve">, 203</w:t>
      </w:r>
      <w:r>
        <w:t xml:space="preserve">, 222</w:t>
      </w:r>
      <w:r>
        <w:t xml:space="preserve">, 243</w:t>
      </w:r>
      <w:r>
        <w:t xml:space="preserve">, 251</w:t>
      </w:r>
      <w:r>
        <w:t xml:space="preserve">, 252*</w:t>
      </w:r>
      <w:r>
        <w:t xml:space="preserve">, 254</w:t>
      </w:r>
      <w:r>
        <w:t xml:space="preserve">, 271*</w:t>
      </w:r>
      <w:r>
        <w:t xml:space="preserve">, 273</w:t>
      </w:r>
      <w:r>
        <w:t xml:space="preserve">, 320</w:t>
      </w:r>
      <w:r>
        <w:t xml:space="preserve">, 327</w:t>
      </w:r>
      <w:r>
        <w:t xml:space="preserve">, 358</w:t>
      </w:r>
      <w:r>
        <w:t xml:space="preserve">, 377*</w:t>
      </w:r>
      <w:r>
        <w:t xml:space="preserve">, 399</w:t>
      </w:r>
      <w:r>
        <w:t xml:space="preserve">, 406</w:t>
      </w:r>
      <w:r>
        <w:t xml:space="preserve">, 436</w:t>
      </w:r>
      <w:r>
        <w:t xml:space="preserve">, 476</w:t>
      </w:r>
      <w:r>
        <w:t xml:space="preserve">, 488</w:t>
      </w:r>
      <w:r>
        <w:t xml:space="preserve">, </w:t>
        <w:br/>
      </w:r>
      <w:r>
        <w:t xml:space="preserve">HCR5</w:t>
      </w:r>
      <w:r>
        <w:t xml:space="preserve">, 43</w:t>
      </w:r>
      <w:r>
        <w:t xml:space="preserve">, </w:t>
        <w:br/>
      </w:r>
      <w:r>
        <w:t xml:space="preserve">HJR36*</w:t>
      </w:r>
      <w:r>
        <w:t xml:space="preserve">, </w:t>
        <w:br/>
      </w:r>
      <w:r>
        <w:t xml:space="preserve">HR3</w:t>
      </w:r>
      <w:r>
        <w:t xml:space="preserve">, 11</w:t>
      </w:r>
      <w:r>
        <w:t xml:space="preserve">, 12</w:t>
      </w:r>
      <w:r>
        <w:t xml:space="preserve">, 14</w:t>
      </w:r>
      <w:r>
        <w:t xml:space="preserve">, 24</w:t>
      </w:r>
      <w:r>
        <w:t xml:space="preserve">, 26*</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197*</w:t>
        <w:br/>
      </w:r>
    </w:p>
    <w:p>
      <w:pPr>
        <w:pStyle w:val="RecordBase"/>
        <w:ind w:left="120" w:hanging="120"/>
      </w:pPr>
      <w:r>
        <w:t xml:space="preserve">Hatton, Angie</w:t>
        <w:br/>
      </w:r>
      <w:r>
        <w:t xml:space="preserve">HB9*</w:t>
      </w:r>
      <w:r>
        <w:t xml:space="preserve">, 16</w:t>
      </w:r>
      <w:r>
        <w:t xml:space="preserve">, 17</w:t>
      </w:r>
      <w:r>
        <w:t xml:space="preserve">, 23</w:t>
      </w:r>
      <w:r>
        <w:t xml:space="preserve">, 24</w:t>
      </w:r>
      <w:r>
        <w:t xml:space="preserve">, 75*</w:t>
      </w:r>
      <w:r>
        <w:t xml:space="preserve">, 85</w:t>
      </w:r>
      <w:r>
        <w:t xml:space="preserve">, 136</w:t>
      </w:r>
      <w:r>
        <w:t xml:space="preserve">, 155</w:t>
      </w:r>
      <w:r>
        <w:t xml:space="preserve">, 162</w:t>
      </w:r>
      <w:r>
        <w:t xml:space="preserve">, 198</w:t>
      </w:r>
      <w:r>
        <w:t xml:space="preserve">, 203</w:t>
      </w:r>
      <w:r>
        <w:t xml:space="preserve">, 249</w:t>
      </w:r>
      <w:r>
        <w:t xml:space="preserve">, 261</w:t>
      </w:r>
      <w:r>
        <w:t xml:space="preserve">, 295</w:t>
      </w:r>
      <w:r>
        <w:t xml:space="preserve">, 309*</w:t>
      </w:r>
      <w:r>
        <w:t xml:space="preserve">, 310</w:t>
      </w:r>
      <w:r>
        <w:t xml:space="preserve">, 322</w:t>
      </w:r>
      <w:r>
        <w:t xml:space="preserve">, 350</w:t>
      </w:r>
      <w:r>
        <w:t xml:space="preserve">, 361</w:t>
      </w:r>
      <w:r>
        <w:t xml:space="preserve">, 401</w:t>
      </w:r>
      <w:r>
        <w:t xml:space="preserve">, 418*</w:t>
      </w:r>
      <w:r>
        <w:t xml:space="preserve">, </w:t>
        <w:br/>
      </w:r>
      <w:r>
        <w:t xml:space="preserve">HR3</w:t>
      </w:r>
      <w:r>
        <w:t xml:space="preserve">, 12</w:t>
      </w:r>
      <w:r>
        <w:t xml:space="preserve">, 19</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108</w:t>
      </w:r>
      <w:r>
        <w:t xml:space="preserve">, 111</w:t>
      </w:r>
      <w:r>
        <w:t xml:space="preserve">, 114</w:t>
      </w:r>
      <w:r>
        <w:t xml:space="preserve">, 118</w:t>
      </w:r>
      <w:r>
        <w:t xml:space="preserve">, 149</w:t>
      </w:r>
      <w:r>
        <w:t xml:space="preserve">, 161</w:t>
      </w:r>
      <w:r>
        <w:t xml:space="preserve">, 175</w:t>
        <w:br/>
      </w:r>
      <w:r>
        <w:t xml:space="preserve">HB508: HFA (3)</w:t>
        <w:br/>
      </w:r>
      <w:r>
        <w:t xml:space="preserve">SB100: HFA (2)</w:t>
        <w:br/>
      </w:r>
      <w:r>
        <w:t xml:space="preserve">SB256: HFA (1)</w:t>
        <w:br/>
      </w:r>
    </w:p>
    <w:p>
      <w:pPr>
        <w:pStyle w:val="RecordBase"/>
        <w:ind w:left="120" w:hanging="120"/>
      </w:pPr>
      <w:r>
        <w:t xml:space="preserve">Heath, Richard</w:t>
        <w:br/>
      </w:r>
      <w:r>
        <w:t xml:space="preserve">HB1</w:t>
      </w:r>
      <w:r>
        <w:t xml:space="preserve">, 5</w:t>
      </w:r>
      <w:r>
        <w:t xml:space="preserve">, 28</w:t>
      </w:r>
      <w:r>
        <w:t xml:space="preserve">, 46</w:t>
      </w:r>
      <w:r>
        <w:t xml:space="preserve">, 60</w:t>
      </w:r>
      <w:r>
        <w:t xml:space="preserve">, 148</w:t>
      </w:r>
      <w:r>
        <w:t xml:space="preserve">, 197*</w:t>
      </w:r>
      <w:r>
        <w:t xml:space="preserve">, 205</w:t>
      </w:r>
      <w:r>
        <w:t xml:space="preserve">, 295</w:t>
      </w:r>
      <w:r>
        <w:t xml:space="preserve">, 311</w:t>
      </w:r>
      <w:r>
        <w:t xml:space="preserve">, 328*</w:t>
      </w:r>
      <w:r>
        <w:t xml:space="preserve">, 406</w:t>
      </w:r>
      <w:r>
        <w:t xml:space="preserve">, 427</w:t>
      </w:r>
      <w:r>
        <w:t xml:space="preserve">, 468*</w:t>
      </w:r>
      <w:r>
        <w:t xml:space="preserve">, 488</w:t>
      </w:r>
      <w:r>
        <w:t xml:space="preserve">, 517</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44*</w:t>
      </w:r>
      <w:r>
        <w:t xml:space="preserve">, 50</w:t>
      </w:r>
      <w:r>
        <w:t xml:space="preserve">, 59</w:t>
      </w:r>
      <w:r>
        <w:t xml:space="preserve">, 73</w:t>
      </w:r>
      <w:r>
        <w:t xml:space="preserve">, 82</w:t>
      </w:r>
      <w:r>
        <w:t xml:space="preserve">, 89</w:t>
      </w:r>
      <w:r>
        <w:t xml:space="preserve">, 91</w:t>
      </w:r>
      <w:r>
        <w:t xml:space="preserve">, 99</w:t>
      </w:r>
      <w:r>
        <w:t xml:space="preserve">, 101</w:t>
      </w:r>
      <w:r>
        <w:t xml:space="preserve">, 111</w:t>
      </w:r>
      <w:r>
        <w:t xml:space="preserve">, 114</w:t>
      </w:r>
      <w:r>
        <w:t xml:space="preserve">, 118</w:t>
      </w:r>
      <w:r>
        <w:t xml:space="preserve">, 125</w:t>
      </w:r>
      <w:r>
        <w:t xml:space="preserve">, 149</w:t>
      </w:r>
      <w:r>
        <w:t xml:space="preserve">, 152</w:t>
      </w:r>
      <w:r>
        <w:t xml:space="preserve">, 161</w:t>
      </w:r>
      <w:r>
        <w:t xml:space="preserve">, 175</w:t>
        <w:br/>
      </w:r>
      <w:r>
        <w:t xml:space="preserve">HB11: HFA (3)</w:t>
        <w:br/>
      </w:r>
      <w:r>
        <w:t xml:space="preserve">HB468: HCA (1)</w:t>
      </w:r>
      <w:r>
        <w:t xml:space="preserve">; HFA (1)</w:t>
      </w:r>
      <w:r>
        <w:t xml:space="preserve">, (2)</w:t>
        <w:br/>
      </w:r>
      <w:r>
        <w:t xml:space="preserve">SB85: HFA (3)</w:t>
        <w:br/>
      </w:r>
    </w:p>
    <w:p>
      <w:pPr>
        <w:pStyle w:val="RecordBase"/>
        <w:ind w:left="120" w:hanging="120"/>
      </w:pPr>
      <w:r>
        <w:t xml:space="preserve">Hinkle, Kathy</w:t>
        <w:br/>
      </w:r>
      <w:r>
        <w:t xml:space="preserve">HB1</w:t>
      </w:r>
      <w:r>
        <w:t xml:space="preserve">, 12</w:t>
      </w:r>
      <w:r>
        <w:t xml:space="preserve">, 17</w:t>
      </w:r>
      <w:r>
        <w:t xml:space="preserve">, 23</w:t>
      </w:r>
      <w:r>
        <w:t xml:space="preserve">, 24</w:t>
      </w:r>
      <w:r>
        <w:t xml:space="preserve">, 40</w:t>
      </w:r>
      <w:r>
        <w:t xml:space="preserve">, 62</w:t>
      </w:r>
      <w:r>
        <w:t xml:space="preserve">, 64</w:t>
      </w:r>
      <w:r>
        <w:t xml:space="preserve">, 75</w:t>
      </w:r>
      <w:r>
        <w:t xml:space="preserve">, 83</w:t>
      </w:r>
      <w:r>
        <w:t xml:space="preserve">, 85</w:t>
      </w:r>
      <w:r>
        <w:t xml:space="preserve">, 112</w:t>
      </w:r>
      <w:r>
        <w:t xml:space="preserve">, 113</w:t>
      </w:r>
      <w:r>
        <w:t xml:space="preserve">, 115</w:t>
      </w:r>
      <w:r>
        <w:t xml:space="preserve">, 126</w:t>
      </w:r>
      <w:r>
        <w:t xml:space="preserve">, 136</w:t>
      </w:r>
      <w:r>
        <w:t xml:space="preserve">, 156</w:t>
      </w:r>
      <w:r>
        <w:t xml:space="preserve">, 162</w:t>
      </w:r>
      <w:r>
        <w:t xml:space="preserve">, 175</w:t>
      </w:r>
      <w:r>
        <w:t xml:space="preserve">, 198</w:t>
      </w:r>
      <w:r>
        <w:t xml:space="preserve">, 211</w:t>
      </w:r>
      <w:r>
        <w:t xml:space="preserve">, 253</w:t>
      </w:r>
      <w:r>
        <w:t xml:space="preserve">, 261</w:t>
      </w:r>
      <w:r>
        <w:t xml:space="preserve">, 273</w:t>
      </w:r>
      <w:r>
        <w:t xml:space="preserve">, 307</w:t>
      </w:r>
      <w:r>
        <w:t xml:space="preserve">, 310</w:t>
      </w:r>
      <w:r>
        <w:t xml:space="preserve">, 322</w:t>
      </w:r>
      <w:r>
        <w:t xml:space="preserve">, 350</w:t>
      </w:r>
      <w:r>
        <w:t xml:space="preserve">, 361</w:t>
      </w:r>
      <w:r>
        <w:t xml:space="preserve">, 401</w:t>
      </w:r>
      <w:r>
        <w:t xml:space="preserve">, 424</w:t>
      </w:r>
      <w:r>
        <w:t xml:space="preserve">, 425</w:t>
      </w:r>
      <w:r>
        <w:t xml:space="preserve">, 426</w:t>
      </w:r>
      <w:r>
        <w:t xml:space="preserve">, </w:t>
        <w:br/>
      </w:r>
      <w:r>
        <w:t xml:space="preserve">HCR56</w:t>
      </w:r>
      <w:r>
        <w:t xml:space="preserve">, 127</w:t>
      </w:r>
      <w:r>
        <w:t xml:space="preserve">, </w:t>
        <w:br/>
      </w:r>
      <w:r>
        <w:t xml:space="preserve">HJR131*</w:t>
      </w:r>
      <w:r>
        <w:t xml:space="preserve">, </w:t>
        <w:br/>
      </w:r>
      <w:r>
        <w:t xml:space="preserve">HR3</w:t>
      </w:r>
      <w:r>
        <w:t xml:space="preserve">, 11</w:t>
      </w:r>
      <w:r>
        <w:t xml:space="preserve">, 12</w:t>
      </w:r>
      <w:r>
        <w:t xml:space="preserve">, 14</w:t>
      </w:r>
      <w:r>
        <w:t xml:space="preserve">, 19</w:t>
      </w:r>
      <w:r>
        <w:t xml:space="preserve">, 24</w:t>
      </w:r>
      <w:r>
        <w:t xml:space="preserve">, 28</w:t>
      </w:r>
      <w:r>
        <w:t xml:space="preserve">, 30</w:t>
      </w:r>
      <w:r>
        <w:t xml:space="preserve">, 33</w:t>
      </w:r>
      <w:r>
        <w:t xml:space="preserve">, 35</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142*</w:t>
      </w:r>
      <w:r>
        <w:t xml:space="preserve">, 149</w:t>
      </w:r>
      <w:r>
        <w:t xml:space="preserve">, 161</w:t>
      </w:r>
      <w:r>
        <w:t xml:space="preserve">, 175</w:t>
      </w:r>
      <w:r>
        <w:t xml:space="preserve">, 181*</w:t>
        <w:br/>
      </w:r>
      <w:r>
        <w:t xml:space="preserve">SB150: HFA (21)</w:t>
        <w:br/>
      </w:r>
    </w:p>
    <w:p>
      <w:pPr>
        <w:pStyle w:val="RecordBase"/>
        <w:ind w:left="120" w:hanging="120"/>
      </w:pPr>
      <w:r>
        <w:t xml:space="preserve">Hoover, Jeff</w:t>
        <w:br/>
      </w:r>
      <w:r>
        <w:t xml:space="preserve">HB107*</w:t>
      </w:r>
      <w:r>
        <w:t xml:space="preserve">, 352</w:t>
      </w:r>
      <w:r>
        <w:t xml:space="preserve">, 406</w:t>
      </w:r>
      <w:r>
        <w:t xml:space="preserve">, </w:t>
        <w:br/>
      </w:r>
      <w:r>
        <w:t xml:space="preserve">HR3</w:t>
      </w:r>
      <w:r>
        <w:t xml:space="preserve">, 30</w:t>
      </w:r>
      <w:r>
        <w:t xml:space="preserve">, 33</w:t>
      </w:r>
      <w:r>
        <w:t xml:space="preserve">, 50</w:t>
      </w:r>
      <w:r>
        <w:t xml:space="preserve">, 59</w:t>
      </w:r>
      <w:r>
        <w:t xml:space="preserve">, 73</w:t>
      </w:r>
      <w:r>
        <w:t xml:space="preserve">, 89*</w:t>
      </w:r>
      <w:r>
        <w:t xml:space="preserve">, 91</w:t>
      </w:r>
      <w:r>
        <w:t xml:space="preserve">, 104</w:t>
      </w:r>
      <w:r>
        <w:t xml:space="preserve">, 111</w:t>
      </w:r>
      <w:r>
        <w:t xml:space="preserve">, 149</w:t>
      </w:r>
      <w:r>
        <w:t xml:space="preserve">, 152</w:t>
        <w:br/>
      </w:r>
      <w:r>
        <w:t xml:space="preserve">HB81: HFA (2)</w:t>
      </w:r>
      <w:r>
        <w:t xml:space="preserve">, (3)</w:t>
      </w:r>
      <w:r>
        <w:t xml:space="preserve">, (4)</w:t>
        <w:br/>
      </w:r>
      <w:r>
        <w:t xml:space="preserve">SB70: HFA (1)</w:t>
      </w:r>
      <w:r>
        <w:t xml:space="preserve">, (2)</w:t>
        <w:br/>
      </w:r>
      <w:r>
        <w:t xml:space="preserve">SB85: HFA (1)</w:t>
      </w:r>
      <w:r>
        <w:t xml:space="preserve">, (2)</w:t>
      </w:r>
      <w:r>
        <w:t xml:space="preserve">, (5)</w:t>
      </w:r>
      <w:r>
        <w:t xml:space="preserve">, (6)</w:t>
        <w:br/>
      </w:r>
    </w:p>
    <w:p>
      <w:pPr>
        <w:pStyle w:val="RecordBase"/>
        <w:ind w:left="120" w:hanging="120"/>
      </w:pPr>
      <w:r>
        <w:t xml:space="preserve">Howard, Cluster</w:t>
        <w:br/>
      </w:r>
      <w:r>
        <w:t xml:space="preserve">HB1</w:t>
      </w:r>
      <w:r>
        <w:t xml:space="preserve">, 4</w:t>
      </w:r>
      <w:r>
        <w:t xml:space="preserve">, 15</w:t>
      </w:r>
      <w:r>
        <w:t xml:space="preserve">, 16</w:t>
      </w:r>
      <w:r>
        <w:t xml:space="preserve">, 22</w:t>
      </w:r>
      <w:r>
        <w:t xml:space="preserve">, 62</w:t>
      </w:r>
      <w:r>
        <w:t xml:space="preserve">, 75</w:t>
      </w:r>
      <w:r>
        <w:t xml:space="preserve">, 97</w:t>
      </w:r>
      <w:r>
        <w:t xml:space="preserve">, 112</w:t>
      </w:r>
      <w:r>
        <w:t xml:space="preserve">, 126</w:t>
      </w:r>
      <w:r>
        <w:t xml:space="preserve">, 136</w:t>
      </w:r>
      <w:r>
        <w:t xml:space="preserve">, 150</w:t>
      </w:r>
      <w:r>
        <w:t xml:space="preserve">, 155</w:t>
      </w:r>
      <w:r>
        <w:t xml:space="preserve">, 198</w:t>
      </w:r>
      <w:r>
        <w:t xml:space="preserve">, 261</w:t>
      </w:r>
      <w:r>
        <w:t xml:space="preserve">, 307</w:t>
      </w:r>
      <w:r>
        <w:t xml:space="preserve">, 322</w:t>
      </w:r>
      <w:r>
        <w:t xml:space="preserve">, 401</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82</w:t>
      </w:r>
      <w:r>
        <w:t xml:space="preserve">, 89</w:t>
      </w:r>
      <w:r>
        <w:t xml:space="preserve">, 91</w:t>
      </w:r>
      <w:r>
        <w:t xml:space="preserve">, 99</w:t>
      </w:r>
      <w:r>
        <w:t xml:space="preserve">, 101</w:t>
      </w:r>
      <w:r>
        <w:t xml:space="preserve">, 104</w:t>
      </w:r>
      <w:r>
        <w:t xml:space="preserve">, 114</w:t>
      </w:r>
      <w:r>
        <w:t xml:space="preserve">, 118</w:t>
      </w:r>
      <w:r>
        <w:t xml:space="preserve">, 125</w:t>
      </w:r>
      <w:r>
        <w:t xml:space="preserve">, 149</w:t>
      </w:r>
      <w:r>
        <w:t xml:space="preserve">, 152</w:t>
      </w:r>
      <w:r>
        <w:t xml:space="preserve">, 161</w:t>
      </w:r>
      <w:r>
        <w:t xml:space="preserve">, 175</w:t>
        <w:br/>
      </w:r>
    </w:p>
    <w:p>
      <w:pPr>
        <w:pStyle w:val="RecordBase"/>
        <w:ind w:left="120" w:hanging="120"/>
      </w:pPr>
      <w:r>
        <w:t xml:space="preserve">Huff, Regina </w:t>
        <w:br/>
      </w:r>
      <w:r>
        <w:t xml:space="preserve">HB1</w:t>
      </w:r>
      <w:r>
        <w:t xml:space="preserve">, 2</w:t>
      </w:r>
      <w:r>
        <w:t xml:space="preserve">, 5</w:t>
      </w:r>
      <w:r>
        <w:t xml:space="preserve">, 8</w:t>
      </w:r>
      <w:r>
        <w:t xml:space="preserve">, 19</w:t>
      </w:r>
      <w:r>
        <w:t xml:space="preserve">, 21*</w:t>
      </w:r>
      <w:r>
        <w:t xml:space="preserve">, 22</w:t>
      </w:r>
      <w:r>
        <w:t xml:space="preserve">, 25</w:t>
      </w:r>
      <w:r>
        <w:t xml:space="preserve">, 28</w:t>
      </w:r>
      <w:r>
        <w:t xml:space="preserve">, 29</w:t>
      </w:r>
      <w:r>
        <w:t xml:space="preserve">, 36</w:t>
      </w:r>
      <w:r>
        <w:t xml:space="preserve">, 38</w:t>
      </w:r>
      <w:r>
        <w:t xml:space="preserve">, 45*</w:t>
      </w:r>
      <w:r>
        <w:t xml:space="preserve">, 46</w:t>
      </w:r>
      <w:r>
        <w:t xml:space="preserve">, 58*</w:t>
      </w:r>
      <w:r>
        <w:t xml:space="preserve">, 59*</w:t>
      </w:r>
      <w:r>
        <w:t xml:space="preserve">, 61</w:t>
      </w:r>
      <w:r>
        <w:t xml:space="preserve">, 71</w:t>
      </w:r>
      <w:r>
        <w:t xml:space="preserve">, 93</w:t>
      </w:r>
      <w:r>
        <w:t xml:space="preserve">, 148</w:t>
      </w:r>
      <w:r>
        <w:t xml:space="preserve">, 158</w:t>
      </w:r>
      <w:r>
        <w:t xml:space="preserve">, 166*</w:t>
      </w:r>
      <w:r>
        <w:t xml:space="preserve">, 167*</w:t>
      </w:r>
      <w:r>
        <w:t xml:space="preserve">, 168*</w:t>
      </w:r>
      <w:r>
        <w:t xml:space="preserve">, 181</w:t>
      </w:r>
      <w:r>
        <w:t xml:space="preserve">, 198</w:t>
      </w:r>
      <w:r>
        <w:t xml:space="preserve">, 252</w:t>
      </w:r>
      <w:r>
        <w:t xml:space="preserve">, 254*</w:t>
      </w:r>
      <w:r>
        <w:t xml:space="preserve">, 280*</w:t>
      </w:r>
      <w:r>
        <w:t xml:space="preserve">, 315*</w:t>
      </w:r>
      <w:r>
        <w:t xml:space="preserve">, 330*</w:t>
      </w:r>
      <w:r>
        <w:t xml:space="preserve">, 383</w:t>
      </w:r>
      <w:r>
        <w:t xml:space="preserve">, 408*</w:t>
      </w:r>
      <w:r>
        <w:t xml:space="preserve">, 510*</w:t>
      </w:r>
      <w:r>
        <w:t xml:space="preserve">, 517</w:t>
      </w:r>
      <w:r>
        <w:t xml:space="preserve">, 518*</w:t>
      </w:r>
      <w:r>
        <w:t xml:space="preserve">, 519*</w:t>
      </w:r>
      <w:r>
        <w:t xml:space="preserve">, </w:t>
        <w:br/>
      </w:r>
      <w:r>
        <w:t xml:space="preserve">HJR138*</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50</w:t>
      </w:r>
      <w:r>
        <w:t xml:space="preserve">, 59</w:t>
      </w:r>
      <w:r>
        <w:t xml:space="preserve">, 73</w:t>
      </w:r>
      <w:r>
        <w:t xml:space="preserve">, 79*</w:t>
      </w:r>
      <w:r>
        <w:t xml:space="preserve">, 82</w:t>
      </w:r>
      <w:r>
        <w:t xml:space="preserve">, 89</w:t>
      </w:r>
      <w:r>
        <w:t xml:space="preserve">, 99</w:t>
      </w:r>
      <w:r>
        <w:t xml:space="preserve">, 100*</w:t>
      </w:r>
      <w:r>
        <w:t xml:space="preserve">, 101</w:t>
      </w:r>
      <w:r>
        <w:t xml:space="preserve">, 104</w:t>
      </w:r>
      <w:r>
        <w:t xml:space="preserve">, 115*</w:t>
      </w:r>
      <w:r>
        <w:t xml:space="preserve">, 139*</w:t>
      </w:r>
      <w:r>
        <w:t xml:space="preserve">, 149</w:t>
      </w:r>
      <w:r>
        <w:t xml:space="preserve">, 152</w:t>
      </w:r>
      <w:r>
        <w:t xml:space="preserve">, 175</w:t>
        <w:br/>
      </w:r>
      <w:r>
        <w:t xml:space="preserve">SB162: HCA (1)</w:t>
        <w:br/>
      </w:r>
    </w:p>
    <w:p>
      <w:pPr>
        <w:pStyle w:val="RecordBase"/>
        <w:ind w:left="120" w:hanging="120"/>
      </w:pPr>
      <w:r>
        <w:t xml:space="preserve">Huff, Thomas</w:t>
        <w:br/>
      </w:r>
      <w:r>
        <w:t xml:space="preserve">HB5</w:t>
      </w:r>
      <w:r>
        <w:t xml:space="preserve">, 62</w:t>
      </w:r>
      <w:r>
        <w:t xml:space="preserve">, 84</w:t>
      </w:r>
      <w:r>
        <w:t xml:space="preserve">, 115</w:t>
      </w:r>
      <w:r>
        <w:t xml:space="preserve">, 117</w:t>
      </w:r>
      <w:r>
        <w:t xml:space="preserve">, 148</w:t>
      </w:r>
      <w:r>
        <w:t xml:space="preserve">, 200</w:t>
      </w:r>
      <w:r>
        <w:t xml:space="preserve">, 240*</w:t>
      </w:r>
      <w:r>
        <w:t xml:space="preserve">, 327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114</w:t>
      </w:r>
      <w:r>
        <w:t xml:space="preserve">, 118</w:t>
      </w:r>
      <w:r>
        <w:t xml:space="preserve">, 125</w:t>
      </w:r>
      <w:r>
        <w:t xml:space="preserve">, 149</w:t>
      </w:r>
      <w:r>
        <w:t xml:space="preserve">, 152</w:t>
        <w:br/>
      </w:r>
    </w:p>
    <w:p>
      <w:pPr>
        <w:pStyle w:val="RecordBase"/>
        <w:ind w:left="120" w:hanging="120"/>
      </w:pPr>
      <w:r>
        <w:t xml:space="preserve">Jenkins, Joni L.</w:t>
        <w:br/>
      </w:r>
      <w:r>
        <w:t xml:space="preserve">HB14</w:t>
      </w:r>
      <w:r>
        <w:t xml:space="preserve">, 17</w:t>
      </w:r>
      <w:r>
        <w:t xml:space="preserve">, 23</w:t>
      </w:r>
      <w:r>
        <w:t xml:space="preserve">, 24</w:t>
      </w:r>
      <w:r>
        <w:t xml:space="preserve">, 25</w:t>
      </w:r>
      <w:r>
        <w:t xml:space="preserve">, 27</w:t>
      </w:r>
      <w:r>
        <w:t xml:space="preserve">, 40</w:t>
      </w:r>
      <w:r>
        <w:t xml:space="preserve">, 41*</w:t>
      </w:r>
      <w:r>
        <w:t xml:space="preserve">, 42*</w:t>
      </w:r>
      <w:r>
        <w:t xml:space="preserve">, 44</w:t>
      </w:r>
      <w:r>
        <w:t xml:space="preserve">, 47*</w:t>
      </w:r>
      <w:r>
        <w:t xml:space="preserve">, 48*</w:t>
      </w:r>
      <w:r>
        <w:t xml:space="preserve">, 53*</w:t>
      </w:r>
      <w:r>
        <w:t xml:space="preserve">, 60</w:t>
      </w:r>
      <w:r>
        <w:t xml:space="preserve">, 62</w:t>
      </w:r>
      <w:r>
        <w:t xml:space="preserve">, 64</w:t>
      </w:r>
      <w:r>
        <w:t xml:space="preserve">, 65</w:t>
      </w:r>
      <w:r>
        <w:t xml:space="preserve">, 70</w:t>
      </w:r>
      <w:r>
        <w:t xml:space="preserve">, 76</w:t>
      </w:r>
      <w:r>
        <w:t xml:space="preserve">, 85</w:t>
      </w:r>
      <w:r>
        <w:t xml:space="preserve">, 112</w:t>
      </w:r>
      <w:r>
        <w:t xml:space="preserve">, 113</w:t>
      </w:r>
      <w:r>
        <w:t xml:space="preserve">, 115</w:t>
      </w:r>
      <w:r>
        <w:t xml:space="preserve">, 132</w:t>
      </w:r>
      <w:r>
        <w:t xml:space="preserve">, 136</w:t>
      </w:r>
      <w:r>
        <w:t xml:space="preserve">, 155</w:t>
      </w:r>
      <w:r>
        <w:t xml:space="preserve">, 158</w:t>
      </w:r>
      <w:r>
        <w:t xml:space="preserve">, 162</w:t>
      </w:r>
      <w:r>
        <w:t xml:space="preserve">, 164</w:t>
      </w:r>
      <w:r>
        <w:t xml:space="preserve">, 172</w:t>
      </w:r>
      <w:r>
        <w:t xml:space="preserve">, 175</w:t>
      </w:r>
      <w:r>
        <w:t xml:space="preserve">, 190</w:t>
      </w:r>
      <w:r>
        <w:t xml:space="preserve">, 211*</w:t>
      </w:r>
      <w:r>
        <w:t xml:space="preserve">, 214*</w:t>
      </w:r>
      <w:r>
        <w:t xml:space="preserve">, 236</w:t>
      </w:r>
      <w:r>
        <w:t xml:space="preserve">, 237</w:t>
      </w:r>
      <w:r>
        <w:t xml:space="preserve">, 242</w:t>
      </w:r>
      <w:r>
        <w:t xml:space="preserve">, 247</w:t>
      </w:r>
      <w:r>
        <w:t xml:space="preserve">, 253</w:t>
      </w:r>
      <w:r>
        <w:t xml:space="preserve">, 261*</w:t>
      </w:r>
      <w:r>
        <w:t xml:space="preserve">, 273</w:t>
      </w:r>
      <w:r>
        <w:t xml:space="preserve">, 280</w:t>
      </w:r>
      <w:r>
        <w:t xml:space="preserve">, 307</w:t>
      </w:r>
      <w:r>
        <w:t xml:space="preserve">, 310</w:t>
      </w:r>
      <w:r>
        <w:t xml:space="preserve">, 319*</w:t>
      </w:r>
      <w:r>
        <w:t xml:space="preserve">, 322</w:t>
      </w:r>
      <w:r>
        <w:t xml:space="preserve">, 329*</w:t>
      </w:r>
      <w:r>
        <w:t xml:space="preserve">, 350</w:t>
      </w:r>
      <w:r>
        <w:t xml:space="preserve">, 361</w:t>
      </w:r>
      <w:r>
        <w:t xml:space="preserve">, 376*</w:t>
      </w:r>
      <w:r>
        <w:t xml:space="preserve">, 378*</w:t>
      </w:r>
      <w:r>
        <w:t xml:space="preserve">, 383</w:t>
      </w:r>
      <w:r>
        <w:t xml:space="preserve">, 400*</w:t>
      </w:r>
      <w:r>
        <w:t xml:space="preserve">, 401</w:t>
      </w:r>
      <w:r>
        <w:t xml:space="preserve">, 438*</w:t>
      </w:r>
      <w:r>
        <w:t xml:space="preserve">, 446*</w:t>
      </w:r>
      <w:r>
        <w:t xml:space="preserve">, 447</w:t>
      </w:r>
      <w:r>
        <w:t xml:space="preserve">, 448*</w:t>
      </w:r>
      <w:r>
        <w:t xml:space="preserve">, 482*</w:t>
      </w:r>
      <w:r>
        <w:t xml:space="preserve">, 485*</w:t>
      </w:r>
      <w:r>
        <w:t xml:space="preserve">, 511</w:t>
      </w:r>
      <w:r>
        <w:t xml:space="preserve">, </w:t>
        <w:br/>
      </w:r>
      <w:r>
        <w:t xml:space="preserve">HCR127*</w:t>
      </w:r>
      <w:r>
        <w:t xml:space="preserve">, </w:t>
        <w:br/>
      </w:r>
      <w:r>
        <w:t xml:space="preserve">HR3</w:t>
      </w:r>
      <w:r>
        <w:t xml:space="preserve">, 12</w:t>
      </w:r>
      <w:r>
        <w:t xml:space="preserve">, 14</w:t>
      </w:r>
      <w:r>
        <w:t xml:space="preserve">, 19*</w:t>
      </w:r>
      <w:r>
        <w:t xml:space="preserve">, 20*</w:t>
      </w:r>
      <w:r>
        <w:t xml:space="preserve">, 24</w:t>
      </w:r>
      <w:r>
        <w:t xml:space="preserve">, 27</w:t>
      </w:r>
      <w:r>
        <w:t xml:space="preserve">, 28</w:t>
      </w:r>
      <w:r>
        <w:t xml:space="preserve">, 29*</w:t>
      </w:r>
      <w:r>
        <w:t xml:space="preserve">, 30</w:t>
      </w:r>
      <w:r>
        <w:t xml:space="preserve">, 33</w:t>
      </w:r>
      <w:r>
        <w:t xml:space="preserve">, 35</w:t>
      </w:r>
      <w:r>
        <w:t xml:space="preserve">, 41</w:t>
      </w:r>
      <w:r>
        <w:t xml:space="preserve">, 59</w:t>
      </w:r>
      <w:r>
        <w:t xml:space="preserve">, 88*</w:t>
      </w:r>
      <w:r>
        <w:t xml:space="preserve">, 89</w:t>
      </w:r>
      <w:r>
        <w:t xml:space="preserve">, 99</w:t>
      </w:r>
      <w:r>
        <w:t xml:space="preserve">, 101</w:t>
      </w:r>
      <w:r>
        <w:t xml:space="preserve">, 104</w:t>
      </w:r>
      <w:r>
        <w:t xml:space="preserve">, 111</w:t>
      </w:r>
      <w:r>
        <w:t xml:space="preserve">, 114</w:t>
      </w:r>
      <w:r>
        <w:t xml:space="preserve">, 118</w:t>
      </w:r>
      <w:r>
        <w:t xml:space="preserve">, 125</w:t>
      </w:r>
      <w:r>
        <w:t xml:space="preserve">, 128*</w:t>
      </w:r>
      <w:r>
        <w:t xml:space="preserve">, 149</w:t>
      </w:r>
      <w:r>
        <w:t xml:space="preserve">, 152</w:t>
      </w:r>
      <w:r>
        <w:t xml:space="preserve">, 153*</w:t>
      </w:r>
      <w:r>
        <w:t xml:space="preserve">, 164*</w:t>
      </w:r>
      <w:r>
        <w:t xml:space="preserve">, 198*</w:t>
        <w:br/>
      </w:r>
      <w:r>
        <w:t xml:space="preserve">HB135: HFA (1)</w:t>
      </w:r>
      <w:r>
        <w:t xml:space="preserve">, (2)</w:t>
      </w:r>
      <w:r>
        <w:t xml:space="preserve">, (3)</w:t>
      </w:r>
      <w:r>
        <w:t xml:space="preserve">, (4)</w:t>
        <w:br/>
      </w:r>
      <w:r>
        <w:t xml:space="preserve">HB508: HFA (1)</w:t>
        <w:br/>
      </w:r>
      <w:r>
        <w:t xml:space="preserve">HCR121: HFA (1)</w:t>
        <w:br/>
      </w:r>
      <w:r>
        <w:t xml:space="preserve">SB22: HFA (1)</w:t>
        <w:br/>
      </w:r>
      <w:r>
        <w:t xml:space="preserve">SB150: HFA (20)</w:t>
        <w:br/>
      </w:r>
    </w:p>
    <w:p>
      <w:pPr>
        <w:pStyle w:val="RecordBase"/>
        <w:ind w:left="120" w:hanging="120"/>
      </w:pPr>
      <w:r>
        <w:t xml:space="preserve">Keene, Dennis</w:t>
        <w:br/>
      </w:r>
      <w:r>
        <w:t xml:space="preserve">HB12*</w:t>
      </w:r>
      <w:r>
        <w:t xml:space="preserve">, 27*</w:t>
      </w:r>
      <w:r>
        <w:t xml:space="preserve">, 44*</w:t>
      </w:r>
      <w:r>
        <w:t xml:space="preserve">, 134*</w:t>
      </w:r>
      <w:r>
        <w:t xml:space="preserve">, 136</w:t>
      </w:r>
      <w:r>
        <w:t xml:space="preserve">, 164</w:t>
      </w:r>
      <w:r>
        <w:t xml:space="preserve">, 188*</w:t>
      </w:r>
      <w:r>
        <w:t xml:space="preserve">, 190*</w:t>
      </w:r>
      <w:r>
        <w:t xml:space="preserve">, 322</w:t>
      </w:r>
      <w:r>
        <w:t xml:space="preserve">, 379*</w:t>
      </w:r>
      <w:r>
        <w:t xml:space="preserve">, </w:t>
        <w:br/>
      </w:r>
      <w:r>
        <w:t xml:space="preserve">HR27</w:t>
      </w:r>
      <w:r>
        <w:t xml:space="preserve">, 33</w:t>
      </w:r>
      <w:r>
        <w:t xml:space="preserve">, 82</w:t>
      </w:r>
      <w:r>
        <w:t xml:space="preserve">, 91</w:t>
      </w:r>
      <w:r>
        <w:t xml:space="preserve">, 118</w:t>
      </w:r>
      <w:r>
        <w:t xml:space="preserve">, 149</w:t>
      </w:r>
      <w:r>
        <w:t xml:space="preserve">, 177*</w:t>
        <w:br/>
      </w:r>
    </w:p>
    <w:p>
      <w:pPr>
        <w:pStyle w:val="RecordBase"/>
        <w:ind w:left="120" w:hanging="120"/>
      </w:pPr>
      <w:r>
        <w:t xml:space="preserve">King, Kim</w:t>
        <w:br/>
      </w:r>
      <w:r>
        <w:t xml:space="preserve">HB1</w:t>
      </w:r>
      <w:r>
        <w:t xml:space="preserve">, 5</w:t>
      </w:r>
      <w:r>
        <w:t xml:space="preserve">, 19*</w:t>
      </w:r>
      <w:r>
        <w:t xml:space="preserve">, 20*</w:t>
      </w:r>
      <w:r>
        <w:t xml:space="preserve">, 25</w:t>
      </w:r>
      <w:r>
        <w:t xml:space="preserve">, 28</w:t>
      </w:r>
      <w:r>
        <w:t xml:space="preserve">, 36</w:t>
      </w:r>
      <w:r>
        <w:t xml:space="preserve">, 37</w:t>
      </w:r>
      <w:r>
        <w:t xml:space="preserve">, 38</w:t>
      </w:r>
      <w:r>
        <w:t xml:space="preserve">, 46</w:t>
      </w:r>
      <w:r>
        <w:t xml:space="preserve">, 60</w:t>
      </w:r>
      <w:r>
        <w:t xml:space="preserve">, 62</w:t>
      </w:r>
      <w:r>
        <w:t xml:space="preserve">, 64</w:t>
      </w:r>
      <w:r>
        <w:t xml:space="preserve">, 68</w:t>
      </w:r>
      <w:r>
        <w:t xml:space="preserve">, 84</w:t>
      </w:r>
      <w:r>
        <w:t xml:space="preserve">, 101</w:t>
      </w:r>
      <w:r>
        <w:t xml:space="preserve">, 109</w:t>
      </w:r>
      <w:r>
        <w:t xml:space="preserve">, 120*</w:t>
      </w:r>
      <w:r>
        <w:t xml:space="preserve">, 130</w:t>
      </w:r>
      <w:r>
        <w:t xml:space="preserve">, 148</w:t>
      </w:r>
      <w:r>
        <w:t xml:space="preserve">, 150</w:t>
      </w:r>
      <w:r>
        <w:t xml:space="preserve">, 162</w:t>
      </w:r>
      <w:r>
        <w:t xml:space="preserve">, 228</w:t>
      </w:r>
      <w:r>
        <w:t xml:space="preserve">, 248</w:t>
      </w:r>
      <w:r>
        <w:t xml:space="preserve">, 294</w:t>
      </w:r>
      <w:r>
        <w:t xml:space="preserve">, 296</w:t>
      </w:r>
      <w:r>
        <w:t xml:space="preserve">, 298</w:t>
      </w:r>
      <w:r>
        <w:t xml:space="preserve">, 305</w:t>
      </w:r>
      <w:r>
        <w:t xml:space="preserve">, 311</w:t>
      </w:r>
      <w:r>
        <w:t xml:space="preserve">, 371</w:t>
      </w:r>
      <w:r>
        <w:t xml:space="preserve">, 375</w:t>
      </w:r>
      <w:r>
        <w:t xml:space="preserve">, 406</w:t>
      </w:r>
      <w:r>
        <w:t xml:space="preserve">, 407</w:t>
      </w:r>
      <w:r>
        <w:t xml:space="preserve">, 411</w:t>
      </w:r>
      <w:r>
        <w:t xml:space="preserve">, 450*</w:t>
      </w:r>
      <w:r>
        <w:t xml:space="preserve">, 455</w:t>
      </w:r>
      <w:r>
        <w:t xml:space="preserve">, </w:t>
        <w:br/>
      </w:r>
      <w:r>
        <w:t xml:space="preserve">HCR5</w:t>
      </w:r>
      <w:r>
        <w:t xml:space="preserve">, 39</w:t>
      </w:r>
      <w:r>
        <w:t xml:space="preserve">, 54</w:t>
      </w:r>
      <w:r>
        <w:t xml:space="preserve">, </w:t>
        <w:br/>
      </w:r>
      <w:r>
        <w:t xml:space="preserve">HR3</w:t>
      </w:r>
      <w:r>
        <w:t xml:space="preserve">, 12</w:t>
      </w:r>
      <w:r>
        <w:t xml:space="preserve">, 14</w:t>
      </w:r>
      <w:r>
        <w:t xml:space="preserve">, 21</w:t>
      </w:r>
      <w:r>
        <w:t xml:space="preserve">, 22</w:t>
      </w:r>
      <w:r>
        <w:t xml:space="preserve">, 23</w:t>
      </w:r>
      <w:r>
        <w:t xml:space="preserve">, 24</w:t>
      </w:r>
      <w:r>
        <w:t xml:space="preserve">, 27</w:t>
      </w:r>
      <w:r>
        <w:t xml:space="preserve">, 28</w:t>
      </w:r>
      <w:r>
        <w:t xml:space="preserve">, 30</w:t>
      </w:r>
      <w:r>
        <w:t xml:space="preserve">, 33</w:t>
      </w:r>
      <w:r>
        <w:t xml:space="preserve">, 35</w:t>
      </w:r>
      <w:r>
        <w:t xml:space="preserve">, 40</w:t>
      </w:r>
      <w:r>
        <w:t xml:space="preserve">, 41</w:t>
      </w:r>
      <w:r>
        <w:t xml:space="preserve">, 42</w:t>
      </w:r>
      <w:r>
        <w:t xml:space="preserve">, 44</w:t>
      </w:r>
      <w:r>
        <w:t xml:space="preserve">, 50</w:t>
      </w:r>
      <w:r>
        <w:t xml:space="preserve">, 59</w:t>
      </w:r>
      <w:r>
        <w:t xml:space="preserve">, 67</w:t>
      </w:r>
      <w:r>
        <w:t xml:space="preserve">, 73</w:t>
      </w:r>
      <w:r>
        <w:t xml:space="preserve">, 82</w:t>
      </w:r>
      <w:r>
        <w:t xml:space="preserve">, 89</w:t>
      </w:r>
      <w:r>
        <w:t xml:space="preserve">, 91</w:t>
      </w:r>
      <w:r>
        <w:t xml:space="preserve">, 99</w:t>
      </w:r>
      <w:r>
        <w:t xml:space="preserve">, 101</w:t>
      </w:r>
      <w:r>
        <w:t xml:space="preserve">, 104</w:t>
      </w:r>
      <w:r>
        <w:t xml:space="preserve">, 109</w:t>
      </w:r>
      <w:r>
        <w:t xml:space="preserve">, 111</w:t>
      </w:r>
      <w:r>
        <w:t xml:space="preserve">, 118</w:t>
      </w:r>
      <w:r>
        <w:t xml:space="preserve">, 125</w:t>
      </w:r>
      <w:r>
        <w:t xml:space="preserve">, 134</w:t>
      </w:r>
      <w:r>
        <w:t xml:space="preserve">, 135</w:t>
      </w:r>
      <w:r>
        <w:t xml:space="preserve">, 136</w:t>
      </w:r>
      <w:r>
        <w:t xml:space="preserve">, 149</w:t>
      </w:r>
      <w:r>
        <w:t xml:space="preserve">, 161</w:t>
      </w:r>
      <w:r>
        <w:t xml:space="preserve">, 165*</w:t>
      </w:r>
      <w:r>
        <w:t xml:space="preserve">, 169</w:t>
      </w:r>
      <w:r>
        <w:t xml:space="preserve">, 172</w:t>
      </w:r>
      <w:r>
        <w:t xml:space="preserve">, 175</w:t>
      </w:r>
      <w:r>
        <w:t xml:space="preserve">, 176</w:t>
      </w:r>
      <w:r>
        <w:t xml:space="preserve">, 180</w:t>
      </w:r>
      <w:r>
        <w:t xml:space="preserve">, 181</w:t>
      </w:r>
      <w:r>
        <w:t xml:space="preserve">, 186</w:t>
        <w:br/>
      </w:r>
    </w:p>
    <w:p>
      <w:pPr>
        <w:pStyle w:val="RecordBase"/>
        <w:ind w:left="120" w:hanging="120"/>
      </w:pPr>
      <w:r>
        <w:t xml:space="preserve">Koch, Matthew</w:t>
        <w:br/>
      </w:r>
      <w:r>
        <w:t xml:space="preserve">HB1</w:t>
      </w:r>
      <w:r>
        <w:t xml:space="preserve">, 62</w:t>
      </w:r>
      <w:r>
        <w:t xml:space="preserve">, 133*</w:t>
      </w:r>
      <w:r>
        <w:t xml:space="preserve">, 136</w:t>
      </w:r>
      <w:r>
        <w:t xml:space="preserve">, 148</w:t>
      </w:r>
      <w:r>
        <w:t xml:space="preserve">, 175</w:t>
      </w:r>
      <w:r>
        <w:t xml:space="preserve">, 180</w:t>
      </w:r>
      <w:r>
        <w:t xml:space="preserve">, 197</w:t>
      </w:r>
      <w:r>
        <w:t xml:space="preserve">, 200*</w:t>
      </w:r>
      <w:r>
        <w:t xml:space="preserve">, 212*</w:t>
      </w:r>
      <w:r>
        <w:t xml:space="preserve">, 241</w:t>
      </w:r>
      <w:r>
        <w:t xml:space="preserve">, 295</w:t>
      </w:r>
      <w:r>
        <w:t xml:space="preserve">, 311</w:t>
      </w:r>
      <w:r>
        <w:t xml:space="preserve">, 338*</w:t>
      </w:r>
      <w:r>
        <w:t xml:space="preserve">, 356*</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161</w:t>
      </w:r>
      <w:r>
        <w:t xml:space="preserve">, 175</w:t>
        <w:br/>
      </w:r>
    </w:p>
    <w:p>
      <w:pPr>
        <w:pStyle w:val="RecordBase"/>
        <w:ind w:left="120" w:hanging="120"/>
      </w:pPr>
      <w:r>
        <w:t xml:space="preserve">Koenig, Adam</w:t>
        <w:br/>
      </w:r>
      <w:r>
        <w:t xml:space="preserve">HB1</w:t>
      </w:r>
      <w:r>
        <w:t xml:space="preserve">, 11</w:t>
      </w:r>
      <w:r>
        <w:t xml:space="preserve">, 28</w:t>
      </w:r>
      <w:r>
        <w:t xml:space="preserve">, 60</w:t>
      </w:r>
      <w:r>
        <w:t xml:space="preserve">, 62</w:t>
      </w:r>
      <w:r>
        <w:t xml:space="preserve">, 174*</w:t>
      </w:r>
      <w:r>
        <w:t xml:space="preserve">, 175*</w:t>
      </w:r>
      <w:r>
        <w:t xml:space="preserve">, 176*</w:t>
      </w:r>
      <w:r>
        <w:t xml:space="preserve">, 177*</w:t>
      </w:r>
      <w:r>
        <w:t xml:space="preserve">, 178*</w:t>
      </w:r>
      <w:r>
        <w:t xml:space="preserve">, 205</w:t>
      </w:r>
      <w:r>
        <w:t xml:space="preserve">, 214*</w:t>
      </w:r>
      <w:r>
        <w:t xml:space="preserve">, 358</w:t>
      </w:r>
      <w:r>
        <w:t xml:space="preserve">, 383</w:t>
      </w:r>
      <w:r>
        <w:t xml:space="preserve">, 406</w:t>
      </w:r>
      <w:r>
        <w:t xml:space="preserve">, 409*</w:t>
      </w:r>
      <w:r>
        <w:t xml:space="preserve">, 410*</w:t>
      </w:r>
      <w:r>
        <w:t xml:space="preserve">, 411*</w:t>
      </w:r>
      <w:r>
        <w:t xml:space="preserve">, 427</w:t>
      </w:r>
      <w:r>
        <w:t xml:space="preserve">, 444*</w:t>
      </w:r>
      <w:r>
        <w:t xml:space="preserve">, 445*</w:t>
      </w:r>
      <w:r>
        <w:t xml:space="preserve">, 454*</w:t>
      </w:r>
      <w:r>
        <w:t xml:space="preserve">, 476</w:t>
      </w:r>
      <w:r>
        <w:t xml:space="preserve">, 488</w:t>
      </w:r>
      <w:r>
        <w:t xml:space="preserve">, </w:t>
        <w:br/>
      </w:r>
      <w:r>
        <w:t xml:space="preserve">HCR54*</w:t>
      </w:r>
      <w:r>
        <w:t xml:space="preserve">, </w:t>
        <w:br/>
      </w:r>
      <w:r>
        <w:t xml:space="preserve">HR3</w:t>
      </w:r>
      <w:r>
        <w:t xml:space="preserve">, 11</w:t>
      </w:r>
      <w:r>
        <w:t xml:space="preserve">, 12</w:t>
      </w:r>
      <w:r>
        <w:t xml:space="preserve">, 24</w:t>
      </w:r>
      <w:r>
        <w:t xml:space="preserve">, 30</w:t>
      </w:r>
      <w:r>
        <w:t xml:space="preserve">, 33</w:t>
      </w:r>
      <w:r>
        <w:t xml:space="preserve">, 35</w:t>
      </w:r>
      <w:r>
        <w:t xml:space="preserve">, 50</w:t>
      </w:r>
      <w:r>
        <w:t xml:space="preserve">, 59</w:t>
      </w:r>
      <w:r>
        <w:t xml:space="preserve">, 73</w:t>
      </w:r>
      <w:r>
        <w:t xml:space="preserve">, 82</w:t>
      </w:r>
      <w:r>
        <w:t xml:space="preserve">, 89</w:t>
      </w:r>
      <w:r>
        <w:t xml:space="preserve">, 91</w:t>
      </w:r>
      <w:r>
        <w:t xml:space="preserve">, 92*</w:t>
      </w:r>
      <w:r>
        <w:t xml:space="preserve">, 99</w:t>
      </w:r>
      <w:r>
        <w:t xml:space="preserve">, 101</w:t>
      </w:r>
      <w:r>
        <w:t xml:space="preserve">, 104</w:t>
      </w:r>
      <w:r>
        <w:t xml:space="preserve">, 118</w:t>
      </w:r>
      <w:r>
        <w:t xml:space="preserve">, 125</w:t>
      </w:r>
      <w:r>
        <w:t xml:space="preserve">, 146</w:t>
      </w:r>
      <w:r>
        <w:t xml:space="preserve">, 149</w:t>
      </w:r>
      <w:r>
        <w:t xml:space="preserve">, 152</w:t>
        <w:br/>
      </w:r>
      <w:r>
        <w:t xml:space="preserve">HB81: HFA (5)</w:t>
        <w:br/>
      </w:r>
      <w:r>
        <w:t xml:space="preserve">HB175: HFA (1)</w:t>
        <w:br/>
      </w:r>
      <w:r>
        <w:t xml:space="preserve">HB176: HFA (1)</w:t>
        <w:br/>
      </w:r>
    </w:p>
    <w:p>
      <w:pPr>
        <w:pStyle w:val="RecordBase"/>
        <w:ind w:left="120" w:hanging="120"/>
      </w:pPr>
      <w:r>
        <w:t xml:space="preserve">Kulkarni, Nima</w:t>
        <w:br/>
      </w:r>
      <w:r>
        <w:t xml:space="preserve">HB17</w:t>
      </w:r>
      <w:r>
        <w:t xml:space="preserve">, 23</w:t>
      </w:r>
      <w:r>
        <w:t xml:space="preserve">, 24</w:t>
      </w:r>
      <w:r>
        <w:t xml:space="preserve">, 62</w:t>
      </w:r>
      <w:r>
        <w:t xml:space="preserve">, 85</w:t>
      </w:r>
      <w:r>
        <w:t xml:space="preserve">, 112</w:t>
      </w:r>
      <w:r>
        <w:t xml:space="preserve">, 113</w:t>
      </w:r>
      <w:r>
        <w:t xml:space="preserve">, 115</w:t>
      </w:r>
      <w:r>
        <w:t xml:space="preserve">, 126</w:t>
      </w:r>
      <w:r>
        <w:t xml:space="preserve">, 136</w:t>
      </w:r>
      <w:r>
        <w:t xml:space="preserve">, 155</w:t>
      </w:r>
      <w:r>
        <w:t xml:space="preserve">, 162</w:t>
      </w:r>
      <w:r>
        <w:t xml:space="preserve">, 164</w:t>
      </w:r>
      <w:r>
        <w:t xml:space="preserve">, 211</w:t>
      </w:r>
      <w:r>
        <w:t xml:space="preserve">, 236*</w:t>
      </w:r>
      <w:r>
        <w:t xml:space="preserve">, 247</w:t>
      </w:r>
      <w:r>
        <w:t xml:space="preserve">, 253</w:t>
      </w:r>
      <w:r>
        <w:t xml:space="preserve">, 261</w:t>
      </w:r>
      <w:r>
        <w:t xml:space="preserve">, 307</w:t>
      </w:r>
      <w:r>
        <w:t xml:space="preserve">, 310</w:t>
      </w:r>
      <w:r>
        <w:t xml:space="preserve">, 322</w:t>
      </w:r>
      <w:r>
        <w:t xml:space="preserve">, 350</w:t>
      </w:r>
      <w:r>
        <w:t xml:space="preserve">, 361</w:t>
      </w:r>
      <w:r>
        <w:t xml:space="preserve">, 401</w:t>
      </w:r>
      <w:r>
        <w:t xml:space="preserve">, 447*</w:t>
      </w:r>
      <w:r>
        <w:t xml:space="preserve">, 461*</w:t>
      </w:r>
      <w:r>
        <w:t xml:space="preserve">, 462*</w:t>
      </w:r>
      <w:r>
        <w:t xml:space="preserve">, </w:t>
        <w:br/>
      </w:r>
      <w:r>
        <w:t xml:space="preserve">HCR127</w:t>
      </w:r>
      <w:r>
        <w:t xml:space="preserve">, </w:t>
        <w:br/>
      </w:r>
      <w:r>
        <w:t xml:space="preserve">HR3</w:t>
      </w:r>
      <w:r>
        <w:t xml:space="preserve">, 12</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82</w:t>
      </w:r>
      <w:r>
        <w:t xml:space="preserve">, 89</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153</w:t>
      </w:r>
      <w:r>
        <w:t xml:space="preserve">, 161</w:t>
      </w:r>
      <w:r>
        <w:t xml:space="preserve">, 175</w:t>
        <w:br/>
      </w:r>
      <w:r>
        <w:t xml:space="preserve">SB150: HFA (4)</w:t>
      </w:r>
      <w:r>
        <w:t xml:space="preserve">, (5)</w:t>
      </w:r>
      <w:r>
        <w:t xml:space="preserve">, (6)</w:t>
        <w:br/>
      </w:r>
    </w:p>
    <w:p>
      <w:pPr>
        <w:pStyle w:val="RecordBase"/>
        <w:ind w:left="120" w:hanging="120"/>
      </w:pPr>
      <w:r>
        <w:t xml:space="preserve">Lee, Stan</w:t>
        <w:br/>
      </w:r>
      <w:r>
        <w:t xml:space="preserve">HB5</w:t>
      </w:r>
      <w:r>
        <w:t xml:space="preserve">, 28</w:t>
      </w:r>
      <w:r>
        <w:t xml:space="preserve">, 46</w:t>
      </w:r>
      <w:r>
        <w:t xml:space="preserve">, 49*</w:t>
      </w:r>
      <w:r>
        <w:t xml:space="preserve">, 60</w:t>
      </w:r>
      <w:r>
        <w:t xml:space="preserve">, 84</w:t>
      </w:r>
      <w:r>
        <w:t xml:space="preserve">, 101</w:t>
      </w:r>
      <w:r>
        <w:t xml:space="preserve">, 148</w:t>
      </w:r>
      <w:r>
        <w:t xml:space="preserve">, 192*</w:t>
      </w:r>
      <w:r>
        <w:t xml:space="preserve">, 380</w:t>
      </w:r>
      <w:r>
        <w:t xml:space="preserve">, 403*</w:t>
      </w:r>
      <w:r>
        <w:t xml:space="preserve">, 406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29</w:t>
      </w:r>
      <w:r>
        <w:t xml:space="preserve">, 30</w:t>
      </w:r>
      <w:r>
        <w:t xml:space="preserve">, 33</w:t>
      </w:r>
      <w:r>
        <w:t xml:space="preserve">, 50</w:t>
      </w:r>
      <w:r>
        <w:t xml:space="preserve">, 59</w:t>
      </w:r>
      <w:r>
        <w:t xml:space="preserve">, 82</w:t>
      </w:r>
      <w:r>
        <w:t xml:space="preserve">, 89</w:t>
      </w:r>
      <w:r>
        <w:t xml:space="preserve">, 91</w:t>
      </w:r>
      <w:r>
        <w:t xml:space="preserve">, 99</w:t>
      </w:r>
      <w:r>
        <w:t xml:space="preserve">, 101</w:t>
      </w:r>
      <w:r>
        <w:t xml:space="preserve">, 104</w:t>
      </w:r>
      <w:r>
        <w:t xml:space="preserve">, 124*</w:t>
      </w:r>
      <w:r>
        <w:t xml:space="preserve">, 125</w:t>
      </w:r>
      <w:r>
        <w:t xml:space="preserve">, 149</w:t>
      </w:r>
      <w:r>
        <w:t xml:space="preserve">, 152</w:t>
      </w:r>
      <w:r>
        <w:t xml:space="preserve">, 161</w:t>
      </w:r>
      <w:r>
        <w:t xml:space="preserve">, 175</w:t>
      </w:r>
      <w:r>
        <w:t xml:space="preserve">, 183*</w:t>
      </w:r>
      <w:r>
        <w:t xml:space="preserve">, 199*</w:t>
      </w:r>
      <w:r>
        <w:t xml:space="preserve">, 206*</w:t>
        <w:br/>
      </w:r>
      <w:r>
        <w:t xml:space="preserve">HB49: HFA (1)</w:t>
        <w:br/>
      </w:r>
    </w:p>
    <w:p>
      <w:pPr>
        <w:pStyle w:val="RecordBase"/>
        <w:ind w:left="120" w:hanging="120"/>
      </w:pPr>
      <w:r>
        <w:t xml:space="preserve">Lewis, Derek</w:t>
        <w:br/>
      </w:r>
      <w:r>
        <w:t xml:space="preserve">HB62</w:t>
      </w:r>
      <w:r>
        <w:t xml:space="preserve">, 66</w:t>
      </w:r>
      <w:r>
        <w:t xml:space="preserve">, 136</w:t>
      </w:r>
      <w:r>
        <w:t xml:space="preserve">, 156*</w:t>
      </w:r>
      <w:r>
        <w:t xml:space="preserve">, 175</w:t>
      </w:r>
      <w:r>
        <w:t xml:space="preserve">, 198</w:t>
      </w:r>
      <w:r>
        <w:t xml:space="preserve">, 203</w:t>
      </w:r>
      <w:r>
        <w:t xml:space="preserve">, 219*</w:t>
      </w:r>
      <w:r>
        <w:t xml:space="preserve">, 220*</w:t>
      </w:r>
      <w:r>
        <w:t xml:space="preserve">, 244*</w:t>
      </w:r>
      <w:r>
        <w:t xml:space="preserve">, 254</w:t>
      </w:r>
      <w:r>
        <w:t xml:space="preserve">, 327</w:t>
      </w:r>
      <w:r>
        <w:t xml:space="preserve">, 488</w:t>
      </w:r>
      <w:r>
        <w:t xml:space="preserve">, </w:t>
        <w:br/>
      </w:r>
      <w:r>
        <w:t xml:space="preserve">HJR97*</w:t>
      </w:r>
      <w:r>
        <w:t xml:space="preserve">, 102*</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55*</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126*</w:t>
      </w:r>
      <w:r>
        <w:t xml:space="preserve">, 149</w:t>
      </w:r>
      <w:r>
        <w:t xml:space="preserve">, 152</w:t>
      </w:r>
      <w:r>
        <w:t xml:space="preserve">, 161</w:t>
      </w:r>
      <w:r>
        <w:t xml:space="preserve">, 175</w:t>
        <w:br/>
      </w:r>
      <w:r>
        <w:t xml:space="preserve">HB244: HFA (1)</w:t>
      </w:r>
      <w:r>
        <w:t xml:space="preserve">, (2)</w:t>
        <w:br/>
      </w:r>
    </w:p>
    <w:p>
      <w:pPr>
        <w:pStyle w:val="RecordBase"/>
        <w:ind w:left="120" w:hanging="120"/>
      </w:pPr>
      <w:r>
        <w:t xml:space="preserve">Lewis, Scott</w:t>
        <w:br/>
      </w:r>
      <w:r>
        <w:t xml:space="preserve">HB5</w:t>
      </w:r>
      <w:r>
        <w:t xml:space="preserve">, 58</w:t>
      </w:r>
      <w:r>
        <w:t xml:space="preserve">, 84</w:t>
      </w:r>
      <w:r>
        <w:t xml:space="preserve">, 86</w:t>
      </w:r>
      <w:r>
        <w:t xml:space="preserve">, 148</w:t>
      </w:r>
      <w:r>
        <w:t xml:space="preserve">, 383</w:t>
      </w:r>
      <w:r>
        <w:t xml:space="preserve">, 406</w:t>
      </w:r>
      <w:r>
        <w:t xml:space="preserve">, 436</w:t>
      </w:r>
      <w:r>
        <w:t xml:space="preserve">, 490*</w:t>
      </w:r>
      <w:r>
        <w:t xml:space="preserve">, 504*</w:t>
      </w:r>
      <w:r>
        <w:t xml:space="preserve">, </w:t>
        <w:br/>
      </w:r>
      <w:r>
        <w:t xml:space="preserve">HR3</w:t>
      </w:r>
      <w:r>
        <w:t xml:space="preserve">, 11</w:t>
      </w:r>
      <w:r>
        <w:t xml:space="preserve">, 12</w:t>
      </w:r>
      <w:r>
        <w:t xml:space="preserve">, 14</w:t>
      </w:r>
      <w:r>
        <w:t xml:space="preserve">, 24</w:t>
      </w:r>
      <w:r>
        <w:t xml:space="preserve">, 28</w:t>
      </w:r>
      <w:r>
        <w:t xml:space="preserve">, 30</w:t>
      </w:r>
      <w:r>
        <w:t xml:space="preserve">, 33</w:t>
      </w:r>
      <w:r>
        <w:t xml:space="preserve">, 35</w:t>
      </w:r>
      <w:r>
        <w:t xml:space="preserve">, 50</w:t>
      </w:r>
      <w:r>
        <w:t xml:space="preserve">, 59</w:t>
      </w:r>
      <w:r>
        <w:t xml:space="preserve">, 61</w:t>
      </w:r>
      <w:r>
        <w:t xml:space="preserve">, 73</w:t>
      </w:r>
      <w:r>
        <w:t xml:space="preserve">, 82</w:t>
      </w:r>
      <w:r>
        <w:t xml:space="preserve">, 89</w:t>
      </w:r>
      <w:r>
        <w:t xml:space="preserve">, 91</w:t>
      </w:r>
      <w:r>
        <w:t xml:space="preserve">, 99</w:t>
      </w:r>
      <w:r>
        <w:t xml:space="preserve">, 104</w:t>
      </w:r>
      <w:r>
        <w:t xml:space="preserve">, 118</w:t>
      </w:r>
      <w:r>
        <w:t xml:space="preserve">, 125</w:t>
      </w:r>
      <w:r>
        <w:t xml:space="preserve">, 149</w:t>
      </w:r>
      <w:r>
        <w:t xml:space="preserve">, 152</w:t>
      </w:r>
      <w:r>
        <w:t xml:space="preserve">, 161</w:t>
      </w:r>
      <w:r>
        <w:t xml:space="preserve">, 173*</w:t>
      </w:r>
      <w:r>
        <w:t xml:space="preserve">, 175</w:t>
        <w:br/>
      </w:r>
    </w:p>
    <w:p>
      <w:pPr>
        <w:pStyle w:val="RecordBase"/>
        <w:ind w:left="120" w:hanging="120"/>
      </w:pPr>
      <w:r>
        <w:t xml:space="preserve">Maddox, Savannah</w:t>
        <w:br/>
      </w:r>
      <w:r>
        <w:t xml:space="preserve">HB5</w:t>
      </w:r>
      <w:r>
        <w:t xml:space="preserve">, 97</w:t>
      </w:r>
      <w:r>
        <w:t xml:space="preserve">, 136</w:t>
      </w:r>
      <w:r>
        <w:t xml:space="preserve">, 148</w:t>
      </w:r>
      <w:r>
        <w:t xml:space="preserve">, 160</w:t>
      </w:r>
      <w:r>
        <w:t xml:space="preserve">, 222*</w:t>
      </w:r>
      <w:r>
        <w:t xml:space="preserve">, 254*</w:t>
      </w:r>
      <w:r>
        <w:t xml:space="preserve">, 327*</w:t>
      </w:r>
      <w:r>
        <w:t xml:space="preserve">, 358</w:t>
      </w:r>
      <w:r>
        <w:t xml:space="preserve">, 398*</w:t>
      </w:r>
      <w:r>
        <w:t xml:space="preserve">, 430*</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111</w:t>
      </w:r>
      <w:r>
        <w:t xml:space="preserve">, 118</w:t>
      </w:r>
      <w:r>
        <w:t xml:space="preserve">, 125</w:t>
      </w:r>
      <w:r>
        <w:t xml:space="preserve">, 149</w:t>
      </w:r>
      <w:r>
        <w:t xml:space="preserve">, 152</w:t>
      </w:r>
      <w:r>
        <w:t xml:space="preserve">, 175</w:t>
        <w:br/>
      </w:r>
      <w:r>
        <w:t xml:space="preserve">HB254: HFA (2)</w:t>
        <w:br/>
      </w:r>
    </w:p>
    <w:p>
      <w:pPr>
        <w:pStyle w:val="RecordBase"/>
        <w:ind w:left="120" w:hanging="120"/>
      </w:pPr>
      <w:r>
        <w:t xml:space="preserve">Marzian, Mary Lou</w:t>
        <w:br/>
      </w:r>
      <w:r>
        <w:t xml:space="preserve">HB14*</w:t>
      </w:r>
      <w:r>
        <w:t xml:space="preserve">, 17</w:t>
      </w:r>
      <w:r>
        <w:t xml:space="preserve">, 23</w:t>
      </w:r>
      <w:r>
        <w:t xml:space="preserve">, 24</w:t>
      </w:r>
      <w:r>
        <w:t xml:space="preserve">, 25</w:t>
      </w:r>
      <w:r>
        <w:t xml:space="preserve">, 40</w:t>
      </w:r>
      <w:r>
        <w:t xml:space="preserve">, 62</w:t>
      </w:r>
      <w:r>
        <w:t xml:space="preserve">, 64</w:t>
      </w:r>
      <w:r>
        <w:t xml:space="preserve">, 70</w:t>
      </w:r>
      <w:r>
        <w:t xml:space="preserve">, 76</w:t>
      </w:r>
      <w:r>
        <w:t xml:space="preserve">, 83</w:t>
      </w:r>
      <w:r>
        <w:t xml:space="preserve">, 85</w:t>
      </w:r>
      <w:r>
        <w:t xml:space="preserve">, 90</w:t>
      </w:r>
      <w:r>
        <w:t xml:space="preserve">, 91</w:t>
      </w:r>
      <w:r>
        <w:t xml:space="preserve">, 93</w:t>
      </w:r>
      <w:r>
        <w:t xml:space="preserve">, 112</w:t>
      </w:r>
      <w:r>
        <w:t xml:space="preserve">, 113</w:t>
      </w:r>
      <w:r>
        <w:t xml:space="preserve">, 115</w:t>
      </w:r>
      <w:r>
        <w:t xml:space="preserve">, 126</w:t>
      </w:r>
      <w:r>
        <w:t xml:space="preserve">, 136</w:t>
      </w:r>
      <w:r>
        <w:t xml:space="preserve">, 162</w:t>
      </w:r>
      <w:r>
        <w:t xml:space="preserve">, 164*</w:t>
      </w:r>
      <w:r>
        <w:t xml:space="preserve">, 182*</w:t>
      </w:r>
      <w:r>
        <w:t xml:space="preserve">, 183*</w:t>
      </w:r>
      <w:r>
        <w:t xml:space="preserve">, 211</w:t>
      </w:r>
      <w:r>
        <w:t xml:space="preserve">, 213*</w:t>
      </w:r>
      <w:r>
        <w:t xml:space="preserve">, 237</w:t>
      </w:r>
      <w:r>
        <w:t xml:space="preserve">, 247</w:t>
      </w:r>
      <w:r>
        <w:t xml:space="preserve">, 253</w:t>
      </w:r>
      <w:r>
        <w:t xml:space="preserve">, 261</w:t>
      </w:r>
      <w:r>
        <w:t xml:space="preserve">, 273</w:t>
      </w:r>
      <w:r>
        <w:t xml:space="preserve">, 307</w:t>
      </w:r>
      <w:r>
        <w:t xml:space="preserve">, 322</w:t>
      </w:r>
      <w:r>
        <w:t xml:space="preserve">, 383</w:t>
      </w:r>
      <w:r>
        <w:t xml:space="preserve">, 401</w:t>
      </w:r>
      <w:r>
        <w:t xml:space="preserve">, 424</w:t>
      </w:r>
      <w:r>
        <w:t xml:space="preserve">, 425</w:t>
      </w:r>
      <w:r>
        <w:t xml:space="preserve">, 426</w:t>
      </w:r>
      <w:r>
        <w:t xml:space="preserve">, 447</w:t>
      </w:r>
      <w:r>
        <w:t xml:space="preserve">, 481*</w:t>
      </w:r>
      <w:r>
        <w:t xml:space="preserve">, </w:t>
        <w:br/>
      </w:r>
      <w:r>
        <w:t xml:space="preserve">HR3</w:t>
      </w:r>
      <w:r>
        <w:t xml:space="preserve">, 10*</w:t>
      </w:r>
      <w:r>
        <w:t xml:space="preserve">, 12</w:t>
      </w:r>
      <w:r>
        <w:t xml:space="preserve">, 14</w:t>
      </w:r>
      <w:r>
        <w:t xml:space="preserve">, 19</w:t>
      </w:r>
      <w:r>
        <w:t xml:space="preserve">, 24</w:t>
      </w:r>
      <w:r>
        <w:t xml:space="preserve">, 28</w:t>
      </w:r>
      <w:r>
        <w:t xml:space="preserve">, 30</w:t>
      </w:r>
      <w:r>
        <w:t xml:space="preserve">, 33</w:t>
      </w:r>
      <w:r>
        <w:t xml:space="preserve">, 35</w:t>
      </w:r>
      <w:r>
        <w:t xml:space="preserve">, 41</w:t>
      </w:r>
      <w:r>
        <w:t xml:space="preserve">, 50</w:t>
      </w:r>
      <w:r>
        <w:t xml:space="preserve">, 59</w:t>
      </w:r>
      <w:r>
        <w:t xml:space="preserve">, 60</w:t>
      </w:r>
      <w:r>
        <w:t xml:space="preserve">, 82</w:t>
      </w:r>
      <w:r>
        <w:t xml:space="preserve">, 89</w:t>
      </w:r>
      <w:r>
        <w:t xml:space="preserve">, 99</w:t>
      </w:r>
      <w:r>
        <w:t xml:space="preserve">, 101</w:t>
      </w:r>
      <w:r>
        <w:t xml:space="preserve">, 111</w:t>
      </w:r>
      <w:r>
        <w:t xml:space="preserve">, 114*</w:t>
      </w:r>
      <w:r>
        <w:t xml:space="preserve">, 125</w:t>
      </w:r>
      <w:r>
        <w:t xml:space="preserve">, 149</w:t>
      </w:r>
      <w:r>
        <w:t xml:space="preserve">, 161</w:t>
      </w:r>
      <w:r>
        <w:t xml:space="preserve">, 175</w:t>
      </w:r>
      <w:r>
        <w:t xml:space="preserve">, 187*</w:t>
        <w:br/>
      </w:r>
      <w:r>
        <w:t xml:space="preserve">HB5: HFA (1)</w:t>
      </w:r>
      <w:r>
        <w:t xml:space="preserve">, (2)</w:t>
        <w:br/>
      </w:r>
      <w:r>
        <w:t xml:space="preserve">HB46: HFA (1)</w:t>
        <w:br/>
      </w:r>
      <w:r>
        <w:t xml:space="preserve">HB148: HFA (1)</w:t>
      </w:r>
      <w:r>
        <w:t xml:space="preserve">, (2)</w:t>
        <w:br/>
      </w:r>
      <w:r>
        <w:t xml:space="preserve">HB387: HFA (6)</w:t>
      </w:r>
      <w:r>
        <w:t xml:space="preserve">, (7)</w:t>
        <w:br/>
      </w:r>
      <w:r>
        <w:t xml:space="preserve">HB508: HFA (2)</w:t>
        <w:br/>
      </w:r>
      <w:r>
        <w:t xml:space="preserve">HB513: HFA (1)</w:t>
        <w:br/>
      </w:r>
      <w:r>
        <w:t xml:space="preserve">HB525: HFA (5)</w:t>
      </w:r>
      <w:r>
        <w:t xml:space="preserve">, (6)</w:t>
      </w:r>
      <w:r>
        <w:t xml:space="preserve">, (7)</w:t>
      </w:r>
      <w:r>
        <w:t xml:space="preserve">, (8)</w:t>
        <w:br/>
      </w:r>
      <w:r>
        <w:t xml:space="preserve">SB1: HFA (1)</w:t>
        <w:br/>
      </w:r>
      <w:r>
        <w:t xml:space="preserve">SB9: HFA (1)</w:t>
      </w:r>
      <w:r>
        <w:t xml:space="preserve">, (2)</w:t>
      </w:r>
      <w:r>
        <w:t xml:space="preserve">, (3)</w:t>
        <w:br/>
      </w:r>
      <w:r>
        <w:t xml:space="preserve">SB50: HFA (2)</w:t>
      </w:r>
      <w:r>
        <w:t xml:space="preserve">, (3)</w:t>
      </w:r>
      <w:r>
        <w:t xml:space="preserve">, (4)</w:t>
        <w:br/>
      </w:r>
      <w:r>
        <w:t xml:space="preserve">SB60: HFA (1)</w:t>
        <w:br/>
      </w:r>
      <w:r>
        <w:t xml:space="preserve">SB150: HFA (8)</w:t>
      </w:r>
      <w:r>
        <w:t xml:space="preserve">, (9)</w:t>
      </w:r>
      <w:r>
        <w:t xml:space="preserve">, (10)</w:t>
      </w:r>
      <w:r>
        <w:t xml:space="preserve">, (12)</w:t>
      </w:r>
      <w:r>
        <w:t xml:space="preserve">, (13)</w:t>
      </w:r>
      <w:r>
        <w:t xml:space="preserve">, (14)</w:t>
        <w:br/>
      </w:r>
    </w:p>
    <w:p>
      <w:pPr>
        <w:pStyle w:val="RecordBase"/>
        <w:ind w:left="120" w:hanging="120"/>
      </w:pPr>
      <w:r>
        <w:t xml:space="preserve">Massey, C. Ed</w:t>
        <w:br/>
      </w:r>
      <w:r>
        <w:t xml:space="preserve">HB1</w:t>
      </w:r>
      <w:r>
        <w:t xml:space="preserve">, 2</w:t>
      </w:r>
      <w:r>
        <w:t xml:space="preserve">, 5</w:t>
      </w:r>
      <w:r>
        <w:t xml:space="preserve">, 11</w:t>
      </w:r>
      <w:r>
        <w:t xml:space="preserve">, 22</w:t>
      </w:r>
      <w:r>
        <w:t xml:space="preserve">, 36</w:t>
      </w:r>
      <w:r>
        <w:t xml:space="preserve">, 54</w:t>
      </w:r>
      <w:r>
        <w:t xml:space="preserve">, 60</w:t>
      </w:r>
      <w:r>
        <w:t xml:space="preserve">, 61</w:t>
      </w:r>
      <w:r>
        <w:t xml:space="preserve">, 62</w:t>
      </w:r>
      <w:r>
        <w:t xml:space="preserve">, 72</w:t>
      </w:r>
      <w:r>
        <w:t xml:space="preserve">, 84</w:t>
      </w:r>
      <w:r>
        <w:t xml:space="preserve">, 110</w:t>
      </w:r>
      <w:r>
        <w:t xml:space="preserve">, 115</w:t>
      </w:r>
      <w:r>
        <w:t xml:space="preserve">, 118</w:t>
      </w:r>
      <w:r>
        <w:t xml:space="preserve">, 132</w:t>
      </w:r>
      <w:r>
        <w:t xml:space="preserve">, 148</w:t>
      </w:r>
      <w:r>
        <w:t xml:space="preserve">, 153</w:t>
      </w:r>
      <w:r>
        <w:t xml:space="preserve">, 154*</w:t>
      </w:r>
      <w:r>
        <w:t xml:space="preserve">, 158</w:t>
      </w:r>
      <w:r>
        <w:t xml:space="preserve">, 175</w:t>
      </w:r>
      <w:r>
        <w:t xml:space="preserve">, 176</w:t>
      </w:r>
      <w:r>
        <w:t xml:space="preserve">, 180</w:t>
      </w:r>
      <w:r>
        <w:t xml:space="preserve">, 200</w:t>
      </w:r>
      <w:r>
        <w:t xml:space="preserve">, 201</w:t>
      </w:r>
      <w:r>
        <w:t xml:space="preserve">, 227*</w:t>
      </w:r>
      <w:r>
        <w:t xml:space="preserve">, 251*</w:t>
      </w:r>
      <w:r>
        <w:t xml:space="preserve">, 316</w:t>
      </w:r>
      <w:r>
        <w:t xml:space="preserve">, 320</w:t>
      </w:r>
      <w:r>
        <w:t xml:space="preserve">, 358</w:t>
      </w:r>
      <w:r>
        <w:t xml:space="preserve">, 388*</w:t>
      </w:r>
      <w:r>
        <w:t xml:space="preserve">, 389*</w:t>
      </w:r>
      <w:r>
        <w:t xml:space="preserve">, 390*</w:t>
      </w:r>
      <w:r>
        <w:t xml:space="preserve">, 406*</w:t>
      </w:r>
      <w:r>
        <w:t xml:space="preserve">, 444*</w:t>
      </w:r>
      <w:r>
        <w:t xml:space="preserve">, 490*</w:t>
      </w:r>
      <w:r>
        <w:t xml:space="preserve">, 491*</w:t>
      </w:r>
      <w:r>
        <w:t xml:space="preserve">, 492*</w:t>
      </w:r>
      <w:r>
        <w:t xml:space="preserve">, 493*</w:t>
      </w:r>
      <w:r>
        <w:t xml:space="preserve">, </w:t>
        <w:br/>
      </w:r>
      <w:r>
        <w:t xml:space="preserve">HCR178*</w:t>
      </w:r>
      <w:r>
        <w:t xml:space="preserve">, </w:t>
        <w:br/>
      </w:r>
      <w:r>
        <w:t xml:space="preserve">HR3</w:t>
      </w:r>
      <w:r>
        <w:t xml:space="preserve">, 11</w:t>
      </w:r>
      <w:r>
        <w:t xml:space="preserve">, 12</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175</w:t>
        <w:br/>
      </w:r>
      <w:r>
        <w:t xml:space="preserve">HB490: HFA (1)</w:t>
        <w:br/>
      </w:r>
      <w:r>
        <w:t xml:space="preserve">SB40: HFA (1)</w:t>
        <w:br/>
      </w:r>
      <w:r>
        <w:t xml:space="preserve">SB57: HFA (2)</w:t>
      </w:r>
      <w:r>
        <w:t xml:space="preserve">, (3)</w:t>
        <w:br/>
      </w:r>
    </w:p>
    <w:p>
      <w:pPr>
        <w:pStyle w:val="RecordBase"/>
        <w:ind w:left="120" w:hanging="120"/>
      </w:pPr>
      <w:r>
        <w:t xml:space="preserve">McCool, Bobby</w:t>
        <w:br/>
      </w:r>
      <w:r>
        <w:t xml:space="preserve">HB25</w:t>
      </w:r>
      <w:r>
        <w:t xml:space="preserve">, 33</w:t>
      </w:r>
      <w:r>
        <w:t xml:space="preserve">, 60</w:t>
      </w:r>
      <w:r>
        <w:t xml:space="preserve">, 62</w:t>
      </w:r>
      <w:r>
        <w:t xml:space="preserve">, 64</w:t>
      </w:r>
      <w:r>
        <w:t xml:space="preserve">, 75</w:t>
      </w:r>
      <w:r>
        <w:t xml:space="preserve">, 148</w:t>
      </w:r>
      <w:r>
        <w:t xml:space="preserve">, 198</w:t>
      </w:r>
      <w:r>
        <w:t xml:space="preserve">, 239*</w:t>
      </w:r>
      <w:r>
        <w:t xml:space="preserve">, 266*</w:t>
      </w:r>
      <w:r>
        <w:t xml:space="preserve">, 267*</w:t>
      </w:r>
      <w:r>
        <w:t xml:space="preserve">, 406</w:t>
      </w:r>
      <w:r>
        <w:t xml:space="preserve">, </w:t>
        <w:br/>
      </w:r>
      <w:r>
        <w:t xml:space="preserve">HR3</w:t>
      </w:r>
      <w:r>
        <w:t xml:space="preserve">, 11</w:t>
      </w:r>
      <w:r>
        <w:t xml:space="preserve">, 12</w:t>
      </w:r>
      <w:r>
        <w:t xml:space="preserve">, 14</w:t>
      </w:r>
      <w:r>
        <w:t xml:space="preserve">, 24</w:t>
      </w:r>
      <w:r>
        <w:t xml:space="preserve">, 28</w:t>
      </w:r>
      <w:r>
        <w:t xml:space="preserve">, 33</w:t>
      </w:r>
      <w:r>
        <w:t xml:space="preserve">, 35</w:t>
      </w:r>
      <w:r>
        <w:t xml:space="preserve">, 50</w:t>
      </w:r>
      <w:r>
        <w:t xml:space="preserve">, 59</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146</w:t>
      </w:r>
      <w:r>
        <w:t xml:space="preserve">, 149</w:t>
      </w:r>
      <w:r>
        <w:t xml:space="preserve">, 152</w:t>
      </w:r>
      <w:r>
        <w:t xml:space="preserve">, 161</w:t>
      </w:r>
      <w:r>
        <w:t xml:space="preserve">, 175</w:t>
        <w:br/>
      </w:r>
    </w:p>
    <w:p>
      <w:pPr>
        <w:pStyle w:val="RecordBase"/>
        <w:ind w:left="120" w:hanging="120"/>
      </w:pPr>
      <w:r>
        <w:t xml:space="preserve">McCoy, Chad</w:t>
        <w:br/>
      </w:r>
      <w:r>
        <w:t xml:space="preserve">HB1</w:t>
      </w:r>
      <w:r>
        <w:t xml:space="preserve">, 2</w:t>
      </w:r>
      <w:r>
        <w:t xml:space="preserve">, 4</w:t>
      </w:r>
      <w:r>
        <w:t xml:space="preserve">, 25</w:t>
      </w:r>
      <w:r>
        <w:t xml:space="preserve">, 28</w:t>
      </w:r>
      <w:r>
        <w:t xml:space="preserve">, 43*</w:t>
      </w:r>
      <w:r>
        <w:t xml:space="preserve">, 60</w:t>
      </w:r>
      <w:r>
        <w:t xml:space="preserve">, 62</w:t>
      </w:r>
      <w:r>
        <w:t xml:space="preserve">, 71</w:t>
      </w:r>
      <w:r>
        <w:t xml:space="preserve">, 84</w:t>
      </w:r>
      <w:r>
        <w:t xml:space="preserve">, 115*</w:t>
      </w:r>
      <w:r>
        <w:t xml:space="preserve">, 116*</w:t>
      </w:r>
      <w:r>
        <w:t xml:space="preserve">, 117*</w:t>
      </w:r>
      <w:r>
        <w:t xml:space="preserve">, 136</w:t>
      </w:r>
      <w:r>
        <w:t xml:space="preserve">, 148</w:t>
      </w:r>
      <w:r>
        <w:t xml:space="preserve">, 175</w:t>
      </w:r>
      <w:r>
        <w:t xml:space="preserve">, 205*</w:t>
      </w:r>
      <w:r>
        <w:t xml:space="preserve">, 383</w:t>
      </w:r>
      <w:r>
        <w:t xml:space="preserve">, 428*</w:t>
      </w:r>
      <w:r>
        <w:t xml:space="preserve">, 429*</w:t>
      </w:r>
      <w:r>
        <w:t xml:space="preserve">, 470*</w:t>
      </w:r>
      <w:r>
        <w:t xml:space="preserve">, 471*</w:t>
      </w:r>
      <w:r>
        <w:t xml:space="preserve">, 517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99</w:t>
      </w:r>
      <w:r>
        <w:t xml:space="preserve">, 101</w:t>
      </w:r>
      <w:r>
        <w:t xml:space="preserve">, 104</w:t>
      </w:r>
      <w:r>
        <w:t xml:space="preserve">, 111</w:t>
      </w:r>
      <w:r>
        <w:t xml:space="preserve">, 114</w:t>
      </w:r>
      <w:r>
        <w:t xml:space="preserve">, 118</w:t>
      </w:r>
      <w:r>
        <w:t xml:space="preserve">, 149</w:t>
      </w:r>
      <w:r>
        <w:t xml:space="preserve">, 152</w:t>
      </w:r>
      <w:r>
        <w:t xml:space="preserve">, 166*</w:t>
      </w:r>
      <w:r>
        <w:t xml:space="preserve">, 167*</w:t>
      </w:r>
      <w:r>
        <w:t xml:space="preserve">, 171*</w:t>
      </w:r>
      <w:r>
        <w:t xml:space="preserve">, 175</w:t>
      </w:r>
      <w:r>
        <w:t xml:space="preserve">, 189*</w:t>
      </w:r>
      <w:r>
        <w:t xml:space="preserve">, 202*</w:t>
        <w:br/>
      </w:r>
      <w:r>
        <w:t xml:space="preserve">SB84: HFA (1)</w:t>
      </w:r>
      <w:r>
        <w:t xml:space="preserve">, (2)</w:t>
        <w:br/>
      </w:r>
    </w:p>
    <w:p>
      <w:pPr>
        <w:pStyle w:val="RecordBase"/>
        <w:ind w:left="120" w:hanging="120"/>
      </w:pPr>
      <w:r>
        <w:t xml:space="preserve">Meade , David</w:t>
        <w:br/>
      </w:r>
      <w:r>
        <w:t xml:space="preserve">HB1</w:t>
      </w:r>
      <w:r>
        <w:t xml:space="preserve">, 2*</w:t>
      </w:r>
      <w:r>
        <w:t xml:space="preserve">, 3*</w:t>
      </w:r>
      <w:r>
        <w:t xml:space="preserve">, 4</w:t>
      </w:r>
      <w:r>
        <w:t xml:space="preserve">, 5</w:t>
      </w:r>
      <w:r>
        <w:t xml:space="preserve">, 28</w:t>
      </w:r>
      <w:r>
        <w:t xml:space="preserve">, 29*</w:t>
      </w:r>
      <w:r>
        <w:t xml:space="preserve">, 148</w:t>
      </w:r>
      <w:r>
        <w:t xml:space="preserve">, 158*</w:t>
      </w:r>
      <w:r>
        <w:t xml:space="preserve">, 291*</w:t>
      </w:r>
      <w:r>
        <w:t xml:space="preserve">, 295</w:t>
      </w:r>
      <w:r>
        <w:t xml:space="preserve">, 352*</w:t>
      </w:r>
      <w:r>
        <w:t xml:space="preserve">, 368*</w:t>
      </w:r>
      <w:r>
        <w:t xml:space="preserve">, 378*</w:t>
      </w:r>
      <w:r>
        <w:t xml:space="preserve">, 446*</w:t>
      </w:r>
      <w:r>
        <w:t xml:space="preserve">, 488</w:t>
      </w:r>
      <w:r>
        <w:t xml:space="preserve">, 508*</w:t>
      </w:r>
      <w:r>
        <w:t xml:space="preserve">, 523*</w:t>
      </w:r>
      <w:r>
        <w:t xml:space="preserve">, 524*</w:t>
      </w:r>
      <w:r>
        <w:t xml:space="preserve">, </w:t>
        <w:br/>
      </w:r>
      <w:r>
        <w:t xml:space="preserve">HJR90*</w:t>
      </w:r>
      <w:r>
        <w:t xml:space="preserve">, 106*</w:t>
      </w:r>
      <w:r>
        <w:t xml:space="preserve">, 107*</w:t>
      </w:r>
      <w:r>
        <w:t xml:space="preserve">, </w:t>
        <w:br/>
      </w:r>
      <w:r>
        <w:t xml:space="preserve">HR3</w:t>
      </w:r>
      <w:r>
        <w:t xml:space="preserve">, 12</w:t>
      </w:r>
      <w:r>
        <w:t xml:space="preserve">, 14</w:t>
      </w:r>
      <w:r>
        <w:t xml:space="preserve">, 24</w:t>
      </w:r>
      <w:r>
        <w:t xml:space="preserve">, 27</w:t>
      </w:r>
      <w:r>
        <w:t xml:space="preserve">, 28</w:t>
      </w:r>
      <w:r>
        <w:t xml:space="preserve">, 30</w:t>
      </w:r>
      <w:r>
        <w:t xml:space="preserve">, 35</w:t>
      </w:r>
      <w:r>
        <w:t xml:space="preserve">, 41</w:t>
      </w:r>
      <w:r>
        <w:t xml:space="preserve">, 50</w:t>
      </w:r>
      <w:r>
        <w:t xml:space="preserve">, 59</w:t>
      </w:r>
      <w:r>
        <w:t xml:space="preserve">, 73</w:t>
      </w:r>
      <w:r>
        <w:t xml:space="preserve">, 75*</w:t>
      </w:r>
      <w:r>
        <w:t xml:space="preserve">, 82</w:t>
      </w:r>
      <w:r>
        <w:t xml:space="preserve">, 89</w:t>
      </w:r>
      <w:r>
        <w:t xml:space="preserve">, 91</w:t>
      </w:r>
      <w:r>
        <w:t xml:space="preserve">, 99*</w:t>
      </w:r>
      <w:r>
        <w:t xml:space="preserve">, 104</w:t>
      </w:r>
      <w:r>
        <w:t xml:space="preserve">, 111</w:t>
      </w:r>
      <w:r>
        <w:t xml:space="preserve">, 118</w:t>
      </w:r>
      <w:r>
        <w:t xml:space="preserve">, 125</w:t>
      </w:r>
      <w:r>
        <w:t xml:space="preserve">, 149</w:t>
      </w:r>
      <w:r>
        <w:t xml:space="preserve">, 152</w:t>
      </w:r>
      <w:r>
        <w:t xml:space="preserve">, 161</w:t>
      </w:r>
      <w:r>
        <w:t xml:space="preserve">, 175</w:t>
        <w:br/>
      </w:r>
      <w:r>
        <w:t xml:space="preserve">HB2: HFA (1)</w:t>
        <w:br/>
      </w:r>
      <w:r>
        <w:t xml:space="preserve">HB508: HFA (4)</w:t>
        <w:br/>
      </w:r>
    </w:p>
    <w:p>
      <w:pPr>
        <w:pStyle w:val="RecordBase"/>
        <w:ind w:left="120" w:hanging="120"/>
      </w:pPr>
      <w:r>
        <w:t xml:space="preserve">Meeks, Reginald</w:t>
        <w:br/>
      </w:r>
      <w:r>
        <w:t xml:space="preserve">HB6*</w:t>
      </w:r>
      <w:r>
        <w:t xml:space="preserve">, 7*</w:t>
      </w:r>
      <w:r>
        <w:t xml:space="preserve">, 17</w:t>
      </w:r>
      <w:r>
        <w:t xml:space="preserve">, 23</w:t>
      </w:r>
      <w:r>
        <w:t xml:space="preserve">, 24</w:t>
      </w:r>
      <w:r>
        <w:t xml:space="preserve">, 62</w:t>
      </w:r>
      <w:r>
        <w:t xml:space="preserve">, 63*</w:t>
      </w:r>
      <w:r>
        <w:t xml:space="preserve">, 77*</w:t>
      </w:r>
      <w:r>
        <w:t xml:space="preserve">, 83</w:t>
      </w:r>
      <w:r>
        <w:t xml:space="preserve">, 85</w:t>
      </w:r>
      <w:r>
        <w:t xml:space="preserve">, 91</w:t>
      </w:r>
      <w:r>
        <w:t xml:space="preserve">, 92</w:t>
      </w:r>
      <w:r>
        <w:t xml:space="preserve">, 112</w:t>
      </w:r>
      <w:r>
        <w:t xml:space="preserve">, 113</w:t>
      </w:r>
      <w:r>
        <w:t xml:space="preserve">, 126</w:t>
      </w:r>
      <w:r>
        <w:t xml:space="preserve">, 127*</w:t>
      </w:r>
      <w:r>
        <w:t xml:space="preserve">, 128*</w:t>
      </w:r>
      <w:r>
        <w:t xml:space="preserve">, 129*</w:t>
      </w:r>
      <w:r>
        <w:t xml:space="preserve">, 145*</w:t>
      </w:r>
      <w:r>
        <w:t xml:space="preserve">, 146*</w:t>
      </w:r>
      <w:r>
        <w:t xml:space="preserve">, 155</w:t>
      </w:r>
      <w:r>
        <w:t xml:space="preserve">, 159</w:t>
      </w:r>
      <w:r>
        <w:t xml:space="preserve">, 164</w:t>
      </w:r>
      <w:r>
        <w:t xml:space="preserve">, 211</w:t>
      </w:r>
      <w:r>
        <w:t xml:space="preserve">, 247</w:t>
      </w:r>
      <w:r>
        <w:t xml:space="preserve">, 253</w:t>
      </w:r>
      <w:r>
        <w:t xml:space="preserve">, 261</w:t>
      </w:r>
      <w:r>
        <w:t xml:space="preserve">, 307</w:t>
      </w:r>
      <w:r>
        <w:t xml:space="preserve">, 322</w:t>
      </w:r>
      <w:r>
        <w:t xml:space="preserve">, 401</w:t>
      </w:r>
      <w:r>
        <w:t xml:space="preserve">, 507*</w:t>
      </w:r>
      <w:r>
        <w:t xml:space="preserve">, 511</w:t>
      </w:r>
      <w:r>
        <w:t xml:space="preserve">, </w:t>
        <w:br/>
      </w:r>
      <w:r>
        <w:t xml:space="preserve">HR3</w:t>
      </w:r>
      <w:r>
        <w:t xml:space="preserve">, 8*</w:t>
      </w:r>
      <w:r>
        <w:t xml:space="preserve">, 12</w:t>
      </w:r>
      <w:r>
        <w:t xml:space="preserve">, 14</w:t>
      </w:r>
      <w:r>
        <w:t xml:space="preserve">, 19</w:t>
      </w:r>
      <w:r>
        <w:t xml:space="preserve">, 20</w:t>
      </w:r>
      <w:r>
        <w:t xml:space="preserve">, 24</w:t>
      </w:r>
      <w:r>
        <w:t xml:space="preserve">, 27</w:t>
      </w:r>
      <w:r>
        <w:t xml:space="preserve">, 28</w:t>
      </w:r>
      <w:r>
        <w:t xml:space="preserve">, 30</w:t>
      </w:r>
      <w:r>
        <w:t xml:space="preserve">, 33</w:t>
      </w:r>
      <w:r>
        <w:t xml:space="preserve">, 35</w:t>
      </w:r>
      <w:r>
        <w:t xml:space="preserve">, 41</w:t>
      </w:r>
      <w:r>
        <w:t xml:space="preserve">, 46*</w:t>
      </w:r>
      <w:r>
        <w:t xml:space="preserve">, 50</w:t>
      </w:r>
      <w:r>
        <w:t xml:space="preserve">, 59</w:t>
      </w:r>
      <w:r>
        <w:t xml:space="preserve">, 77*</w:t>
      </w:r>
      <w:r>
        <w:t xml:space="preserve">, 82</w:t>
      </w:r>
      <w:r>
        <w:t xml:space="preserve">, 86*</w:t>
      </w:r>
      <w:r>
        <w:t xml:space="preserve">, 99</w:t>
      </w:r>
      <w:r>
        <w:t xml:space="preserve">, 101</w:t>
      </w:r>
      <w:r>
        <w:t xml:space="preserve">, 104</w:t>
      </w:r>
      <w:r>
        <w:t xml:space="preserve">, 111</w:t>
      </w:r>
      <w:r>
        <w:t xml:space="preserve">, 113*</w:t>
      </w:r>
      <w:r>
        <w:t xml:space="preserve">, 114</w:t>
      </w:r>
      <w:r>
        <w:t xml:space="preserve">, 118</w:t>
      </w:r>
      <w:r>
        <w:t xml:space="preserve">, 125</w:t>
      </w:r>
      <w:r>
        <w:t xml:space="preserve">, 149</w:t>
      </w:r>
      <w:r>
        <w:t xml:space="preserve">, 152</w:t>
      </w:r>
      <w:r>
        <w:t xml:space="preserve">, 153*</w:t>
      </w:r>
      <w:r>
        <w:t xml:space="preserve">, 161</w:t>
        <w:br/>
      </w:r>
    </w:p>
    <w:p>
      <w:pPr>
        <w:pStyle w:val="RecordBase"/>
        <w:ind w:left="120" w:hanging="120"/>
      </w:pPr>
      <w:r>
        <w:t xml:space="preserve">Meredith, Michael</w:t>
        <w:br/>
      </w:r>
      <w:r>
        <w:t xml:space="preserve">HB1</w:t>
      </w:r>
      <w:r>
        <w:t xml:space="preserve">, 62</w:t>
      </w:r>
      <w:r>
        <w:t xml:space="preserve">, 132*</w:t>
      </w:r>
      <w:r>
        <w:t xml:space="preserve">, 180*</w:t>
      </w:r>
      <w:r>
        <w:t xml:space="preserve">, 197</w:t>
      </w:r>
      <w:r>
        <w:t xml:space="preserve">, 255*</w:t>
      </w:r>
      <w:r>
        <w:t xml:space="preserve">, 256*</w:t>
      </w:r>
      <w:r>
        <w:t xml:space="preserve">, 257*</w:t>
      </w:r>
      <w:r>
        <w:t xml:space="preserve">, 273*</w:t>
      </w:r>
      <w:r>
        <w:t xml:space="preserve">, 285*</w:t>
      </w:r>
      <w:r>
        <w:t xml:space="preserve">, 292</w:t>
      </w:r>
      <w:r>
        <w:t xml:space="preserve">, 311*</w:t>
      </w:r>
      <w:r>
        <w:t xml:space="preserve">, 339*</w:t>
      </w:r>
      <w:r>
        <w:t xml:space="preserve">, 340*</w:t>
      </w:r>
      <w:r>
        <w:t xml:space="preserve">, 351</w:t>
      </w:r>
      <w:r>
        <w:t xml:space="preserve">, 358</w:t>
      </w:r>
      <w:r>
        <w:t xml:space="preserve">, 399</w:t>
      </w:r>
      <w:r>
        <w:t xml:space="preserve">, 406</w:t>
      </w:r>
      <w:r>
        <w:t xml:space="preserve">, 514*</w:t>
      </w:r>
      <w:r>
        <w:t xml:space="preserve">, 515*</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98</w:t>
      </w:r>
      <w:r>
        <w:t xml:space="preserve">, 99</w:t>
      </w:r>
      <w:r>
        <w:t xml:space="preserve">, 101</w:t>
      </w:r>
      <w:r>
        <w:t xml:space="preserve">, 104</w:t>
      </w:r>
      <w:r>
        <w:t xml:space="preserve">, 105*</w:t>
      </w:r>
      <w:r>
        <w:t xml:space="preserve">, 111</w:t>
      </w:r>
      <w:r>
        <w:t xml:space="preserve">, 114</w:t>
      </w:r>
      <w:r>
        <w:t xml:space="preserve">, 118</w:t>
      </w:r>
      <w:r>
        <w:t xml:space="preserve">, 125</w:t>
      </w:r>
      <w:r>
        <w:t xml:space="preserve">, 149</w:t>
      </w:r>
      <w:r>
        <w:t xml:space="preserve">, 152</w:t>
      </w:r>
      <w:r>
        <w:t xml:space="preserve">, 161</w:t>
      </w:r>
      <w:r>
        <w:t xml:space="preserve">, 175</w:t>
        <w:br/>
      </w:r>
      <w:r>
        <w:t xml:space="preserve">HB180: HFA (1)</w:t>
        <w:br/>
      </w:r>
      <w:r>
        <w:t xml:space="preserve">HB240: HCA (1)</w:t>
        <w:br/>
      </w:r>
      <w:r>
        <w:t xml:space="preserve">HCR56: HCA (1)</w:t>
        <w:br/>
      </w:r>
    </w:p>
    <w:p>
      <w:pPr>
        <w:pStyle w:val="RecordBase"/>
        <w:ind w:left="120" w:hanging="120"/>
      </w:pPr>
      <w:r>
        <w:t xml:space="preserve">Meyer, Russ A.</w:t>
        <w:br/>
      </w:r>
      <w:r>
        <w:t xml:space="preserve">HB17</w:t>
      </w:r>
      <w:r>
        <w:t xml:space="preserve">, 23</w:t>
      </w:r>
      <w:r>
        <w:t xml:space="preserve">, 24</w:t>
      </w:r>
      <w:r>
        <w:t xml:space="preserve">, 58</w:t>
      </w:r>
      <w:r>
        <w:t xml:space="preserve">, 60</w:t>
      </w:r>
      <w:r>
        <w:t xml:space="preserve">, 62</w:t>
      </w:r>
      <w:r>
        <w:t xml:space="preserve">, 112</w:t>
      </w:r>
      <w:r>
        <w:t xml:space="preserve">, 113</w:t>
      </w:r>
      <w:r>
        <w:t xml:space="preserve">, 115</w:t>
      </w:r>
      <w:r>
        <w:t xml:space="preserve">, 126</w:t>
      </w:r>
      <w:r>
        <w:t xml:space="preserve">, 136</w:t>
      </w:r>
      <w:r>
        <w:t xml:space="preserve">, 141</w:t>
      </w:r>
      <w:r>
        <w:t xml:space="preserve">, 155</w:t>
      </w:r>
      <w:r>
        <w:t xml:space="preserve">, 256</w:t>
      </w:r>
      <w:r>
        <w:t xml:space="preserve">, 261</w:t>
      </w:r>
      <w:r>
        <w:t xml:space="preserve">, 273</w:t>
      </w:r>
      <w:r>
        <w:t xml:space="preserve">, 307</w:t>
      </w:r>
      <w:r>
        <w:t xml:space="preserve">, 316</w:t>
      </w:r>
      <w:r>
        <w:t xml:space="preserve">, 321</w:t>
      </w:r>
      <w:r>
        <w:t xml:space="preserve">, 322</w:t>
      </w:r>
      <w:r>
        <w:t xml:space="preserve">, 345</w:t>
      </w:r>
      <w:r>
        <w:t xml:space="preserve">, 358</w:t>
      </w:r>
      <w:r>
        <w:t xml:space="preserve">, 383</w:t>
      </w:r>
      <w:r>
        <w:t xml:space="preserve">, 401</w:t>
      </w:r>
      <w:r>
        <w:t xml:space="preserve">, 424</w:t>
      </w:r>
      <w:r>
        <w:t xml:space="preserve">, 425</w:t>
      </w:r>
      <w:r>
        <w:t xml:space="preserve">, 488</w:t>
      </w:r>
      <w:r>
        <w:t xml:space="preserve">, 517</w:t>
      </w:r>
      <w:r>
        <w:t xml:space="preserve">, </w:t>
        <w:br/>
      </w:r>
      <w:r>
        <w:t xml:space="preserve">HR3</w:t>
      </w:r>
      <w:r>
        <w:t xml:space="preserve">, 11</w:t>
      </w:r>
      <w:r>
        <w:t xml:space="preserve">, 14</w:t>
      </w:r>
      <w:r>
        <w:t xml:space="preserve">, 24</w:t>
      </w:r>
      <w:r>
        <w:t xml:space="preserve">, 27</w:t>
      </w:r>
      <w:r>
        <w:t xml:space="preserve">, 28</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101</w:t>
      </w:r>
      <w:r>
        <w:t xml:space="preserve">, 111</w:t>
      </w:r>
      <w:r>
        <w:t xml:space="preserve">, 118</w:t>
      </w:r>
      <w:r>
        <w:t xml:space="preserve">, 125</w:t>
      </w:r>
      <w:r>
        <w:t xml:space="preserve">, 152</w:t>
      </w:r>
      <w:r>
        <w:t xml:space="preserve">, 161</w:t>
      </w:r>
      <w:r>
        <w:t xml:space="preserve">, 169*</w:t>
      </w:r>
      <w:r>
        <w:t xml:space="preserve">, 175</w:t>
      </w:r>
      <w:r>
        <w:t xml:space="preserve">, 180</w:t>
        <w:br/>
      </w:r>
      <w:r>
        <w:t xml:space="preserve">HB352: HFA (2)</w:t>
      </w:r>
      <w:r>
        <w:t xml:space="preserve">, (3)</w:t>
        <w:br/>
      </w:r>
      <w:r>
        <w:t xml:space="preserve">HB476: HFA (1)</w:t>
        <w:br/>
      </w:r>
    </w:p>
    <w:p>
      <w:pPr>
        <w:pStyle w:val="RecordBase"/>
        <w:ind w:left="120" w:hanging="120"/>
      </w:pPr>
      <w:r>
        <w:t xml:space="preserve">Miles, Suzanne</w:t>
        <w:br/>
      </w:r>
      <w:r>
        <w:t xml:space="preserve">HB1</w:t>
      </w:r>
      <w:r>
        <w:t xml:space="preserve">, 2</w:t>
      </w:r>
      <w:r>
        <w:t xml:space="preserve">, 4</w:t>
      </w:r>
      <w:r>
        <w:t xml:space="preserve">, 28</w:t>
      </w:r>
      <w:r>
        <w:t xml:space="preserve">, 60</w:t>
      </w:r>
      <w:r>
        <w:t xml:space="preserve">, 198</w:t>
      </w:r>
      <w:r>
        <w:t xml:space="preserve">, 311</w:t>
      </w:r>
      <w:r>
        <w:t xml:space="preserve">, 421*</w:t>
      </w:r>
      <w:r>
        <w:t xml:space="preserve">, 422*</w:t>
      </w:r>
      <w:r>
        <w:t xml:space="preserve">, </w:t>
        <w:br/>
      </w:r>
      <w:r>
        <w:t xml:space="preserve">HJR129*</w:t>
      </w:r>
      <w:r>
        <w:t xml:space="preserve">, 130*</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61</w:t>
      </w:r>
      <w:r>
        <w:t xml:space="preserve">, 73</w:t>
      </w:r>
      <w:r>
        <w:t xml:space="preserve">, 82</w:t>
      </w:r>
      <w:r>
        <w:t xml:space="preserve">, 89</w:t>
      </w:r>
      <w:r>
        <w:t xml:space="preserve">, 93*</w:t>
      </w:r>
      <w:r>
        <w:t xml:space="preserve">, 99</w:t>
      </w:r>
      <w:r>
        <w:t xml:space="preserve">, 104</w:t>
      </w:r>
      <w:r>
        <w:t xml:space="preserve">, 118</w:t>
      </w:r>
      <w:r>
        <w:t xml:space="preserve">, 125</w:t>
      </w:r>
      <w:r>
        <w:t xml:space="preserve">, 149</w:t>
      </w:r>
      <w:r>
        <w:t xml:space="preserve">, 152</w:t>
      </w:r>
      <w:r>
        <w:t xml:space="preserve">, 158*</w:t>
      </w:r>
      <w:r>
        <w:t xml:space="preserve">, 161</w:t>
      </w:r>
      <w:r>
        <w:t xml:space="preserve">, 173*</w:t>
      </w:r>
      <w:r>
        <w:t xml:space="preserve">, 175</w:t>
      </w:r>
      <w:r>
        <w:t xml:space="preserve">, 191*</w:t>
      </w:r>
      <w:r>
        <w:t xml:space="preserve">, 194*</w:t>
      </w:r>
      <w:r>
        <w:t xml:space="preserve">, 195*</w:t>
      </w:r>
      <w:r>
        <w:t xml:space="preserve">, 198*</w:t>
        <w:br/>
      </w:r>
      <w:r>
        <w:t xml:space="preserve">SB150: HFA (11)</w:t>
        <w:br/>
      </w:r>
      <w:r>
        <w:t xml:space="preserve">SJR44: HFA (2)</w:t>
        <w:br/>
      </w:r>
    </w:p>
    <w:p>
      <w:pPr>
        <w:pStyle w:val="RecordBase"/>
        <w:ind w:left="120" w:hanging="120"/>
      </w:pPr>
      <w:r>
        <w:t xml:space="preserve">Miller, Charles</w:t>
        <w:br/>
      </w:r>
      <w:r>
        <w:t xml:space="preserve">HB25</w:t>
      </w:r>
      <w:r>
        <w:t xml:space="preserve">, 47</w:t>
      </w:r>
      <w:r>
        <w:t xml:space="preserve">, 62</w:t>
      </w:r>
      <w:r>
        <w:t xml:space="preserve">, 125</w:t>
      </w:r>
      <w:r>
        <w:t xml:space="preserve">, 134</w:t>
      </w:r>
      <w:r>
        <w:t xml:space="preserve">, 136</w:t>
      </w:r>
      <w:r>
        <w:t xml:space="preserve">, 154</w:t>
      </w:r>
      <w:r>
        <w:t xml:space="preserve">, 155</w:t>
      </w:r>
      <w:r>
        <w:t xml:space="preserve">, 190</w:t>
      </w:r>
      <w:r>
        <w:t xml:space="preserve">, 221</w:t>
      </w:r>
      <w:r>
        <w:t xml:space="preserve">, 253</w:t>
      </w:r>
      <w:r>
        <w:t xml:space="preserve">, 261</w:t>
      </w:r>
      <w:r>
        <w:t xml:space="preserve">, 307</w:t>
      </w:r>
      <w:r>
        <w:t xml:space="preserve">, 322</w:t>
      </w:r>
      <w:r>
        <w:t xml:space="preserve">, 401</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175</w:t>
        <w:br/>
      </w:r>
    </w:p>
    <w:p>
      <w:pPr>
        <w:pStyle w:val="RecordBase"/>
        <w:ind w:left="120" w:hanging="120"/>
      </w:pPr>
      <w:r>
        <w:t xml:space="preserve">Miller, Jerry T.</w:t>
        <w:br/>
      </w:r>
      <w:r>
        <w:t xml:space="preserve">HB28</w:t>
      </w:r>
      <w:r>
        <w:t xml:space="preserve">, 55*</w:t>
      </w:r>
      <w:r>
        <w:t xml:space="preserve">, 60</w:t>
      </w:r>
      <w:r>
        <w:t xml:space="preserve">, 69*</w:t>
      </w:r>
      <w:r>
        <w:t xml:space="preserve">, 71*</w:t>
      </w:r>
      <w:r>
        <w:t xml:space="preserve">, 80*</w:t>
      </w:r>
      <w:r>
        <w:t xml:space="preserve">, 81*</w:t>
      </w:r>
      <w:r>
        <w:t xml:space="preserve">, 93</w:t>
      </w:r>
      <w:r>
        <w:t xml:space="preserve">, 99*</w:t>
      </w:r>
      <w:r>
        <w:t xml:space="preserve">, 136</w:t>
      </w:r>
      <w:r>
        <w:t xml:space="preserve">, 139*</w:t>
      </w:r>
      <w:r>
        <w:t xml:space="preserve">, 170*</w:t>
      </w:r>
      <w:r>
        <w:t xml:space="preserve">, 175</w:t>
      </w:r>
      <w:r>
        <w:t xml:space="preserve">, 204</w:t>
      </w:r>
      <w:r>
        <w:t xml:space="preserve">, 205</w:t>
      </w:r>
      <w:r>
        <w:t xml:space="preserve">, 216</w:t>
      </w:r>
      <w:r>
        <w:t xml:space="preserve">, 280</w:t>
      </w:r>
      <w:r>
        <w:t xml:space="preserve">, 292</w:t>
      </w:r>
      <w:r>
        <w:t xml:space="preserve">, 319*</w:t>
      </w:r>
      <w:r>
        <w:t xml:space="preserve">, 325*</w:t>
      </w:r>
      <w:r>
        <w:t xml:space="preserve">, 326*</w:t>
      </w:r>
      <w:r>
        <w:t xml:space="preserve">, 359*</w:t>
      </w:r>
      <w:r>
        <w:t xml:space="preserve">, 360*</w:t>
      </w:r>
      <w:r>
        <w:t xml:space="preserve">, 383*</w:t>
      </w:r>
      <w:r>
        <w:t xml:space="preserve">, 406</w:t>
      </w:r>
      <w:r>
        <w:t xml:space="preserve">, 476*</w:t>
      </w:r>
      <w:r>
        <w:t xml:space="preserve">, 488</w:t>
      </w:r>
      <w:r>
        <w:t xml:space="preserve">, 489*</w:t>
      </w:r>
      <w:r>
        <w:t xml:space="preserve">, 505*</w:t>
      </w:r>
      <w:r>
        <w:t xml:space="preserve">, 517</w:t>
      </w:r>
      <w:r>
        <w:t xml:space="preserve">, </w:t>
        <w:br/>
      </w:r>
      <w:r>
        <w:t xml:space="preserve">HJR87*</w:t>
      </w:r>
      <w:r>
        <w:t xml:space="preserve">, </w:t>
        <w:br/>
      </w:r>
      <w:r>
        <w:t xml:space="preserve">HR3</w:t>
      </w:r>
      <w:r>
        <w:t xml:space="preserve">, 11</w:t>
      </w:r>
      <w:r>
        <w:t xml:space="preserve">, 12</w:t>
      </w:r>
      <w:r>
        <w:t xml:space="preserve">, 30</w:t>
      </w:r>
      <w:r>
        <w:t xml:space="preserve">, 33</w:t>
      </w:r>
      <w:r>
        <w:t xml:space="preserve">, 35</w:t>
      </w:r>
      <w:r>
        <w:t xml:space="preserve">, 50</w:t>
      </w:r>
      <w:r>
        <w:t xml:space="preserve">, 59*</w:t>
      </w:r>
      <w:r>
        <w:t xml:space="preserve">, 73</w:t>
      </w:r>
      <w:r>
        <w:t xml:space="preserve">, 82</w:t>
      </w:r>
      <w:r>
        <w:t xml:space="preserve">, 89</w:t>
      </w:r>
      <w:r>
        <w:t xml:space="preserve">, 91</w:t>
      </w:r>
      <w:r>
        <w:t xml:space="preserve">, 99</w:t>
      </w:r>
      <w:r>
        <w:t xml:space="preserve">, 101</w:t>
      </w:r>
      <w:r>
        <w:t xml:space="preserve">, 111</w:t>
      </w:r>
      <w:r>
        <w:t xml:space="preserve">, 118</w:t>
      </w:r>
      <w:r>
        <w:t xml:space="preserve">, 125</w:t>
      </w:r>
      <w:r>
        <w:t xml:space="preserve">, 149</w:t>
      </w:r>
      <w:r>
        <w:t xml:space="preserve">, 152</w:t>
      </w:r>
      <w:r>
        <w:t xml:space="preserve">, 161</w:t>
      </w:r>
      <w:r>
        <w:t xml:space="preserve">, 162*</w:t>
      </w:r>
      <w:r>
        <w:t xml:space="preserve">, 175</w:t>
        <w:br/>
      </w:r>
      <w:r>
        <w:t xml:space="preserve">HB80: HFA (1)</w:t>
      </w:r>
      <w:r>
        <w:t xml:space="preserve">, (2)</w:t>
        <w:br/>
      </w:r>
      <w:r>
        <w:t xml:space="preserve">HB215: HCA (1)</w:t>
        <w:br/>
      </w:r>
      <w:r>
        <w:t xml:space="preserve">HB325: HCA (1)</w:t>
      </w:r>
      <w:r>
        <w:t xml:space="preserve">; HFA (1)</w:t>
        <w:br/>
      </w:r>
    </w:p>
    <w:p>
      <w:pPr>
        <w:pStyle w:val="RecordBase"/>
        <w:ind w:left="120" w:hanging="120"/>
      </w:pPr>
      <w:r>
        <w:t xml:space="preserve">Minter, Patti</w:t>
        <w:br/>
      </w:r>
      <w:r>
        <w:t xml:space="preserve">HB17</w:t>
      </w:r>
      <w:r>
        <w:t xml:space="preserve">, 23</w:t>
      </w:r>
      <w:r>
        <w:t xml:space="preserve">, 24</w:t>
      </w:r>
      <w:r>
        <w:t xml:space="preserve">, 25</w:t>
      </w:r>
      <w:r>
        <w:t xml:space="preserve">, 44</w:t>
      </w:r>
      <w:r>
        <w:t xml:space="preserve">, 50</w:t>
      </w:r>
      <w:r>
        <w:t xml:space="preserve">, 62</w:t>
      </w:r>
      <w:r>
        <w:t xml:space="preserve">, 64</w:t>
      </w:r>
      <w:r>
        <w:t xml:space="preserve">, 83</w:t>
      </w:r>
      <w:r>
        <w:t xml:space="preserve">, 85</w:t>
      </w:r>
      <w:r>
        <w:t xml:space="preserve">, 112</w:t>
      </w:r>
      <w:r>
        <w:t xml:space="preserve">, 113</w:t>
      </w:r>
      <w:r>
        <w:t xml:space="preserve">, 115</w:t>
      </w:r>
      <w:r>
        <w:t xml:space="preserve">, 126</w:t>
      </w:r>
      <w:r>
        <w:t xml:space="preserve">, 136</w:t>
      </w:r>
      <w:r>
        <w:t xml:space="preserve">, 155</w:t>
      </w:r>
      <w:r>
        <w:t xml:space="preserve">, 162</w:t>
      </w:r>
      <w:r>
        <w:t xml:space="preserve">, 164*</w:t>
      </w:r>
      <w:r>
        <w:t xml:space="preserve">, 211</w:t>
      </w:r>
      <w:r>
        <w:t xml:space="preserve">, 247</w:t>
      </w:r>
      <w:r>
        <w:t xml:space="preserve">, 253</w:t>
      </w:r>
      <w:r>
        <w:t xml:space="preserve">, 261</w:t>
      </w:r>
      <w:r>
        <w:t xml:space="preserve">, 307</w:t>
      </w:r>
      <w:r>
        <w:t xml:space="preserve">, 322</w:t>
      </w:r>
      <w:r>
        <w:t xml:space="preserve">, 351</w:t>
      </w:r>
      <w:r>
        <w:t xml:space="preserve">, 383</w:t>
      </w:r>
      <w:r>
        <w:t xml:space="preserve">, 401</w:t>
      </w:r>
      <w:r>
        <w:t xml:space="preserve">, 406</w:t>
      </w:r>
      <w:r>
        <w:t xml:space="preserve">, 438</w:t>
      </w:r>
      <w:r>
        <w:t xml:space="preserve">, 447</w:t>
      </w:r>
      <w:r>
        <w:t xml:space="preserve">, 488</w:t>
      </w:r>
      <w:r>
        <w:t xml:space="preserve">, </w:t>
        <w:br/>
      </w:r>
      <w:r>
        <w:t xml:space="preserve">HCR56</w:t>
      </w:r>
      <w:r>
        <w:t xml:space="preserve">, 140</w:t>
      </w:r>
      <w:r>
        <w:t xml:space="preserve">, </w:t>
        <w:br/>
      </w:r>
      <w:r>
        <w:t xml:space="preserve">HR3</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99</w:t>
      </w:r>
      <w:r>
        <w:t xml:space="preserve">, 101</w:t>
      </w:r>
      <w:r>
        <w:t xml:space="preserve">, 104</w:t>
      </w:r>
      <w:r>
        <w:t xml:space="preserve">, 111*</w:t>
      </w:r>
      <w:r>
        <w:t xml:space="preserve">, 114</w:t>
      </w:r>
      <w:r>
        <w:t xml:space="preserve">, 117</w:t>
      </w:r>
      <w:r>
        <w:t xml:space="preserve">, 118</w:t>
      </w:r>
      <w:r>
        <w:t xml:space="preserve">, 125</w:t>
      </w:r>
      <w:r>
        <w:t xml:space="preserve">, 149</w:t>
      </w:r>
      <w:r>
        <w:t xml:space="preserve">, 152</w:t>
      </w:r>
      <w:r>
        <w:t xml:space="preserve">, 161</w:t>
        <w:br/>
      </w:r>
      <w:r>
        <w:t xml:space="preserve">HB254: HFA (1)</w:t>
        <w:br/>
      </w:r>
    </w:p>
    <w:p>
      <w:pPr>
        <w:pStyle w:val="RecordBase"/>
        <w:ind w:left="120" w:hanging="120"/>
      </w:pPr>
      <w:r>
        <w:t xml:space="preserve">Moore, Tim</w:t>
        <w:br/>
      </w:r>
      <w:r>
        <w:t xml:space="preserve">HB1</w:t>
      </w:r>
      <w:r>
        <w:t xml:space="preserve">, 5</w:t>
      </w:r>
      <w:r>
        <w:t xml:space="preserve">, 25</w:t>
      </w:r>
      <w:r>
        <w:t xml:space="preserve">, 28</w:t>
      </w:r>
      <w:r>
        <w:t xml:space="preserve">, 60</w:t>
      </w:r>
      <w:r>
        <w:t xml:space="preserve">, 66*</w:t>
      </w:r>
      <w:r>
        <w:t xml:space="preserve">, 96*</w:t>
      </w:r>
      <w:r>
        <w:t xml:space="preserve">, 100</w:t>
      </w:r>
      <w:r>
        <w:t xml:space="preserve">, 110</w:t>
      </w:r>
      <w:r>
        <w:t xml:space="preserve">, 148</w:t>
      </w:r>
      <w:r>
        <w:t xml:space="preserve">, 153*</w:t>
      </w:r>
      <w:r>
        <w:t xml:space="preserve">, 180</w:t>
      </w:r>
      <w:r>
        <w:t xml:space="preserve">, 194*</w:t>
      </w:r>
      <w:r>
        <w:t xml:space="preserve">, 195*</w:t>
      </w:r>
      <w:r>
        <w:t xml:space="preserve">, 196*</w:t>
      </w:r>
      <w:r>
        <w:t xml:space="preserve">, 241</w:t>
      </w:r>
      <w:r>
        <w:t xml:space="preserve">, 277*</w:t>
      </w:r>
      <w:r>
        <w:t xml:space="preserve">, 296*</w:t>
      </w:r>
      <w:r>
        <w:t xml:space="preserve">, 323*</w:t>
      </w:r>
      <w:r>
        <w:t xml:space="preserve">, 324*</w:t>
      </w:r>
      <w:r>
        <w:t xml:space="preserve">, 395*</w:t>
      </w:r>
      <w:r>
        <w:t xml:space="preserve">, 436</w:t>
      </w:r>
      <w:r>
        <w:t xml:space="preserve">, 476</w:t>
      </w:r>
      <w:r>
        <w:t xml:space="preserve">, 488</w:t>
      </w:r>
      <w:r>
        <w:t xml:space="preserve">, 497*</w:t>
      </w:r>
      <w:r>
        <w:t xml:space="preserve">, 498*</w:t>
      </w:r>
      <w:r>
        <w:t xml:space="preserve">, </w:t>
        <w:br/>
      </w:r>
      <w:r>
        <w:t xml:space="preserve">HCR39*</w:t>
      </w:r>
      <w:r>
        <w:t xml:space="preserve">, </w:t>
        <w:br/>
      </w:r>
      <w:r>
        <w:t xml:space="preserve">HJR37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40*</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118</w:t>
      </w:r>
      <w:r>
        <w:t xml:space="preserve">, 125</w:t>
      </w:r>
      <w:r>
        <w:t xml:space="preserve">, 134*</w:t>
      </w:r>
      <w:r>
        <w:t xml:space="preserve">, 161</w:t>
      </w:r>
      <w:r>
        <w:t xml:space="preserve">, 175</w:t>
        <w:br/>
      </w:r>
    </w:p>
    <w:p>
      <w:pPr>
        <w:pStyle w:val="RecordBase"/>
        <w:ind w:left="120" w:hanging="120"/>
      </w:pPr>
      <w:r>
        <w:t xml:space="preserve">Moser, Kimberly Poore</w:t>
        <w:br/>
      </w:r>
      <w:r>
        <w:t xml:space="preserve">HB1</w:t>
      </w:r>
      <w:r>
        <w:t xml:space="preserve">, 2</w:t>
      </w:r>
      <w:r>
        <w:t xml:space="preserve">, 11*</w:t>
      </w:r>
      <w:r>
        <w:t xml:space="preserve">, 21</w:t>
      </w:r>
      <w:r>
        <w:t xml:space="preserve">, 25</w:t>
      </w:r>
      <w:r>
        <w:t xml:space="preserve">, 28</w:t>
      </w:r>
      <w:r>
        <w:t xml:space="preserve">, 60*</w:t>
      </w:r>
      <w:r>
        <w:t xml:space="preserve">, 61*</w:t>
      </w:r>
      <w:r>
        <w:t xml:space="preserve">, 64</w:t>
      </w:r>
      <w:r>
        <w:t xml:space="preserve">, 72</w:t>
      </w:r>
      <w:r>
        <w:t xml:space="preserve">, 84</w:t>
      </w:r>
      <w:r>
        <w:t xml:space="preserve">, 88*</w:t>
      </w:r>
      <w:r>
        <w:t xml:space="preserve">, 89*</w:t>
      </w:r>
      <w:r>
        <w:t xml:space="preserve">, 106*</w:t>
      </w:r>
      <w:r>
        <w:t xml:space="preserve">, 115</w:t>
      </w:r>
      <w:r>
        <w:t xml:space="preserve">, 118</w:t>
      </w:r>
      <w:r>
        <w:t xml:space="preserve">, 121*</w:t>
      </w:r>
      <w:r>
        <w:t xml:space="preserve">, 130</w:t>
      </w:r>
      <w:r>
        <w:t xml:space="preserve">, 135</w:t>
      </w:r>
      <w:r>
        <w:t xml:space="preserve">, 148</w:t>
      </w:r>
      <w:r>
        <w:t xml:space="preserve">, 158</w:t>
      </w:r>
      <w:r>
        <w:t xml:space="preserve">, 159</w:t>
      </w:r>
      <w:r>
        <w:t xml:space="preserve">, 175</w:t>
      </w:r>
      <w:r>
        <w:t xml:space="preserve">, 224*</w:t>
      </w:r>
      <w:r>
        <w:t xml:space="preserve">, 225*</w:t>
      </w:r>
      <w:r>
        <w:t xml:space="preserve">, 237</w:t>
      </w:r>
      <w:r>
        <w:t xml:space="preserve">, 254</w:t>
      </w:r>
      <w:r>
        <w:t xml:space="preserve">, 298</w:t>
      </w:r>
      <w:r>
        <w:t xml:space="preserve">, 299</w:t>
      </w:r>
      <w:r>
        <w:t xml:space="preserve">, 343</w:t>
      </w:r>
      <w:r>
        <w:t xml:space="preserve">, 358</w:t>
      </w:r>
      <w:r>
        <w:t xml:space="preserve">, 383</w:t>
      </w:r>
      <w:r>
        <w:t xml:space="preserve">, 385*</w:t>
      </w:r>
      <w:r>
        <w:t xml:space="preserve">, 398</w:t>
      </w:r>
      <w:r>
        <w:t xml:space="preserve">, 439*</w:t>
      </w:r>
      <w:r>
        <w:t xml:space="preserve">, 440*</w:t>
      </w:r>
      <w:r>
        <w:t xml:space="preserve">, 441*</w:t>
      </w:r>
      <w:r>
        <w:t xml:space="preserve">, 442*</w:t>
      </w:r>
      <w:r>
        <w:t xml:space="preserve">, 443*</w:t>
      </w:r>
      <w:r>
        <w:t xml:space="preserve">, 506*</w:t>
      </w:r>
      <w:r>
        <w:t xml:space="preserve">, </w:t>
        <w:br/>
      </w:r>
      <w:r>
        <w:t xml:space="preserve">HCR5*</w:t>
      </w:r>
      <w:r>
        <w:t xml:space="preserve">, 43</w:t>
      </w:r>
      <w:r>
        <w:t xml:space="preserve">, 121*</w:t>
      </w:r>
      <w:r>
        <w:t xml:space="preserve">, 127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57*</w:t>
      </w:r>
      <w:r>
        <w:t xml:space="preserve">, 58*</w:t>
      </w:r>
      <w:r>
        <w:t xml:space="preserve">, 59</w:t>
      </w:r>
      <w:r>
        <w:t xml:space="preserve">, 60*</w:t>
      </w:r>
      <w:r>
        <w:t xml:space="preserve">, 61*</w:t>
      </w:r>
      <w:r>
        <w:t xml:space="preserve">, 73</w:t>
      </w:r>
      <w:r>
        <w:t xml:space="preserve">, 82</w:t>
      </w:r>
      <w:r>
        <w:t xml:space="preserve">, 89</w:t>
      </w:r>
      <w:r>
        <w:t xml:space="preserve">, 91</w:t>
      </w:r>
      <w:r>
        <w:t xml:space="preserve">, 99</w:t>
      </w:r>
      <w:r>
        <w:t xml:space="preserve">, 101</w:t>
      </w:r>
      <w:r>
        <w:t xml:space="preserve">, 104</w:t>
      </w:r>
      <w:r>
        <w:t xml:space="preserve">, 118</w:t>
      </w:r>
      <w:r>
        <w:t xml:space="preserve">, 149</w:t>
      </w:r>
      <w:r>
        <w:t xml:space="preserve">, 152</w:t>
      </w:r>
      <w:r>
        <w:t xml:space="preserve">, 161</w:t>
      </w:r>
      <w:r>
        <w:t xml:space="preserve">, 168*</w:t>
        <w:br/>
      </w:r>
      <w:r>
        <w:t xml:space="preserve">HB11: HFA (2)</w:t>
      </w:r>
      <w:r>
        <w:t xml:space="preserve">, (5)</w:t>
        <w:br/>
      </w:r>
      <w:r>
        <w:t xml:space="preserve">HB61: HCA (1)</w:t>
      </w:r>
      <w:r>
        <w:t xml:space="preserve">; HFA (1)</w:t>
        <w:br/>
      </w:r>
      <w:r>
        <w:t xml:space="preserve">HB158: HCA (1)</w:t>
        <w:br/>
      </w:r>
      <w:r>
        <w:t xml:space="preserve">HB439: HCA (1)</w:t>
        <w:br/>
      </w:r>
      <w:r>
        <w:t xml:space="preserve">SB6: HFA (1)</w:t>
      </w:r>
      <w:r>
        <w:t xml:space="preserve">, (2)</w:t>
        <w:br/>
      </w:r>
      <w:r>
        <w:t xml:space="preserve">SB167: HFA (1)</w:t>
        <w:br/>
      </w:r>
    </w:p>
    <w:p>
      <w:pPr>
        <w:pStyle w:val="RecordBase"/>
        <w:ind w:left="120" w:hanging="120"/>
      </w:pPr>
      <w:r>
        <w:t xml:space="preserve">Nemes, Jason</w:t>
        <w:br/>
      </w:r>
      <w:r>
        <w:t xml:space="preserve">HB1</w:t>
      </w:r>
      <w:r>
        <w:t xml:space="preserve">, 2</w:t>
      </w:r>
      <w:r>
        <w:t xml:space="preserve">, 8</w:t>
      </w:r>
      <w:r>
        <w:t xml:space="preserve">, 28</w:t>
      </w:r>
      <w:r>
        <w:t xml:space="preserve">, 40*</w:t>
      </w:r>
      <w:r>
        <w:t xml:space="preserve">, 50</w:t>
      </w:r>
      <w:r>
        <w:t xml:space="preserve">, 60</w:t>
      </w:r>
      <w:r>
        <w:t xml:space="preserve">, 62</w:t>
      </w:r>
      <w:r>
        <w:t xml:space="preserve">, 71*</w:t>
      </w:r>
      <w:r>
        <w:t xml:space="preserve">, 91</w:t>
      </w:r>
      <w:r>
        <w:t xml:space="preserve">, 115</w:t>
      </w:r>
      <w:r>
        <w:t xml:space="preserve">, 136*</w:t>
      </w:r>
      <w:r>
        <w:t xml:space="preserve">, 137</w:t>
      </w:r>
      <w:r>
        <w:t xml:space="preserve">, 172*</w:t>
      </w:r>
      <w:r>
        <w:t xml:space="preserve">, 175</w:t>
      </w:r>
      <w:r>
        <w:t xml:space="preserve">, 202</w:t>
      </w:r>
      <w:r>
        <w:t xml:space="preserve">, 206*</w:t>
      </w:r>
      <w:r>
        <w:t xml:space="preserve">, 260*</w:t>
      </w:r>
      <w:r>
        <w:t xml:space="preserve">, 276*</w:t>
      </w:r>
      <w:r>
        <w:t xml:space="preserve">, 314*</w:t>
      </w:r>
      <w:r>
        <w:t xml:space="preserve">, 331*</w:t>
      </w:r>
      <w:r>
        <w:t xml:space="preserve">, 358</w:t>
      </w:r>
      <w:r>
        <w:t xml:space="preserve">, 380*</w:t>
      </w:r>
      <w:r>
        <w:t xml:space="preserve">, 406</w:t>
      </w:r>
      <w:r>
        <w:t xml:space="preserve">, 421</w:t>
      </w:r>
      <w:r>
        <w:t xml:space="preserve">, 430</w:t>
      </w:r>
      <w:r>
        <w:t xml:space="preserve">, 436</w:t>
      </w:r>
      <w:r>
        <w:t xml:space="preserve">, 496*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48*</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111</w:t>
      </w:r>
      <w:r>
        <w:t xml:space="preserve">, 118</w:t>
      </w:r>
      <w:r>
        <w:t xml:space="preserve">, 125</w:t>
      </w:r>
      <w:r>
        <w:t xml:space="preserve">, 149</w:t>
      </w:r>
      <w:r>
        <w:t xml:space="preserve">, 152</w:t>
      </w:r>
      <w:r>
        <w:t xml:space="preserve">, 161</w:t>
      </w:r>
      <w:r>
        <w:t xml:space="preserve">, 175</w:t>
        <w:br/>
      </w:r>
      <w:r>
        <w:t xml:space="preserve">HB130: HFA (1)</w:t>
        <w:br/>
      </w:r>
      <w:r>
        <w:t xml:space="preserve">HB490: HFA (2)</w:t>
        <w:br/>
      </w:r>
      <w:r>
        <w:t xml:space="preserve">SB7: HFA (3)</w:t>
        <w:br/>
      </w:r>
      <w:r>
        <w:t xml:space="preserve">SB8: HFA (1)</w:t>
        <w:br/>
      </w:r>
      <w:r>
        <w:t xml:space="preserve">SB67: HFA (3)</w:t>
        <w:br/>
      </w:r>
      <w:r>
        <w:t xml:space="preserve">SB150: HFA (7)</w:t>
        <w:br/>
      </w:r>
    </w:p>
    <w:p>
      <w:pPr>
        <w:pStyle w:val="RecordBase"/>
        <w:ind w:left="120" w:hanging="120"/>
      </w:pPr>
      <w:r>
        <w:t xml:space="preserve">Osborne, David</w:t>
        <w:br/>
      </w:r>
      <w:r>
        <w:t xml:space="preserve">HB1</w:t>
      </w:r>
      <w:r>
        <w:t xml:space="preserve">, 2</w:t>
      </w:r>
      <w:r>
        <w:t xml:space="preserve">, 3*</w:t>
      </w:r>
      <w:r>
        <w:t xml:space="preserve">, 4</w:t>
      </w:r>
      <w:r>
        <w:t xml:space="preserve">, 25</w:t>
      </w:r>
      <w:r>
        <w:t xml:space="preserve">, 28*</w:t>
      </w:r>
      <w:r>
        <w:t xml:space="preserve">, 205</w:t>
      </w:r>
      <w:r>
        <w:t xml:space="preserve">, 280*</w:t>
      </w:r>
      <w:r>
        <w:t xml:space="preserve">, 331*</w:t>
      </w:r>
      <w:r>
        <w:t xml:space="preserve">, 453*</w:t>
      </w:r>
      <w:r>
        <w:t xml:space="preserve">, 495*</w:t>
      </w:r>
      <w:r>
        <w:t xml:space="preserve">, 508*</w:t>
      </w:r>
      <w:r>
        <w:t xml:space="preserve">, 509*</w:t>
      </w:r>
      <w:r>
        <w:t xml:space="preserve">, 522*</w:t>
      </w:r>
      <w:r>
        <w:t xml:space="preserve">, </w:t>
        <w:br/>
      </w:r>
      <w:r>
        <w:t xml:space="preserve">HCR25*</w:t>
      </w:r>
      <w:r>
        <w:t xml:space="preserve">, 137*</w:t>
      </w:r>
      <w:r>
        <w:t xml:space="preserve">, </w:t>
        <w:br/>
      </w:r>
      <w:r>
        <w:t xml:space="preserve">HJR49*</w:t>
      </w:r>
      <w:r>
        <w:t xml:space="preserve">, </w:t>
        <w:br/>
      </w:r>
      <w:r>
        <w:t xml:space="preserve">HR1*</w:t>
      </w:r>
      <w:r>
        <w:t xml:space="preserve">, 2*</w:t>
      </w:r>
      <w:r>
        <w:t xml:space="preserve">, 3</w:t>
      </w:r>
      <w:r>
        <w:t xml:space="preserve">, 11</w:t>
      </w:r>
      <w:r>
        <w:t xml:space="preserve">, 12</w:t>
      </w:r>
      <w:r>
        <w:t xml:space="preserve">, 14</w:t>
      </w:r>
      <w:r>
        <w:t xml:space="preserve">, 24</w:t>
      </w:r>
      <w:r>
        <w:t xml:space="preserve">, 27</w:t>
      </w:r>
      <w:r>
        <w:t xml:space="preserve">, 28</w:t>
      </w:r>
      <w:r>
        <w:t xml:space="preserve">, 33</w:t>
      </w:r>
      <w:r>
        <w:t xml:space="preserve">, 35</w:t>
      </w:r>
      <w:r>
        <w:t xml:space="preserve">, 41</w:t>
      </w:r>
      <w:r>
        <w:t xml:space="preserve">, 50</w:t>
      </w:r>
      <w:r>
        <w:t xml:space="preserve">, 59</w:t>
      </w:r>
      <w:r>
        <w:t xml:space="preserve">, 73</w:t>
      </w:r>
      <w:r>
        <w:t xml:space="preserve">, 78*</w:t>
      </w:r>
      <w:r>
        <w:t xml:space="preserve">, 82</w:t>
      </w:r>
      <w:r>
        <w:t xml:space="preserve">, 89</w:t>
      </w:r>
      <w:r>
        <w:t xml:space="preserve">, 91</w:t>
      </w:r>
      <w:r>
        <w:t xml:space="preserve">, 99</w:t>
      </w:r>
      <w:r>
        <w:t xml:space="preserve">, 104</w:t>
      </w:r>
      <w:r>
        <w:t xml:space="preserve">, 111</w:t>
      </w:r>
      <w:r>
        <w:t xml:space="preserve">, 114</w:t>
      </w:r>
      <w:r>
        <w:t xml:space="preserve">, 118</w:t>
      </w:r>
      <w:r>
        <w:t xml:space="preserve">, 125</w:t>
      </w:r>
      <w:r>
        <w:t xml:space="preserve">, 136*</w:t>
      </w:r>
      <w:r>
        <w:t xml:space="preserve">, 149</w:t>
      </w:r>
      <w:r>
        <w:t xml:space="preserve">, 152</w:t>
      </w:r>
      <w:r>
        <w:t xml:space="preserve">, 161</w:t>
      </w:r>
      <w:r>
        <w:t xml:space="preserve">, 175</w:t>
      </w:r>
      <w:r>
        <w:t xml:space="preserve">, 208*</w:t>
        <w:br/>
      </w:r>
      <w:r>
        <w:t xml:space="preserve">HB11: HFA (6)</w:t>
      </w:r>
      <w:r>
        <w:t xml:space="preserve">, (7)</w:t>
      </w:r>
      <w:r>
        <w:t xml:space="preserve">, (8)</w:t>
        <w:br/>
      </w:r>
      <w:r>
        <w:t xml:space="preserve">SB57: HFA (1)</w:t>
        <w:br/>
      </w:r>
    </w:p>
    <w:p>
      <w:pPr>
        <w:pStyle w:val="RecordBase"/>
        <w:ind w:left="120" w:hanging="120"/>
      </w:pPr>
      <w:r>
        <w:t xml:space="preserve">Palumbo, Ruth Ann</w:t>
        <w:br/>
      </w:r>
      <w:r>
        <w:t xml:space="preserve">HB1</w:t>
      </w:r>
      <w:r>
        <w:t xml:space="preserve">, 2</w:t>
      </w:r>
      <w:r>
        <w:t xml:space="preserve">, 11</w:t>
      </w:r>
      <w:r>
        <w:t xml:space="preserve">, 15</w:t>
      </w:r>
      <w:r>
        <w:t xml:space="preserve">, 25</w:t>
      </w:r>
      <w:r>
        <w:t xml:space="preserve">, 27</w:t>
      </w:r>
      <w:r>
        <w:t xml:space="preserve">, 28</w:t>
      </w:r>
      <w:r>
        <w:t xml:space="preserve">, 37</w:t>
      </w:r>
      <w:r>
        <w:t xml:space="preserve">, 58</w:t>
      </w:r>
      <w:r>
        <w:t xml:space="preserve">, 61</w:t>
      </w:r>
      <w:r>
        <w:t xml:space="preserve">, 62</w:t>
      </w:r>
      <w:r>
        <w:t xml:space="preserve">, 64</w:t>
      </w:r>
      <w:r>
        <w:t xml:space="preserve">, 68</w:t>
      </w:r>
      <w:r>
        <w:t xml:space="preserve">, 78</w:t>
      </w:r>
      <w:r>
        <w:t xml:space="preserve">, 91</w:t>
      </w:r>
      <w:r>
        <w:t xml:space="preserve">, 93</w:t>
      </w:r>
      <w:r>
        <w:t xml:space="preserve">, 98</w:t>
      </w:r>
      <w:r>
        <w:t xml:space="preserve">, 113</w:t>
      </w:r>
      <w:r>
        <w:t xml:space="preserve">, 126</w:t>
      </w:r>
      <w:r>
        <w:t xml:space="preserve">, 136</w:t>
      </w:r>
      <w:r>
        <w:t xml:space="preserve">, 150</w:t>
      </w:r>
      <w:r>
        <w:t xml:space="preserve">, 155</w:t>
      </w:r>
      <w:r>
        <w:t xml:space="preserve">, 157</w:t>
      </w:r>
      <w:r>
        <w:t xml:space="preserve">, 162*</w:t>
      </w:r>
      <w:r>
        <w:t xml:space="preserve">, 164</w:t>
      </w:r>
      <w:r>
        <w:t xml:space="preserve">, 168</w:t>
      </w:r>
      <w:r>
        <w:t xml:space="preserve">, 211</w:t>
      </w:r>
      <w:r>
        <w:t xml:space="preserve">, 247</w:t>
      </w:r>
      <w:r>
        <w:t xml:space="preserve">, 253</w:t>
      </w:r>
      <w:r>
        <w:t xml:space="preserve">, 261</w:t>
      </w:r>
      <w:r>
        <w:t xml:space="preserve">, 280</w:t>
      </w:r>
      <w:r>
        <w:t xml:space="preserve">, 307</w:t>
      </w:r>
      <w:r>
        <w:t xml:space="preserve">, 322</w:t>
      </w:r>
      <w:r>
        <w:t xml:space="preserve">, 401</w:t>
      </w:r>
      <w:r>
        <w:t xml:space="preserve">, 406</w:t>
      </w:r>
      <w:r>
        <w:t xml:space="preserve">, </w:t>
        <w:br/>
      </w:r>
      <w:r>
        <w:t xml:space="preserve">HR3</w:t>
      </w:r>
      <w:r>
        <w:t xml:space="preserve">, 11</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147</w:t>
      </w:r>
      <w:r>
        <w:t xml:space="preserve">, 149</w:t>
      </w:r>
      <w:r>
        <w:t xml:space="preserve">, 151</w:t>
      </w:r>
      <w:r>
        <w:t xml:space="preserve">, 152</w:t>
      </w:r>
      <w:r>
        <w:t xml:space="preserve">, 161</w:t>
      </w:r>
      <w:r>
        <w:t xml:space="preserve">, 175</w:t>
      </w:r>
      <w:r>
        <w:t xml:space="preserve">, 176</w:t>
      </w:r>
      <w:r>
        <w:t xml:space="preserve">, 206*</w:t>
        <w:br/>
      </w:r>
      <w:r>
        <w:t xml:space="preserve">HB354: HFA (2)</w:t>
      </w:r>
      <w:r>
        <w:t xml:space="preserve">, (3)</w:t>
        <w:br/>
      </w:r>
    </w:p>
    <w:p>
      <w:pPr>
        <w:pStyle w:val="RecordBase"/>
        <w:ind w:left="120" w:hanging="120"/>
      </w:pPr>
      <w:r>
        <w:t xml:space="preserve">Petrie, Jason </w:t>
        <w:br/>
      </w:r>
      <w:r>
        <w:t xml:space="preserve">HB1</w:t>
      </w:r>
      <w:r>
        <w:t xml:space="preserve">, 2</w:t>
      </w:r>
      <w:r>
        <w:t xml:space="preserve">, 21</w:t>
      </w:r>
      <w:r>
        <w:t xml:space="preserve">, 28</w:t>
      </w:r>
      <w:r>
        <w:t xml:space="preserve">, 60</w:t>
      </w:r>
      <w:r>
        <w:t xml:space="preserve">, 130</w:t>
      </w:r>
      <w:r>
        <w:t xml:space="preserve">, 132</w:t>
      </w:r>
      <w:r>
        <w:t xml:space="preserve">, 148</w:t>
      </w:r>
      <w:r>
        <w:t xml:space="preserve">, 159*</w:t>
      </w:r>
      <w:r>
        <w:t xml:space="preserve">, 160*</w:t>
      </w:r>
      <w:r>
        <w:t xml:space="preserve">, 161*</w:t>
      </w:r>
      <w:r>
        <w:t xml:space="preserve">, 189</w:t>
      </w:r>
      <w:r>
        <w:t xml:space="preserve">, 197</w:t>
      </w:r>
      <w:r>
        <w:t xml:space="preserve">, 201</w:t>
      </w:r>
      <w:r>
        <w:t xml:space="preserve">, 290*</w:t>
      </w:r>
      <w:r>
        <w:t xml:space="preserve">, 292*</w:t>
      </w:r>
      <w:r>
        <w:t xml:space="preserve">, 297*</w:t>
      </w:r>
      <w:r>
        <w:t xml:space="preserve">, 298*</w:t>
      </w:r>
      <w:r>
        <w:t xml:space="preserve">, 299*</w:t>
      </w:r>
      <w:r>
        <w:t xml:space="preserve">, 375</w:t>
      </w:r>
      <w:r>
        <w:t xml:space="preserve">, 380*</w:t>
      </w:r>
      <w:r>
        <w:t xml:space="preserve">, 387*</w:t>
      </w:r>
      <w:r>
        <w:t xml:space="preserve">, 402*</w:t>
      </w:r>
      <w:r>
        <w:t xml:space="preserve">, 406</w:t>
      </w:r>
      <w:r>
        <w:t xml:space="preserve">, </w:t>
        <w:br/>
      </w:r>
      <w:r>
        <w:t xml:space="preserve">HCR43</w:t>
      </w:r>
      <w:r>
        <w:t xml:space="preserve">, </w:t>
        <w:br/>
      </w:r>
      <w:r>
        <w:t xml:space="preserve">HR3</w:t>
      </w:r>
      <w:r>
        <w:t xml:space="preserve">, 11</w:t>
      </w:r>
      <w:r>
        <w:t xml:space="preserve">, 12</w:t>
      </w:r>
      <w:r>
        <w:t xml:space="preserve">, 14</w:t>
      </w:r>
      <w:r>
        <w:t xml:space="preserve">, 28</w:t>
      </w:r>
      <w:r>
        <w:t xml:space="preserve">, 30</w:t>
      </w:r>
      <w:r>
        <w:t xml:space="preserve">, 33</w:t>
      </w:r>
      <w:r>
        <w:t xml:space="preserve">, 42</w:t>
      </w:r>
      <w:r>
        <w:t xml:space="preserve">, 59</w:t>
      </w:r>
      <w:r>
        <w:t xml:space="preserve">, 73</w:t>
      </w:r>
      <w:r>
        <w:t xml:space="preserve">, 82</w:t>
      </w:r>
      <w:r>
        <w:t xml:space="preserve">, 89</w:t>
      </w:r>
      <w:r>
        <w:t xml:space="preserve">, 91</w:t>
      </w:r>
      <w:r>
        <w:t xml:space="preserve">, 111</w:t>
      </w:r>
      <w:r>
        <w:t xml:space="preserve">, 114</w:t>
      </w:r>
      <w:r>
        <w:t xml:space="preserve">, 118</w:t>
      </w:r>
      <w:r>
        <w:t xml:space="preserve">, 149</w:t>
      </w:r>
      <w:r>
        <w:t xml:space="preserve">, 152</w:t>
        <w:br/>
      </w:r>
      <w:r>
        <w:t xml:space="preserve">HB387: HFA (1)</w:t>
      </w:r>
      <w:r>
        <w:t xml:space="preserve">, (2)</w:t>
      </w:r>
      <w:r>
        <w:t xml:space="preserve">, (3)</w:t>
      </w:r>
      <w:r>
        <w:t xml:space="preserve">, (4)</w:t>
      </w:r>
      <w:r>
        <w:t xml:space="preserve">, (5)</w:t>
        <w:br/>
      </w:r>
      <w:r>
        <w:t xml:space="preserve">SB56: HFA (1)</w:t>
        <w:br/>
      </w:r>
      <w:r>
        <w:t xml:space="preserve">SB70: HFA (3)</w:t>
        <w:br/>
      </w:r>
      <w:r>
        <w:t xml:space="preserve">SB102: HFA (1)</w:t>
        <w:br/>
      </w:r>
    </w:p>
    <w:p>
      <w:pPr>
        <w:pStyle w:val="RecordBase"/>
        <w:ind w:left="120" w:hanging="120"/>
      </w:pPr>
      <w:r>
        <w:t xml:space="preserve">Pratt, Phillip</w:t>
        <w:br/>
      </w:r>
      <w:r>
        <w:t xml:space="preserve">HB1</w:t>
      </w:r>
      <w:r>
        <w:t xml:space="preserve">, 5</w:t>
      </w:r>
      <w:r>
        <w:t xml:space="preserve">, 13</w:t>
      </w:r>
      <w:r>
        <w:t xml:space="preserve">, 15</w:t>
      </w:r>
      <w:r>
        <w:t xml:space="preserve">, 19</w:t>
      </w:r>
      <w:r>
        <w:t xml:space="preserve">, 21</w:t>
      </w:r>
      <w:r>
        <w:t xml:space="preserve">, 25</w:t>
      </w:r>
      <w:r>
        <w:t xml:space="preserve">, 28</w:t>
      </w:r>
      <w:r>
        <w:t xml:space="preserve">, 29</w:t>
      </w:r>
      <w:r>
        <w:t xml:space="preserve">, 36</w:t>
      </w:r>
      <w:r>
        <w:t xml:space="preserve">, 37</w:t>
      </w:r>
      <w:r>
        <w:t xml:space="preserve">, 55</w:t>
      </w:r>
      <w:r>
        <w:t xml:space="preserve">, 58</w:t>
      </w:r>
      <w:r>
        <w:t xml:space="preserve">, 61</w:t>
      </w:r>
      <w:r>
        <w:t xml:space="preserve">, 62</w:t>
      </w:r>
      <w:r>
        <w:t xml:space="preserve">, 66</w:t>
      </w:r>
      <w:r>
        <w:t xml:space="preserve">, 84</w:t>
      </w:r>
      <w:r>
        <w:t xml:space="preserve">, 125</w:t>
      </w:r>
      <w:r>
        <w:t xml:space="preserve">, 130</w:t>
      </w:r>
      <w:r>
        <w:t xml:space="preserve">, 135*</w:t>
      </w:r>
      <w:r>
        <w:t xml:space="preserve">, 148</w:t>
      </w:r>
      <w:r>
        <w:t xml:space="preserve">, 150</w:t>
      </w:r>
      <w:r>
        <w:t xml:space="preserve">, 153</w:t>
      </w:r>
      <w:r>
        <w:t xml:space="preserve">, 161</w:t>
      </w:r>
      <w:r>
        <w:t xml:space="preserve">, 168</w:t>
      </w:r>
      <w:r>
        <w:t xml:space="preserve">, 186*</w:t>
      </w:r>
      <w:r>
        <w:t xml:space="preserve">, 198</w:t>
      </w:r>
      <w:r>
        <w:t xml:space="preserve">, 222*</w:t>
      </w:r>
      <w:r>
        <w:t xml:space="preserve">, 239</w:t>
      </w:r>
      <w:r>
        <w:t xml:space="preserve">, 263</w:t>
      </w:r>
      <w:r>
        <w:t xml:space="preserve">, 273</w:t>
      </w:r>
      <w:r>
        <w:t xml:space="preserve">, 280</w:t>
      </w:r>
      <w:r>
        <w:t xml:space="preserve">, 313</w:t>
      </w:r>
      <w:r>
        <w:t xml:space="preserve">, 320</w:t>
      </w:r>
      <w:r>
        <w:t xml:space="preserve">, 321</w:t>
      </w:r>
      <w:r>
        <w:t xml:space="preserve">, 327</w:t>
      </w:r>
      <w:r>
        <w:t xml:space="preserve">, 336*</w:t>
      </w:r>
      <w:r>
        <w:t xml:space="preserve">, 358</w:t>
      </w:r>
      <w:r>
        <w:t xml:space="preserve">, 365*</w:t>
      </w:r>
      <w:r>
        <w:t xml:space="preserve">, 383</w:t>
      </w:r>
      <w:r>
        <w:t xml:space="preserve">, 436</w:t>
      </w:r>
      <w:r>
        <w:t xml:space="preserve">, 476</w:t>
      </w:r>
      <w:r>
        <w:t xml:space="preserve">, 488</w:t>
      </w:r>
      <w:r>
        <w:t xml:space="preserve">, 517</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175</w:t>
      </w:r>
      <w:r>
        <w:t xml:space="preserve">, 185*</w:t>
        <w:br/>
      </w:r>
    </w:p>
    <w:p>
      <w:pPr>
        <w:pStyle w:val="RecordBase"/>
        <w:ind w:left="120" w:hanging="120"/>
      </w:pPr>
      <w:r>
        <w:t xml:space="preserve">Prunty, Melinda Gibbons</w:t>
        <w:br/>
      </w:r>
      <w:r>
        <w:t xml:space="preserve">HB1</w:t>
      </w:r>
      <w:r>
        <w:t xml:space="preserve">, 2</w:t>
      </w:r>
      <w:r>
        <w:t xml:space="preserve">, 5*</w:t>
      </w:r>
      <w:r>
        <w:t xml:space="preserve">, 8</w:t>
      </w:r>
      <w:r>
        <w:t xml:space="preserve">, 11</w:t>
      </w:r>
      <w:r>
        <w:t xml:space="preserve">, 15</w:t>
      </w:r>
      <w:r>
        <w:t xml:space="preserve">, 19</w:t>
      </w:r>
      <w:r>
        <w:t xml:space="preserve">, 21</w:t>
      </w:r>
      <w:r>
        <w:t xml:space="preserve">, 22</w:t>
      </w:r>
      <w:r>
        <w:t xml:space="preserve">, 28</w:t>
      </w:r>
      <w:r>
        <w:t xml:space="preserve">, 36</w:t>
      </w:r>
      <w:r>
        <w:t xml:space="preserve">, 37</w:t>
      </w:r>
      <w:r>
        <w:t xml:space="preserve">, 38</w:t>
      </w:r>
      <w:r>
        <w:t xml:space="preserve">, 46</w:t>
      </w:r>
      <w:r>
        <w:t xml:space="preserve">, 58</w:t>
      </w:r>
      <w:r>
        <w:t xml:space="preserve">, 60</w:t>
      </w:r>
      <w:r>
        <w:t xml:space="preserve">, 61</w:t>
      </w:r>
      <w:r>
        <w:t xml:space="preserve">, 62</w:t>
      </w:r>
      <w:r>
        <w:t xml:space="preserve">, 64</w:t>
      </w:r>
      <w:r>
        <w:t xml:space="preserve">, 66</w:t>
      </w:r>
      <w:r>
        <w:t xml:space="preserve">, 72</w:t>
      </w:r>
      <w:r>
        <w:t xml:space="preserve">, 84</w:t>
      </w:r>
      <w:r>
        <w:t xml:space="preserve">, 100</w:t>
      </w:r>
      <w:r>
        <w:t xml:space="preserve">, 106</w:t>
      </w:r>
      <w:r>
        <w:t xml:space="preserve">, 110</w:t>
      </w:r>
      <w:r>
        <w:t xml:space="preserve">, 115</w:t>
      </w:r>
      <w:r>
        <w:t xml:space="preserve">, 121</w:t>
      </w:r>
      <w:r>
        <w:t xml:space="preserve">, 130</w:t>
      </w:r>
      <w:r>
        <w:t xml:space="preserve">, 132</w:t>
      </w:r>
      <w:r>
        <w:t xml:space="preserve">, 148</w:t>
      </w:r>
      <w:r>
        <w:t xml:space="preserve">, 150</w:t>
      </w:r>
      <w:r>
        <w:t xml:space="preserve">, 153</w:t>
      </w:r>
      <w:r>
        <w:t xml:space="preserve">, 158</w:t>
      </w:r>
      <w:r>
        <w:t xml:space="preserve">, 159</w:t>
      </w:r>
      <w:r>
        <w:t xml:space="preserve">, 160</w:t>
      </w:r>
      <w:r>
        <w:t xml:space="preserve">, 161</w:t>
      </w:r>
      <w:r>
        <w:t xml:space="preserve">, 162</w:t>
      </w:r>
      <w:r>
        <w:t xml:space="preserve">, 166</w:t>
      </w:r>
      <w:r>
        <w:t xml:space="preserve">, 179*</w:t>
      </w:r>
      <w:r>
        <w:t xml:space="preserve">, 180</w:t>
      </w:r>
      <w:r>
        <w:t xml:space="preserve">, 198</w:t>
      </w:r>
      <w:r>
        <w:t xml:space="preserve">, 202</w:t>
      </w:r>
      <w:r>
        <w:t xml:space="preserve">, 203</w:t>
      </w:r>
      <w:r>
        <w:t xml:space="preserve">, 215</w:t>
      </w:r>
      <w:r>
        <w:t xml:space="preserve">, 224</w:t>
      </w:r>
      <w:r>
        <w:t xml:space="preserve">, 225</w:t>
      </w:r>
      <w:r>
        <w:t xml:space="preserve">, 237*</w:t>
      </w:r>
      <w:r>
        <w:t xml:space="preserve">, 248</w:t>
      </w:r>
      <w:r>
        <w:t xml:space="preserve">, 254</w:t>
      </w:r>
      <w:r>
        <w:t xml:space="preserve">, 272</w:t>
      </w:r>
      <w:r>
        <w:t xml:space="preserve">, 296</w:t>
      </w:r>
      <w:r>
        <w:t xml:space="preserve">, 312</w:t>
      </w:r>
      <w:r>
        <w:t xml:space="preserve">, 320</w:t>
      </w:r>
      <w:r>
        <w:t xml:space="preserve">, 323</w:t>
      </w:r>
      <w:r>
        <w:t xml:space="preserve">, 338</w:t>
      </w:r>
      <w:r>
        <w:t xml:space="preserve">, 358</w:t>
      </w:r>
      <w:r>
        <w:t xml:space="preserve">, 378</w:t>
      </w:r>
      <w:r>
        <w:t xml:space="preserve">, 383</w:t>
      </w:r>
      <w:r>
        <w:t xml:space="preserve">, 406</w:t>
      </w:r>
      <w:r>
        <w:t xml:space="preserve">, 407*</w:t>
      </w:r>
      <w:r>
        <w:t xml:space="preserve">, 415*</w:t>
      </w:r>
      <w:r>
        <w:t xml:space="preserve">, 437*</w:t>
      </w:r>
      <w:r>
        <w:t xml:space="preserve">, 446</w:t>
      </w:r>
      <w:r>
        <w:t xml:space="preserve">, 517</w:t>
      </w:r>
      <w:r>
        <w:t xml:space="preserve">, </w:t>
        <w:br/>
      </w:r>
      <w:r>
        <w:t xml:space="preserve">HCR5</w:t>
      </w:r>
      <w:r>
        <w:t xml:space="preserve">, 39</w:t>
      </w:r>
      <w:r>
        <w:t xml:space="preserve">, 140*</w:t>
      </w:r>
      <w:r>
        <w:t xml:space="preserve">, </w:t>
        <w:br/>
      </w:r>
      <w:r>
        <w:t xml:space="preserve">HJR120*</w:t>
      </w:r>
      <w:r>
        <w:t xml:space="preserve">, </w:t>
        <w:br/>
      </w:r>
      <w:r>
        <w:t xml:space="preserve">HR3</w:t>
      </w:r>
      <w:r>
        <w:t xml:space="preserve">, 11</w:t>
      </w:r>
      <w:r>
        <w:t xml:space="preserve">, 12</w:t>
      </w:r>
      <w:r>
        <w:t xml:space="preserve">, 14</w:t>
      </w:r>
      <w:r>
        <w:t xml:space="preserve">, 27</w:t>
      </w:r>
      <w:r>
        <w:t xml:space="preserve">, 28</w:t>
      </w:r>
      <w:r>
        <w:t xml:space="preserve">, 30</w:t>
      </w:r>
      <w:r>
        <w:t xml:space="preserve">, 33</w:t>
      </w:r>
      <w:r>
        <w:t xml:space="preserve">, 35</w:t>
      </w:r>
      <w:r>
        <w:t xml:space="preserve">, 41</w:t>
      </w:r>
      <w:r>
        <w:t xml:space="preserve">, 50</w:t>
      </w:r>
      <w:r>
        <w:t xml:space="preserve">, 59</w:t>
      </w:r>
      <w:r>
        <w:t xml:space="preserve">, 89</w:t>
      </w:r>
      <w:r>
        <w:t xml:space="preserve">, 91*</w:t>
      </w:r>
      <w:r>
        <w:t xml:space="preserve">, 99</w:t>
      </w:r>
      <w:r>
        <w:t xml:space="preserve">, 101</w:t>
      </w:r>
      <w:r>
        <w:t xml:space="preserve">, 111</w:t>
      </w:r>
      <w:r>
        <w:t xml:space="preserve">, 114</w:t>
      </w:r>
      <w:r>
        <w:t xml:space="preserve">, 118</w:t>
      </w:r>
      <w:r>
        <w:t xml:space="preserve">, 125</w:t>
      </w:r>
      <w:r>
        <w:t xml:space="preserve">, 144</w:t>
      </w:r>
      <w:r>
        <w:t xml:space="preserve">, 149</w:t>
      </w:r>
      <w:r>
        <w:t xml:space="preserve">, 152</w:t>
      </w:r>
      <w:r>
        <w:t xml:space="preserve">, 161</w:t>
      </w:r>
      <w:r>
        <w:t xml:space="preserve">, 175</w:t>
      </w:r>
      <w:r>
        <w:t xml:space="preserve">, 176*</w:t>
      </w:r>
      <w:r>
        <w:t xml:space="preserve">, 190*</w:t>
      </w:r>
      <w:r>
        <w:t xml:space="preserve">, 196*</w:t>
        <w:br/>
      </w:r>
    </w:p>
    <w:p>
      <w:pPr>
        <w:pStyle w:val="RecordBase"/>
        <w:ind w:left="120" w:hanging="120"/>
      </w:pPr>
      <w:r>
        <w:t xml:space="preserve">Rand, Rick </w:t>
        <w:br/>
      </w:r>
      <w:r>
        <w:t xml:space="preserve">HB60</w:t>
      </w:r>
      <w:r>
        <w:t xml:space="preserve">, 136</w:t>
      </w:r>
      <w:r>
        <w:t xml:space="preserve">, 155</w:t>
      </w:r>
      <w:r>
        <w:t xml:space="preserve">, 322</w:t>
      </w:r>
      <w:r>
        <w:t xml:space="preserve">, 357*</w:t>
      </w:r>
      <w:r>
        <w:t xml:space="preserve">, 401</w:t>
      </w:r>
      <w:r>
        <w:t xml:space="preserve">, </w:t>
        <w:br/>
      </w:r>
      <w:r>
        <w:t xml:space="preserve">HR3</w:t>
      </w:r>
      <w:r>
        <w:t xml:space="preserve">, 101</w:t>
      </w:r>
      <w:r>
        <w:t xml:space="preserve">, 149</w:t>
      </w:r>
      <w:r>
        <w:t xml:space="preserve">, 174*</w:t>
        <w:br/>
      </w:r>
    </w:p>
    <w:p>
      <w:pPr>
        <w:pStyle w:val="RecordBase"/>
        <w:ind w:left="120" w:hanging="120"/>
      </w:pPr>
      <w:r>
        <w:t xml:space="preserve">Raymond, Josie</w:t>
        <w:br/>
      </w:r>
      <w:r>
        <w:t xml:space="preserve">HB17</w:t>
      </w:r>
      <w:r>
        <w:t xml:space="preserve">, 23</w:t>
      </w:r>
      <w:r>
        <w:t xml:space="preserve">, 24</w:t>
      </w:r>
      <w:r>
        <w:t xml:space="preserve">, 41</w:t>
      </w:r>
      <w:r>
        <w:t xml:space="preserve">, 47</w:t>
      </w:r>
      <w:r>
        <w:t xml:space="preserve">, 48</w:t>
      </w:r>
      <w:r>
        <w:t xml:space="preserve">, 62</w:t>
      </w:r>
      <w:r>
        <w:t xml:space="preserve">, 85</w:t>
      </w:r>
      <w:r>
        <w:t xml:space="preserve">, 91</w:t>
      </w:r>
      <w:r>
        <w:t xml:space="preserve">, 112*</w:t>
      </w:r>
      <w:r>
        <w:t xml:space="preserve">, 113*</w:t>
      </w:r>
      <w:r>
        <w:t xml:space="preserve">, 126</w:t>
      </w:r>
      <w:r>
        <w:t xml:space="preserve">, 136</w:t>
      </w:r>
      <w:r>
        <w:t xml:space="preserve">, 155</w:t>
      </w:r>
      <w:r>
        <w:t xml:space="preserve">, 162</w:t>
      </w:r>
      <w:r>
        <w:t xml:space="preserve">, 164</w:t>
      </w:r>
      <w:r>
        <w:t xml:space="preserve">, 182</w:t>
      </w:r>
      <w:r>
        <w:t xml:space="preserve">, 202</w:t>
      </w:r>
      <w:r>
        <w:t xml:space="preserve">, 211</w:t>
      </w:r>
      <w:r>
        <w:t xml:space="preserve">, 231*</w:t>
      </w:r>
      <w:r>
        <w:t xml:space="preserve">, 261</w:t>
      </w:r>
      <w:r>
        <w:t xml:space="preserve">, 322</w:t>
      </w:r>
      <w:r>
        <w:t xml:space="preserve">, 376*</w:t>
      </w:r>
      <w:r>
        <w:t xml:space="preserve">, 401</w:t>
      </w:r>
      <w:r>
        <w:t xml:space="preserve">, 426</w:t>
      </w:r>
      <w:r>
        <w:t xml:space="preserve">, 447</w:t>
      </w:r>
      <w:r>
        <w:t xml:space="preserve">, </w:t>
        <w:br/>
      </w:r>
      <w:r>
        <w:t xml:space="preserve">HR3</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82</w:t>
      </w:r>
      <w:r>
        <w:t xml:space="preserve">, 89</w:t>
      </w:r>
      <w:r>
        <w:t xml:space="preserve">, 99</w:t>
      </w:r>
      <w:r>
        <w:t xml:space="preserve">, 101</w:t>
      </w:r>
      <w:r>
        <w:t xml:space="preserve">, 104</w:t>
      </w:r>
      <w:r>
        <w:t xml:space="preserve">, 111</w:t>
      </w:r>
      <w:r>
        <w:t xml:space="preserve">, 114</w:t>
      </w:r>
      <w:r>
        <w:t xml:space="preserve">, 118</w:t>
      </w:r>
      <w:r>
        <w:t xml:space="preserve">, 125</w:t>
      </w:r>
      <w:r>
        <w:t xml:space="preserve">, 128*</w:t>
      </w:r>
      <w:r>
        <w:t xml:space="preserve">, 149</w:t>
      </w:r>
      <w:r>
        <w:t xml:space="preserve">, 161</w:t>
        <w:br/>
      </w:r>
      <w:r>
        <w:t xml:space="preserve">SB100: HFA (6)</w:t>
        <w:br/>
      </w:r>
    </w:p>
    <w:p>
      <w:pPr>
        <w:pStyle w:val="RecordBase"/>
        <w:ind w:left="120" w:hanging="120"/>
      </w:pPr>
      <w:r>
        <w:t xml:space="preserve">Reed, Brandon</w:t>
        <w:br/>
      </w:r>
      <w:r>
        <w:t xml:space="preserve">HB1</w:t>
      </w:r>
      <w:r>
        <w:t xml:space="preserve">, 2</w:t>
      </w:r>
      <w:r>
        <w:t xml:space="preserve">, 4</w:t>
      </w:r>
      <w:r>
        <w:t xml:space="preserve">, 5</w:t>
      </w:r>
      <w:r>
        <w:t xml:space="preserve">, 8</w:t>
      </w:r>
      <w:r>
        <w:t xml:space="preserve">, 13</w:t>
      </w:r>
      <w:r>
        <w:t xml:space="preserve">, 21</w:t>
      </w:r>
      <w:r>
        <w:t xml:space="preserve">, 26</w:t>
      </w:r>
      <w:r>
        <w:t xml:space="preserve">, 28</w:t>
      </w:r>
      <w:r>
        <w:t xml:space="preserve">, 29</w:t>
      </w:r>
      <w:r>
        <w:t xml:space="preserve">, 38*</w:t>
      </w:r>
      <w:r>
        <w:t xml:space="preserve">, 46*</w:t>
      </w:r>
      <w:r>
        <w:t xml:space="preserve">, 54*</w:t>
      </w:r>
      <w:r>
        <w:t xml:space="preserve">, 58</w:t>
      </w:r>
      <w:r>
        <w:t xml:space="preserve">, 61</w:t>
      </w:r>
      <w:r>
        <w:t xml:space="preserve">, 62</w:t>
      </w:r>
      <w:r>
        <w:t xml:space="preserve">, 71</w:t>
      </w:r>
      <w:r>
        <w:t xml:space="preserve">, 72</w:t>
      </w:r>
      <w:r>
        <w:t xml:space="preserve">, 79</w:t>
      </w:r>
      <w:r>
        <w:t xml:space="preserve">, 93</w:t>
      </w:r>
      <w:r>
        <w:t xml:space="preserve">, 107</w:t>
      </w:r>
      <w:r>
        <w:t xml:space="preserve">, 148</w:t>
      </w:r>
      <w:r>
        <w:t xml:space="preserve">, 150</w:t>
      </w:r>
      <w:r>
        <w:t xml:space="preserve">, 166</w:t>
      </w:r>
      <w:r>
        <w:t xml:space="preserve">, 180</w:t>
      </w:r>
      <w:r>
        <w:t xml:space="preserve">, 194</w:t>
      </w:r>
      <w:r>
        <w:t xml:space="preserve">, 197</w:t>
      </w:r>
      <w:r>
        <w:t xml:space="preserve">, 209</w:t>
      </w:r>
      <w:r>
        <w:t xml:space="preserve">, 226*</w:t>
      </w:r>
      <w:r>
        <w:t xml:space="preserve">, 227*</w:t>
      </w:r>
      <w:r>
        <w:t xml:space="preserve">, 228*</w:t>
      </w:r>
      <w:r>
        <w:t xml:space="preserve">, 262*</w:t>
      </w:r>
      <w:r>
        <w:t xml:space="preserve">, 263*</w:t>
      </w:r>
      <w:r>
        <w:t xml:space="preserve">, 273</w:t>
      </w:r>
      <w:r>
        <w:t xml:space="preserve">, 280</w:t>
      </w:r>
      <w:r>
        <w:t xml:space="preserve">, 281*</w:t>
      </w:r>
      <w:r>
        <w:t xml:space="preserve">, 294*</w:t>
      </w:r>
      <w:r>
        <w:t xml:space="preserve">, 311*</w:t>
      </w:r>
      <w:r>
        <w:t xml:space="preserve">, 320</w:t>
      </w:r>
      <w:r>
        <w:t xml:space="preserve">, 327</w:t>
      </w:r>
      <w:r>
        <w:t xml:space="preserve">, 334*</w:t>
      </w:r>
      <w:r>
        <w:t xml:space="preserve">, 380</w:t>
      </w:r>
      <w:r>
        <w:t xml:space="preserve">, 397</w:t>
      </w:r>
      <w:r>
        <w:t xml:space="preserve">, 406</w:t>
      </w:r>
      <w:r>
        <w:t xml:space="preserve">, 476</w:t>
      </w:r>
      <w:r>
        <w:t xml:space="preserve">, 499</w:t>
      </w:r>
      <w:r>
        <w:t xml:space="preserve">, 508</w:t>
      </w:r>
      <w:r>
        <w:t xml:space="preserve">, 521*</w:t>
      </w:r>
      <w:r>
        <w:t xml:space="preserve">, </w:t>
        <w:br/>
      </w:r>
      <w:r>
        <w:t xml:space="preserve">HCR43</w:t>
      </w:r>
      <w:r>
        <w:t xml:space="preserve">, 62*</w:t>
      </w:r>
      <w:r>
        <w:t xml:space="preserve">, </w:t>
        <w:br/>
      </w:r>
      <w:r>
        <w:t xml:space="preserve">HR3</w:t>
      </w:r>
      <w:r>
        <w:t xml:space="preserve">, 11*</w:t>
      </w:r>
      <w:r>
        <w:t xml:space="preserve">, 12*</w:t>
      </w:r>
      <w:r>
        <w:t xml:space="preserve">, 13*</w:t>
      </w:r>
      <w:r>
        <w:t xml:space="preserve">, 14*</w:t>
      </w:r>
      <w:r>
        <w:t xml:space="preserve">, 21*</w:t>
      </w:r>
      <w:r>
        <w:t xml:space="preserve">, 22*</w:t>
      </w:r>
      <w:r>
        <w:t xml:space="preserve">, 23*</w:t>
      </w:r>
      <w:r>
        <w:t xml:space="preserve">, 24</w:t>
      </w:r>
      <w:r>
        <w:t xml:space="preserve">, 27</w:t>
      </w:r>
      <w:r>
        <w:t xml:space="preserve">, 28</w:t>
      </w:r>
      <w:r>
        <w:t xml:space="preserve">, 30*</w:t>
      </w:r>
      <w:r>
        <w:t xml:space="preserve">, 31*</w:t>
      </w:r>
      <w:r>
        <w:t xml:space="preserve">, 32*</w:t>
      </w:r>
      <w:r>
        <w:t xml:space="preserve">, 33</w:t>
      </w:r>
      <w:r>
        <w:t xml:space="preserve">, 35</w:t>
      </w:r>
      <w:r>
        <w:t xml:space="preserve">, 41</w:t>
      </w:r>
      <w:r>
        <w:t xml:space="preserve">, 50</w:t>
      </w:r>
      <w:r>
        <w:t xml:space="preserve">, 59</w:t>
      </w:r>
      <w:r>
        <w:t xml:space="preserve">, 63*</w:t>
      </w:r>
      <w:r>
        <w:t xml:space="preserve">, 64*</w:t>
      </w:r>
      <w:r>
        <w:t xml:space="preserve">, 65*</w:t>
      </w:r>
      <w:r>
        <w:t xml:space="preserve">, 66*</w:t>
      </w:r>
      <w:r>
        <w:t xml:space="preserve">, 67*</w:t>
      </w:r>
      <w:r>
        <w:t xml:space="preserve">, 73</w:t>
      </w:r>
      <w:r>
        <w:t xml:space="preserve">, 82</w:t>
      </w:r>
      <w:r>
        <w:t xml:space="preserve">, 89</w:t>
      </w:r>
      <w:r>
        <w:t xml:space="preserve">, 91</w:t>
      </w:r>
      <w:r>
        <w:t xml:space="preserve">, 99</w:t>
      </w:r>
      <w:r>
        <w:t xml:space="preserve">, 101*</w:t>
      </w:r>
      <w:r>
        <w:t xml:space="preserve">, 104</w:t>
      </w:r>
      <w:r>
        <w:t xml:space="preserve">, 105</w:t>
      </w:r>
      <w:r>
        <w:t xml:space="preserve">, 125</w:t>
      </w:r>
      <w:r>
        <w:t xml:space="preserve">, 149</w:t>
      </w:r>
      <w:r>
        <w:t xml:space="preserve">, 152</w:t>
      </w:r>
      <w:r>
        <w:t xml:space="preserve">, 175</w:t>
      </w:r>
      <w:r>
        <w:t xml:space="preserve">, 184*</w:t>
        <w:br/>
      </w:r>
      <w:r>
        <w:t xml:space="preserve">SB114: HFA (1)</w:t>
        <w:br/>
      </w:r>
    </w:p>
    <w:p>
      <w:pPr>
        <w:pStyle w:val="RecordBase"/>
        <w:ind w:left="120" w:hanging="120"/>
      </w:pPr>
      <w:r>
        <w:t xml:space="preserve">Riley, Steve</w:t>
        <w:br/>
      </w:r>
      <w:r>
        <w:t xml:space="preserve">HB1</w:t>
      </w:r>
      <w:r>
        <w:t xml:space="preserve">, 15</w:t>
      </w:r>
      <w:r>
        <w:t xml:space="preserve">, 21</w:t>
      </w:r>
      <w:r>
        <w:t xml:space="preserve">, 58</w:t>
      </w:r>
      <w:r>
        <w:t xml:space="preserve">, 60</w:t>
      </w:r>
      <w:r>
        <w:t xml:space="preserve">, 62</w:t>
      </w:r>
      <w:r>
        <w:t xml:space="preserve">, 82*</w:t>
      </w:r>
      <w:r>
        <w:t xml:space="preserve">, 84</w:t>
      </w:r>
      <w:r>
        <w:t xml:space="preserve">, 148</w:t>
      </w:r>
      <w:r>
        <w:t xml:space="preserve">, 202*</w:t>
      </w:r>
      <w:r>
        <w:t xml:space="preserve">, 289*</w:t>
      </w:r>
      <w:r>
        <w:t xml:space="preserve">, 312*</w:t>
      </w:r>
      <w:r>
        <w:t xml:space="preserve">, 351*</w:t>
      </w:r>
      <w:r>
        <w:t xml:space="preserve">, 375*</w:t>
      </w:r>
      <w:r>
        <w:t xml:space="preserve">, 383</w:t>
      </w:r>
      <w:r>
        <w:t xml:space="preserve">, 406</w:t>
      </w:r>
      <w:r>
        <w:t xml:space="preserve">, </w:t>
        <w:br/>
      </w:r>
      <w:r>
        <w:t xml:space="preserve">HR3</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111</w:t>
      </w:r>
      <w:r>
        <w:t xml:space="preserve">, 118</w:t>
      </w:r>
      <w:r>
        <w:t xml:space="preserve">, 149</w:t>
      </w:r>
      <w:r>
        <w:t xml:space="preserve">, 152</w:t>
      </w:r>
      <w:r>
        <w:t xml:space="preserve">, 161</w:t>
      </w:r>
      <w:r>
        <w:t xml:space="preserve">, 175</w:t>
        <w:br/>
      </w:r>
    </w:p>
    <w:p>
      <w:pPr>
        <w:pStyle w:val="RecordBase"/>
        <w:ind w:left="120" w:hanging="120"/>
      </w:pPr>
      <w:r>
        <w:t xml:space="preserve">Rothenburger, Rob</w:t>
        <w:br/>
      </w:r>
      <w:r>
        <w:t xml:space="preserve">HB1</w:t>
      </w:r>
      <w:r>
        <w:t xml:space="preserve">, 13*</w:t>
      </w:r>
      <w:r>
        <w:t xml:space="preserve">, 15</w:t>
      </w:r>
      <w:r>
        <w:t xml:space="preserve">, 26*</w:t>
      </w:r>
      <w:r>
        <w:t xml:space="preserve">, 62</w:t>
      </w:r>
      <w:r>
        <w:t xml:space="preserve">, 72*</w:t>
      </w:r>
      <w:r>
        <w:t xml:space="preserve">, 79*</w:t>
      </w:r>
      <w:r>
        <w:t xml:space="preserve">, 86*</w:t>
      </w:r>
      <w:r>
        <w:t xml:space="preserve">, 106*</w:t>
      </w:r>
      <w:r>
        <w:t xml:space="preserve">, 115</w:t>
      </w:r>
      <w:r>
        <w:t xml:space="preserve">, 130*</w:t>
      </w:r>
      <w:r>
        <w:t xml:space="preserve">, 132*</w:t>
      </w:r>
      <w:r>
        <w:t xml:space="preserve">, 148</w:t>
      </w:r>
      <w:r>
        <w:t xml:space="preserve">, 153</w:t>
      </w:r>
      <w:r>
        <w:t xml:space="preserve">, 273*</w:t>
      </w:r>
      <w:r>
        <w:t xml:space="preserve">, 280</w:t>
      </w:r>
      <w:r>
        <w:t xml:space="preserve">, 335</w:t>
      </w:r>
      <w:r>
        <w:t xml:space="preserve">, 345*</w:t>
      </w:r>
      <w:r>
        <w:t xml:space="preserve">, 393*</w:t>
      </w:r>
      <w:r>
        <w:t xml:space="preserve">, 406</w:t>
      </w:r>
      <w:r>
        <w:t xml:space="preserve">, 486*</w:t>
      </w:r>
      <w:r>
        <w:t xml:space="preserve">, 488</w:t>
      </w:r>
      <w:r>
        <w:t xml:space="preserve">, 517</w:t>
      </w:r>
      <w:r>
        <w:t xml:space="preserve">, </w:t>
        <w:br/>
      </w:r>
      <w:r>
        <w:t xml:space="preserve">HR3</w:t>
      </w:r>
      <w:r>
        <w:t xml:space="preserve">, 12</w:t>
      </w:r>
      <w:r>
        <w:t xml:space="preserve">, 14</w:t>
      </w:r>
      <w:r>
        <w:t xml:space="preserve">, 24</w:t>
      </w:r>
      <w:r>
        <w:t xml:space="preserve">, 27</w:t>
      </w:r>
      <w:r>
        <w:t xml:space="preserve">, 28</w:t>
      </w:r>
      <w:r>
        <w:t xml:space="preserve">, 30</w:t>
      </w:r>
      <w:r>
        <w:t xml:space="preserve">, 33</w:t>
      </w:r>
      <w:r>
        <w:t xml:space="preserve">, 48</w:t>
      </w:r>
      <w:r>
        <w:t xml:space="preserve">, 59</w:t>
      </w:r>
      <w:r>
        <w:t xml:space="preserve">, 82</w:t>
      </w:r>
      <w:r>
        <w:t xml:space="preserve">, 89</w:t>
      </w:r>
      <w:r>
        <w:t xml:space="preserve">, 91</w:t>
      </w:r>
      <w:r>
        <w:t xml:space="preserve">, 99</w:t>
      </w:r>
      <w:r>
        <w:t xml:space="preserve">, 118</w:t>
      </w:r>
      <w:r>
        <w:t xml:space="preserve">, 149</w:t>
      </w:r>
      <w:r>
        <w:t xml:space="preserve">, 152</w:t>
        <w:br/>
      </w:r>
    </w:p>
    <w:p>
      <w:pPr>
        <w:pStyle w:val="RecordBase"/>
        <w:ind w:left="120" w:hanging="120"/>
      </w:pPr>
      <w:r>
        <w:t xml:space="preserve">Rowland, Bart</w:t>
        <w:br/>
      </w:r>
      <w:r>
        <w:t xml:space="preserve">HB1</w:t>
      </w:r>
      <w:r>
        <w:t xml:space="preserve">, 5</w:t>
      </w:r>
      <w:r>
        <w:t xml:space="preserve">, 21</w:t>
      </w:r>
      <w:r>
        <w:t xml:space="preserve">, 28</w:t>
      </w:r>
      <w:r>
        <w:t xml:space="preserve">, 45</w:t>
      </w:r>
      <w:r>
        <w:t xml:space="preserve">, 46</w:t>
      </w:r>
      <w:r>
        <w:t xml:space="preserve">, 58</w:t>
      </w:r>
      <w:r>
        <w:t xml:space="preserve">, 62</w:t>
      </w:r>
      <w:r>
        <w:t xml:space="preserve">, 84</w:t>
      </w:r>
      <w:r>
        <w:t xml:space="preserve">, 144*</w:t>
      </w:r>
      <w:r>
        <w:t xml:space="preserve">, 148</w:t>
      </w:r>
      <w:r>
        <w:t xml:space="preserve">, 156</w:t>
      </w:r>
      <w:r>
        <w:t xml:space="preserve">, 180</w:t>
      </w:r>
      <w:r>
        <w:t xml:space="preserve">, 197</w:t>
      </w:r>
      <w:r>
        <w:t xml:space="preserve">, 220</w:t>
      </w:r>
      <w:r>
        <w:t xml:space="preserve">, 250*</w:t>
      </w:r>
      <w:r>
        <w:t xml:space="preserve">, 251</w:t>
      </w:r>
      <w:r>
        <w:t xml:space="preserve">, 257</w:t>
      </w:r>
      <w:r>
        <w:t xml:space="preserve">, 275*</w:t>
      </w:r>
      <w:r>
        <w:t xml:space="preserve">, 283*</w:t>
      </w:r>
      <w:r>
        <w:t xml:space="preserve">, 284*</w:t>
      </w:r>
      <w:r>
        <w:t xml:space="preserve">, 311</w:t>
      </w:r>
      <w:r>
        <w:t xml:space="preserve">, 366*</w:t>
      </w:r>
      <w:r>
        <w:t xml:space="preserve">, 375*</w:t>
      </w:r>
      <w:r>
        <w:t xml:space="preserve">, 386*</w:t>
      </w:r>
      <w:r>
        <w:t xml:space="preserve">, 394*</w:t>
      </w:r>
      <w:r>
        <w:t xml:space="preserve">, 406</w:t>
      </w:r>
      <w:r>
        <w:t xml:space="preserve">, 419*</w:t>
      </w:r>
      <w:r>
        <w:t xml:space="preserve">, 517</w:t>
      </w:r>
      <w:r>
        <w:t xml:space="preserve">, </w:t>
        <w:br/>
      </w:r>
      <w:r>
        <w:t xml:space="preserve">HCR43</w:t>
      </w:r>
      <w:r>
        <w:t xml:space="preserve">, 62</w:t>
      </w:r>
      <w:r>
        <w:t xml:space="preserve">, </w:t>
        <w:br/>
      </w:r>
      <w:r>
        <w:t xml:space="preserve">HR12</w:t>
      </w:r>
      <w:r>
        <w:t xml:space="preserve">, 16*</w:t>
      </w:r>
      <w:r>
        <w:t xml:space="preserve">, 27</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118</w:t>
      </w:r>
      <w:r>
        <w:t xml:space="preserve">, 152</w:t>
      </w:r>
      <w:r>
        <w:t xml:space="preserve">, 175</w:t>
        <w:br/>
      </w:r>
      <w:r>
        <w:t xml:space="preserve">HB156: HCA (1)</w:t>
        <w:br/>
      </w:r>
      <w:r>
        <w:t xml:space="preserve">SB54: HFA (1)</w:t>
        <w:br/>
      </w:r>
      <w:r>
        <w:t xml:space="preserve">SB246: HFA (1)</w:t>
      </w:r>
      <w:r>
        <w:t xml:space="preserve">, (2)</w:t>
      </w:r>
      <w:r>
        <w:t xml:space="preserve">, (3)</w:t>
      </w:r>
      <w:r>
        <w:t xml:space="preserve">, (4)</w:t>
      </w:r>
      <w:r>
        <w:t xml:space="preserve">, (5)</w:t>
        <w:br/>
      </w:r>
    </w:p>
    <w:p>
      <w:pPr>
        <w:pStyle w:val="RecordBase"/>
        <w:ind w:left="120" w:hanging="120"/>
      </w:pPr>
      <w:r>
        <w:t xml:space="preserve">Rudy, Steven</w:t>
        <w:br/>
      </w:r>
      <w:r>
        <w:t xml:space="preserve">HB1</w:t>
      </w:r>
      <w:r>
        <w:t xml:space="preserve">, 148</w:t>
      </w:r>
      <w:r>
        <w:t xml:space="preserve">, 268*</w:t>
      </w:r>
      <w:r>
        <w:t xml:space="preserve">, 269*</w:t>
      </w:r>
      <w:r>
        <w:t xml:space="preserve">, 270*</w:t>
      </w:r>
      <w:r>
        <w:t xml:space="preserve">, 286*</w:t>
      </w:r>
      <w:r>
        <w:t xml:space="preserve">, 337*</w:t>
      </w:r>
      <w:r>
        <w:t xml:space="preserve">, 343*</w:t>
      </w:r>
      <w:r>
        <w:t xml:space="preserve">, 354*</w:t>
      </w:r>
      <w:r>
        <w:t xml:space="preserve">, 441</w:t>
      </w:r>
      <w:r>
        <w:t xml:space="preserve">, 458*</w:t>
      </w:r>
      <w:r>
        <w:t xml:space="preserve">, 459*</w:t>
      </w:r>
      <w:r>
        <w:t xml:space="preserve">, 460*</w:t>
      </w:r>
      <w:r>
        <w:t xml:space="preserve">, </w:t>
        <w:br/>
      </w:r>
      <w:r>
        <w:t xml:space="preserve">HR3</w:t>
      </w:r>
      <w:r>
        <w:t xml:space="preserve">, 11</w:t>
      </w:r>
      <w:r>
        <w:t xml:space="preserve">, 33</w:t>
      </w:r>
      <w:r>
        <w:t xml:space="preserve">, 41</w:t>
      </w:r>
      <w:r>
        <w:t xml:space="preserve">, 50</w:t>
      </w:r>
      <w:r>
        <w:t xml:space="preserve">, 73</w:t>
      </w:r>
      <w:r>
        <w:t xml:space="preserve">, 82</w:t>
      </w:r>
      <w:r>
        <w:t xml:space="preserve">, 101</w:t>
      </w:r>
      <w:r>
        <w:t xml:space="preserve">, 104</w:t>
      </w:r>
      <w:r>
        <w:t xml:space="preserve">, 111</w:t>
      </w:r>
      <w:r>
        <w:t xml:space="preserve">, 118</w:t>
      </w:r>
      <w:r>
        <w:t xml:space="preserve">, 149</w:t>
      </w:r>
      <w:r>
        <w:t xml:space="preserve">, 152</w:t>
      </w:r>
      <w:r>
        <w:t xml:space="preserve">, 200*</w:t>
        <w:br/>
      </w:r>
      <w:r>
        <w:t xml:space="preserve">HB268: HCA (1)</w:t>
      </w:r>
      <w:r>
        <w:t xml:space="preserve">; HFA (1)</w:t>
        <w:br/>
      </w:r>
      <w:r>
        <w:t xml:space="preserve">SB153: HFA (1)</w:t>
        <w:br/>
      </w:r>
    </w:p>
    <w:p>
      <w:pPr>
        <w:pStyle w:val="RecordBase"/>
        <w:ind w:left="120" w:hanging="120"/>
      </w:pPr>
      <w:r>
        <w:t xml:space="preserve">Santoro, Sal</w:t>
        <w:br/>
      </w:r>
      <w:r>
        <w:t xml:space="preserve">HB1</w:t>
      </w:r>
      <w:r>
        <w:t xml:space="preserve">, 5</w:t>
      </w:r>
      <w:r>
        <w:t xml:space="preserve">, 28</w:t>
      </w:r>
      <w:r>
        <w:t xml:space="preserve">, 29</w:t>
      </w:r>
      <w:r>
        <w:t xml:space="preserve">, 60</w:t>
      </w:r>
      <w:r>
        <w:t xml:space="preserve">, 62</w:t>
      </w:r>
      <w:r>
        <w:t xml:space="preserve">, 132</w:t>
      </w:r>
      <w:r>
        <w:t xml:space="preserve">, 135</w:t>
      </w:r>
      <w:r>
        <w:t xml:space="preserve">, 148</w:t>
      </w:r>
      <w:r>
        <w:t xml:space="preserve">, 150</w:t>
      </w:r>
      <w:r>
        <w:t xml:space="preserve">, 154*</w:t>
      </w:r>
      <w:r>
        <w:t xml:space="preserve">, 160</w:t>
      </w:r>
      <w:r>
        <w:t xml:space="preserve">, 171*</w:t>
      </w:r>
      <w:r>
        <w:t xml:space="preserve">, 175</w:t>
      </w:r>
      <w:r>
        <w:t xml:space="preserve">, 205</w:t>
      </w:r>
      <w:r>
        <w:t xml:space="preserve">, 218</w:t>
      </w:r>
      <w:r>
        <w:t xml:space="preserve">, 239</w:t>
      </w:r>
      <w:r>
        <w:t xml:space="preserve">, 248</w:t>
      </w:r>
      <w:r>
        <w:t xml:space="preserve">, 254</w:t>
      </w:r>
      <w:r>
        <w:t xml:space="preserve">, 273</w:t>
      </w:r>
      <w:r>
        <w:t xml:space="preserve">, 274</w:t>
      </w:r>
      <w:r>
        <w:t xml:space="preserve">, 282</w:t>
      </w:r>
      <w:r>
        <w:t xml:space="preserve">, 341</w:t>
      </w:r>
      <w:r>
        <w:t xml:space="preserve">, 358</w:t>
      </w:r>
      <w:r>
        <w:t xml:space="preserve">, 375</w:t>
      </w:r>
      <w:r>
        <w:t xml:space="preserve">, 383</w:t>
      </w:r>
      <w:r>
        <w:t xml:space="preserve">, 397*</w:t>
      </w:r>
      <w:r>
        <w:t xml:space="preserve">, 406</w:t>
      </w:r>
      <w:r>
        <w:t xml:space="preserve">, 412*</w:t>
      </w:r>
      <w:r>
        <w:t xml:space="preserve">, 444</w:t>
      </w:r>
      <w:r>
        <w:t xml:space="preserve">, 488</w:t>
      </w:r>
      <w:r>
        <w:t xml:space="preserve">, 493*</w:t>
      </w:r>
      <w:r>
        <w:t xml:space="preserve">, 516*</w:t>
      </w:r>
      <w:r>
        <w:t xml:space="preserve">, 517*</w:t>
      </w:r>
      <w:r>
        <w:t xml:space="preserve">, </w:t>
        <w:br/>
      </w:r>
      <w:r>
        <w:t xml:space="preserve">HCR148*</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175</w:t>
      </w:r>
      <w:r>
        <w:t xml:space="preserve">, 207*</w:t>
        <w:br/>
      </w:r>
    </w:p>
    <w:p>
      <w:pPr>
        <w:pStyle w:val="RecordBase"/>
        <w:ind w:left="120" w:hanging="120"/>
      </w:pPr>
      <w:r>
        <w:t xml:space="preserve">Schamore, Dean</w:t>
        <w:br/>
      </w:r>
      <w:r>
        <w:t xml:space="preserve">HB12</w:t>
      </w:r>
      <w:r>
        <w:t xml:space="preserve">, 25</w:t>
      </w:r>
      <w:r>
        <w:t xml:space="preserve">, 29</w:t>
      </w:r>
      <w:r>
        <w:t xml:space="preserve">, 58</w:t>
      </w:r>
      <w:r>
        <w:t xml:space="preserve">, 60</w:t>
      </w:r>
      <w:r>
        <w:t xml:space="preserve">, 64</w:t>
      </w:r>
      <w:r>
        <w:t xml:space="preserve">, 66</w:t>
      </w:r>
      <w:r>
        <w:t xml:space="preserve">, 74*</w:t>
      </w:r>
      <w:r>
        <w:t xml:space="preserve">, 93</w:t>
      </w:r>
      <w:r>
        <w:t xml:space="preserve">, 124*</w:t>
      </w:r>
      <w:r>
        <w:t xml:space="preserve">, 125*</w:t>
      </w:r>
      <w:r>
        <w:t xml:space="preserve">, 126</w:t>
      </w:r>
      <w:r>
        <w:t xml:space="preserve">, 136</w:t>
      </w:r>
      <w:r>
        <w:t xml:space="preserve">, 139</w:t>
      </w:r>
      <w:r>
        <w:t xml:space="preserve">, 155</w:t>
      </w:r>
      <w:r>
        <w:t xml:space="preserve">, 175</w:t>
      </w:r>
      <w:r>
        <w:t xml:space="preserve">, 180*</w:t>
      </w:r>
      <w:r>
        <w:t xml:space="preserve">, 190</w:t>
      </w:r>
      <w:r>
        <w:t xml:space="preserve">, 198</w:t>
      </w:r>
      <w:r>
        <w:t xml:space="preserve">, 251</w:t>
      </w:r>
      <w:r>
        <w:t xml:space="preserve">, 261</w:t>
      </w:r>
      <w:r>
        <w:t xml:space="preserve">, 307</w:t>
      </w:r>
      <w:r>
        <w:t xml:space="preserve">, 310</w:t>
      </w:r>
      <w:r>
        <w:t xml:space="preserve">, 322</w:t>
      </w:r>
      <w:r>
        <w:t xml:space="preserve">, 351</w:t>
      </w:r>
      <w:r>
        <w:t xml:space="preserve">, 401</w:t>
      </w:r>
      <w:r>
        <w:t xml:space="preserve">, 436</w:t>
      </w:r>
      <w:r>
        <w:t xml:space="preserve">, 476</w:t>
      </w:r>
      <w:r>
        <w:t xml:space="preserve">, 503*</w:t>
      </w:r>
      <w:r>
        <w:t xml:space="preserve">, </w:t>
        <w:br/>
      </w:r>
      <w:r>
        <w:t xml:space="preserve">HCR4*</w:t>
      </w:r>
      <w:r>
        <w:t xml:space="preserve">, 7*</w:t>
      </w:r>
      <w:r>
        <w:t xml:space="preserve">, </w:t>
        <w:br/>
      </w:r>
      <w:r>
        <w:t xml:space="preserve">HJR37*</w:t>
      </w:r>
      <w:r>
        <w:t xml:space="preserve">, </w:t>
        <w:br/>
      </w:r>
      <w:r>
        <w:t xml:space="preserve">HR12</w:t>
      </w:r>
      <w:r>
        <w:t xml:space="preserve">, 30</w:t>
      </w:r>
      <w:r>
        <w:t xml:space="preserve">, 33</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111</w:t>
      </w:r>
      <w:r>
        <w:t xml:space="preserve">, 114</w:t>
      </w:r>
      <w:r>
        <w:t xml:space="preserve">, 118</w:t>
      </w:r>
      <w:r>
        <w:t xml:space="preserve">, 152</w:t>
      </w:r>
      <w:r>
        <w:t xml:space="preserve">, 163*</w:t>
        <w:br/>
      </w:r>
    </w:p>
    <w:p>
      <w:pPr>
        <w:pStyle w:val="RecordBase"/>
        <w:ind w:left="120" w:hanging="120"/>
      </w:pPr>
      <w:r>
        <w:t xml:space="preserve">Scott, Attica</w:t>
        <w:br/>
      </w:r>
      <w:r>
        <w:t xml:space="preserve">HB16</w:t>
      </w:r>
      <w:r>
        <w:t xml:space="preserve">, 17*</w:t>
      </w:r>
      <w:r>
        <w:t xml:space="preserve">, 18*</w:t>
      </w:r>
      <w:r>
        <w:t xml:space="preserve">, 23*</w:t>
      </w:r>
      <w:r>
        <w:t xml:space="preserve">, 24*</w:t>
      </w:r>
      <w:r>
        <w:t xml:space="preserve">, 50*</w:t>
      </w:r>
      <w:r>
        <w:t xml:space="preserve">, 62</w:t>
      </w:r>
      <w:r>
        <w:t xml:space="preserve">, 70</w:t>
      </w:r>
      <w:r>
        <w:t xml:space="preserve">, 76</w:t>
      </w:r>
      <w:r>
        <w:t xml:space="preserve">, 83</w:t>
      </w:r>
      <w:r>
        <w:t xml:space="preserve">, 85*</w:t>
      </w:r>
      <w:r>
        <w:t xml:space="preserve">, 90</w:t>
      </w:r>
      <w:r>
        <w:t xml:space="preserve">, 112</w:t>
      </w:r>
      <w:r>
        <w:t xml:space="preserve">, 113</w:t>
      </w:r>
      <w:r>
        <w:t xml:space="preserve">, 126</w:t>
      </w:r>
      <w:r>
        <w:t xml:space="preserve">, 155</w:t>
      </w:r>
      <w:r>
        <w:t xml:space="preserve">, 162</w:t>
      </w:r>
      <w:r>
        <w:t xml:space="preserve">, 164</w:t>
      </w:r>
      <w:r>
        <w:t xml:space="preserve">, 211</w:t>
      </w:r>
      <w:r>
        <w:t xml:space="preserve">, 261</w:t>
      </w:r>
      <w:r>
        <w:t xml:space="preserve">, 264*</w:t>
      </w:r>
      <w:r>
        <w:t xml:space="preserve">, 302</w:t>
      </w:r>
      <w:r>
        <w:t xml:space="preserve">, 307</w:t>
      </w:r>
      <w:r>
        <w:t xml:space="preserve">, 318*</w:t>
      </w:r>
      <w:r>
        <w:t xml:space="preserve">, 322</w:t>
      </w:r>
      <w:r>
        <w:t xml:space="preserve">, 344*</w:t>
      </w:r>
      <w:r>
        <w:t xml:space="preserve">, 401</w:t>
      </w:r>
      <w:r>
        <w:t xml:space="preserve">, 511*</w:t>
      </w:r>
      <w:r>
        <w:t xml:space="preserve">, </w:t>
        <w:br/>
      </w:r>
      <w:r>
        <w:t xml:space="preserve">HR3</w:t>
      </w:r>
      <w:r>
        <w:t xml:space="preserve">, 12</w:t>
      </w:r>
      <w:r>
        <w:t xml:space="preserve">, 14</w:t>
      </w:r>
      <w:r>
        <w:t xml:space="preserve">, 19</w:t>
      </w:r>
      <w:r>
        <w:t xml:space="preserve">, 20</w:t>
      </w:r>
      <w:r>
        <w:t xml:space="preserve">, 24</w:t>
      </w:r>
      <w:r>
        <w:t xml:space="preserve">, 27</w:t>
      </w:r>
      <w:r>
        <w:t xml:space="preserve">, 28</w:t>
      </w:r>
      <w:r>
        <w:t xml:space="preserve">, 33</w:t>
      </w:r>
      <w:r>
        <w:t xml:space="preserve">, 35</w:t>
      </w:r>
      <w:r>
        <w:t xml:space="preserve">, 41</w:t>
      </w:r>
      <w:r>
        <w:t xml:space="preserve">, 46*</w:t>
      </w:r>
      <w:r>
        <w:t xml:space="preserve">, 50</w:t>
      </w:r>
      <w:r>
        <w:t xml:space="preserve">, 59</w:t>
      </w:r>
      <w:r>
        <w:t xml:space="preserve">, 77*</w:t>
      </w:r>
      <w:r>
        <w:t xml:space="preserve">, 82</w:t>
      </w:r>
      <w:r>
        <w:t xml:space="preserve">, 99</w:t>
      </w:r>
      <w:r>
        <w:t xml:space="preserve">, 101</w:t>
      </w:r>
      <w:r>
        <w:t xml:space="preserve">, 104</w:t>
      </w:r>
      <w:r>
        <w:t xml:space="preserve">, 108</w:t>
      </w:r>
      <w:r>
        <w:t xml:space="preserve">, 111</w:t>
      </w:r>
      <w:r>
        <w:t xml:space="preserve">, 114</w:t>
      </w:r>
      <w:r>
        <w:t xml:space="preserve">, 118</w:t>
      </w:r>
      <w:r>
        <w:t xml:space="preserve">, 125</w:t>
      </w:r>
      <w:r>
        <w:t xml:space="preserve">, 152</w:t>
      </w:r>
      <w:r>
        <w:t xml:space="preserve">, 161</w:t>
        <w:br/>
      </w:r>
      <w:r>
        <w:t xml:space="preserve">SB150: HFA (17)</w:t>
        <w:br/>
      </w:r>
    </w:p>
    <w:p>
      <w:pPr>
        <w:pStyle w:val="RecordBase"/>
        <w:ind w:left="120" w:hanging="120"/>
      </w:pPr>
      <w:r>
        <w:t xml:space="preserve">Sheldon, Steve</w:t>
        <w:br/>
      </w:r>
      <w:r>
        <w:t xml:space="preserve">HB1</w:t>
      </w:r>
      <w:r>
        <w:t xml:space="preserve">, 2</w:t>
      </w:r>
      <w:r>
        <w:t xml:space="preserve">, 5</w:t>
      </w:r>
      <w:r>
        <w:t xml:space="preserve">, 11</w:t>
      </w:r>
      <w:r>
        <w:t xml:space="preserve">, 25</w:t>
      </w:r>
      <w:r>
        <w:t xml:space="preserve">, 36</w:t>
      </w:r>
      <w:r>
        <w:t xml:space="preserve">, 37</w:t>
      </w:r>
      <w:r>
        <w:t xml:space="preserve">, 46</w:t>
      </w:r>
      <w:r>
        <w:t xml:space="preserve">, 60</w:t>
      </w:r>
      <w:r>
        <w:t xml:space="preserve">, 61</w:t>
      </w:r>
      <w:r>
        <w:t xml:space="preserve">, 62</w:t>
      </w:r>
      <w:r>
        <w:t xml:space="preserve">, 64</w:t>
      </w:r>
      <w:r>
        <w:t xml:space="preserve">, 78</w:t>
      </w:r>
      <w:r>
        <w:t xml:space="preserve">, 84</w:t>
      </w:r>
      <w:r>
        <w:t xml:space="preserve">, 86</w:t>
      </w:r>
      <w:r>
        <w:t xml:space="preserve">, 93</w:t>
      </w:r>
      <w:r>
        <w:t xml:space="preserve">, 99*</w:t>
      </w:r>
      <w:r>
        <w:t xml:space="preserve">, 100</w:t>
      </w:r>
      <w:r>
        <w:t xml:space="preserve">, 115</w:t>
      </w:r>
      <w:r>
        <w:t xml:space="preserve">, 121</w:t>
      </w:r>
      <w:r>
        <w:t xml:space="preserve">, 136</w:t>
      </w:r>
      <w:r>
        <w:t xml:space="preserve">, 148</w:t>
      </w:r>
      <w:r>
        <w:t xml:space="preserve">, 166</w:t>
      </w:r>
      <w:r>
        <w:t xml:space="preserve">, 170*</w:t>
      </w:r>
      <w:r>
        <w:t xml:space="preserve">, 204*</w:t>
      </w:r>
      <w:r>
        <w:t xml:space="preserve">, 215*</w:t>
      </w:r>
      <w:r>
        <w:t xml:space="preserve">, 216*</w:t>
      </w:r>
      <w:r>
        <w:t xml:space="preserve">, 217*</w:t>
      </w:r>
      <w:r>
        <w:t xml:space="preserve">, 218*</w:t>
      </w:r>
      <w:r>
        <w:t xml:space="preserve">, 224*</w:t>
      </w:r>
      <w:r>
        <w:t xml:space="preserve">, 237</w:t>
      </w:r>
      <w:r>
        <w:t xml:space="preserve">, 241</w:t>
      </w:r>
      <w:r>
        <w:t xml:space="preserve">, 243*</w:t>
      </w:r>
      <w:r>
        <w:t xml:space="preserve">, 274</w:t>
      </w:r>
      <w:r>
        <w:t xml:space="preserve">, 342*</w:t>
      </w:r>
      <w:r>
        <w:t xml:space="preserve">, 351</w:t>
      </w:r>
      <w:r>
        <w:t xml:space="preserve">, 354</w:t>
      </w:r>
      <w:r>
        <w:t xml:space="preserve">, 383</w:t>
      </w:r>
      <w:r>
        <w:t xml:space="preserve">, 406</w:t>
      </w:r>
      <w:r>
        <w:t xml:space="preserve">, 423</w:t>
      </w:r>
      <w:r>
        <w:t xml:space="preserve">, 436</w:t>
      </w:r>
      <w:r>
        <w:t xml:space="preserve">, 513</w:t>
      </w:r>
      <w:r>
        <w:t xml:space="preserve">, 517</w:t>
      </w:r>
      <w:r>
        <w:t xml:space="preserve">, 522</w:t>
      </w:r>
      <w:r>
        <w:t xml:space="preserve">, </w:t>
        <w:br/>
      </w:r>
      <w:r>
        <w:t xml:space="preserve">HCR5</w:t>
      </w:r>
      <w:r>
        <w:t xml:space="preserve">, </w:t>
        <w:br/>
      </w:r>
      <w:r>
        <w:t xml:space="preserve">HR3</w:t>
      </w:r>
      <w:r>
        <w:t xml:space="preserve">, 11</w:t>
      </w:r>
      <w:r>
        <w:t xml:space="preserve">, 12</w:t>
      </w:r>
      <w:r>
        <w:t xml:space="preserve">, 14</w:t>
      </w:r>
      <w:r>
        <w:t xml:space="preserve">, 24</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98*</w:t>
      </w:r>
      <w:r>
        <w:t xml:space="preserve">, 99</w:t>
      </w:r>
      <w:r>
        <w:t xml:space="preserve">, 101</w:t>
      </w:r>
      <w:r>
        <w:t xml:space="preserve">, 104</w:t>
      </w:r>
      <w:r>
        <w:t xml:space="preserve">, 111</w:t>
      </w:r>
      <w:r>
        <w:t xml:space="preserve">, 117*</w:t>
      </w:r>
      <w:r>
        <w:t xml:space="preserve">, 118</w:t>
      </w:r>
      <w:r>
        <w:t xml:space="preserve">, 125</w:t>
      </w:r>
      <w:r>
        <w:t xml:space="preserve">, 149</w:t>
      </w:r>
      <w:r>
        <w:t xml:space="preserve">, 152</w:t>
      </w:r>
      <w:r>
        <w:t xml:space="preserve">, 161</w:t>
      </w:r>
      <w:r>
        <w:t xml:space="preserve">, 175</w:t>
      </w:r>
      <w:r>
        <w:t xml:space="preserve">, 182*</w:t>
        <w:br/>
      </w:r>
      <w:r>
        <w:t xml:space="preserve">HB217: HFA (1)</w:t>
        <w:br/>
      </w:r>
      <w:r>
        <w:t xml:space="preserve">HB218: HFA (3)</w:t>
        <w:br/>
      </w:r>
      <w:r>
        <w:t xml:space="preserve">HB342: HFA (1)</w:t>
        <w:br/>
      </w:r>
    </w:p>
    <w:p>
      <w:pPr>
        <w:pStyle w:val="RecordBase"/>
        <w:ind w:left="120" w:hanging="120"/>
      </w:pPr>
      <w:r>
        <w:t xml:space="preserve">Sims Jr, John</w:t>
        <w:br/>
      </w:r>
      <w:r>
        <w:t xml:space="preserve">HB1</w:t>
      </w:r>
      <w:r>
        <w:t xml:space="preserve">, 5</w:t>
      </w:r>
      <w:r>
        <w:t xml:space="preserve">, 8</w:t>
      </w:r>
      <w:r>
        <w:t xml:space="preserve">, 13</w:t>
      </w:r>
      <w:r>
        <w:t xml:space="preserve">, 23</w:t>
      </w:r>
      <w:r>
        <w:t xml:space="preserve">, 25</w:t>
      </w:r>
      <w:r>
        <w:t xml:space="preserve">, 26</w:t>
      </w:r>
      <w:r>
        <w:t xml:space="preserve">, 28</w:t>
      </w:r>
      <w:r>
        <w:t xml:space="preserve">, 60</w:t>
      </w:r>
      <w:r>
        <w:t xml:space="preserve">, 62</w:t>
      </w:r>
      <w:r>
        <w:t xml:space="preserve">, 67*</w:t>
      </w:r>
      <w:r>
        <w:t xml:space="preserve">, 93</w:t>
      </w:r>
      <w:r>
        <w:t xml:space="preserve">, 112</w:t>
      </w:r>
      <w:r>
        <w:t xml:space="preserve">, 113</w:t>
      </w:r>
      <w:r>
        <w:t xml:space="preserve">, 136</w:t>
      </w:r>
      <w:r>
        <w:t xml:space="preserve">, 137*</w:t>
      </w:r>
      <w:r>
        <w:t xml:space="preserve">, 138*</w:t>
      </w:r>
      <w:r>
        <w:t xml:space="preserve">, 142*</w:t>
      </w:r>
      <w:r>
        <w:t xml:space="preserve">, 175</w:t>
      </w:r>
      <w:r>
        <w:t xml:space="preserve">, 198</w:t>
      </w:r>
      <w:r>
        <w:t xml:space="preserve">, 247</w:t>
      </w:r>
      <w:r>
        <w:t xml:space="preserve">, 253</w:t>
      </w:r>
      <w:r>
        <w:t xml:space="preserve">, 254</w:t>
      </w:r>
      <w:r>
        <w:t xml:space="preserve">, 261</w:t>
      </w:r>
      <w:r>
        <w:t xml:space="preserve">, 273</w:t>
      </w:r>
      <w:r>
        <w:t xml:space="preserve">, 274</w:t>
      </w:r>
      <w:r>
        <w:t xml:space="preserve">, 282*</w:t>
      </w:r>
      <w:r>
        <w:t xml:space="preserve">, 307</w:t>
      </w:r>
      <w:r>
        <w:t xml:space="preserve">, 313*</w:t>
      </w:r>
      <w:r>
        <w:t xml:space="preserve">, 321</w:t>
      </w:r>
      <w:r>
        <w:t xml:space="preserve">, 322</w:t>
      </w:r>
      <w:r>
        <w:t xml:space="preserve">, 401</w:t>
      </w:r>
      <w:r>
        <w:t xml:space="preserve">, 517*</w:t>
      </w:r>
      <w:r>
        <w:t xml:space="preserve">, </w:t>
        <w:br/>
      </w:r>
      <w:r>
        <w:t xml:space="preserve">HJR9*</w:t>
      </w:r>
      <w:r>
        <w:t xml:space="preserve">, </w:t>
        <w:br/>
      </w:r>
      <w:r>
        <w:t xml:space="preserve">HR3</w:t>
      </w:r>
      <w:r>
        <w:t xml:space="preserve">, 12</w:t>
      </w:r>
      <w:r>
        <w:t xml:space="preserve">, 14</w:t>
      </w:r>
      <w:r>
        <w:t xml:space="preserve">, 15*</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111</w:t>
      </w:r>
      <w:r>
        <w:t xml:space="preserve">, 114</w:t>
      </w:r>
      <w:r>
        <w:t xml:space="preserve">, 118</w:t>
      </w:r>
      <w:r>
        <w:t xml:space="preserve">, 149</w:t>
      </w:r>
      <w:r>
        <w:t xml:space="preserve">, 152</w:t>
      </w:r>
      <w:r>
        <w:t xml:space="preserve">, 161</w:t>
      </w:r>
      <w:r>
        <w:t xml:space="preserve">, 175</w:t>
        <w:br/>
      </w:r>
    </w:p>
    <w:p>
      <w:pPr>
        <w:pStyle w:val="RecordBase"/>
        <w:ind w:left="120" w:hanging="120"/>
      </w:pPr>
      <w:r>
        <w:t xml:space="preserve">Sorolis, Maria</w:t>
        <w:br/>
      </w:r>
      <w:r>
        <w:t xml:space="preserve">HB17</w:t>
      </w:r>
      <w:r>
        <w:t xml:space="preserve">, 21</w:t>
      </w:r>
      <w:r>
        <w:t xml:space="preserve">, 23</w:t>
      </w:r>
      <w:r>
        <w:t xml:space="preserve">, 24</w:t>
      </w:r>
      <w:r>
        <w:t xml:space="preserve">, 25</w:t>
      </w:r>
      <w:r>
        <w:t xml:space="preserve">, 62</w:t>
      </w:r>
      <w:r>
        <w:t xml:space="preserve">, 83</w:t>
      </w:r>
      <w:r>
        <w:t xml:space="preserve">, 88</w:t>
      </w:r>
      <w:r>
        <w:t xml:space="preserve">, 112</w:t>
      </w:r>
      <w:r>
        <w:t xml:space="preserve">, 113</w:t>
      </w:r>
      <w:r>
        <w:t xml:space="preserve">, 126</w:t>
      </w:r>
      <w:r>
        <w:t xml:space="preserve">, 136</w:t>
      </w:r>
      <w:r>
        <w:t xml:space="preserve">, 155</w:t>
      </w:r>
      <w:r>
        <w:t xml:space="preserve">, 157</w:t>
      </w:r>
      <w:r>
        <w:t xml:space="preserve">, 162</w:t>
      </w:r>
      <w:r>
        <w:t xml:space="preserve">, 164</w:t>
      </w:r>
      <w:r>
        <w:t xml:space="preserve">, 172</w:t>
      </w:r>
      <w:r>
        <w:t xml:space="preserve">, 211</w:t>
      </w:r>
      <w:r>
        <w:t xml:space="preserve">, 247*</w:t>
      </w:r>
      <w:r>
        <w:t xml:space="preserve">, 253*</w:t>
      </w:r>
      <w:r>
        <w:t xml:space="preserve">, 261</w:t>
      </w:r>
      <w:r>
        <w:t xml:space="preserve">, 307</w:t>
      </w:r>
      <w:r>
        <w:t xml:space="preserve">, 310</w:t>
      </w:r>
      <w:r>
        <w:t xml:space="preserve">, 322</w:t>
      </w:r>
      <w:r>
        <w:t xml:space="preserve">, 350</w:t>
      </w:r>
      <w:r>
        <w:t xml:space="preserve">, 361</w:t>
      </w:r>
      <w:r>
        <w:t xml:space="preserve">, 363*</w:t>
      </w:r>
      <w:r>
        <w:t xml:space="preserve">, 364*</w:t>
      </w:r>
      <w:r>
        <w:t xml:space="preserve">, 400</w:t>
      </w:r>
      <w:r>
        <w:t xml:space="preserve">, 401</w:t>
      </w:r>
      <w:r>
        <w:t xml:space="preserve">, 432*</w:t>
      </w:r>
      <w:r>
        <w:t xml:space="preserve">, 433*</w:t>
      </w:r>
      <w:r>
        <w:t xml:space="preserve">, 434*</w:t>
      </w:r>
      <w:r>
        <w:t xml:space="preserve">, 448</w:t>
      </w:r>
      <w:r>
        <w:t xml:space="preserve">, </w:t>
        <w:br/>
      </w:r>
      <w:r>
        <w:t xml:space="preserve">HCR127</w:t>
      </w:r>
      <w:r>
        <w:t xml:space="preserve">, </w:t>
        <w:br/>
      </w:r>
      <w:r>
        <w:t xml:space="preserve">HR3</w:t>
      </w:r>
      <w:r>
        <w:t xml:space="preserve">, 11</w:t>
      </w:r>
      <w:r>
        <w:t xml:space="preserve">, 12</w:t>
      </w:r>
      <w:r>
        <w:t xml:space="preserve">, 14</w:t>
      </w:r>
      <w:r>
        <w:t xml:space="preserve">, 19</w:t>
      </w:r>
      <w:r>
        <w:t xml:space="preserve">, 24</w:t>
      </w:r>
      <w:r>
        <w:t xml:space="preserve">, 27</w:t>
      </w:r>
      <w:r>
        <w:t xml:space="preserve">, 28</w:t>
      </w:r>
      <w:r>
        <w:t xml:space="preserve">, 33</w:t>
      </w:r>
      <w:r>
        <w:t xml:space="preserve">, 35</w:t>
      </w:r>
      <w:r>
        <w:t xml:space="preserve">, 41</w:t>
      </w:r>
      <w:r>
        <w:t xml:space="preserve">, 50</w:t>
      </w:r>
      <w:r>
        <w:t xml:space="preserve">, 59</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175</w:t>
        <w:br/>
      </w:r>
      <w:r>
        <w:t xml:space="preserve">SB7: HFA (1)</w:t>
      </w:r>
      <w:r>
        <w:t xml:space="preserve">, (2)</w:t>
        <w:br/>
      </w:r>
      <w:r>
        <w:t xml:space="preserve">SB85: HFA (4)</w:t>
        <w:br/>
      </w:r>
      <w:r>
        <w:t xml:space="preserve">SB150: HFA (18)</w:t>
      </w:r>
      <w:r>
        <w:t xml:space="preserve">, (22)</w:t>
        <w:br/>
      </w:r>
    </w:p>
    <w:p>
      <w:pPr>
        <w:pStyle w:val="RecordBase"/>
        <w:ind w:left="120" w:hanging="120"/>
      </w:pPr>
      <w:r>
        <w:t xml:space="preserve">St. Onge, Diane</w:t>
        <w:br/>
      </w:r>
      <w:r>
        <w:t xml:space="preserve">HB28</w:t>
      </w:r>
      <w:r>
        <w:t xml:space="preserve">, 60</w:t>
      </w:r>
      <w:r>
        <w:t xml:space="preserve">, 62</w:t>
      </w:r>
      <w:r>
        <w:t xml:space="preserve">, 98*</w:t>
      </w:r>
      <w:r>
        <w:t xml:space="preserve">, 115</w:t>
      </w:r>
      <w:r>
        <w:t xml:space="preserve">, 130</w:t>
      </w:r>
      <w:r>
        <w:t xml:space="preserve">, 135</w:t>
      </w:r>
      <w:r>
        <w:t xml:space="preserve">, 136*</w:t>
      </w:r>
      <w:r>
        <w:t xml:space="preserve">, 148</w:t>
      </w:r>
      <w:r>
        <w:t xml:space="preserve">, 162*</w:t>
      </w:r>
      <w:r>
        <w:t xml:space="preserve">, 175</w:t>
      </w:r>
      <w:r>
        <w:t xml:space="preserve">, 251</w:t>
      </w:r>
      <w:r>
        <w:t xml:space="preserve">, 289</w:t>
      </w:r>
      <w:r>
        <w:t xml:space="preserve">, 292</w:t>
      </w:r>
      <w:r>
        <w:t xml:space="preserve">, 312</w:t>
      </w:r>
      <w:r>
        <w:t xml:space="preserve">, 358</w:t>
      </w:r>
      <w:r>
        <w:t xml:space="preserve">, 370*</w:t>
      </w:r>
      <w:r>
        <w:t xml:space="preserve">, 406</w:t>
      </w:r>
      <w:r>
        <w:t xml:space="preserve">, 444</w:t>
      </w:r>
      <w:r>
        <w:t xml:space="preserve">, 488</w:t>
      </w:r>
      <w:r>
        <w:t xml:space="preserve">, </w:t>
        <w:br/>
      </w:r>
      <w:r>
        <w:t xml:space="preserve">HCR39</w:t>
      </w:r>
      <w:r>
        <w:t xml:space="preserve">, </w:t>
        <w:br/>
      </w:r>
      <w:r>
        <w:t xml:space="preserve">HR3</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74*</w:t>
      </w:r>
      <w:r>
        <w:t xml:space="preserve">, 82</w:t>
      </w:r>
      <w:r>
        <w:t xml:space="preserve">, 89</w:t>
      </w:r>
      <w:r>
        <w:t xml:space="preserve">, 91</w:t>
      </w:r>
      <w:r>
        <w:t xml:space="preserve">, 99</w:t>
      </w:r>
      <w:r>
        <w:t xml:space="preserve">, 104</w:t>
      </w:r>
      <w:r>
        <w:t xml:space="preserve">, 111</w:t>
      </w:r>
      <w:r>
        <w:t xml:space="preserve">, 118</w:t>
      </w:r>
      <w:r>
        <w:t xml:space="preserve">, 149</w:t>
      </w:r>
      <w:r>
        <w:t xml:space="preserve">, 161</w:t>
      </w:r>
      <w:r>
        <w:t xml:space="preserve">, 175</w:t>
        <w:br/>
      </w:r>
      <w:r>
        <w:t xml:space="preserve">HB136: HFA (1)</w:t>
        <w:br/>
      </w:r>
      <w:r>
        <w:t xml:space="preserve">SB67: HFA (1)</w:t>
      </w:r>
      <w:r>
        <w:t xml:space="preserve">, (2)</w:t>
        <w:br/>
      </w:r>
    </w:p>
    <w:p>
      <w:pPr>
        <w:pStyle w:val="RecordBase"/>
        <w:ind w:left="120" w:hanging="120"/>
      </w:pPr>
      <w:r>
        <w:t xml:space="preserve">Stevenson, Cherlynn</w:t>
        <w:br/>
      </w:r>
      <w:r>
        <w:t xml:space="preserve">HB17</w:t>
      </w:r>
      <w:r>
        <w:t xml:space="preserve">, 23</w:t>
      </w:r>
      <w:r>
        <w:t xml:space="preserve">, 24</w:t>
      </w:r>
      <w:r>
        <w:t xml:space="preserve">, 40</w:t>
      </w:r>
      <w:r>
        <w:t xml:space="preserve">, 58</w:t>
      </w:r>
      <w:r>
        <w:t xml:space="preserve">, 62</w:t>
      </w:r>
      <w:r>
        <w:t xml:space="preserve">, 64</w:t>
      </w:r>
      <w:r>
        <w:t xml:space="preserve">, 83</w:t>
      </w:r>
      <w:r>
        <w:t xml:space="preserve">, 85</w:t>
      </w:r>
      <w:r>
        <w:t xml:space="preserve">, 112</w:t>
      </w:r>
      <w:r>
        <w:t xml:space="preserve">, 113</w:t>
      </w:r>
      <w:r>
        <w:t xml:space="preserve">, 115</w:t>
      </w:r>
      <w:r>
        <w:t xml:space="preserve">, 126</w:t>
      </w:r>
      <w:r>
        <w:t xml:space="preserve">, 136</w:t>
      </w:r>
      <w:r>
        <w:t xml:space="preserve">, 137</w:t>
      </w:r>
      <w:r>
        <w:t xml:space="preserve">, 138</w:t>
      </w:r>
      <w:r>
        <w:t xml:space="preserve">, 155</w:t>
      </w:r>
      <w:r>
        <w:t xml:space="preserve">, 162</w:t>
      </w:r>
      <w:r>
        <w:t xml:space="preserve">, 164</w:t>
      </w:r>
      <w:r>
        <w:t xml:space="preserve">, 172</w:t>
      </w:r>
      <w:r>
        <w:t xml:space="preserve">, 175</w:t>
      </w:r>
      <w:r>
        <w:t xml:space="preserve">, 211</w:t>
      </w:r>
      <w:r>
        <w:t xml:space="preserve">, 237</w:t>
      </w:r>
      <w:r>
        <w:t xml:space="preserve">, 247</w:t>
      </w:r>
      <w:r>
        <w:t xml:space="preserve">, 253</w:t>
      </w:r>
      <w:r>
        <w:t xml:space="preserve">, 261</w:t>
      </w:r>
      <w:r>
        <w:t xml:space="preserve">, 273</w:t>
      </w:r>
      <w:r>
        <w:t xml:space="preserve">, 307</w:t>
      </w:r>
      <w:r>
        <w:t xml:space="preserve">, 310</w:t>
      </w:r>
      <w:r>
        <w:t xml:space="preserve">, 321</w:t>
      </w:r>
      <w:r>
        <w:t xml:space="preserve">, 322</w:t>
      </w:r>
      <w:r>
        <w:t xml:space="preserve">, 378</w:t>
      </w:r>
      <w:r>
        <w:t xml:space="preserve">, 383</w:t>
      </w:r>
      <w:r>
        <w:t xml:space="preserve">, 401</w:t>
      </w:r>
      <w:r>
        <w:t xml:space="preserve">, 424*</w:t>
      </w:r>
      <w:r>
        <w:t xml:space="preserve">, 425*</w:t>
      </w:r>
      <w:r>
        <w:t xml:space="preserve">, 426*</w:t>
      </w:r>
      <w:r>
        <w:t xml:space="preserve">, 427*</w:t>
      </w:r>
      <w:r>
        <w:t xml:space="preserve">, 448</w:t>
      </w:r>
      <w:r>
        <w:t xml:space="preserve">, </w:t>
        <w:br/>
      </w:r>
      <w:r>
        <w:t xml:space="preserve">HCR127</w:t>
      </w:r>
      <w:r>
        <w:t xml:space="preserve">, </w:t>
        <w:br/>
      </w:r>
      <w:r>
        <w:t xml:space="preserve">HR3</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111</w:t>
      </w:r>
      <w:r>
        <w:t xml:space="preserve">, 114</w:t>
      </w:r>
      <w:r>
        <w:t xml:space="preserve">, 118</w:t>
      </w:r>
      <w:r>
        <w:t xml:space="preserve">, 125</w:t>
      </w:r>
      <w:r>
        <w:t xml:space="preserve">, 149</w:t>
      </w:r>
      <w:r>
        <w:t xml:space="preserve">, 161</w:t>
      </w:r>
      <w:r>
        <w:t xml:space="preserve">, 175</w:t>
        <w:br/>
      </w:r>
      <w:r>
        <w:t xml:space="preserve">SB100: HFA (3)</w:t>
        <w:br/>
      </w:r>
    </w:p>
    <w:p>
      <w:pPr>
        <w:pStyle w:val="RecordBase"/>
        <w:ind w:left="120" w:hanging="120"/>
      </w:pPr>
      <w:r>
        <w:t xml:space="preserve">Stewart III, Jim</w:t>
        <w:br/>
      </w:r>
      <w:r>
        <w:t xml:space="preserve">HB62</w:t>
      </w:r>
      <w:r>
        <w:t xml:space="preserve">, 148</w:t>
      </w:r>
      <w:r>
        <w:t xml:space="preserve">, 152*</w:t>
      </w:r>
      <w:r>
        <w:t xml:space="preserve">, 173*</w:t>
      </w:r>
      <w:r>
        <w:t xml:space="preserve">, 198</w:t>
      </w:r>
      <w:r>
        <w:t xml:space="preserve">, 209</w:t>
      </w:r>
      <w:r>
        <w:t xml:space="preserve">, 251</w:t>
      </w:r>
      <w:r>
        <w:t xml:space="preserve">, 295*</w:t>
      </w:r>
      <w:r>
        <w:t xml:space="preserve">, 406</w:t>
      </w:r>
      <w:r>
        <w:t xml:space="preserve">, </w:t>
        <w:br/>
      </w:r>
      <w:r>
        <w:t xml:space="preserve">HJR34*</w:t>
      </w:r>
      <w:r>
        <w:t xml:space="preserve">, 83*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175</w:t>
        <w:br/>
      </w:r>
    </w:p>
    <w:p>
      <w:pPr>
        <w:pStyle w:val="RecordBase"/>
        <w:ind w:left="120" w:hanging="120"/>
      </w:pPr>
      <w:r>
        <w:t xml:space="preserve">Stone, Wilson</w:t>
        <w:br/>
      </w:r>
      <w:r>
        <w:t xml:space="preserve">HB1</w:t>
      </w:r>
      <w:r>
        <w:t xml:space="preserve">, 44</w:t>
      </w:r>
      <w:r>
        <w:t xml:space="preserve">, 58</w:t>
      </w:r>
      <w:r>
        <w:t xml:space="preserve">, 60</w:t>
      </w:r>
      <w:r>
        <w:t xml:space="preserve">, 179*</w:t>
      </w:r>
      <w:r>
        <w:t xml:space="preserve">, 241</w:t>
      </w:r>
      <w:r>
        <w:t xml:space="preserve">, 322</w:t>
      </w:r>
      <w:r>
        <w:t xml:space="preserve">, 351</w:t>
      </w:r>
      <w:r>
        <w:t xml:space="preserve">, 371*</w:t>
      </w:r>
      <w:r>
        <w:t xml:space="preserve">, 401</w:t>
      </w:r>
      <w:r>
        <w:t xml:space="preserve">, 406</w:t>
      </w:r>
      <w:r>
        <w:t xml:space="preserve">, </w:t>
        <w:br/>
      </w:r>
      <w:r>
        <w:t xml:space="preserve">HJR110*</w:t>
      </w:r>
      <w:r>
        <w:t xml:space="preserve">, 112*</w:t>
      </w:r>
      <w:r>
        <w:t xml:space="preserve">, 116*</w:t>
      </w:r>
      <w:r>
        <w:t xml:space="preserve">, </w:t>
        <w:br/>
      </w:r>
      <w:r>
        <w:t xml:space="preserve">HR11</w:t>
      </w:r>
      <w:r>
        <w:t xml:space="preserve">, 12</w:t>
      </w:r>
      <w:r>
        <w:t xml:space="preserve">, 27</w:t>
      </w:r>
      <w:r>
        <w:t xml:space="preserve">, 30</w:t>
      </w:r>
      <w:r>
        <w:t xml:space="preserve">, 33</w:t>
      </w:r>
      <w:r>
        <w:t xml:space="preserve">, 35</w:t>
      </w:r>
      <w:r>
        <w:t xml:space="preserve">, 41</w:t>
      </w:r>
      <w:r>
        <w:t xml:space="preserve">, 45*</w:t>
      </w:r>
      <w:r>
        <w:t xml:space="preserve">, 50</w:t>
      </w:r>
      <w:r>
        <w:t xml:space="preserve">, 73</w:t>
      </w:r>
      <w:r>
        <w:t xml:space="preserve">, 82</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172*</w:t>
      </w:r>
      <w:r>
        <w:t xml:space="preserve">, 175</w:t>
        <w:br/>
      </w:r>
    </w:p>
    <w:p>
      <w:pPr>
        <w:pStyle w:val="RecordBase"/>
        <w:ind w:left="120" w:hanging="120"/>
      </w:pPr>
      <w:r>
        <w:t xml:space="preserve">Tackett Laferty, Ashley </w:t>
        <w:br/>
      </w:r>
      <w:r>
        <w:t xml:space="preserve">HB15</w:t>
      </w:r>
      <w:r>
        <w:t xml:space="preserve">, 62</w:t>
      </w:r>
      <w:r>
        <w:t xml:space="preserve">, 75</w:t>
      </w:r>
      <w:r>
        <w:t xml:space="preserve">, 93</w:t>
      </w:r>
      <w:r>
        <w:t xml:space="preserve">, 111</w:t>
      </w:r>
      <w:r>
        <w:t xml:space="preserve">, 112</w:t>
      </w:r>
      <w:r>
        <w:t xml:space="preserve">, 113</w:t>
      </w:r>
      <w:r>
        <w:t xml:space="preserve">, 126</w:t>
      </w:r>
      <w:r>
        <w:t xml:space="preserve">, 261</w:t>
      </w:r>
      <w:r>
        <w:t xml:space="preserve">, 322</w:t>
      </w:r>
      <w:r>
        <w:t xml:space="preserve">, 401</w:t>
      </w:r>
      <w:r>
        <w:t xml:space="preserve">, 406</w:t>
      </w:r>
      <w:r>
        <w:t xml:space="preserve">, 469*</w:t>
      </w:r>
      <w:r>
        <w:t xml:space="preserve">, </w:t>
        <w:br/>
      </w:r>
      <w:r>
        <w:t xml:space="preserve">HR3</w:t>
      </w:r>
      <w:r>
        <w:t xml:space="preserve">, 11</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80*</w:t>
      </w:r>
      <w:r>
        <w:t xml:space="preserve">, 82</w:t>
      </w:r>
      <w:r>
        <w:t xml:space="preserve">, 89</w:t>
      </w:r>
      <w:r>
        <w:t xml:space="preserve">, 91</w:t>
      </w:r>
      <w:r>
        <w:t xml:space="preserve">, 99</w:t>
      </w:r>
      <w:r>
        <w:t xml:space="preserve">, 101</w:t>
      </w:r>
      <w:r>
        <w:t xml:space="preserve">, 114</w:t>
      </w:r>
      <w:r>
        <w:t xml:space="preserve">, 118</w:t>
      </w:r>
      <w:r>
        <w:t xml:space="preserve">, 125</w:t>
      </w:r>
      <w:r>
        <w:t xml:space="preserve">, 149</w:t>
      </w:r>
      <w:r>
        <w:t xml:space="preserve">, 152</w:t>
      </w:r>
      <w:r>
        <w:t xml:space="preserve">, 160*</w:t>
      </w:r>
      <w:r>
        <w:t xml:space="preserve">, 161</w:t>
      </w:r>
      <w:r>
        <w:t xml:space="preserve">, 175</w:t>
        <w:br/>
      </w:r>
    </w:p>
    <w:p>
      <w:pPr>
        <w:pStyle w:val="RecordBase"/>
        <w:ind w:left="120" w:hanging="120"/>
      </w:pPr>
      <w:r>
        <w:t xml:space="preserve">Tate, Nancy</w:t>
        <w:br/>
      </w:r>
      <w:r>
        <w:t xml:space="preserve">HB1</w:t>
      </w:r>
      <w:r>
        <w:t xml:space="preserve">, 5*</w:t>
      </w:r>
      <w:r>
        <w:t xml:space="preserve">, 11</w:t>
      </w:r>
      <w:r>
        <w:t xml:space="preserve">, 27</w:t>
      </w:r>
      <w:r>
        <w:t xml:space="preserve">, 28</w:t>
      </w:r>
      <w:r>
        <w:t xml:space="preserve">, 60</w:t>
      </w:r>
      <w:r>
        <w:t xml:space="preserve">, 66</w:t>
      </w:r>
      <w:r>
        <w:t xml:space="preserve">, 68</w:t>
      </w:r>
      <w:r>
        <w:t xml:space="preserve">, 100*</w:t>
      </w:r>
      <w:r>
        <w:t xml:space="preserve">, 115</w:t>
      </w:r>
      <w:r>
        <w:t xml:space="preserve">, 148*</w:t>
      </w:r>
      <w:r>
        <w:t xml:space="preserve">, 153</w:t>
      </w:r>
      <w:r>
        <w:t xml:space="preserve">, 160</w:t>
      </w:r>
      <w:r>
        <w:t xml:space="preserve">, 162</w:t>
      </w:r>
      <w:r>
        <w:t xml:space="preserve">, 197</w:t>
      </w:r>
      <w:r>
        <w:t xml:space="preserve">, 324</w:t>
      </w:r>
      <w:r>
        <w:t xml:space="preserve">, 351</w:t>
      </w:r>
      <w:r>
        <w:t xml:space="preserve">, 383</w:t>
      </w:r>
      <w:r>
        <w:t xml:space="preserve">, 423*</w:t>
      </w:r>
      <w:r>
        <w:t xml:space="preserve">, 436</w:t>
      </w:r>
      <w:r>
        <w:t xml:space="preserve">, 488</w:t>
      </w:r>
      <w:r>
        <w:t xml:space="preserve">, 513*</w:t>
      </w:r>
      <w:r>
        <w:t xml:space="preserve">, </w:t>
        <w:br/>
      </w:r>
      <w:r>
        <w:t xml:space="preserve">HCR43</w:t>
      </w:r>
      <w:r>
        <w:t xml:space="preserve">, </w:t>
        <w:br/>
      </w:r>
      <w:r>
        <w:t xml:space="preserve">HJR37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57*</w:t>
      </w:r>
      <w:r>
        <w:t xml:space="preserve">, 58*</w:t>
      </w:r>
      <w:r>
        <w:t xml:space="preserve">, 59</w:t>
      </w:r>
      <w:r>
        <w:t xml:space="preserve">, 60*</w:t>
      </w:r>
      <w:r>
        <w:t xml:space="preserve">, 61*</w:t>
      </w:r>
      <w:r>
        <w:t xml:space="preserve">, 73</w:t>
      </w:r>
      <w:r>
        <w:t xml:space="preserve">, 82</w:t>
      </w:r>
      <w:r>
        <w:t xml:space="preserve">, 89</w:t>
      </w:r>
      <w:r>
        <w:t xml:space="preserve">, 91</w:t>
      </w:r>
      <w:r>
        <w:t xml:space="preserve">, 99</w:t>
      </w:r>
      <w:r>
        <w:t xml:space="preserve">, 101</w:t>
      </w:r>
      <w:r>
        <w:t xml:space="preserve">, 104</w:t>
      </w:r>
      <w:r>
        <w:t xml:space="preserve">, 118</w:t>
      </w:r>
      <w:r>
        <w:t xml:space="preserve">, 125</w:t>
      </w:r>
      <w:r>
        <w:t xml:space="preserve">, 135</w:t>
      </w:r>
      <w:r>
        <w:t xml:space="preserve">, 149</w:t>
      </w:r>
      <w:r>
        <w:t xml:space="preserve">, 152</w:t>
      </w:r>
      <w:r>
        <w:t xml:space="preserve">, 161</w:t>
      </w:r>
      <w:r>
        <w:t xml:space="preserve">, 175</w:t>
      </w:r>
      <w:r>
        <w:t xml:space="preserve">, 205*</w:t>
        <w:br/>
      </w:r>
      <w:r>
        <w:t xml:space="preserve">HB267: HFA (1)</w:t>
      </w:r>
      <w:r>
        <w:t xml:space="preserve">, (2)</w:t>
      </w:r>
      <w:r>
        <w:t xml:space="preserve">, (3)</w:t>
      </w:r>
      <w:r>
        <w:t xml:space="preserve">, (4)</w:t>
      </w:r>
      <w:r>
        <w:t xml:space="preserve">, (5)</w:t>
      </w:r>
      <w:r>
        <w:t xml:space="preserve">, (6)</w:t>
        <w:br/>
      </w:r>
    </w:p>
    <w:p>
      <w:pPr>
        <w:pStyle w:val="RecordBase"/>
        <w:ind w:left="120" w:hanging="120"/>
      </w:pPr>
      <w:r>
        <w:t xml:space="preserve">Thomas, Walker</w:t>
        <w:br/>
      </w:r>
      <w:r>
        <w:t xml:space="preserve">HB1</w:t>
      </w:r>
      <w:r>
        <w:t xml:space="preserve">, 2</w:t>
      </w:r>
      <w:r>
        <w:t xml:space="preserve">, 5</w:t>
      </w:r>
      <w:r>
        <w:t xml:space="preserve">, 13</w:t>
      </w:r>
      <w:r>
        <w:t xml:space="preserve">, 15</w:t>
      </w:r>
      <w:r>
        <w:t xml:space="preserve">, 21</w:t>
      </w:r>
      <w:r>
        <w:t xml:space="preserve">, 25*</w:t>
      </w:r>
      <w:r>
        <w:t xml:space="preserve">, 26</w:t>
      </w:r>
      <w:r>
        <w:t xml:space="preserve">, 28</w:t>
      </w:r>
      <w:r>
        <w:t xml:space="preserve">, 36</w:t>
      </w:r>
      <w:r>
        <w:t xml:space="preserve">, 37</w:t>
      </w:r>
      <w:r>
        <w:t xml:space="preserve">, 38</w:t>
      </w:r>
      <w:r>
        <w:t xml:space="preserve">, 46</w:t>
      </w:r>
      <w:r>
        <w:t xml:space="preserve">, 58</w:t>
      </w:r>
      <w:r>
        <w:t xml:space="preserve">, 60</w:t>
      </w:r>
      <w:r>
        <w:t xml:space="preserve">, 62</w:t>
      </w:r>
      <w:r>
        <w:t xml:space="preserve">, 66*</w:t>
      </w:r>
      <w:r>
        <w:t xml:space="preserve">, 148</w:t>
      </w:r>
      <w:r>
        <w:t xml:space="preserve">, 150</w:t>
      </w:r>
      <w:r>
        <w:t xml:space="preserve">, 153*</w:t>
      </w:r>
      <w:r>
        <w:t xml:space="preserve">, 160</w:t>
      </w:r>
      <w:r>
        <w:t xml:space="preserve">, 163*</w:t>
      </w:r>
      <w:r>
        <w:t xml:space="preserve">, 166</w:t>
      </w:r>
      <w:r>
        <w:t xml:space="preserve">, 180</w:t>
      </w:r>
      <w:r>
        <w:t xml:space="preserve">, 198</w:t>
      </w:r>
      <w:r>
        <w:t xml:space="preserve">, 205</w:t>
      </w:r>
      <w:r>
        <w:t xml:space="preserve">, 224</w:t>
      </w:r>
      <w:r>
        <w:t xml:space="preserve">, 245*</w:t>
      </w:r>
      <w:r>
        <w:t xml:space="preserve">, 254</w:t>
      </w:r>
      <w:r>
        <w:t xml:space="preserve">, 277*</w:t>
      </w:r>
      <w:r>
        <w:t xml:space="preserve">, 316</w:t>
      </w:r>
      <w:r>
        <w:t xml:space="preserve">, 399*</w:t>
      </w:r>
      <w:r>
        <w:t xml:space="preserve">, 406</w:t>
      </w:r>
      <w:r>
        <w:t xml:space="preserve">, 436</w:t>
      </w:r>
      <w:r>
        <w:t xml:space="preserve">, 483*</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47*</w:t>
      </w:r>
      <w:r>
        <w:t xml:space="preserve">, 50</w:t>
      </w:r>
      <w:r>
        <w:t xml:space="preserve">, 53*</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175</w:t>
        <w:br/>
      </w:r>
      <w:r>
        <w:t xml:space="preserve">SB227: HCA (1)</w:t>
        <w:br/>
      </w:r>
    </w:p>
    <w:p>
      <w:pPr>
        <w:pStyle w:val="RecordBase"/>
        <w:ind w:left="120" w:hanging="120"/>
      </w:pPr>
      <w:r>
        <w:t xml:space="preserve">Tipton, James</w:t>
        <w:br/>
      </w:r>
      <w:r>
        <w:t xml:space="preserve">HB1</w:t>
      </w:r>
      <w:r>
        <w:t xml:space="preserve">, 5</w:t>
      </w:r>
      <w:r>
        <w:t xml:space="preserve">, 8</w:t>
      </w:r>
      <w:r>
        <w:t xml:space="preserve">, 21</w:t>
      </w:r>
      <w:r>
        <w:t xml:space="preserve">, 28</w:t>
      </w:r>
      <w:r>
        <w:t xml:space="preserve">, 46</w:t>
      </w:r>
      <w:r>
        <w:t xml:space="preserve">, 60</w:t>
      </w:r>
      <w:r>
        <w:t xml:space="preserve">, 61</w:t>
      </w:r>
      <w:r>
        <w:t xml:space="preserve">, 62</w:t>
      </w:r>
      <w:r>
        <w:t xml:space="preserve">, 71</w:t>
      </w:r>
      <w:r>
        <w:t xml:space="preserve">, 84</w:t>
      </w:r>
      <w:r>
        <w:t xml:space="preserve">, 96</w:t>
      </w:r>
      <w:r>
        <w:t xml:space="preserve">, 115</w:t>
      </w:r>
      <w:r>
        <w:t xml:space="preserve">, 118*</w:t>
      </w:r>
      <w:r>
        <w:t xml:space="preserve">, 119*</w:t>
      </w:r>
      <w:r>
        <w:t xml:space="preserve">, 120*</w:t>
      </w:r>
      <w:r>
        <w:t xml:space="preserve">, 130*</w:t>
      </w:r>
      <w:r>
        <w:t xml:space="preserve">, 148</w:t>
      </w:r>
      <w:r>
        <w:t xml:space="preserve">, 166</w:t>
      </w:r>
      <w:r>
        <w:t xml:space="preserve">, 240</w:t>
      </w:r>
      <w:r>
        <w:t xml:space="preserve">, 272*</w:t>
      </w:r>
      <w:r>
        <w:t xml:space="preserve">, 292*</w:t>
      </w:r>
      <w:r>
        <w:t xml:space="preserve">, 311</w:t>
      </w:r>
      <w:r>
        <w:t xml:space="preserve">, 358*</w:t>
      </w:r>
      <w:r>
        <w:t xml:space="preserve">, 384*</w:t>
      </w:r>
      <w:r>
        <w:t xml:space="preserve">, 436</w:t>
      </w:r>
      <w:r>
        <w:t xml:space="preserve">, </w:t>
        <w:br/>
      </w:r>
      <w:r>
        <w:t xml:space="preserve">HCR43</w:t>
      </w:r>
      <w:r>
        <w:t xml:space="preserve">, 56*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69*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119*</w:t>
      </w:r>
      <w:r>
        <w:t xml:space="preserve">, 125*</w:t>
      </w:r>
      <w:r>
        <w:t xml:space="preserve">, 149*</w:t>
      </w:r>
      <w:r>
        <w:t xml:space="preserve">, 152</w:t>
      </w:r>
      <w:r>
        <w:t xml:space="preserve">, 161</w:t>
      </w:r>
      <w:r>
        <w:t xml:space="preserve">, 175</w:t>
      </w:r>
      <w:r>
        <w:t xml:space="preserve">, 204*</w:t>
        <w:br/>
      </w:r>
      <w:r>
        <w:t xml:space="preserve">HB358: HFA (1)</w:t>
        <w:br/>
      </w:r>
    </w:p>
    <w:p>
      <w:pPr>
        <w:pStyle w:val="RecordBase"/>
        <w:ind w:left="120" w:hanging="120"/>
      </w:pPr>
      <w:r>
        <w:t xml:space="preserve">Turner, Tommy</w:t>
        <w:br/>
      </w:r>
      <w:r>
        <w:t xml:space="preserve">HB1</w:t>
      </w:r>
      <w:r>
        <w:t xml:space="preserve">, 5</w:t>
      </w:r>
      <w:r>
        <w:t xml:space="preserve">, 28</w:t>
      </w:r>
      <w:r>
        <w:t xml:space="preserve">, 29*</w:t>
      </w:r>
      <w:r>
        <w:t xml:space="preserve">, 62</w:t>
      </w:r>
      <w:r>
        <w:t xml:space="preserve">, 148</w:t>
      </w:r>
      <w:r>
        <w:t xml:space="preserve">, 150</w:t>
      </w:r>
      <w:r>
        <w:t xml:space="preserve">, 274</w:t>
      </w:r>
      <w:r>
        <w:t xml:space="preserve">, 278*</w:t>
      </w:r>
      <w:r>
        <w:t xml:space="preserve">, 295</w:t>
      </w:r>
      <w:r>
        <w:t xml:space="preserve">, 313*</w:t>
      </w:r>
      <w:r>
        <w:t xml:space="preserve">, 332*</w:t>
      </w:r>
      <w:r>
        <w:t xml:space="preserve">, 352</w:t>
      </w:r>
      <w:r>
        <w:t xml:space="preserve">, 380</w:t>
      </w:r>
      <w:r>
        <w:t xml:space="preserve">, 456*</w:t>
      </w:r>
      <w:r>
        <w:t xml:space="preserve">, </w:t>
        <w:br/>
      </w:r>
      <w:r>
        <w:t xml:space="preserve">HR3</w:t>
      </w:r>
      <w:r>
        <w:t xml:space="preserve">, 11</w:t>
      </w:r>
      <w:r>
        <w:t xml:space="preserve">, 12</w:t>
      </w:r>
      <w:r>
        <w:t xml:space="preserve">, 14</w:t>
      </w:r>
      <w:r>
        <w:t xml:space="preserve">, 24</w:t>
      </w:r>
      <w:r>
        <w:t xml:space="preserve">, 28</w:t>
      </w:r>
      <w:r>
        <w:t xml:space="preserve">, 30</w:t>
      </w:r>
      <w:r>
        <w:t xml:space="preserve">, 35</w:t>
      </w:r>
      <w:r>
        <w:t xml:space="preserve">, 50</w:t>
      </w:r>
      <w:r>
        <w:t xml:space="preserve">, 59</w:t>
      </w:r>
      <w:r>
        <w:t xml:space="preserve">, 73</w:t>
      </w:r>
      <w:r>
        <w:t xml:space="preserve">, 82</w:t>
      </w:r>
      <w:r>
        <w:t xml:space="preserve">, 89</w:t>
      </w:r>
      <w:r>
        <w:t xml:space="preserve">, 91</w:t>
      </w:r>
      <w:r>
        <w:t xml:space="preserve">, 101</w:t>
      </w:r>
      <w:r>
        <w:t xml:space="preserve">, 104</w:t>
      </w:r>
      <w:r>
        <w:t xml:space="preserve">, 111</w:t>
      </w:r>
      <w:r>
        <w:t xml:space="preserve">, 118</w:t>
      </w:r>
      <w:r>
        <w:t xml:space="preserve">, 125</w:t>
      </w:r>
      <w:r>
        <w:t xml:space="preserve">, 149</w:t>
      </w:r>
      <w:r>
        <w:t xml:space="preserve">, 152</w:t>
      </w:r>
      <w:r>
        <w:t xml:space="preserve">, 175</w:t>
        <w:br/>
      </w:r>
    </w:p>
    <w:p>
      <w:pPr>
        <w:pStyle w:val="RecordBase"/>
        <w:ind w:left="120" w:hanging="120"/>
      </w:pPr>
      <w:r>
        <w:t xml:space="preserve">Upchurch, Ken</w:t>
        <w:br/>
      </w:r>
      <w:r>
        <w:t xml:space="preserve">HB4*</w:t>
      </w:r>
      <w:r>
        <w:t xml:space="preserve">, 29</w:t>
      </w:r>
      <w:r>
        <w:t xml:space="preserve">, 62</w:t>
      </w:r>
      <w:r>
        <w:t xml:space="preserve">, 141*</w:t>
      </w:r>
      <w:r>
        <w:t xml:space="preserve">, 150*</w:t>
      </w:r>
      <w:r>
        <w:t xml:space="preserve">, 198</w:t>
      </w:r>
      <w:r>
        <w:t xml:space="preserve">, 258*</w:t>
      </w:r>
      <w:r>
        <w:t xml:space="preserve">, 321*</w:t>
      </w:r>
      <w:r>
        <w:t xml:space="preserve">, 341*</w:t>
      </w:r>
      <w:r>
        <w:t xml:space="preserve">, 352*</w:t>
      </w:r>
      <w:r>
        <w:t xml:space="preserve">, 358</w:t>
      </w:r>
      <w:r>
        <w:t xml:space="preserve">, 416*</w:t>
      </w:r>
      <w:r>
        <w:t xml:space="preserve">, 417*</w:t>
      </w:r>
      <w:r>
        <w:t xml:space="preserve">, 517</w:t>
      </w:r>
      <w:r>
        <w:t xml:space="preserve">, 520*</w:t>
      </w:r>
      <w:r>
        <w:t xml:space="preserve">, 525*</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175</w:t>
        <w:br/>
      </w:r>
      <w:r>
        <w:t xml:space="preserve">HB60: HFA (1)</w:t>
        <w:br/>
      </w:r>
      <w:r>
        <w:t xml:space="preserve">HB525: HFA (1)</w:t>
      </w:r>
      <w:r>
        <w:t xml:space="preserve">, (2)</w:t>
      </w:r>
      <w:r>
        <w:t xml:space="preserve">, (3)</w:t>
      </w:r>
      <w:r>
        <w:t xml:space="preserve">, (4)</w:t>
        <w:br/>
      </w:r>
      <w:r>
        <w:t xml:space="preserve">SJR44: HFA (3)</w:t>
        <w:br/>
      </w:r>
    </w:p>
    <w:p>
      <w:pPr>
        <w:pStyle w:val="RecordBase"/>
        <w:ind w:left="120" w:hanging="120"/>
      </w:pPr>
      <w:r>
        <w:t xml:space="preserve">Webber, Russell</w:t>
        <w:br/>
      </w:r>
      <w:r>
        <w:t xml:space="preserve">HB1</w:t>
      </w:r>
      <w:r>
        <w:t xml:space="preserve">, 2</w:t>
      </w:r>
      <w:r>
        <w:t xml:space="preserve">, 5</w:t>
      </w:r>
      <w:r>
        <w:t xml:space="preserve">, 21</w:t>
      </w:r>
      <w:r>
        <w:t xml:space="preserve">, 25</w:t>
      </w:r>
      <w:r>
        <w:t xml:space="preserve">, 28</w:t>
      </w:r>
      <w:r>
        <w:t xml:space="preserve">, 29</w:t>
      </w:r>
      <w:r>
        <w:t xml:space="preserve">, 60</w:t>
      </w:r>
      <w:r>
        <w:t xml:space="preserve">, 62</w:t>
      </w:r>
      <w:r>
        <w:t xml:space="preserve">, 64</w:t>
      </w:r>
      <w:r>
        <w:t xml:space="preserve">, 66</w:t>
      </w:r>
      <w:r>
        <w:t xml:space="preserve">, 84</w:t>
      </w:r>
      <w:r>
        <w:t xml:space="preserve">, 148</w:t>
      </w:r>
      <w:r>
        <w:t xml:space="preserve">, 150</w:t>
      </w:r>
      <w:r>
        <w:t xml:space="preserve">, 198</w:t>
      </w:r>
      <w:r>
        <w:t xml:space="preserve">, 240</w:t>
      </w:r>
      <w:r>
        <w:t xml:space="preserve">, 246*</w:t>
      </w:r>
      <w:r>
        <w:t xml:space="preserve">, 317*</w:t>
      </w:r>
      <w:r>
        <w:t xml:space="preserve">, 333*</w:t>
      </w:r>
      <w:r>
        <w:t xml:space="preserve">, 346*</w:t>
      </w:r>
      <w:r>
        <w:t xml:space="preserve">, 391*</w:t>
      </w:r>
      <w:r>
        <w:t xml:space="preserve">, 392*</w:t>
      </w:r>
      <w:r>
        <w:t xml:space="preserve">, </w:t>
        <w:br/>
      </w:r>
      <w:r>
        <w:t xml:space="preserve">HJR37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125</w:t>
      </w:r>
      <w:r>
        <w:t xml:space="preserve">, 149</w:t>
      </w:r>
      <w:r>
        <w:t xml:space="preserve">, 152</w:t>
      </w:r>
      <w:r>
        <w:t xml:space="preserve">, 156*</w:t>
      </w:r>
      <w:r>
        <w:t xml:space="preserve">, 161</w:t>
      </w:r>
      <w:r>
        <w:t xml:space="preserve">, 175</w:t>
        <w:br/>
      </w:r>
      <w:r>
        <w:t xml:space="preserve">HB387: HCA (1)</w:t>
        <w:br/>
      </w:r>
    </w:p>
    <w:p>
      <w:pPr>
        <w:pStyle w:val="RecordBase"/>
        <w:ind w:left="120" w:hanging="120"/>
      </w:pPr>
      <w:r>
        <w:t xml:space="preserve">Westrom, Susan</w:t>
        <w:br/>
      </w:r>
      <w:r>
        <w:t xml:space="preserve">HB1</w:t>
      </w:r>
      <w:r>
        <w:t xml:space="preserve">, 8</w:t>
      </w:r>
      <w:r>
        <w:t xml:space="preserve">, 9</w:t>
      </w:r>
      <w:r>
        <w:t xml:space="preserve">, 11</w:t>
      </w:r>
      <w:r>
        <w:t xml:space="preserve">, 15</w:t>
      </w:r>
      <w:r>
        <w:t xml:space="preserve">, 21</w:t>
      </w:r>
      <w:r>
        <w:t xml:space="preserve">, 25</w:t>
      </w:r>
      <w:r>
        <w:t xml:space="preserve">, 27</w:t>
      </w:r>
      <w:r>
        <w:t xml:space="preserve">, 37</w:t>
      </w:r>
      <w:r>
        <w:t xml:space="preserve">, 60</w:t>
      </w:r>
      <w:r>
        <w:t xml:space="preserve">, 62</w:t>
      </w:r>
      <w:r>
        <w:t xml:space="preserve">, 68</w:t>
      </w:r>
      <w:r>
        <w:t xml:space="preserve">, 83</w:t>
      </w:r>
      <w:r>
        <w:t xml:space="preserve">, 84</w:t>
      </w:r>
      <w:r>
        <w:t xml:space="preserve">, 115</w:t>
      </w:r>
      <w:r>
        <w:t xml:space="preserve">, 126</w:t>
      </w:r>
      <w:r>
        <w:t xml:space="preserve">, 131*</w:t>
      </w:r>
      <w:r>
        <w:t xml:space="preserve">, 136</w:t>
      </w:r>
      <w:r>
        <w:t xml:space="preserve">, 150</w:t>
      </w:r>
      <w:r>
        <w:t xml:space="preserve">, 155</w:t>
      </w:r>
      <w:r>
        <w:t xml:space="preserve">, 162</w:t>
      </w:r>
      <w:r>
        <w:t xml:space="preserve">, 164</w:t>
      </w:r>
      <w:r>
        <w:t xml:space="preserve">, 175</w:t>
      </w:r>
      <w:r>
        <w:t xml:space="preserve">, 193*</w:t>
      </w:r>
      <w:r>
        <w:t xml:space="preserve">, 211</w:t>
      </w:r>
      <w:r>
        <w:t xml:space="preserve">, 247</w:t>
      </w:r>
      <w:r>
        <w:t xml:space="preserve">, 253</w:t>
      </w:r>
      <w:r>
        <w:t xml:space="preserve">, 256</w:t>
      </w:r>
      <w:r>
        <w:t xml:space="preserve">, 259</w:t>
      </w:r>
      <w:r>
        <w:t xml:space="preserve">, 261</w:t>
      </w:r>
      <w:r>
        <w:t xml:space="preserve">, 262</w:t>
      </w:r>
      <w:r>
        <w:t xml:space="preserve">, 264</w:t>
      </w:r>
      <w:r>
        <w:t xml:space="preserve">, 273</w:t>
      </w:r>
      <w:r>
        <w:t xml:space="preserve">, 289</w:t>
      </w:r>
      <w:r>
        <w:t xml:space="preserve">, 292</w:t>
      </w:r>
      <w:r>
        <w:t xml:space="preserve">, 307</w:t>
      </w:r>
      <w:r>
        <w:t xml:space="preserve">, 310</w:t>
      </w:r>
      <w:r>
        <w:t xml:space="preserve">, 312</w:t>
      </w:r>
      <w:r>
        <w:t xml:space="preserve">, 322</w:t>
      </w:r>
      <w:r>
        <w:t xml:space="preserve">, 401</w:t>
      </w:r>
      <w:r>
        <w:t xml:space="preserve">, 447</w:t>
      </w:r>
      <w:r>
        <w:t xml:space="preserve">, 475*</w:t>
      </w:r>
      <w:r>
        <w:t xml:space="preserve">, 517</w:t>
      </w:r>
      <w:r>
        <w:t xml:space="preserve">, </w:t>
        <w:br/>
      </w:r>
      <w:r>
        <w:t xml:space="preserve">HCR155*</w:t>
      </w:r>
      <w:r>
        <w:t xml:space="preserve">, </w:t>
        <w:br/>
      </w:r>
      <w:r>
        <w:t xml:space="preserve">HR3</w:t>
      </w:r>
      <w:r>
        <w:t xml:space="preserve">, 11</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77</w:t>
      </w:r>
      <w:r>
        <w:t xml:space="preserve">, 82</w:t>
      </w:r>
      <w:r>
        <w:t xml:space="preserve">, 89</w:t>
      </w:r>
      <w:r>
        <w:t xml:space="preserve">, 91</w:t>
      </w:r>
      <w:r>
        <w:t xml:space="preserve">, 99</w:t>
      </w:r>
      <w:r>
        <w:t xml:space="preserve">, 101</w:t>
      </w:r>
      <w:r>
        <w:t xml:space="preserve">, 104</w:t>
      </w:r>
      <w:r>
        <w:t xml:space="preserve">, 105</w:t>
      </w:r>
      <w:r>
        <w:t xml:space="preserve">, 111</w:t>
      </w:r>
      <w:r>
        <w:t xml:space="preserve">, 114</w:t>
      </w:r>
      <w:r>
        <w:t xml:space="preserve">, 125</w:t>
      </w:r>
      <w:r>
        <w:t xml:space="preserve">, 149</w:t>
      </w:r>
      <w:r>
        <w:t xml:space="preserve">, 152</w:t>
      </w:r>
      <w:r>
        <w:t xml:space="preserve">, 161</w:t>
      </w:r>
      <w:r>
        <w:t xml:space="preserve">, 175</w:t>
        <w:br/>
      </w:r>
    </w:p>
    <w:p>
      <w:pPr>
        <w:pStyle w:val="RecordBase"/>
        <w:ind w:left="120" w:hanging="120"/>
      </w:pPr>
      <w:r>
        <w:t xml:space="preserve">Wheatley, Buddy</w:t>
        <w:br/>
      </w:r>
      <w:r>
        <w:t xml:space="preserve">HB11</w:t>
      </w:r>
      <w:r>
        <w:t xml:space="preserve">, 12</w:t>
      </w:r>
      <w:r>
        <w:t xml:space="preserve">, 13</w:t>
      </w:r>
      <w:r>
        <w:t xml:space="preserve">, 15</w:t>
      </w:r>
      <w:r>
        <w:t xml:space="preserve">, 17</w:t>
      </w:r>
      <w:r>
        <w:t xml:space="preserve">, 23</w:t>
      </w:r>
      <w:r>
        <w:t xml:space="preserve">, 24</w:t>
      </w:r>
      <w:r>
        <w:t xml:space="preserve">, 27</w:t>
      </w:r>
      <w:r>
        <w:t xml:space="preserve">, 40</w:t>
      </w:r>
      <w:r>
        <w:t xml:space="preserve">, 44</w:t>
      </w:r>
      <w:r>
        <w:t xml:space="preserve">, 75</w:t>
      </w:r>
      <w:r>
        <w:t xml:space="preserve">, 85</w:t>
      </w:r>
      <w:r>
        <w:t xml:space="preserve">, 106</w:t>
      </w:r>
      <w:r>
        <w:t xml:space="preserve">, 112</w:t>
      </w:r>
      <w:r>
        <w:t xml:space="preserve">, 115</w:t>
      </w:r>
      <w:r>
        <w:t xml:space="preserve">, 126</w:t>
      </w:r>
      <w:r>
        <w:t xml:space="preserve">, 136</w:t>
      </w:r>
      <w:r>
        <w:t xml:space="preserve">, 155</w:t>
      </w:r>
      <w:r>
        <w:t xml:space="preserve">, 164</w:t>
      </w:r>
      <w:r>
        <w:t xml:space="preserve">, 175</w:t>
      </w:r>
      <w:r>
        <w:t xml:space="preserve">, 180</w:t>
      </w:r>
      <w:r>
        <w:t xml:space="preserve">, 190</w:t>
      </w:r>
      <w:r>
        <w:t xml:space="preserve">, 211</w:t>
      </w:r>
      <w:r>
        <w:t xml:space="preserve">, 239</w:t>
      </w:r>
      <w:r>
        <w:t xml:space="preserve">, 247</w:t>
      </w:r>
      <w:r>
        <w:t xml:space="preserve">, 253</w:t>
      </w:r>
      <w:r>
        <w:t xml:space="preserve">, 273</w:t>
      </w:r>
      <w:r>
        <w:t xml:space="preserve">, 301</w:t>
      </w:r>
      <w:r>
        <w:t xml:space="preserve">, 307</w:t>
      </w:r>
      <w:r>
        <w:t xml:space="preserve">, 322</w:t>
      </w:r>
      <w:r>
        <w:t xml:space="preserve">, 353*</w:t>
      </w:r>
      <w:r>
        <w:t xml:space="preserve">, 383</w:t>
      </w:r>
      <w:r>
        <w:t xml:space="preserve">, 401</w:t>
      </w:r>
      <w:r>
        <w:t xml:space="preserve">, 406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161</w:t>
      </w:r>
      <w:r>
        <w:t xml:space="preserve">, 175</w:t>
        <w:br/>
      </w:r>
    </w:p>
    <w:p>
      <w:pPr>
        <w:pStyle w:val="RecordBase"/>
        <w:ind w:left="120" w:hanging="120"/>
      </w:pPr>
      <w:r>
        <w:t xml:space="preserve">Wiederstein, Rob</w:t>
        <w:br/>
      </w:r>
      <w:r>
        <w:t xml:space="preserve">HB62</w:t>
      </w:r>
      <w:r>
        <w:t xml:space="preserve">, 136</w:t>
      </w:r>
      <w:r>
        <w:t xml:space="preserve">, 247</w:t>
      </w:r>
      <w:r>
        <w:t xml:space="preserve">, 253</w:t>
      </w:r>
      <w:r>
        <w:t xml:space="preserve">, 261</w:t>
      </w:r>
      <w:r>
        <w:t xml:space="preserve">, 307</w:t>
      </w:r>
      <w:r>
        <w:t xml:space="preserve">, 322</w:t>
      </w:r>
      <w:r>
        <w:t xml:space="preserve">, 401</w:t>
      </w:r>
      <w:r>
        <w:t xml:space="preserve">, </w:t>
        <w:br/>
      </w:r>
      <w:r>
        <w:t xml:space="preserve">HR12</w:t>
      </w:r>
      <w:r>
        <w:t xml:space="preserve">, 14</w:t>
      </w:r>
      <w:r>
        <w:t xml:space="preserve">, 24</w:t>
      </w:r>
      <w:r>
        <w:t xml:space="preserve">, 27</w:t>
      </w:r>
      <w:r>
        <w:t xml:space="preserve">, 28</w:t>
      </w:r>
      <w:r>
        <w:t xml:space="preserve">, 30</w:t>
      </w:r>
      <w:r>
        <w:t xml:space="preserve">, 33</w:t>
      </w:r>
      <w:r>
        <w:t xml:space="preserve">, 41</w:t>
      </w:r>
      <w:r>
        <w:t xml:space="preserve">, 50</w:t>
      </w:r>
      <w:r>
        <w:t xml:space="preserve">, 59</w:t>
      </w:r>
      <w:r>
        <w:t xml:space="preserve">, 82</w:t>
      </w:r>
      <w:r>
        <w:t xml:space="preserve">, 89</w:t>
      </w:r>
      <w:r>
        <w:t xml:space="preserve">, 99</w:t>
      </w:r>
      <w:r>
        <w:t xml:space="preserve">, 118</w:t>
      </w:r>
      <w:r>
        <w:t xml:space="preserve">, 125</w:t>
      </w:r>
      <w:r>
        <w:t xml:space="preserve">, 149</w:t>
      </w:r>
      <w:r>
        <w:t xml:space="preserve">, 152</w:t>
      </w:r>
      <w:r>
        <w:t xml:space="preserve">, 161</w:t>
        <w:br/>
      </w:r>
    </w:p>
    <w:p>
      <w:pPr>
        <w:pStyle w:val="RecordBase"/>
        <w:ind w:left="120" w:hanging="120"/>
      </w:pPr>
      <w:r>
        <w:t xml:space="preserve">Willner, Lisa</w:t>
        <w:br/>
      </w:r>
      <w:r>
        <w:t xml:space="preserve">HB11</w:t>
      </w:r>
      <w:r>
        <w:t xml:space="preserve">, 17</w:t>
      </w:r>
      <w:r>
        <w:t xml:space="preserve">, 23</w:t>
      </w:r>
      <w:r>
        <w:t xml:space="preserve">, 24</w:t>
      </w:r>
      <w:r>
        <w:t xml:space="preserve">, 25</w:t>
      </w:r>
      <w:r>
        <w:t xml:space="preserve">, 62</w:t>
      </w:r>
      <w:r>
        <w:t xml:space="preserve">, 64</w:t>
      </w:r>
      <w:r>
        <w:t xml:space="preserve">, 70</w:t>
      </w:r>
      <w:r>
        <w:t xml:space="preserve">, 76</w:t>
      </w:r>
      <w:r>
        <w:t xml:space="preserve">, 83</w:t>
      </w:r>
      <w:r>
        <w:t xml:space="preserve">, 85</w:t>
      </w:r>
      <w:r>
        <w:t xml:space="preserve">, 112</w:t>
      </w:r>
      <w:r>
        <w:t xml:space="preserve">, 113</w:t>
      </w:r>
      <w:r>
        <w:t xml:space="preserve">, 115</w:t>
      </w:r>
      <w:r>
        <w:t xml:space="preserve">, 126*</w:t>
      </w:r>
      <w:r>
        <w:t xml:space="preserve">, 136</w:t>
      </w:r>
      <w:r>
        <w:t xml:space="preserve">, 155</w:t>
      </w:r>
      <w:r>
        <w:t xml:space="preserve">, 158</w:t>
      </w:r>
      <w:r>
        <w:t xml:space="preserve">, 162</w:t>
      </w:r>
      <w:r>
        <w:t xml:space="preserve">, 164</w:t>
      </w:r>
      <w:r>
        <w:t xml:space="preserve">, 202*</w:t>
      </w:r>
      <w:r>
        <w:t xml:space="preserve">, 211*</w:t>
      </w:r>
      <w:r>
        <w:t xml:space="preserve">, 224</w:t>
      </w:r>
      <w:r>
        <w:t xml:space="preserve">, 237</w:t>
      </w:r>
      <w:r>
        <w:t xml:space="preserve">, 247</w:t>
      </w:r>
      <w:r>
        <w:t xml:space="preserve">, 253</w:t>
      </w:r>
      <w:r>
        <w:t xml:space="preserve">, 261</w:t>
      </w:r>
      <w:r>
        <w:t xml:space="preserve">, 307</w:t>
      </w:r>
      <w:r>
        <w:t xml:space="preserve">, 322</w:t>
      </w:r>
      <w:r>
        <w:t xml:space="preserve">, 323</w:t>
      </w:r>
      <w:r>
        <w:t xml:space="preserve">, 350</w:t>
      </w:r>
      <w:r>
        <w:t xml:space="preserve">, 361</w:t>
      </w:r>
      <w:r>
        <w:t xml:space="preserve">, 401</w:t>
      </w:r>
      <w:r>
        <w:t xml:space="preserve">, 438*</w:t>
      </w:r>
      <w:r>
        <w:t xml:space="preserve">, 447</w:t>
      </w:r>
      <w:r>
        <w:t xml:space="preserve">, 485*</w:t>
      </w:r>
      <w:r>
        <w:t xml:space="preserve">, 488</w:t>
      </w:r>
      <w:r>
        <w:t xml:space="preserve">, </w:t>
        <w:br/>
      </w:r>
      <w:r>
        <w:t xml:space="preserve">HCR127*</w:t>
      </w:r>
      <w:r>
        <w:t xml:space="preserve">, </w:t>
        <w:br/>
      </w:r>
      <w:r>
        <w:t xml:space="preserve">HR3</w:t>
      </w:r>
      <w:r>
        <w:t xml:space="preserve">, 12</w:t>
      </w:r>
      <w:r>
        <w:t xml:space="preserve">, 14</w:t>
      </w:r>
      <w:r>
        <w:t xml:space="preserve">, 19</w:t>
      </w:r>
      <w:r>
        <w:t xml:space="preserve">, 20</w:t>
      </w:r>
      <w:r>
        <w:t xml:space="preserve">, 24</w:t>
      </w:r>
      <w:r>
        <w:t xml:space="preserve">, 27</w:t>
      </w:r>
      <w:r>
        <w:t xml:space="preserve">, 28</w:t>
      </w:r>
      <w:r>
        <w:t xml:space="preserve">, 30</w:t>
      </w:r>
      <w:r>
        <w:t xml:space="preserve">, 35</w:t>
      </w:r>
      <w:r>
        <w:t xml:space="preserve">, 41</w:t>
      </w:r>
      <w:r>
        <w:t xml:space="preserve">, 50</w:t>
      </w:r>
      <w:r>
        <w:t xml:space="preserve">, 59</w:t>
      </w:r>
      <w:r>
        <w:t xml:space="preserve">, 77</w:t>
      </w:r>
      <w:r>
        <w:t xml:space="preserve">, 82</w:t>
      </w:r>
      <w:r>
        <w:t xml:space="preserve">, 89</w:t>
      </w:r>
      <w:r>
        <w:t xml:space="preserve">, 99</w:t>
      </w:r>
      <w:r>
        <w:t xml:space="preserve">, 101</w:t>
      </w:r>
      <w:r>
        <w:t xml:space="preserve">, 111</w:t>
      </w:r>
      <w:r>
        <w:t xml:space="preserve">, 114</w:t>
      </w:r>
      <w:r>
        <w:t xml:space="preserve">, 118</w:t>
      </w:r>
      <w:r>
        <w:t xml:space="preserve">, 145*</w:t>
      </w:r>
      <w:r>
        <w:t xml:space="preserve">, 149</w:t>
      </w:r>
      <w:r>
        <w:t xml:space="preserve">, 161*</w:t>
        <w:br/>
      </w:r>
      <w:r>
        <w:t xml:space="preserve">SB98: HFA (2)</w:t>
        <w:br/>
      </w:r>
      <w:r>
        <w:t xml:space="preserve">SB150: HFA (15)</w:t>
        <w:br/>
      </w:r>
    </w:p>
    <w:p>
      <w:pPr>
        <w:pStyle w:val="RecordBase"/>
        <w:ind w:left="120" w:hanging="120"/>
      </w:pPr>
      <w:r>
        <w:t xml:space="preserve">Yates, Les</w:t>
        <w:br/>
      </w:r>
      <w:r>
        <w:t xml:space="preserve">HB1</w:t>
      </w:r>
      <w:r>
        <w:t xml:space="preserve">, 136</w:t>
      </w:r>
      <w:r>
        <w:t xml:space="preserve">, 150</w:t>
      </w:r>
      <w:r>
        <w:t xml:space="preserve">, 180</w:t>
      </w:r>
      <w:r>
        <w:t xml:space="preserve">, 197</w:t>
      </w:r>
      <w:r>
        <w:t xml:space="preserve">, 241*</w:t>
      </w:r>
      <w:r>
        <w:t xml:space="preserve">, 371</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175</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Architects</w:t>
      </w:r>
    </w:p>
    <w:p>
      <w:pPr>
        <w:pStyle w:val="RecordBase"/>
        <w:ind w:left="120" w:hanging="120"/>
      </w:pPr>
      <w:r>
        <w:t xml:space="preserve">Area Development Districts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Chambers of Commerce</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Conference Committee Reports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Constables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Embalmers and Funeral Directors</w:t>
      </w:r>
    </w:p>
    <w:p>
      <w:pPr>
        <w:pStyle w:val="RecordBase"/>
        <w:ind w:left="120" w:hanging="120"/>
      </w:pPr>
      <w:r>
        <w:t xml:space="preserve">Emergency Medical Services</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Ethics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 Rule</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Juries and Jurors</w:t>
      </w:r>
    </w:p>
    <w:p>
      <w:pPr>
        <w:pStyle w:val="RecordBase"/>
        <w:ind w:left="120" w:hanging="120"/>
      </w:pPr>
      <w:r>
        <w:t xml:space="preserve">Justices of the Peace and Magistrates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Negotiable Instruments</w:t>
      </w:r>
    </w:p>
    <w:p>
      <w:pPr>
        <w:pStyle w:val="RecordBase"/>
        <w:ind w:left="120" w:hanging="120"/>
      </w:pPr>
      <w:r>
        <w:t xml:space="preserve">News Media</w:t>
      </w:r>
    </w:p>
    <w:p>
      <w:pPr>
        <w:pStyle w:val="RecordBase"/>
        <w:ind w:left="120" w:hanging="120"/>
      </w:pPr>
      <w:r>
        <w:t xml:space="preserve">Noise Control</w:t>
      </w:r>
    </w:p>
    <w:p>
      <w:pPr>
        <w:pStyle w:val="RecordBase"/>
        <w:ind w:left="120" w:hanging="120"/>
      </w:pPr>
      <w:r>
        <w:t xml:space="preserve">Notaries</w:t>
      </w:r>
    </w:p>
    <w:p>
      <w:pPr>
        <w:pStyle w:val="RecordBase"/>
        <w:ind w:left="120" w:hanging="120"/>
      </w:pPr>
      <w:r>
        <w:t xml:space="preserve">Notices</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
        <w:ind w:left="120" w:hanging="120"/>
      </w:pPr>
      <w:r>
        <w:t xml:space="preserve">Urban Renewal</w:t>
      </w:r>
    </w:p>
    <w:p>
      <w:pPr>
        <w:pStyle w:val="RecordBaseCenter"/>
      </w:pPr>
      <w:r>
        <w:rPr>
          <w:b/>
        </w:rPr>
        <w:t xml:space="preserve">V</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Actuarial Analysis</w:t>
      </w:r>
    </w:p>
    <w:p>
      <w:pPr>
        <w:pStyle w:val="RecordBase"/>
        <w:ind w:left="120" w:hanging="120"/>
      </w:pPr>
      <w:r>
        <w:t xml:space="preserve">Budget unit requests, date of submission - </w:t>
      </w:r>
      <w:r>
        <w:t xml:space="preserve"> </w:t>
      </w:r>
      <w:r>
        <w:t xml:space="preserve">HB  268</w:t>
      </w:r>
    </w:p>
    <w:p>
      <w:pPr>
        <w:pStyle w:val="RecordBase"/>
        <w:ind w:left="120" w:hanging="120"/>
      </w:pPr>
      <w:r>
        <w:t xml:space="preserve">Cannabis sales, excise tax on - </w:t>
      </w:r>
      <w:r>
        <w:t xml:space="preserve"> </w:t>
      </w:r>
      <w:r>
        <w:t xml:space="preserve">HB  188</w:t>
      </w:r>
    </w:p>
    <w:p>
      <w:pPr>
        <w:pStyle w:val="RecordBase"/>
        <w:ind w:left="120" w:hanging="120"/>
      </w:pPr>
      <w:r>
        <w:t xml:space="preserve">Casino</w:t>
      </w:r>
    </w:p>
    <w:p>
      <w:pPr>
        <w:pStyle w:val="RecordBase"/>
        <w:ind w:left="240" w:hanging="192"/>
      </w:pPr>
      <w:r>
        <w:t xml:space="preserve"> gaming, allocation in support of - </w:t>
      </w:r>
      <w:r>
        <w:t xml:space="preserve"> </w:t>
      </w:r>
      <w:r>
        <w:t xml:space="preserve">HB  348</w:t>
      </w:r>
    </w:p>
    <w:p>
      <w:pPr>
        <w:pStyle w:val="RecordBase"/>
        <w:ind w:left="240" w:hanging="192"/>
      </w:pPr>
      <w:r>
        <w:t xml:space="preserve"> gaming, oversight of - </w:t>
      </w:r>
      <w:r>
        <w:t xml:space="preserve"> </w:t>
      </w:r>
      <w:r>
        <w:t xml:space="preserve">HB  190</w:t>
      </w:r>
    </w:p>
    <w:p>
      <w:pPr>
        <w:pStyle w:val="RecordBase"/>
        <w:ind w:left="120" w:hanging="120"/>
      </w:pPr>
      <w:r>
        <w:t xml:space="preserve">Constitutional amendment proposal, ballot access, gaming - </w:t>
      </w:r>
      <w:r>
        <w:t xml:space="preserve"> </w:t>
      </w:r>
      <w:r>
        <w:t xml:space="preserve">SB  105</w:t>
      </w:r>
    </w:p>
    <w:p>
      <w:pPr>
        <w:pStyle w:val="RecordBase"/>
        <w:ind w:left="120" w:hanging="120"/>
      </w:pPr>
      <w:r>
        <w:t xml:space="preserve">County Employees Retirement System, phase-in to full ARC - </w:t>
      </w:r>
      <w:r>
        <w:t xml:space="preserve"> </w:t>
      </w:r>
      <w:r>
        <w:t xml:space="preserve">HB  384</w:t>
      </w:r>
      <w:r>
        <w:t xml:space="preserve">;</w:t>
      </w:r>
      <w:r>
        <w:t xml:space="preserve"> </w:t>
      </w:r>
      <w:r>
        <w:t xml:space="preserve">HB  505</w:t>
      </w:r>
    </w:p>
    <w:p>
      <w:pPr>
        <w:pStyle w:val="RecordBase"/>
        <w:ind w:left="120" w:hanging="120"/>
      </w:pPr>
      <w:r>
        <w:t xml:space="preserve">Insurance premiums surtax, Law Enforcement Foundation Program Fund - </w:t>
      </w:r>
      <w:r>
        <w:t xml:space="preserve"> </w:t>
      </w:r>
      <w:r>
        <w:t xml:space="preserve">SB  123</w:t>
      </w:r>
      <w:r>
        <w:t xml:space="preserve">;</w:t>
      </w:r>
      <w:r>
        <w:t xml:space="preserve"> </w:t>
      </w:r>
      <w:r>
        <w:t xml:space="preserve">SB  123</w:t>
      </w:r>
    </w:p>
    <w:p>
      <w:pPr>
        <w:pStyle w:val="RecordBase"/>
        <w:ind w:left="120" w:hanging="120"/>
      </w:pPr>
      <w:r>
        <w:t xml:space="preserve">JRP, include special Circuit Judge service by Dist. Judge in definition of "service" - </w:t>
      </w:r>
      <w:r>
        <w:t xml:space="preserve"> </w:t>
      </w:r>
      <w:r>
        <w:t xml:space="preserve">HB  206</w:t>
      </w:r>
    </w:p>
    <w:p>
      <w:pPr>
        <w:pStyle w:val="RecordBase"/>
        <w:ind w:left="120" w:hanging="120"/>
      </w:pPr>
      <w:r>
        <w:t xml:space="preserve">Kentucky</w:t>
      </w:r>
    </w:p>
    <w:p>
      <w:pPr>
        <w:pStyle w:val="RecordBase"/>
        <w:ind w:left="240" w:hanging="192"/>
      </w:pPr>
      <w:r>
        <w:t xml:space="preserve"> Employees Retirement System, employer contribution rate for quasi-governmental employees - </w:t>
      </w:r>
      <w:r>
        <w:t xml:space="preserve"> </w:t>
      </w:r>
      <w:r>
        <w:t xml:space="preserve">HB  307</w:t>
      </w:r>
    </w:p>
    <w:p>
      <w:pPr>
        <w:pStyle w:val="RecordBase"/>
        <w:ind w:left="240" w:hanging="192"/>
      </w:pPr>
      <w:r>
        <w:t xml:space="preserve"> Retirement System, cessation of participation in KERS by quasi-govt. agencies - </w:t>
      </w:r>
      <w:r>
        <w:t xml:space="preserve"> </w:t>
      </w:r>
      <w:r>
        <w:t xml:space="preserve">HB  358</w:t>
      </w:r>
      <w:r>
        <w:t xml:space="preserve">: </w:t>
      </w:r>
      <w:r>
        <w:t xml:space="preserve">SCS</w:t>
      </w:r>
    </w:p>
    <w:p>
      <w:pPr>
        <w:pStyle w:val="RecordBase"/>
        <w:ind w:left="240" w:hanging="192"/>
      </w:pPr>
      <w:r>
        <w:t xml:space="preserve"> Retirement System, option to cease participation in KERS by postsecondary institutions - </w:t>
      </w:r>
      <w:r>
        <w:t xml:space="preserve"> </w:t>
      </w:r>
      <w:r>
        <w:t xml:space="preserve">HB  358</w:t>
      </w:r>
    </w:p>
    <w:p>
      <w:pPr>
        <w:pStyle w:val="RecordBase"/>
        <w:ind w:left="240" w:hanging="192"/>
      </w:pPr>
      <w:r>
        <w:t xml:space="preserve"> Retirement Systems, agency cessation of participation - </w:t>
      </w:r>
      <w:r>
        <w:t xml:space="preserve"> </w:t>
      </w:r>
      <w:r>
        <w:t xml:space="preserve">SB  10</w:t>
      </w:r>
      <w:r>
        <w:t xml:space="preserve">;</w:t>
      </w:r>
      <w:r>
        <w:t xml:space="preserve"> </w:t>
      </w:r>
      <w:r>
        <w:t xml:space="preserve">SB  10</w:t>
      </w:r>
    </w:p>
    <w:p>
      <w:pPr>
        <w:pStyle w:val="RecordBase"/>
        <w:ind w:left="240" w:hanging="192"/>
      </w:pPr>
      <w:r>
        <w:t xml:space="preserve"> Retirement Systems, board elections, electronic ballots - </w:t>
      </w:r>
      <w:r>
        <w:t xml:space="preserve"> </w:t>
      </w:r>
      <w:r>
        <w:t xml:space="preserve">HB  80</w:t>
      </w:r>
    </w:p>
    <w:p>
      <w:pPr>
        <w:pStyle w:val="RecordBase"/>
        <w:ind w:left="240" w:hanging="192"/>
      </w:pPr>
      <w:r>
        <w:t xml:space="preserve"> Retirement Systems, election to discontinue or not participate for General Assembly service - </w:t>
      </w:r>
      <w:r>
        <w:t xml:space="preserve"> </w:t>
      </w:r>
      <w:r>
        <w:t xml:space="preserve">HB  186</w:t>
      </w:r>
    </w:p>
    <w:p>
      <w:pPr>
        <w:pStyle w:val="RecordBase"/>
        <w:ind w:left="240" w:hanging="192"/>
      </w:pPr>
      <w:r>
        <w:t xml:space="preserve"> Retirement Systems, reemployment after retirement certifications and requirements - </w:t>
      </w:r>
      <w:r>
        <w:t xml:space="preserve"> </w:t>
      </w:r>
      <w:r>
        <w:t xml:space="preserve">HB  419</w:t>
      </w:r>
    </w:p>
    <w:p>
      <w:pPr>
        <w:pStyle w:val="RecordBase"/>
        <w:ind w:left="240" w:hanging="192"/>
      </w:pPr>
      <w:r>
        <w:t xml:space="preserve"> Retirement Systems, void elected official retirement if elected to same position in 12 mos. - </w:t>
      </w:r>
      <w:r>
        <w:t xml:space="preserve"> </w:t>
      </w:r>
      <w:r>
        <w:t xml:space="preserve">HB  55</w:t>
      </w:r>
    </w:p>
    <w:p>
      <w:pPr>
        <w:pStyle w:val="RecordBase"/>
        <w:ind w:left="120" w:hanging="120"/>
      </w:pPr>
      <w:r>
        <w:t xml:space="preserve">Legislators' Retirement Plan, election to discontinue or not participate for service - </w:t>
      </w:r>
      <w:r>
        <w:t xml:space="preserve"> </w:t>
      </w:r>
      <w:r>
        <w:t xml:space="preserve">HB  457</w:t>
      </w:r>
    </w:p>
    <w:p>
      <w:pPr>
        <w:pStyle w:val="RecordBase"/>
        <w:ind w:left="120" w:hanging="120"/>
      </w:pPr>
      <w:r>
        <w:t xml:space="preserve">Merritt, John Ayers, memorial bridge designation - </w:t>
      </w:r>
      <w:r>
        <w:t xml:space="preserve"> </w:t>
      </w:r>
      <w:r>
        <w:t xml:space="preserve">HJR 36</w:t>
      </w:r>
    </w:p>
    <w:p>
      <w:pPr>
        <w:pStyle w:val="RecordBase"/>
        <w:ind w:left="120" w:hanging="120"/>
      </w:pPr>
      <w:r>
        <w:t xml:space="preserve">Office of Education Accountability, guidance counselors, study of - </w:t>
      </w:r>
      <w:r>
        <w:t xml:space="preserve"> </w:t>
      </w:r>
      <w:r>
        <w:t xml:space="preserve">SB  1</w:t>
      </w:r>
    </w:p>
    <w:p>
      <w:pPr>
        <w:pStyle w:val="RecordBase"/>
        <w:ind w:left="120" w:hanging="120"/>
      </w:pPr>
      <w:r>
        <w:t xml:space="preserve">Pension, repeal the provisions of SB 151 (RS 2018), unconstitutional and void - </w:t>
      </w:r>
      <w:r>
        <w:t xml:space="preserve"> </w:t>
      </w:r>
      <w:r>
        <w:t xml:space="preserve">HB  401</w:t>
      </w:r>
    </w:p>
    <w:p>
      <w:pPr>
        <w:pStyle w:val="RecordBase"/>
        <w:ind w:left="120" w:hanging="120"/>
      </w:pPr>
      <w:r>
        <w:t xml:space="preserve">Reemployment after retirement, restrictions on city elected officials - </w:t>
      </w:r>
      <w:r>
        <w:t xml:space="preserve"> </w:t>
      </w:r>
      <w:r>
        <w:t xml:space="preserve">SB  158</w:t>
      </w:r>
    </w:p>
    <w:p>
      <w:pPr>
        <w:pStyle w:val="RecordBase"/>
        <w:ind w:left="120" w:hanging="120"/>
      </w:pPr>
      <w:r>
        <w:t xml:space="preserve">School</w:t>
      </w:r>
    </w:p>
    <w:p>
      <w:pPr>
        <w:pStyle w:val="RecordBase"/>
        <w:ind w:left="240" w:hanging="192"/>
      </w:pPr>
      <w:r>
        <w:t xml:space="preserve"> buildings, water fountain and bottle filling stations, requirements for new construction - </w:t>
      </w:r>
      <w:r>
        <w:t xml:space="preserve"> </w:t>
      </w:r>
      <w:r>
        <w:t xml:space="preserve">SB  162</w:t>
      </w:r>
      <w:r>
        <w:t xml:space="preserve">: </w:t>
      </w:r>
      <w:r>
        <w:t xml:space="preserve">HCS</w:t>
      </w:r>
    </w:p>
    <w:p>
      <w:pPr>
        <w:pStyle w:val="RecordBase"/>
        <w:ind w:left="240" w:hanging="192"/>
      </w:pPr>
      <w:r>
        <w:t xml:space="preserve"> security officers, retiree employed as, employer exempt from contributions - </w:t>
      </w:r>
      <w:r>
        <w:t xml:space="preserve"> </w:t>
      </w:r>
      <w:r>
        <w:t xml:space="preserve">SB  162</w:t>
      </w:r>
    </w:p>
    <w:p>
      <w:pPr>
        <w:pStyle w:val="RecordBase"/>
        <w:ind w:left="120" w:hanging="120"/>
      </w:pPr>
      <w:r>
        <w:t xml:space="preserve">Sports wagering, licensing of - </w:t>
      </w:r>
      <w:r>
        <w:t xml:space="preserve"> </w:t>
      </w:r>
      <w:r>
        <w:t xml:space="preserve">SB  23</w:t>
      </w:r>
    </w:p>
    <w:p>
      <w:pPr>
        <w:pStyle w:val="RecordBase"/>
        <w:ind w:left="120" w:hanging="120"/>
      </w:pPr>
      <w:r>
        <w:t xml:space="preserve">State retirement systems, LOD payments to a surviving spouse not reduced if remarried - </w:t>
      </w:r>
      <w:r>
        <w:t xml:space="preserve"> </w:t>
      </w:r>
      <w:r>
        <w:t xml:space="preserve">HB  229</w:t>
      </w:r>
    </w:p>
    <w:p>
      <w:pPr>
        <w:pStyle w:val="RecordBase"/>
        <w:ind w:left="120" w:hanging="120"/>
      </w:pPr>
      <w:r>
        <w:t xml:space="preserve">State-administered retirement systems, fiduciary and ethical duties of investment consultants - </w:t>
      </w:r>
      <w:r>
        <w:t xml:space="preserve"> </w:t>
      </w:r>
      <w:r>
        <w:t xml:space="preserve">HB  489</w:t>
      </w:r>
    </w:p>
    <w:p>
      <w:pPr>
        <w:pStyle w:val="RecordBase"/>
        <w:ind w:left="120" w:hanging="120"/>
      </w:pPr>
      <w:r>
        <w:t xml:space="preserve">State/Executive Branch Budget, amendment of - </w:t>
      </w:r>
      <w:r>
        <w:t xml:space="preserve"> </w:t>
      </w:r>
      <w:r>
        <w:t xml:space="preserve">HB  268</w:t>
      </w:r>
      <w:r>
        <w:t xml:space="preserve">: </w:t>
      </w:r>
      <w:r>
        <w:t xml:space="preserve">HCS</w:t>
      </w:r>
    </w:p>
    <w:p>
      <w:pPr>
        <w:pStyle w:val="RecordBase"/>
        <w:ind w:left="120" w:hanging="120"/>
      </w:pPr>
      <w:r>
        <w:t xml:space="preserve">Teachers'</w:t>
      </w:r>
    </w:p>
    <w:p>
      <w:pPr>
        <w:pStyle w:val="RecordBase"/>
        <w:ind w:left="240" w:hanging="192"/>
      </w:pPr>
      <w:r>
        <w:t xml:space="preserve"> Retirement System, housekeeping bill - </w:t>
      </w:r>
      <w:r>
        <w:t xml:space="preserve"> </w:t>
      </w:r>
      <w:r>
        <w:t xml:space="preserve">SB  228</w:t>
      </w:r>
    </w:p>
    <w:p>
      <w:pPr>
        <w:pStyle w:val="RecordBase"/>
        <w:ind w:left="240" w:hanging="192"/>
      </w:pPr>
      <w:r>
        <w:t xml:space="preserve"> Retirement System, investment managers and consultants of, requirements for - </w:t>
      </w:r>
      <w:r>
        <w:t xml:space="preserve"> </w:t>
      </w:r>
      <w:r>
        <w:t xml:space="preserve">SB  169</w:t>
      </w:r>
    </w:p>
    <w:p>
      <w:pPr>
        <w:pStyle w:val="RecordBase"/>
        <w:ind w:left="240" w:hanging="192"/>
      </w:pPr>
      <w:r>
        <w:t xml:space="preserve"> Retirement System, modify board trustee composition &amp; nomination process - </w:t>
      </w:r>
      <w:r>
        <w:t xml:space="preserve"> </w:t>
      </w:r>
      <w:r>
        <w:t xml:space="preserve">HB  525</w:t>
      </w:r>
      <w:r>
        <w:t xml:space="preserve">: </w:t>
      </w:r>
      <w:r>
        <w:t xml:space="preserve">HCS</w:t>
      </w:r>
    </w:p>
    <w:p>
      <w:pPr>
        <w:pStyle w:val="RecordBase"/>
        <w:ind w:left="240" w:hanging="192"/>
      </w:pPr>
      <w:r>
        <w:t xml:space="preserve"> Retirement System, modify board trustee nomination process - </w:t>
      </w:r>
      <w:r>
        <w:t xml:space="preserve"> </w:t>
      </w:r>
      <w:r>
        <w:t xml:space="preserve">HB  525</w:t>
      </w:r>
    </w:p>
    <w:p>
      <w:pPr>
        <w:pStyle w:val="RecordBase"/>
        <w:ind w:left="240" w:hanging="192"/>
      </w:pPr>
      <w:r>
        <w:t xml:space="preserve"> Retirement System, new plan for new nonuniversity members on or after 1/1/2020 - </w:t>
      </w:r>
      <w:r>
        <w:t xml:space="preserve"> </w:t>
      </w:r>
      <w:r>
        <w:t xml:space="preserve">HB  504</w:t>
        <w:br/>
      </w:r>
    </w:p>
    <w:p>
      <w:pPr>
        <w:pStyle w:val="RecordHeading3"/>
      </w:pPr>
      <w:r>
        <w:rPr>
          <w:b/>
        </w:rPr>
        <w:t xml:space="preserve">Administrative Regulations and Proceedings</w:t>
      </w:r>
    </w:p>
    <w:p>
      <w:pPr>
        <w:pStyle w:val="RecordBase"/>
        <w:ind w:left="120" w:hanging="120"/>
      </w:pPr>
      <w:r>
        <w:t xml:space="preserve">Agriculture, Office of Cannabis Control - </w:t>
      </w:r>
      <w:r>
        <w:t xml:space="preserve"> </w:t>
      </w:r>
      <w:r>
        <w:t xml:space="preserve">HB  188</w:t>
      </w:r>
    </w:p>
    <w:p>
      <w:pPr>
        <w:pStyle w:val="RecordBase"/>
        <w:ind w:left="120" w:hanging="120"/>
      </w:pPr>
      <w:r>
        <w:t xml:space="preserve">Alcoholic Beverage and Cannabis Control, medicinal marijuana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Apprenticeships, licensing authorities, administrative regulations for - </w:t>
      </w:r>
      <w:r>
        <w:t xml:space="preserve"> </w:t>
      </w:r>
      <w:r>
        <w:t xml:space="preserve">HB  365</w:t>
      </w:r>
    </w:p>
    <w:p>
      <w:pPr>
        <w:pStyle w:val="RecordBase"/>
        <w:ind w:left="120" w:hanging="120"/>
      </w:pPr>
      <w:r>
        <w:t xml:space="preserve">Bicycle helmets, requirement for children under 12 - </w:t>
      </w:r>
      <w:r>
        <w:t xml:space="preserve"> </w:t>
      </w:r>
      <w:r>
        <w:t xml:space="preserve">SB  144</w:t>
      </w:r>
      <w:r>
        <w:t xml:space="preserve">;</w:t>
      </w:r>
      <w:r>
        <w:t xml:space="preserve"> </w:t>
      </w:r>
      <w:r>
        <w:t xml:space="preserve">HB  280</w:t>
      </w:r>
    </w:p>
    <w:p>
      <w:pPr>
        <w:pStyle w:val="RecordBase"/>
        <w:ind w:left="120" w:hanging="120"/>
      </w:pPr>
      <w:r>
        <w:t xml:space="preserve">Board</w:t>
      </w:r>
    </w:p>
    <w:p>
      <w:pPr>
        <w:pStyle w:val="RecordBase"/>
        <w:ind w:left="240" w:hanging="192"/>
      </w:pPr>
      <w:r>
        <w:t xml:space="preserve"> of Hairdressers and Cosmetologists, requirement to promulgate regulations - </w:t>
      </w:r>
      <w:r>
        <w:t xml:space="preserve"> </w:t>
      </w:r>
      <w:r>
        <w:t xml:space="preserve">SB  79</w:t>
      </w:r>
    </w:p>
    <w:p>
      <w:pPr>
        <w:pStyle w:val="RecordBase"/>
        <w:ind w:left="240" w:hanging="192"/>
      </w:pPr>
      <w:r>
        <w:t xml:space="preserve"> of Nursing, certified professional midwife, license and practice of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240" w:hanging="192"/>
      </w:pPr>
      <w:r>
        <w:t xml:space="preserve"> of Nursing, licensed certified professional midwife, license and practice of - </w:t>
      </w:r>
      <w:r>
        <w:t xml:space="preserve"> </w:t>
      </w:r>
      <w:r>
        <w:t xml:space="preserve">SB  84</w:t>
      </w:r>
      <w:r>
        <w:t xml:space="preserve">: </w:t>
      </w:r>
      <w:r>
        <w:t xml:space="preserve">HCS</w:t>
      </w:r>
    </w:p>
    <w:p>
      <w:pPr>
        <w:pStyle w:val="RecordBase"/>
        <w:ind w:left="240" w:hanging="192"/>
      </w:pPr>
      <w:r>
        <w:t xml:space="preserve"> of Pharmacy, prescription refill in emergency situations, promulgate administrative regs - </w:t>
      </w:r>
      <w:r>
        <w:t xml:space="preserve"> </w:t>
      </w:r>
      <w:r>
        <w:t xml:space="preserve">HB  64</w:t>
      </w:r>
      <w:r>
        <w:t xml:space="preserve">: </w:t>
      </w:r>
      <w:r>
        <w:t xml:space="preserve">HCS</w:t>
      </w:r>
    </w:p>
    <w:p>
      <w:pPr>
        <w:pStyle w:val="RecordBase"/>
        <w:ind w:left="120" w:hanging="120"/>
      </w:pPr>
      <w:r>
        <w:t xml:space="preserve">Cabinet</w:t>
      </w:r>
    </w:p>
    <w:p>
      <w:pPr>
        <w:pStyle w:val="RecordBase"/>
        <w:ind w:left="240" w:hanging="192"/>
      </w:pPr>
      <w:r>
        <w:t xml:space="preserve"> for Health and Family Services, child support arrearage, administrative determination - </w:t>
      </w:r>
      <w:r>
        <w:t xml:space="preserve"> </w:t>
      </w:r>
      <w:r>
        <w:t xml:space="preserve">HB  415</w:t>
      </w:r>
      <w:r>
        <w:t xml:space="preserve">;</w:t>
      </w:r>
      <w:r>
        <w:t xml:space="preserve"> </w:t>
      </w:r>
      <w:r>
        <w:t xml:space="preserve">HB  415</w:t>
      </w:r>
      <w:r>
        <w:t xml:space="preserve">: </w:t>
      </w:r>
      <w:r>
        <w:t xml:space="preserve">HCS</w:t>
      </w:r>
    </w:p>
    <w:p>
      <w:pPr>
        <w:pStyle w:val="RecordBase"/>
        <w:ind w:left="240" w:hanging="192"/>
      </w:pPr>
      <w:r>
        <w:t xml:space="preserve"> for Health and Family Services, home study requirements - </w:t>
      </w:r>
      <w:r>
        <w:t xml:space="preserve"> </w:t>
      </w:r>
      <w:r>
        <w:t xml:space="preserve">SB  180</w:t>
      </w:r>
    </w:p>
    <w:p>
      <w:pPr>
        <w:pStyle w:val="RecordBase"/>
        <w:ind w:left="240" w:hanging="192"/>
      </w:pPr>
      <w:r>
        <w:t xml:space="preserve"> for Health and Family Services, Medicaid ambulance service provider assessment - </w:t>
      </w:r>
      <w:r>
        <w:t xml:space="preserve"> </w:t>
      </w:r>
      <w:r>
        <w:t xml:space="preserve">HB  86</w:t>
      </w:r>
    </w:p>
    <w:p>
      <w:pPr>
        <w:pStyle w:val="RecordBase"/>
        <w:ind w:left="240" w:hanging="192"/>
      </w:pPr>
      <w:r>
        <w:t xml:space="preserve"> for Health and Family Services, prescription drug price reporting - </w:t>
      </w:r>
      <w:r>
        <w:t xml:space="preserve"> </w:t>
      </w:r>
      <w:r>
        <w:t xml:space="preserve">HB  502</w:t>
      </w:r>
    </w:p>
    <w:p>
      <w:pPr>
        <w:pStyle w:val="RecordBase"/>
        <w:ind w:left="240" w:hanging="192"/>
      </w:pPr>
      <w:r>
        <w:t xml:space="preserve"> for Health and Family Services, requirement to promulgate administrative regulations - </w:t>
      </w:r>
      <w:r>
        <w:t xml:space="preserve"> </w:t>
      </w:r>
      <w:r>
        <w:t xml:space="preserve">SB  234</w:t>
      </w:r>
    </w:p>
    <w:p>
      <w:pPr>
        <w:pStyle w:val="RecordBase"/>
        <w:ind w:left="120" w:hanging="120"/>
      </w:pPr>
      <w:r>
        <w:t xml:space="preserve">Commissioner</w:t>
      </w:r>
    </w:p>
    <w:p>
      <w:pPr>
        <w:pStyle w:val="RecordBase"/>
        <w:ind w:left="240" w:hanging="192"/>
      </w:pPr>
      <w:r>
        <w:t xml:space="preserve"> of Agriculture, regulation of dog vendors - </w:t>
      </w:r>
      <w:r>
        <w:t xml:space="preserve"> </w:t>
      </w:r>
      <w:r>
        <w:t xml:space="preserve">SB  224</w:t>
      </w:r>
    </w:p>
    <w:p>
      <w:pPr>
        <w:pStyle w:val="RecordBase"/>
        <w:ind w:left="240" w:hanging="192"/>
      </w:pPr>
      <w:r>
        <w:t xml:space="preserve"> of Dept. Housing, Buildings and Construction, granting promulgation authority to - </w:t>
      </w:r>
      <w:r>
        <w:t xml:space="preserve"> </w:t>
      </w:r>
      <w:r>
        <w:t xml:space="preserve">HB  486</w:t>
      </w:r>
    </w:p>
    <w:p>
      <w:pPr>
        <w:pStyle w:val="RecordBase"/>
        <w:ind w:left="240" w:hanging="192"/>
      </w:pPr>
      <w:r>
        <w:t xml:space="preserve"> of insurance, infertility treatment coverage, guidelines and standards - </w:t>
      </w:r>
      <w:r>
        <w:t xml:space="preserve"> </w:t>
      </w:r>
      <w:r>
        <w:t xml:space="preserve">HB  87</w:t>
      </w:r>
    </w:p>
    <w:p>
      <w:pPr>
        <w:pStyle w:val="RecordBase"/>
        <w:ind w:left="120" w:hanging="120"/>
      </w:pPr>
      <w:r>
        <w:t xml:space="preserve">Definition,</w:t>
      </w:r>
    </w:p>
    <w:p>
      <w:pPr>
        <w:pStyle w:val="RecordBase"/>
        <w:ind w:left="240" w:hanging="192"/>
      </w:pPr>
      <w:r>
        <w:t xml:space="preserve"> executive agency lobbying activity, revise - </w:t>
      </w:r>
      <w:r>
        <w:t xml:space="preserve"> </w:t>
      </w:r>
      <w:r>
        <w:t xml:space="preserve">SB  6</w:t>
      </w:r>
      <w:r>
        <w:t xml:space="preserve">: </w:t>
      </w:r>
      <w:r>
        <w:t xml:space="preserve">HCS</w:t>
      </w:r>
    </w:p>
    <w:p>
      <w:pPr>
        <w:pStyle w:val="RecordBase"/>
        <w:ind w:left="240" w:hanging="192"/>
      </w:pPr>
      <w:r>
        <w:t xml:space="preserve"> substantial issue, revise - </w:t>
      </w:r>
      <w:r>
        <w:t xml:space="preserve"> </w:t>
      </w:r>
      <w:r>
        <w:t xml:space="preserve">SB  6</w:t>
      </w:r>
      <w:r>
        <w:t xml:space="preserve">: </w:t>
      </w:r>
      <w:r>
        <w:t xml:space="preserve">HCS</w:t>
      </w:r>
    </w:p>
    <w:p>
      <w:pPr>
        <w:pStyle w:val="RecordBase"/>
        <w:ind w:left="120" w:hanging="120"/>
      </w:pPr>
      <w:r>
        <w:t xml:space="preserve">Department</w:t>
      </w:r>
    </w:p>
    <w:p>
      <w:pPr>
        <w:pStyle w:val="RecordBase"/>
        <w:ind w:left="240" w:hanging="192"/>
      </w:pPr>
      <w:r>
        <w:t xml:space="preserve"> of Agriculture, animal control officers, continuing education - </w:t>
      </w:r>
      <w:r>
        <w:t xml:space="preserve"> </w:t>
      </w:r>
      <w:r>
        <w:t xml:space="preserve">SB  201</w:t>
      </w:r>
    </w:p>
    <w:p>
      <w:pPr>
        <w:pStyle w:val="RecordBase"/>
        <w:ind w:left="240" w:hanging="192"/>
      </w:pPr>
      <w:r>
        <w:t xml:space="preserve"> of Corrections, feminine hygiene products, provision of - </w:t>
      </w:r>
      <w:r>
        <w:t xml:space="preserve"> </w:t>
      </w:r>
      <w:r>
        <w:t xml:space="preserve">HB  344</w:t>
      </w:r>
    </w:p>
    <w:p>
      <w:pPr>
        <w:pStyle w:val="RecordBase"/>
        <w:ind w:left="240" w:hanging="192"/>
      </w:pPr>
      <w:r>
        <w:t xml:space="preserve"> of Education, Educators Employment Liability Insurance Program - </w:t>
      </w:r>
      <w:r>
        <w:t xml:space="preserve"> </w:t>
      </w:r>
      <w:r>
        <w:t xml:space="preserve">HB  508</w:t>
      </w:r>
      <w:r>
        <w:t xml:space="preserve">;</w:t>
      </w:r>
      <w:r>
        <w:t xml:space="preserve"> </w:t>
      </w:r>
      <w:r>
        <w:t xml:space="preserve">HB  508</w:t>
      </w:r>
      <w:r>
        <w:t xml:space="preserve">: </w:t>
      </w:r>
      <w:r>
        <w:t xml:space="preserve">HCS</w:t>
      </w:r>
    </w:p>
    <w:p>
      <w:pPr>
        <w:pStyle w:val="RecordBase"/>
        <w:ind w:left="240" w:hanging="192"/>
      </w:pPr>
      <w:r>
        <w:t xml:space="preserve"> of Fish and Wildlife Resources wasting of game meat - </w:t>
      </w:r>
      <w:r>
        <w:t xml:space="preserve"> </w:t>
      </w:r>
      <w:r>
        <w:t xml:space="preserve">HB  125</w:t>
      </w:r>
      <w:r>
        <w:t xml:space="preserve">: </w:t>
      </w:r>
      <w:r>
        <w:t xml:space="preserve">HCS</w:t>
      </w:r>
    </w:p>
    <w:p>
      <w:pPr>
        <w:pStyle w:val="RecordBase"/>
        <w:ind w:left="240" w:hanging="192"/>
      </w:pPr>
      <w:r>
        <w:t xml:space="preserve"> of Kentucky State Police, firearms serial numbers, issuance of - </w:t>
      </w:r>
      <w:r>
        <w:t xml:space="preserve"> </w:t>
      </w:r>
      <w:r>
        <w:t xml:space="preserve">HB  77</w:t>
      </w:r>
    </w:p>
    <w:p>
      <w:pPr>
        <w:pStyle w:val="RecordBase"/>
        <w:ind w:left="120" w:hanging="120"/>
      </w:pPr>
      <w:r>
        <w:t xml:space="preserve">Diabetes screening, student physical requirements - </w:t>
      </w:r>
      <w:r>
        <w:t xml:space="preserve"> </w:t>
      </w:r>
      <w:r>
        <w:t xml:space="preserve">HB  259</w:t>
      </w:r>
    </w:p>
    <w:p>
      <w:pPr>
        <w:pStyle w:val="RecordBase"/>
        <w:ind w:left="120" w:hanging="120"/>
      </w:pPr>
      <w:r>
        <w:t xml:space="preserve">Early voting - </w:t>
      </w:r>
      <w:r>
        <w:t xml:space="preserve"> </w:t>
      </w:r>
      <w:r>
        <w:t xml:space="preserve">SB  63</w:t>
      </w:r>
    </w:p>
    <w:p>
      <w:pPr>
        <w:pStyle w:val="RecordBase"/>
        <w:ind w:left="120" w:hanging="120"/>
      </w:pPr>
      <w:r>
        <w:t xml:space="preserve">Energy</w:t>
      </w:r>
    </w:p>
    <w:p>
      <w:pPr>
        <w:pStyle w:val="RecordBase"/>
        <w:ind w:left="240" w:hanging="192"/>
      </w:pPr>
      <w:r>
        <w:t xml:space="preserve"> and Environment Cabinet, Office of Administrative Hearings, oil and gas violations, appeals - </w:t>
      </w:r>
      <w:r>
        <w:t xml:space="preserve"> </w:t>
      </w:r>
      <w:r>
        <w:t xml:space="preserve">HB  199</w:t>
      </w:r>
    </w:p>
    <w:p>
      <w:pPr>
        <w:pStyle w:val="RecordBase"/>
        <w:ind w:left="240" w:hanging="192"/>
      </w:pPr>
      <w:r>
        <w:t xml:space="preserve"> and Environment, promulgation of administrative regulations, oil and gas wells - </w:t>
      </w:r>
      <w:r>
        <w:t xml:space="preserve"> </w:t>
      </w:r>
      <w:r>
        <w:t xml:space="preserve">HB  199</w:t>
      </w:r>
    </w:p>
    <w:p>
      <w:pPr>
        <w:pStyle w:val="RecordBase"/>
        <w:ind w:left="120" w:hanging="120"/>
      </w:pPr>
      <w:r>
        <w:t xml:space="preserve">Executive Branch Ethics, commission, electronic filing of disclosure statements - </w:t>
      </w:r>
      <w:r>
        <w:t xml:space="preserve"> </w:t>
      </w:r>
      <w:r>
        <w:t xml:space="preserve">SB  6</w:t>
      </w:r>
      <w:r>
        <w:t xml:space="preserve">: </w:t>
      </w:r>
      <w:r>
        <w:t xml:space="preserve">SCS</w:t>
      </w:r>
    </w:p>
    <w:p>
      <w:pPr>
        <w:pStyle w:val="RecordBase"/>
        <w:ind w:left="120" w:hanging="120"/>
      </w:pPr>
      <w:r>
        <w:t xml:space="preserve">Extended</w:t>
      </w:r>
    </w:p>
    <w:p>
      <w:pPr>
        <w:pStyle w:val="RecordBase"/>
        <w:ind w:left="240" w:hanging="192"/>
      </w:pPr>
      <w:r>
        <w:t xml:space="preserve"> weight unrefined petroleum products haul road system, publication of system - </w:t>
      </w:r>
      <w:r>
        <w:t xml:space="preserve"> </w:t>
      </w:r>
      <w:r>
        <w:t xml:space="preserve">HB  352</w:t>
      </w:r>
    </w:p>
    <w:p>
      <w:pPr>
        <w:pStyle w:val="RecordBase"/>
        <w:ind w:left="240" w:hanging="192"/>
      </w:pPr>
      <w:r>
        <w:t xml:space="preserve"> weight unrefined petroleum products haul road system, standards and requirements - </w:t>
      </w:r>
      <w:r>
        <w:t xml:space="preserve"> </w:t>
      </w:r>
      <w:r>
        <w:t xml:space="preserve">HB  352</w:t>
      </w:r>
    </w:p>
    <w:p>
      <w:pPr>
        <w:pStyle w:val="RecordBase"/>
        <w:ind w:left="120" w:hanging="120"/>
      </w:pPr>
      <w:r>
        <w:t xml:space="preserve">Finance</w:t>
      </w:r>
    </w:p>
    <w:p>
      <w:pPr>
        <w:pStyle w:val="RecordBase"/>
        <w:ind w:left="240" w:hanging="192"/>
      </w:pPr>
      <w:r>
        <w:t xml:space="preserve"> and Administration Cabinet, boycotting free trade jurisdictions, prohibition against - </w:t>
      </w:r>
      <w:r>
        <w:t xml:space="preserve"> </w:t>
      </w:r>
      <w:r>
        <w:t xml:space="preserve">SB  143</w:t>
      </w:r>
      <w:r>
        <w:t xml:space="preserve">;</w:t>
      </w:r>
      <w:r>
        <w:t xml:space="preserve"> </w:t>
      </w:r>
      <w:r>
        <w:t xml:space="preserve">HB  195</w:t>
      </w:r>
    </w:p>
    <w:p>
      <w:pPr>
        <w:pStyle w:val="RecordBase"/>
        <w:ind w:left="240" w:hanging="192"/>
      </w:pPr>
      <w:r>
        <w:t xml:space="preserve"> and Administration, technology contract notification and use procedures - </w:t>
      </w:r>
      <w:r>
        <w:t xml:space="preserve"> </w:t>
      </w:r>
      <w:r>
        <w:t xml:space="preserve">SB  252</w:t>
      </w:r>
    </w:p>
    <w:p>
      <w:pPr>
        <w:pStyle w:val="RecordBase"/>
        <w:ind w:left="120" w:hanging="120"/>
      </w:pPr>
      <w:r>
        <w:t xml:space="preserve">Generator/installer organizations, net metering compensation rates, right to intervene in rate cases - </w:t>
      </w:r>
      <w:r>
        <w:t xml:space="preserve"> </w:t>
      </w:r>
      <w:r>
        <w:t xml:space="preserve">SB  100</w:t>
      </w:r>
      <w:r>
        <w:t xml:space="preserve">: </w:t>
      </w:r>
      <w:r>
        <w:t xml:space="preserve">SFA</w:t>
      </w:r>
      <w:r>
        <w:t xml:space="preserve"> (</w:t>
      </w:r>
      <w:r>
        <w:t xml:space="preserve">1</w:t>
      </w:r>
      <w:r>
        <w:t xml:space="preserve">)</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Health and Family Services, long-term-care staffing ratios - </w:t>
      </w:r>
      <w:r>
        <w:t xml:space="preserve"> </w:t>
      </w:r>
      <w:r>
        <w:t xml:space="preserve">SB  206</w:t>
      </w:r>
    </w:p>
    <w:p>
      <w:pPr>
        <w:pStyle w:val="RecordBase"/>
        <w:ind w:left="120" w:hanging="120"/>
      </w:pPr>
      <w:r>
        <w:t xml:space="preserve">KCTCS, endowment match fund, administration of - </w:t>
      </w:r>
      <w:r>
        <w:t xml:space="preserve"> </w:t>
      </w:r>
      <w:r>
        <w:t xml:space="preserve">HB  163</w:t>
      </w:r>
    </w:p>
    <w:p>
      <w:pPr>
        <w:pStyle w:val="RecordBase"/>
        <w:ind w:left="120" w:hanging="120"/>
      </w:pPr>
      <w:r>
        <w:t xml:space="preserve">Kentucky</w:t>
      </w:r>
    </w:p>
    <w:p>
      <w:pPr>
        <w:pStyle w:val="RecordBase"/>
        <w:ind w:left="240" w:hanging="192"/>
      </w:pPr>
      <w:r>
        <w:t xml:space="preserve"> Board of Education, allowing construction management-at-risk option - </w:t>
      </w:r>
      <w:r>
        <w:t xml:space="preserve"> </w:t>
      </w:r>
      <w:r>
        <w:t xml:space="preserve">HB  492</w:t>
      </w:r>
    </w:p>
    <w:p>
      <w:pPr>
        <w:pStyle w:val="RecordBase"/>
        <w:ind w:left="240" w:hanging="192"/>
      </w:pPr>
      <w:r>
        <w:t xml:space="preserve"> Board of Education, funding processes for the Commonwealth's Educational Laboratory School - </w:t>
      </w:r>
      <w:r>
        <w:t xml:space="preserve"> </w:t>
      </w:r>
      <w:r>
        <w:t xml:space="preserve">HB  500</w:t>
      </w:r>
    </w:p>
    <w:p>
      <w:pPr>
        <w:pStyle w:val="RecordBase"/>
        <w:ind w:left="240" w:hanging="192"/>
      </w:pPr>
      <w:r>
        <w:t xml:space="preserve"> Board of Education, individual education plans - </w:t>
      </w:r>
      <w:r>
        <w:t xml:space="preserve"> </w:t>
      </w:r>
      <w:r>
        <w:t xml:space="preserve">SB  254</w:t>
      </w:r>
    </w:p>
    <w:p>
      <w:pPr>
        <w:pStyle w:val="RecordBase"/>
        <w:ind w:left="240" w:hanging="192"/>
      </w:pPr>
      <w:r>
        <w:t xml:space="preserve"> Board of Education, teacher due process appeal procedures - </w:t>
      </w:r>
      <w:r>
        <w:t xml:space="preserve"> </w:t>
      </w:r>
      <w:r>
        <w:t xml:space="preserve">SB  8</w:t>
      </w:r>
      <w:r>
        <w:t xml:space="preserve">;</w:t>
      </w:r>
      <w:r>
        <w:t xml:space="preserve"> </w:t>
      </w:r>
      <w:r>
        <w:t xml:space="preserve">HB  490</w:t>
      </w:r>
    </w:p>
    <w:p>
      <w:pPr>
        <w:pStyle w:val="RecordBase"/>
        <w:ind w:left="240" w:hanging="192"/>
      </w:pPr>
      <w:r>
        <w:t xml:space="preserve"> Board of Medical Licensure, due process procedures - </w:t>
      </w:r>
      <w:r>
        <w:t xml:space="preserve"> </w:t>
      </w:r>
      <w:r>
        <w:t xml:space="preserve">HB  490</w:t>
      </w:r>
    </w:p>
    <w:p>
      <w:pPr>
        <w:pStyle w:val="RecordBase"/>
        <w:ind w:left="240" w:hanging="192"/>
      </w:pPr>
      <w:r>
        <w:t xml:space="preserve"> Board of Medical Licensure, hearing officers, random selection of - </w:t>
      </w:r>
      <w:r>
        <w:t xml:space="preserve"> </w:t>
      </w:r>
      <w:r>
        <w:t xml:space="preserve">HB  490</w:t>
      </w:r>
      <w:r>
        <w:t xml:space="preserve">: </w:t>
      </w:r>
      <w:r>
        <w:t xml:space="preserve">HFA</w:t>
      </w:r>
      <w:r>
        <w:t xml:space="preserve"> (</w:t>
      </w:r>
      <w:r>
        <w:t xml:space="preserve">1</w:t>
      </w:r>
      <w:r>
        <w:t xml:space="preserve">)</w:t>
      </w:r>
    </w:p>
    <w:p>
      <w:pPr>
        <w:pStyle w:val="RecordBase"/>
        <w:ind w:left="240" w:hanging="192"/>
      </w:pPr>
      <w:r>
        <w:t xml:space="preserve"> Law Enforcement Council, certified peace officers, in-service training - </w:t>
      </w:r>
      <w:r>
        <w:t xml:space="preserve"> </w:t>
      </w:r>
      <w:r>
        <w:t xml:space="preserve">SB  121</w:t>
      </w:r>
    </w:p>
    <w:p>
      <w:pPr>
        <w:pStyle w:val="RecordBase"/>
        <w:ind w:left="240" w:hanging="192"/>
      </w:pPr>
      <w:r>
        <w:t xml:space="preserve"> Real Estate Commission, seller's disclosure of conditions forms promulgated by - </w:t>
      </w:r>
      <w:r>
        <w:t xml:space="preserve"> </w:t>
      </w:r>
      <w:r>
        <w:t xml:space="preserve">HB  119</w:t>
      </w:r>
    </w:p>
    <w:p>
      <w:pPr>
        <w:pStyle w:val="RecordBase"/>
        <w:ind w:left="240" w:hanging="192"/>
      </w:pPr>
      <w:r>
        <w:t xml:space="preserve"> State Police, Golden Alert System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KYTC, extended weight unrefined petroleum products haul road system, standards and requirements - </w:t>
      </w:r>
      <w:r>
        <w:t xml:space="preserve"> </w:t>
      </w:r>
      <w:r>
        <w:t xml:space="preserve">HB  352</w:t>
      </w:r>
      <w:r>
        <w:t xml:space="preserve">: </w:t>
      </w:r>
      <w:r>
        <w:t xml:space="preserve">SCS</w:t>
      </w:r>
    </w:p>
    <w:p>
      <w:pPr>
        <w:pStyle w:val="RecordBase"/>
        <w:ind w:left="120" w:hanging="120"/>
      </w:pPr>
      <w:r>
        <w:t xml:space="preserve">Labor, employee misclassification - </w:t>
      </w:r>
      <w:r>
        <w:t xml:space="preserve"> </w:t>
      </w:r>
      <w:r>
        <w:t xml:space="preserve">HB  53</w:t>
      </w:r>
    </w:p>
    <w:p>
      <w:pPr>
        <w:pStyle w:val="RecordBase"/>
        <w:ind w:left="120" w:hanging="120"/>
      </w:pPr>
      <w:r>
        <w:t xml:space="preserve">Local schools, human sexuality education to be taught - </w:t>
      </w:r>
      <w:r>
        <w:t xml:space="preserve"> </w:t>
      </w:r>
      <w:r>
        <w:t xml:space="preserve">HB  185</w:t>
      </w:r>
    </w:p>
    <w:p>
      <w:pPr>
        <w:pStyle w:val="RecordBase"/>
        <w:ind w:left="120" w:hanging="120"/>
      </w:pPr>
      <w:r>
        <w:t xml:space="preserve">Medication-assisted treatment, regulation promulgation, requiring - </w:t>
      </w:r>
      <w:r>
        <w:t xml:space="preserve"> </w:t>
      </w:r>
      <w:r>
        <w:t xml:space="preserve">HB  310</w:t>
      </w:r>
    </w:p>
    <w:p>
      <w:pPr>
        <w:pStyle w:val="RecordBase"/>
        <w:ind w:left="120" w:hanging="120"/>
      </w:pPr>
      <w:r>
        <w:t xml:space="preserve">Notaries public, registration, promulgation regarding - </w:t>
      </w:r>
      <w:r>
        <w:t xml:space="preserve"> </w:t>
      </w:r>
      <w:r>
        <w:t xml:space="preserve">SB  114</w:t>
      </w:r>
      <w:r>
        <w:t xml:space="preserve">;</w:t>
      </w:r>
      <w:r>
        <w:t xml:space="preserve"> </w:t>
      </w:r>
      <w:r>
        <w:t xml:space="preserve">SB  194</w:t>
      </w:r>
    </w:p>
    <w:p>
      <w:pPr>
        <w:pStyle w:val="RecordBase"/>
        <w:ind w:left="120" w:hanging="120"/>
      </w:pPr>
      <w:r>
        <w:t xml:space="preserve">Occupational boards proposed regulations, review of - </w:t>
      </w:r>
      <w:r>
        <w:t xml:space="preserve"> </w:t>
      </w:r>
      <w:r>
        <w:t xml:space="preserve">HB  131</w:t>
      </w:r>
    </w:p>
    <w:p>
      <w:pPr>
        <w:pStyle w:val="RecordBase"/>
        <w:ind w:left="120" w:hanging="120"/>
      </w:pPr>
      <w:r>
        <w:t xml:space="preserve">Original language requiring administrative regulation, reinsertion - </w:t>
      </w:r>
      <w:r>
        <w:t xml:space="preserve"> </w:t>
      </w:r>
      <w:r>
        <w:t xml:space="preserve">SB  246</w:t>
      </w:r>
      <w:r>
        <w:t xml:space="preserve">: </w:t>
      </w:r>
      <w:r>
        <w:t xml:space="preserve">HFA</w:t>
      </w:r>
      <w:r>
        <w:t xml:space="preserve"> (</w:t>
      </w:r>
      <w:r>
        <w:t xml:space="preserve">5</w:t>
      </w:r>
      <w:r>
        <w:t xml:space="preserve">)</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Public</w:t>
      </w:r>
    </w:p>
    <w:p>
      <w:pPr>
        <w:pStyle w:val="RecordBase"/>
        <w:ind w:left="240" w:hanging="192"/>
      </w:pPr>
      <w:r>
        <w:t xml:space="preserve"> Servic Commission, net metering compensation rate, consideration of benefits - </w:t>
      </w:r>
      <w:r>
        <w:t xml:space="preserve"> </w:t>
      </w:r>
      <w:r>
        <w:t xml:space="preserve">SB  100</w:t>
      </w:r>
      <w:r>
        <w:t xml:space="preserve">: </w:t>
      </w:r>
      <w:r>
        <w:t xml:space="preserve">HFA</w:t>
      </w:r>
      <w:r>
        <w:t xml:space="preserve"> (</w:t>
      </w:r>
      <w:r>
        <w:t xml:space="preserve">1</w:t>
      </w:r>
      <w:r>
        <w:t xml:space="preserve">)</w:t>
      </w:r>
    </w:p>
    <w:p>
      <w:pPr>
        <w:pStyle w:val="RecordBase"/>
        <w:ind w:left="240" w:hanging="192"/>
      </w:pPr>
      <w:r>
        <w:t xml:space="preserve"> Service Commission, allow alternative regulatory methods, utility ratemaking - </w:t>
      </w:r>
      <w:r>
        <w:t xml:space="preserve"> </w:t>
      </w:r>
      <w:r>
        <w:t xml:space="preserve">SB  255</w:t>
      </w:r>
    </w:p>
    <w:p>
      <w:pPr>
        <w:pStyle w:val="RecordBase"/>
        <w:ind w:left="240" w:hanging="192"/>
      </w:pPr>
      <w:r>
        <w:t xml:space="preserve"> Service Commission, analysis of coal purchases, consideration of all costs - </w:t>
      </w:r>
      <w:r>
        <w:t xml:space="preserve"> </w:t>
      </w:r>
      <w:r>
        <w:t xml:space="preserve">HR  144</w:t>
      </w:r>
    </w:p>
    <w:p>
      <w:pPr>
        <w:pStyle w:val="RecordBase"/>
        <w:ind w:left="240" w:hanging="192"/>
      </w:pPr>
      <w:r>
        <w:t xml:space="preserve"> Service Commission, environmental surcharge hearings, only upon request of a party - </w:t>
      </w:r>
      <w:r>
        <w:t xml:space="preserve"> </w:t>
      </w:r>
      <w:r>
        <w:t xml:space="preserve">SB  256</w:t>
      </w:r>
    </w:p>
    <w:p>
      <w:pPr>
        <w:pStyle w:val="RecordBase"/>
        <w:ind w:left="240" w:hanging="192"/>
      </w:pPr>
      <w:r>
        <w:t xml:space="preserve"> service commission, net metering, compensaion rate, rate making process - </w:t>
      </w:r>
      <w:r>
        <w:t xml:space="preserve"> </w:t>
      </w:r>
      <w:r>
        <w:t xml:space="preserve">SB  100</w:t>
      </w:r>
      <w:r>
        <w:t xml:space="preserve">: </w:t>
      </w:r>
      <w:r>
        <w:t xml:space="preserve">HFA</w:t>
      </w:r>
      <w:r>
        <w:t xml:space="preserve"> (</w:t>
      </w:r>
      <w:r>
        <w:t xml:space="preserve">5</w:t>
      </w:r>
      <w:r>
        <w:t xml:space="preserve">)</w:t>
      </w:r>
    </w:p>
    <w:p>
      <w:pPr>
        <w:pStyle w:val="RecordBase"/>
        <w:ind w:left="240" w:hanging="192"/>
      </w:pPr>
      <w:r>
        <w:t xml:space="preserve"> Service Commission, net metering compensation rate, procedure for determination - </w:t>
      </w:r>
      <w:r>
        <w:t xml:space="preserve"> </w:t>
      </w:r>
      <w:r>
        <w:t xml:space="preserve">SB  100</w:t>
      </w:r>
      <w:r>
        <w:t xml:space="preserve">: </w:t>
      </w:r>
      <w:r>
        <w:t xml:space="preserve">HFA</w:t>
      </w:r>
      <w:r>
        <w:t xml:space="preserve"> (</w:t>
      </w:r>
      <w:r>
        <w:t xml:space="preserve">1</w:t>
      </w:r>
      <w:r>
        <w:t xml:space="preserve">)</w:t>
      </w:r>
    </w:p>
    <w:p>
      <w:pPr>
        <w:pStyle w:val="RecordBase"/>
        <w:ind w:left="240" w:hanging="192"/>
      </w:pPr>
      <w:r>
        <w:t xml:space="preserve"> Service Commission, net metering ratemaking process, initiated by utilities - </w:t>
      </w:r>
      <w:r>
        <w:t xml:space="preserve"> </w:t>
      </w:r>
      <w:r>
        <w:t xml:space="preserve">SB  100</w:t>
      </w:r>
    </w:p>
    <w:p>
      <w:pPr>
        <w:pStyle w:val="RecordBase"/>
        <w:ind w:left="240" w:hanging="192"/>
      </w:pPr>
      <w:r>
        <w:t xml:space="preserve"> Service Commission, netmetering, rate making process - </w:t>
      </w:r>
      <w:r>
        <w:t xml:space="preserve"> </w:t>
      </w:r>
      <w:r>
        <w:t xml:space="preserve">SB  100</w:t>
      </w:r>
      <w:r>
        <w:t xml:space="preserve">: </w:t>
      </w:r>
      <w:r>
        <w:t xml:space="preserve">HFA</w:t>
      </w:r>
      <w:r>
        <w:t xml:space="preserve"> (</w:t>
      </w:r>
      <w:r>
        <w:t xml:space="preserve">3</w:t>
      </w:r>
      <w:r>
        <w:t xml:space="preserve">)</w:t>
      </w:r>
    </w:p>
    <w:p>
      <w:pPr>
        <w:pStyle w:val="RecordBase"/>
        <w:ind w:left="120" w:hanging="120"/>
      </w:pPr>
      <w:r>
        <w:t xml:space="preserve">Racial and ethnic community criminal justice and public safety impact statement, requiring - </w:t>
      </w:r>
      <w:r>
        <w:t xml:space="preserve"> </w:t>
      </w:r>
      <w:r>
        <w:t xml:space="preserve">SB  45</w:t>
      </w:r>
    </w:p>
    <w:p>
      <w:pPr>
        <w:pStyle w:val="RecordBase"/>
        <w:ind w:left="120" w:hanging="120"/>
      </w:pPr>
      <w:r>
        <w:t xml:space="preserve">Registry</w:t>
      </w:r>
    </w:p>
    <w:p>
      <w:pPr>
        <w:pStyle w:val="RecordBase"/>
        <w:ind w:left="240" w:hanging="192"/>
      </w:pPr>
      <w:r>
        <w:t xml:space="preserve"> of Election Finance, candidate for Governor, consent to disclose tax information, form for - </w:t>
      </w:r>
      <w:r>
        <w:t xml:space="preserve"> </w:t>
      </w:r>
      <w:r>
        <w:t xml:space="preserve">SB  60</w:t>
      </w:r>
      <w:r>
        <w:t xml:space="preserve">: </w:t>
      </w:r>
      <w:r>
        <w:t xml:space="preserve">HFA</w:t>
      </w:r>
      <w:r>
        <w:t xml:space="preserve"> (</w:t>
      </w:r>
      <w:r>
        <w:t xml:space="preserve">1</w:t>
      </w:r>
      <w:r>
        <w:t xml:space="preserve">)</w:t>
      </w:r>
      <w:r>
        <w:t xml:space="preserve">;</w:t>
      </w:r>
      <w:r>
        <w:t xml:space="preserve"> </w:t>
      </w:r>
      <w:r>
        <w:t xml:space="preserve">HB  387</w:t>
      </w:r>
      <w:r>
        <w:t xml:space="preserve">: </w:t>
      </w:r>
      <w:r>
        <w:t xml:space="preserve">HFA</w:t>
      </w:r>
      <w:r>
        <w:t xml:space="preserve"> (</w:t>
      </w:r>
      <w:r>
        <w:t xml:space="preserve">6</w:t>
      </w:r>
      <w:r>
        <w:t xml:space="preserve">)</w:t>
      </w:r>
      <w:r>
        <w:t xml:space="preserve">;</w:t>
      </w:r>
      <w:r>
        <w:t xml:space="preserve"> </w:t>
      </w:r>
      <w:r>
        <w:t xml:space="preserve">HB  525</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of Election Finance, written consent to release candidate's tax returns - </w:t>
      </w:r>
      <w:r>
        <w:t xml:space="preserve"> </w:t>
      </w:r>
      <w:r>
        <w:t xml:space="preserve">HB  81</w:t>
      </w:r>
      <w:r>
        <w:t xml:space="preserve">: </w:t>
      </w:r>
      <w:r>
        <w:t xml:space="preserve">HFA</w:t>
      </w:r>
      <w:r>
        <w:t xml:space="preserve"> (</w:t>
      </w:r>
      <w:r>
        <w:t xml:space="preserve">1</w:t>
      </w:r>
      <w:r>
        <w:t xml:space="preserve">)</w:t>
      </w:r>
    </w:p>
    <w:p>
      <w:pPr>
        <w:pStyle w:val="RecordBase"/>
        <w:ind w:left="120" w:hanging="120"/>
      </w:pPr>
      <w:r>
        <w:t xml:space="preserve">Regulatory impact analysis, requirements of - </w:t>
      </w:r>
      <w:r>
        <w:t xml:space="preserve"> </w:t>
      </w:r>
      <w:r>
        <w:t xml:space="preserve">HB  475</w:t>
      </w:r>
    </w:p>
    <w:p>
      <w:pPr>
        <w:pStyle w:val="RecordBase"/>
        <w:ind w:left="120" w:hanging="120"/>
      </w:pPr>
      <w:r>
        <w:t xml:space="preserve">Reinsert original language requiring administrative regulation - </w:t>
      </w:r>
      <w:r>
        <w:t xml:space="preserve"> </w:t>
      </w:r>
      <w:r>
        <w:t xml:space="preserve">SB  246</w:t>
      </w:r>
      <w:r>
        <w:t xml:space="preserve">: </w:t>
      </w:r>
      <w:r>
        <w:t xml:space="preserve">HFA</w:t>
      </w:r>
      <w:r>
        <w:t xml:space="preserve"> (</w:t>
      </w:r>
      <w:r>
        <w:t xml:space="preserve">4</w:t>
      </w:r>
      <w:r>
        <w:t xml:space="preserve">)</w:t>
      </w:r>
    </w:p>
    <w:p>
      <w:pPr>
        <w:pStyle w:val="RecordBase"/>
        <w:ind w:left="120" w:hanging="120"/>
      </w:pPr>
      <w:r>
        <w:t xml:space="preserve">Reports and procedures concerning administrative regulations, requirements for - </w:t>
      </w:r>
      <w:r>
        <w:t xml:space="preserve"> </w:t>
      </w:r>
      <w:r>
        <w:t xml:space="preserve">HB  4</w:t>
      </w:r>
    </w:p>
    <w:p>
      <w:pPr>
        <w:pStyle w:val="RecordBase"/>
        <w:ind w:left="120" w:hanging="120"/>
      </w:pPr>
      <w:r>
        <w:t xml:space="preserve">Sanctuary</w:t>
      </w:r>
    </w:p>
    <w:p>
      <w:pPr>
        <w:pStyle w:val="RecordBase"/>
        <w:ind w:left="240" w:hanging="192"/>
      </w:pPr>
      <w:r>
        <w:t xml:space="preserve"> cities, determination of, establishment of hearing procedures - </w:t>
      </w:r>
      <w:r>
        <w:t xml:space="preserve"> </w:t>
      </w:r>
      <w:r>
        <w:t xml:space="preserve">HB  38</w:t>
      </w:r>
    </w:p>
    <w:p>
      <w:pPr>
        <w:pStyle w:val="RecordBase"/>
        <w:ind w:left="240" w:hanging="192"/>
      </w:pPr>
      <w:r>
        <w:t xml:space="preserve"> postsecondary institution, determination of, hearing procedures - </w:t>
      </w:r>
      <w:r>
        <w:t xml:space="preserve"> </w:t>
      </w:r>
      <w:r>
        <w:t xml:space="preserve">HB  38</w:t>
      </w:r>
    </w:p>
    <w:p>
      <w:pPr>
        <w:pStyle w:val="RecordBase"/>
        <w:ind w:left="120" w:hanging="120"/>
      </w:pPr>
      <w:r>
        <w:t xml:space="preserve">Scholarship tax credit - </w:t>
      </w:r>
      <w:r>
        <w:t xml:space="preserve"> </w:t>
      </w:r>
      <w:r>
        <w:t xml:space="preserve">SB  118</w:t>
      </w:r>
      <w:r>
        <w:t xml:space="preserve">;</w:t>
      </w:r>
      <w:r>
        <w:t xml:space="preserve"> </w:t>
      </w:r>
      <w:r>
        <w:t xml:space="preserve">HB  205</w:t>
      </w:r>
    </w:p>
    <w:p>
      <w:pPr>
        <w:pStyle w:val="RecordBase"/>
        <w:ind w:left="120" w:hanging="120"/>
      </w:pPr>
      <w:r>
        <w:t xml:space="preserve">State Police, firearm registration and sales - </w:t>
      </w:r>
      <w:r>
        <w:t xml:space="preserve"> </w:t>
      </w:r>
      <w:r>
        <w:t xml:space="preserve">HB  76</w:t>
      </w:r>
    </w:p>
    <w:p>
      <w:pPr>
        <w:pStyle w:val="RecordBase"/>
        <w:ind w:left="120" w:hanging="120"/>
      </w:pPr>
      <w:r>
        <w:t xml:space="preserve">Statewide youth crossbow deer hunting season, establishment of - </w:t>
      </w:r>
      <w:r>
        <w:t xml:space="preserve"> </w:t>
      </w:r>
      <w:r>
        <w:t xml:space="preserve">HB  54</w:t>
      </w:r>
    </w:p>
    <w:p>
      <w:pPr>
        <w:pStyle w:val="RecordBase"/>
        <w:ind w:left="120" w:hanging="120"/>
      </w:pPr>
      <w:r>
        <w:t xml:space="preserve">Sunset provisions, administrative regulations, technical changes excluded from - </w:t>
      </w:r>
      <w:r>
        <w:t xml:space="preserve"> </w:t>
      </w:r>
      <w:r>
        <w:t xml:space="preserve">SB  213</w:t>
      </w:r>
    </w:p>
    <w:p>
      <w:pPr>
        <w:pStyle w:val="RecordBase"/>
        <w:ind w:left="120" w:hanging="120"/>
      </w:pPr>
      <w:r>
        <w:t xml:space="preserve">Transportation</w:t>
      </w:r>
    </w:p>
    <w:p>
      <w:pPr>
        <w:pStyle w:val="RecordBase"/>
        <w:ind w:left="240" w:hanging="192"/>
      </w:pPr>
      <w:r>
        <w:t xml:space="preserve"> Cabinet, closing railroad crossings - </w:t>
      </w:r>
      <w:r>
        <w:t xml:space="preserve"> </w:t>
      </w:r>
      <w:r>
        <w:t xml:space="preserve">HB  412</w:t>
      </w:r>
    </w:p>
    <w:p>
      <w:pPr>
        <w:pStyle w:val="RecordBase"/>
        <w:ind w:left="240" w:hanging="192"/>
      </w:pPr>
      <w:r>
        <w:t xml:space="preserve"> Cabinet, driver vision testing - </w:t>
      </w:r>
      <w:r>
        <w:t xml:space="preserve"> </w:t>
      </w:r>
      <w:r>
        <w:t xml:space="preserve">HB  441</w:t>
      </w:r>
    </w:p>
    <w:p>
      <w:pPr>
        <w:pStyle w:val="RecordBase"/>
        <w:ind w:left="240" w:hanging="192"/>
      </w:pPr>
      <w:r>
        <w:t xml:space="preserve"> Cabinet, electric low-speed scooters - </w:t>
      </w:r>
      <w:r>
        <w:t xml:space="preserve"> </w:t>
      </w:r>
      <w:r>
        <w:t xml:space="preserve">HB  258</w:t>
      </w:r>
    </w:p>
    <w:p>
      <w:pPr>
        <w:pStyle w:val="RecordBase"/>
        <w:ind w:left="240" w:hanging="192"/>
      </w:pPr>
      <w:r>
        <w:t xml:space="preserve"> Cabinet, extended weight unrefined petroleum products haul road system, publication - </w:t>
      </w:r>
      <w:r>
        <w:t xml:space="preserve"> </w:t>
      </w:r>
      <w:r>
        <w:t xml:space="preserve">HB  352</w:t>
      </w:r>
      <w:r>
        <w:t xml:space="preserve">: </w:t>
      </w:r>
      <w:r>
        <w:t xml:space="preserve">SCS</w:t>
      </w:r>
    </w:p>
    <w:p>
      <w:pPr>
        <w:pStyle w:val="RecordBase"/>
        <w:ind w:left="120" w:hanging="120"/>
      </w:pPr>
      <w:r>
        <w:t xml:space="preserve">Vital Statistics, reports of abortions performed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9</w:t>
      </w:r>
      <w:r>
        <w:t xml:space="preserve">;</w:t>
      </w:r>
      <w:r>
        <w:t xml:space="preserve"> </w:t>
      </w:r>
      <w:r>
        <w:t xml:space="preserve">HB  100</w:t>
      </w:r>
    </w:p>
    <w:p>
      <w:pPr>
        <w:pStyle w:val="RecordBase"/>
        <w:ind w:left="120" w:hanging="120"/>
      </w:pPr>
      <w:r>
        <w:t xml:space="preserve">Work Ready Kentucky Scholarship, promulgation of - </w:t>
      </w:r>
      <w:r>
        <w:t xml:space="preserve"> </w:t>
      </w:r>
      <w:r>
        <w:t xml:space="preserve">SB  98</w:t>
        <w:br/>
      </w:r>
    </w:p>
    <w:p>
      <w:pPr>
        <w:pStyle w:val="RecordHeading3"/>
      </w:pPr>
      <w:r>
        <w:rPr>
          <w:b/>
        </w:rPr>
        <w:t xml:space="preserve">Advertising</w:t>
      </w:r>
    </w:p>
    <w:p>
      <w:pPr>
        <w:pStyle w:val="RecordBase"/>
        <w:ind w:left="120" w:hanging="120"/>
      </w:pPr>
      <w:r>
        <w:t xml:space="preserve">Balloon releases, ban of use of - </w:t>
      </w:r>
      <w:r>
        <w:t xml:space="preserve"> </w:t>
      </w:r>
      <w:r>
        <w:t xml:space="preserve">HB  183</w:t>
      </w:r>
    </w:p>
    <w:p>
      <w:pPr>
        <w:pStyle w:val="RecordBase"/>
        <w:ind w:left="120" w:hanging="120"/>
      </w:pPr>
      <w:r>
        <w:t xml:space="preserve">Conversion therapy, prohibition of - </w:t>
      </w:r>
      <w:r>
        <w:t xml:space="preserve"> </w:t>
      </w:r>
      <w:r>
        <w:t xml:space="preserve">HB  211</w:t>
      </w:r>
      <w:r>
        <w:t xml:space="preserve">;</w:t>
      </w:r>
      <w:r>
        <w:t xml:space="preserve"> </w:t>
      </w:r>
      <w:r>
        <w:t xml:space="preserve">SB  248</w:t>
      </w:r>
    </w:p>
    <w:p>
      <w:pPr>
        <w:pStyle w:val="RecordBase"/>
        <w:ind w:left="120" w:hanging="120"/>
      </w:pPr>
      <w:r>
        <w:t xml:space="preserve">Electronic billboards, advertising of, on-premise and off-premise products or activities, allowing - </w:t>
      </w:r>
      <w:r>
        <w:t xml:space="preserve"> </w:t>
      </w:r>
      <w:r>
        <w:t xml:space="preserve">HB  10</w:t>
      </w:r>
    </w:p>
    <w:p>
      <w:pPr>
        <w:pStyle w:val="RecordBase"/>
        <w:ind w:left="120" w:hanging="120"/>
      </w:pPr>
      <w:r>
        <w:t xml:space="preserve">Legal services, regulate - </w:t>
      </w:r>
      <w:r>
        <w:t xml:space="preserve"> </w:t>
      </w:r>
      <w:r>
        <w:t xml:space="preserve">HB  225</w:t>
      </w:r>
    </w:p>
    <w:p>
      <w:pPr>
        <w:pStyle w:val="RecordBase"/>
        <w:ind w:left="120" w:hanging="120"/>
      </w:pPr>
      <w:r>
        <w:t xml:space="preserve">Substance use disorder treatment, disclosure in advertising, requiring - </w:t>
      </w:r>
      <w:r>
        <w:t xml:space="preserve"> </w:t>
      </w:r>
      <w:r>
        <w:t xml:space="preserve">HB  310</w:t>
        <w:br/>
      </w:r>
    </w:p>
    <w:p>
      <w:pPr>
        <w:pStyle w:val="RecordHeading3"/>
      </w:pPr>
      <w:r>
        <w:rPr>
          <w:b/>
        </w:rPr>
        <w:t xml:space="preserve">Advisory Boards, Commissions, and Committees</w:t>
      </w:r>
    </w:p>
    <w:p>
      <w:pPr>
        <w:pStyle w:val="RecordBase"/>
        <w:ind w:left="120" w:hanging="120"/>
      </w:pPr>
      <w:r>
        <w:t xml:space="preserve">Commissioner of Dept. HB&amp;C, Commission of Fire Prot. Personnel Standards Educ, transfer authority to - </w:t>
      </w:r>
      <w:r>
        <w:t xml:space="preserve"> </w:t>
      </w:r>
      <w:r>
        <w:t xml:space="preserve">HB  486</w:t>
      </w:r>
    </w:p>
    <w:p>
      <w:pPr>
        <w:pStyle w:val="RecordBase"/>
        <w:ind w:left="120" w:hanging="120"/>
      </w:pPr>
      <w:r>
        <w:t xml:space="preserve">Complete Count Committees, urging creation of - </w:t>
      </w:r>
      <w:r>
        <w:t xml:space="preserve"> </w:t>
      </w:r>
      <w:r>
        <w:t xml:space="preserve">HCR 137</w:t>
      </w:r>
    </w:p>
    <w:p>
      <w:pPr>
        <w:pStyle w:val="RecordBase"/>
        <w:ind w:left="120" w:hanging="120"/>
      </w:pPr>
      <w:r>
        <w:t xml:space="preserve">Council for Community Education, repeal of - </w:t>
      </w:r>
      <w:r>
        <w:t xml:space="preserve"> </w:t>
      </w:r>
      <w:r>
        <w:t xml:space="preserve">SB  116</w:t>
      </w:r>
    </w:p>
    <w:p>
      <w:pPr>
        <w:pStyle w:val="RecordBase"/>
        <w:ind w:left="120" w:hanging="120"/>
      </w:pPr>
      <w:r>
        <w:t xml:space="preserve">Early</w:t>
      </w:r>
    </w:p>
    <w:p>
      <w:pPr>
        <w:pStyle w:val="RecordBase"/>
        <w:ind w:left="240" w:hanging="192"/>
      </w:pPr>
      <w:r>
        <w:t xml:space="preserve"> Childhood Advisory Council, make legislative members nonvoting - </w:t>
      </w:r>
      <w:r>
        <w:t xml:space="preserve"> </w:t>
      </w:r>
      <w:r>
        <w:t xml:space="preserve">SB  116</w:t>
      </w:r>
      <w:r>
        <w:t xml:space="preserve">: </w:t>
      </w:r>
      <w:r>
        <w:t xml:space="preserve">SFA</w:t>
      </w:r>
      <w:r>
        <w:t xml:space="preserve"> (</w:t>
      </w:r>
      <w:r>
        <w:t xml:space="preserve">2</w:t>
      </w:r>
      <w:r>
        <w:t xml:space="preserve">)</w:t>
      </w:r>
    </w:p>
    <w:p>
      <w:pPr>
        <w:pStyle w:val="RecordBase"/>
        <w:ind w:left="240" w:hanging="192"/>
      </w:pPr>
      <w:r>
        <w:t xml:space="preserve"> Childhood Advisory Council, revision of - </w:t>
      </w:r>
      <w:r>
        <w:t xml:space="preserve"> </w:t>
      </w:r>
      <w:r>
        <w:t xml:space="preserve">SB  116</w:t>
      </w:r>
    </w:p>
    <w:p>
      <w:pPr>
        <w:pStyle w:val="RecordBase"/>
        <w:ind w:left="120" w:hanging="120"/>
      </w:pPr>
      <w:r>
        <w:t xml:space="preserve">Geographic Information Advisory Council, change in membership of - </w:t>
      </w:r>
      <w:r>
        <w:t xml:space="preserve"> </w:t>
      </w:r>
      <w:r>
        <w:t xml:space="preserve">HB  177</w:t>
      </w:r>
      <w:r>
        <w:t xml:space="preserve">;</w:t>
      </w:r>
      <w:r>
        <w:t xml:space="preserve"> </w:t>
      </w:r>
      <w:r>
        <w:t xml:space="preserve">HB  177</w:t>
      </w:r>
      <w:r>
        <w:t xml:space="preserve">: </w:t>
      </w:r>
      <w:r>
        <w:t xml:space="preserve">HCS</w:t>
      </w:r>
    </w:p>
    <w:p>
      <w:pPr>
        <w:pStyle w:val="RecordBase"/>
        <w:ind w:left="120" w:hanging="120"/>
      </w:pPr>
      <w:r>
        <w:t xml:space="preserve">Gifted and Talented Education Advisory Council, add member to - </w:t>
      </w:r>
      <w:r>
        <w:t xml:space="preserve"> </w:t>
      </w:r>
      <w:r>
        <w:t xml:space="preserve">SB  116</w:t>
      </w:r>
      <w:r>
        <w:t xml:space="preserve">: </w:t>
      </w:r>
      <w:r>
        <w:t xml:space="preserve">SFA</w:t>
      </w:r>
      <w:r>
        <w:t xml:space="preserve"> (</w:t>
      </w:r>
      <w:r>
        <w:t xml:space="preserve">2</w:t>
      </w:r>
      <w:r>
        <w:t xml:space="preserve">)</w:t>
      </w:r>
    </w:p>
    <w:p>
      <w:pPr>
        <w:pStyle w:val="RecordBase"/>
        <w:ind w:left="120" w:hanging="120"/>
      </w:pPr>
      <w:r>
        <w:t xml:space="preserve">Kentucky Office of Homeland Security, creation of public event ranking system, committee for - </w:t>
      </w:r>
      <w:r>
        <w:t xml:space="preserve"> </w:t>
      </w:r>
      <w:r>
        <w:t xml:space="preserve">HB  393</w:t>
      </w:r>
    </w:p>
    <w:p>
      <w:pPr>
        <w:pStyle w:val="RecordBase"/>
        <w:ind w:left="120" w:hanging="120"/>
      </w:pPr>
      <w:r>
        <w:t xml:space="preserve">Prescribing Boards Advisory Council, creation of - </w:t>
      </w:r>
      <w:r>
        <w:t xml:space="preserve"> </w:t>
      </w:r>
      <w:r>
        <w:t xml:space="preserve">HB  178</w:t>
      </w:r>
    </w:p>
    <w:p>
      <w:pPr>
        <w:pStyle w:val="RecordBase"/>
        <w:ind w:left="120" w:hanging="120"/>
      </w:pPr>
      <w:r>
        <w:t xml:space="preserve">Reading Diagnostic and Intervention Grant Steering Committee, renaming and revision of - </w:t>
      </w:r>
      <w:r>
        <w:t xml:space="preserve"> </w:t>
      </w:r>
      <w:r>
        <w:t xml:space="preserve">SB  116</w:t>
      </w:r>
    </w:p>
    <w:p>
      <w:pPr>
        <w:pStyle w:val="RecordBase"/>
        <w:ind w:left="120" w:hanging="120"/>
      </w:pPr>
      <w:r>
        <w:t xml:space="preserve">School</w:t>
      </w:r>
    </w:p>
    <w:p>
      <w:pPr>
        <w:pStyle w:val="RecordBase"/>
        <w:ind w:left="240" w:hanging="192"/>
      </w:pPr>
      <w:r>
        <w:t xml:space="preserve"> Curriculum, Assessment, and Accountability Council, revision of - </w:t>
      </w:r>
      <w:r>
        <w:t xml:space="preserve"> </w:t>
      </w:r>
      <w:r>
        <w:t xml:space="preserve">SB  116</w:t>
      </w:r>
    </w:p>
    <w:p>
      <w:pPr>
        <w:pStyle w:val="RecordBase"/>
        <w:ind w:left="240" w:hanging="192"/>
      </w:pPr>
      <w:r>
        <w:t xml:space="preserve"> screening committees, student minority population of 50% or greater, composition of - </w:t>
      </w:r>
      <w:r>
        <w:t xml:space="preserve"> </w:t>
      </w:r>
      <w:r>
        <w:t xml:space="preserve">HB  404</w:t>
      </w:r>
    </w:p>
    <w:p>
      <w:pPr>
        <w:pStyle w:val="RecordBase"/>
        <w:ind w:left="120" w:hanging="120"/>
      </w:pPr>
      <w:r>
        <w:t xml:space="preserve">Standards</w:t>
      </w:r>
    </w:p>
    <w:p>
      <w:pPr>
        <w:pStyle w:val="RecordBase"/>
        <w:ind w:left="240" w:hanging="192"/>
      </w:pPr>
      <w:r>
        <w:t xml:space="preserve"> and Assessments Process Review Committee, abolition of - </w:t>
      </w:r>
      <w:r>
        <w:t xml:space="preserve"> </w:t>
      </w:r>
      <w:r>
        <w:t xml:space="preserve">SB  116</w:t>
      </w:r>
    </w:p>
    <w:p>
      <w:pPr>
        <w:pStyle w:val="RecordBase"/>
        <w:ind w:left="240" w:hanging="192"/>
      </w:pPr>
      <w:r>
        <w:t xml:space="preserve"> and assessments process review committee, membership of - </w:t>
      </w:r>
      <w:r>
        <w:t xml:space="preserve"> </w:t>
      </w:r>
      <w:r>
        <w:t xml:space="preserve">SB  175</w:t>
      </w:r>
      <w:r>
        <w:t xml:space="preserve">: </w:t>
      </w:r>
      <w:r>
        <w:t xml:space="preserve">SCS</w:t>
      </w:r>
    </w:p>
    <w:p>
      <w:pPr>
        <w:pStyle w:val="RecordBase"/>
        <w:ind w:left="240" w:hanging="192"/>
      </w:pPr>
      <w:r>
        <w:t xml:space="preserve"> and assessments process review committee, revision of - </w:t>
      </w:r>
      <w:r>
        <w:t xml:space="preserve"> </w:t>
      </w:r>
      <w:r>
        <w:t xml:space="preserve">SB  175</w:t>
      </w:r>
    </w:p>
    <w:p>
      <w:pPr>
        <w:pStyle w:val="RecordBase"/>
        <w:ind w:left="120" w:hanging="120"/>
      </w:pPr>
      <w:r>
        <w:t xml:space="preserve">State</w:t>
      </w:r>
    </w:p>
    <w:p>
      <w:pPr>
        <w:pStyle w:val="RecordBase"/>
        <w:ind w:left="240" w:hanging="192"/>
      </w:pPr>
      <w:r>
        <w:t xml:space="preserve"> Advisory Council for Exceptional Children, creation of - </w:t>
      </w:r>
      <w:r>
        <w:t xml:space="preserve"> </w:t>
      </w:r>
      <w:r>
        <w:t xml:space="preserve">SB  116</w:t>
      </w:r>
    </w:p>
    <w:p>
      <w:pPr>
        <w:pStyle w:val="RecordBase"/>
        <w:ind w:left="240" w:hanging="192"/>
      </w:pPr>
      <w:r>
        <w:t xml:space="preserve"> Advisory Council for Gifted and Talented Education, renaming and revision of - </w:t>
      </w:r>
      <w:r>
        <w:t xml:space="preserve"> </w:t>
      </w:r>
      <w:r>
        <w:t xml:space="preserve">SB  116</w:t>
      </w:r>
    </w:p>
    <w:p>
      <w:pPr>
        <w:pStyle w:val="RecordBase"/>
        <w:ind w:left="120" w:hanging="120"/>
      </w:pPr>
      <w:r>
        <w:t xml:space="preserve">Tax Expenditure Oversight Board, establishment of - </w:t>
      </w:r>
      <w:r>
        <w:t xml:space="preserve"> </w:t>
      </w:r>
      <w:r>
        <w:t xml:space="preserve">HB  292</w:t>
        <w:br/>
      </w:r>
    </w:p>
    <w:p>
      <w:pPr>
        <w:pStyle w:val="RecordHeading3"/>
      </w:pPr>
      <w:r>
        <w:rPr>
          <w:b/>
        </w:rPr>
        <w:t xml:space="preserve">Aeronautics and Aviation</w:t>
      </w:r>
    </w:p>
    <w:p>
      <w:pPr>
        <w:pStyle w:val="RecordBase"/>
        <w:ind w:left="120" w:hanging="120"/>
      </w:pPr>
      <w:r>
        <w:t xml:space="preserve">Airport</w:t>
      </w:r>
    </w:p>
    <w:p>
      <w:pPr>
        <w:pStyle w:val="RecordBase"/>
        <w:ind w:left="240" w:hanging="192"/>
      </w:pPr>
      <w:r>
        <w:t xml:space="preserve"> Zoning Commission, authority over private use airports - </w:t>
      </w:r>
      <w:r>
        <w:t xml:space="preserve"> </w:t>
      </w:r>
      <w:r>
        <w:t xml:space="preserve">HB  282</w:t>
      </w:r>
      <w:r>
        <w:t xml:space="preserve">: </w:t>
      </w:r>
      <w:r>
        <w:t xml:space="preserve">SFA</w:t>
      </w:r>
      <w:r>
        <w:t xml:space="preserve"> (</w:t>
      </w:r>
      <w:r>
        <w:t xml:space="preserve">1</w:t>
      </w:r>
      <w:r>
        <w:t xml:space="preserve">)</w:t>
      </w:r>
    </w:p>
    <w:p>
      <w:pPr>
        <w:pStyle w:val="RecordBase"/>
        <w:ind w:left="240" w:hanging="192"/>
      </w:pPr>
      <w:r>
        <w:t xml:space="preserve"> Zoning Commission, jurisdiction - </w:t>
      </w:r>
      <w:r>
        <w:t xml:space="preserve"> </w:t>
      </w:r>
      <w:r>
        <w:t xml:space="preserve">HB  282</w:t>
      </w:r>
      <w:r>
        <w:t xml:space="preserve">: </w:t>
      </w:r>
      <w:r>
        <w:t xml:space="preserve">HCS</w:t>
      </w:r>
    </w:p>
    <w:p>
      <w:pPr>
        <w:pStyle w:val="RecordBase"/>
        <w:ind w:left="120" w:hanging="120"/>
      </w:pPr>
      <w:r>
        <w:t xml:space="preserve">Correctional facilities, trespass, protection from - </w:t>
      </w:r>
      <w:r>
        <w:t xml:space="preserve"> </w:t>
      </w:r>
      <w:r>
        <w:t xml:space="preserve">SB  157</w:t>
      </w:r>
    </w:p>
    <w:p>
      <w:pPr>
        <w:pStyle w:val="RecordBase"/>
        <w:ind w:left="120" w:hanging="120"/>
      </w:pPr>
      <w:r>
        <w:t xml:space="preserve">Drones,</w:t>
      </w:r>
    </w:p>
    <w:p>
      <w:pPr>
        <w:pStyle w:val="RecordBase"/>
        <w:ind w:left="240" w:hanging="192"/>
      </w:pPr>
      <w:r>
        <w:t xml:space="preserve"> definition of dangerous contraband, including - </w:t>
      </w:r>
      <w:r>
        <w:t xml:space="preserve"> </w:t>
      </w:r>
      <w:r>
        <w:t xml:space="preserve">SB  157</w:t>
      </w:r>
    </w:p>
    <w:p>
      <w:pPr>
        <w:pStyle w:val="RecordBase"/>
        <w:ind w:left="240" w:hanging="192"/>
      </w:pPr>
      <w:r>
        <w:t xml:space="preserve"> payload of, include in definition of dangerous contraband - </w:t>
      </w:r>
      <w:r>
        <w:t xml:space="preserve"> </w:t>
      </w:r>
      <w:r>
        <w:t xml:space="preserve">SB  157</w:t>
      </w:r>
      <w:r>
        <w:t xml:space="preserve">: </w:t>
      </w:r>
      <w:r>
        <w:t xml:space="preserve">SCS</w:t>
      </w:r>
    </w:p>
    <w:p>
      <w:pPr>
        <w:pStyle w:val="RecordBase"/>
        <w:ind w:left="120" w:hanging="120"/>
      </w:pPr>
      <w:r>
        <w:t xml:space="preserve">General</w:t>
      </w:r>
    </w:p>
    <w:p>
      <w:pPr>
        <w:pStyle w:val="RecordBase"/>
        <w:ind w:left="240" w:hanging="192"/>
      </w:pPr>
      <w:r>
        <w:t xml:space="preserve"> aviation airports, definition - </w:t>
      </w:r>
      <w:r>
        <w:t xml:space="preserve"> </w:t>
      </w:r>
      <w:r>
        <w:t xml:space="preserve">HB  282</w:t>
      </w:r>
    </w:p>
    <w:p>
      <w:pPr>
        <w:pStyle w:val="RecordBase"/>
        <w:ind w:left="240" w:hanging="192"/>
      </w:pPr>
      <w:r>
        <w:t xml:space="preserve"> aviation airports, inspection and licensure - </w:t>
      </w:r>
      <w:r>
        <w:t xml:space="preserve"> </w:t>
      </w:r>
      <w:r>
        <w:t xml:space="preserve">HB  282</w:t>
      </w:r>
    </w:p>
    <w:p>
      <w:pPr>
        <w:pStyle w:val="RecordBase"/>
        <w:ind w:left="120" w:hanging="120"/>
      </w:pPr>
      <w:r>
        <w:t xml:space="preserve">Noise mitigation, income tax credit for - </w:t>
      </w:r>
      <w:r>
        <w:t xml:space="preserve"> </w:t>
      </w:r>
      <w:r>
        <w:t xml:space="preserve">HB  122</w:t>
      </w:r>
    </w:p>
    <w:p>
      <w:pPr>
        <w:pStyle w:val="RecordBase"/>
        <w:ind w:left="120" w:hanging="120"/>
      </w:pPr>
      <w:r>
        <w:t xml:space="preserve">Private airports, Airport Zoning Commission, jurisdiction over - </w:t>
      </w:r>
      <w:r>
        <w:t xml:space="preserve"> </w:t>
      </w:r>
      <w:r>
        <w:t xml:space="preserve">HB  282</w:t>
      </w:r>
      <w:r>
        <w:t xml:space="preserve">: </w:t>
      </w:r>
      <w:r>
        <w:t xml:space="preserve">HCS</w:t>
        <w:br/>
      </w:r>
    </w:p>
    <w:p>
      <w:pPr>
        <w:pStyle w:val="RecordHeading3"/>
      </w:pPr>
      <w:r>
        <w:rPr>
          <w:b/>
        </w:rPr>
        <w:t xml:space="preserve">Aged Persons and Aging</w:t>
      </w:r>
    </w:p>
    <w:p>
      <w:pPr>
        <w:pStyle w:val="RecordBase"/>
        <w:ind w:left="120" w:hanging="120"/>
      </w:pPr>
      <w:r>
        <w:t xml:space="preserve">Assisted-living communities, certification - </w:t>
      </w:r>
      <w:r>
        <w:t xml:space="preserve"> </w:t>
      </w:r>
      <w:r>
        <w:t xml:space="preserve">SB  128</w:t>
      </w:r>
      <w:r>
        <w:t xml:space="preserve">;</w:t>
      </w:r>
      <w:r>
        <w:t xml:space="preserve"> </w:t>
      </w:r>
      <w:r>
        <w:t xml:space="preserve">SB  128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Long-term</w:t>
      </w:r>
    </w:p>
    <w:p>
      <w:pPr>
        <w:pStyle w:val="RecordBase"/>
        <w:ind w:left="240" w:hanging="192"/>
      </w:pPr>
      <w:r>
        <w:t xml:space="preserve"> care, civil actions by resident - </w:t>
      </w:r>
      <w:r>
        <w:t xml:space="preserve"> </w:t>
      </w:r>
      <w:r>
        <w:t xml:space="preserve">HB  289</w:t>
      </w:r>
    </w:p>
    <w:p>
      <w:pPr>
        <w:pStyle w:val="RecordBase"/>
        <w:ind w:left="240" w:hanging="192"/>
      </w:pPr>
      <w:r>
        <w:t xml:space="preserve"> care facilities, inspections, willful interference - </w:t>
      </w:r>
      <w:r>
        <w:t xml:space="preserve"> </w:t>
      </w:r>
      <w:r>
        <w:t xml:space="preserve">HB  481</w:t>
      </w:r>
    </w:p>
    <w:p>
      <w:pPr>
        <w:pStyle w:val="RecordBase"/>
        <w:ind w:left="240" w:hanging="192"/>
      </w:pPr>
      <w:r>
        <w:t xml:space="preserve"> care inspector training, require - </w:t>
      </w:r>
      <w:r>
        <w:t xml:space="preserve"> </w:t>
      </w:r>
      <w:r>
        <w:t xml:space="preserve">HB  210</w:t>
      </w:r>
    </w:p>
    <w:p>
      <w:pPr>
        <w:pStyle w:val="RecordBase"/>
        <w:ind w:left="120" w:hanging="120"/>
      </w:pPr>
      <w:r>
        <w:t xml:space="preserve">Long-term-care</w:t>
      </w:r>
    </w:p>
    <w:p>
      <w:pPr>
        <w:pStyle w:val="RecordBase"/>
        <w:ind w:left="240" w:hanging="192"/>
      </w:pPr>
      <w:r>
        <w:t xml:space="preserve"> facilities, gender-neutral language - </w:t>
      </w:r>
      <w:r>
        <w:t xml:space="preserve"> </w:t>
      </w:r>
      <w:r>
        <w:t xml:space="preserve">HB  471</w:t>
      </w:r>
    </w:p>
    <w:p>
      <w:pPr>
        <w:pStyle w:val="RecordBase"/>
        <w:ind w:left="240" w:hanging="192"/>
      </w:pPr>
      <w:r>
        <w:t xml:space="preserve"> staffing ratios, implementation of - </w:t>
      </w:r>
      <w:r>
        <w:t xml:space="preserve"> </w:t>
      </w:r>
      <w:r>
        <w:t xml:space="preserve">SB  206</w:t>
      </w:r>
    </w:p>
    <w:p>
      <w:pPr>
        <w:pStyle w:val="RecordBase"/>
        <w:ind w:left="120" w:hanging="120"/>
      </w:pPr>
      <w:r>
        <w:t xml:space="preserve">Palliative</w:t>
      </w:r>
    </w:p>
    <w:p>
      <w:pPr>
        <w:pStyle w:val="RecordBase"/>
        <w:ind w:left="240" w:hanging="192"/>
      </w:pPr>
      <w:r>
        <w:t xml:space="preserve"> care, controlled substance prescribing exemption, establishing - </w:t>
      </w:r>
      <w:r>
        <w:t xml:space="preserve"> </w:t>
      </w:r>
      <w:r>
        <w:t xml:space="preserve">SB  65</w:t>
      </w:r>
      <w:r>
        <w:t xml:space="preserve">: </w:t>
      </w:r>
      <w:r>
        <w:t xml:space="preserve">HCS</w:t>
      </w:r>
    </w:p>
    <w:p>
      <w:pPr>
        <w:pStyle w:val="RecordBase"/>
        <w:ind w:left="240" w:hanging="192"/>
      </w:pPr>
      <w:r>
        <w:t xml:space="preserve"> care, council and program, establishing - </w:t>
      </w:r>
      <w:r>
        <w:t xml:space="preserve"> </w:t>
      </w:r>
      <w:r>
        <w:t xml:space="preserve">SB  65</w:t>
      </w:r>
      <w:r>
        <w:t xml:space="preserve">;</w:t>
      </w:r>
      <w:r>
        <w:t xml:space="preserve"> </w:t>
      </w:r>
      <w:r>
        <w:t xml:space="preserve">SB  65</w:t>
      </w:r>
      <w:r>
        <w:t xml:space="preserve">: </w:t>
      </w:r>
      <w:r>
        <w:t xml:space="preserve">SCS</w:t>
        <w:br/>
      </w:r>
    </w:p>
    <w:p>
      <w:pPr>
        <w:pStyle w:val="RecordHeading3"/>
      </w:pPr>
      <w:r>
        <w:rPr>
          <w:b/>
        </w:rPr>
        <w:t xml:space="preserve">Agriculture</w:t>
      </w:r>
    </w:p>
    <w:p>
      <w:pPr>
        <w:pStyle w:val="RecordBase"/>
        <w:ind w:left="120" w:hanging="120"/>
      </w:pPr>
      <w:r>
        <w:t xml:space="preserve">4-H Capitol Experience, recognize event - </w:t>
      </w:r>
      <w:r>
        <w:t xml:space="preserve"> </w:t>
      </w:r>
      <w:r>
        <w:t xml:space="preserve">SR  158</w:t>
      </w:r>
    </w:p>
    <w:p>
      <w:pPr>
        <w:pStyle w:val="RecordBase"/>
        <w:ind w:left="120" w:hanging="120"/>
      </w:pPr>
      <w:r>
        <w:t xml:space="preserve">Agricultural</w:t>
      </w:r>
    </w:p>
    <w:p>
      <w:pPr>
        <w:pStyle w:val="RecordBase"/>
        <w:ind w:left="240" w:hanging="192"/>
      </w:pPr>
      <w:r>
        <w:t xml:space="preserve"> Development Board, Kentucky Agricultural Finance Corporation, reorganization of - </w:t>
      </w:r>
      <w:r>
        <w:t xml:space="preserve"> </w:t>
      </w:r>
      <w:r>
        <w:t xml:space="preserve">SB  88</w:t>
      </w:r>
    </w:p>
    <w:p>
      <w:pPr>
        <w:pStyle w:val="RecordBase"/>
        <w:ind w:left="240" w:hanging="192"/>
      </w:pPr>
      <w:r>
        <w:t xml:space="preserve"> districts, creation of, extend review period for - </w:t>
      </w:r>
      <w:r>
        <w:t xml:space="preserve"> </w:t>
      </w:r>
      <w:r>
        <w:t xml:space="preserve">SB  124</w:t>
      </w:r>
    </w:p>
    <w:p>
      <w:pPr>
        <w:pStyle w:val="RecordBase"/>
        <w:ind w:left="120" w:hanging="120"/>
      </w:pPr>
      <w:r>
        <w:t xml:space="preserve">Amusement</w:t>
      </w:r>
    </w:p>
    <w:p>
      <w:pPr>
        <w:pStyle w:val="RecordBase"/>
        <w:ind w:left="240" w:hanging="192"/>
      </w:pPr>
      <w:r>
        <w:t xml:space="preserve"> rides and attractions, rider conduct, rider responsibility - </w:t>
      </w:r>
      <w:r>
        <w:t xml:space="preserve"> </w:t>
      </w:r>
      <w:r>
        <w:t xml:space="preserve">HB  257</w:t>
      </w:r>
    </w:p>
    <w:p>
      <w:pPr>
        <w:pStyle w:val="RecordBase"/>
        <w:ind w:left="240" w:hanging="192"/>
      </w:pPr>
      <w:r>
        <w:t xml:space="preserve"> rides, operator, minimum age, injury, changes to, - </w:t>
      </w:r>
      <w:r>
        <w:t xml:space="preserve"> </w:t>
      </w:r>
      <w:r>
        <w:t xml:space="preserve">SB  219</w:t>
      </w:r>
    </w:p>
    <w:p>
      <w:pPr>
        <w:pStyle w:val="RecordBase"/>
        <w:ind w:left="120" w:hanging="120"/>
      </w:pPr>
      <w:r>
        <w:t xml:space="preserve">Cannabis, production of - </w:t>
      </w:r>
      <w:r>
        <w:t xml:space="preserve"> </w:t>
      </w:r>
      <w:r>
        <w:t xml:space="preserve">HB  188</w:t>
      </w:r>
    </w:p>
    <w:p>
      <w:pPr>
        <w:pStyle w:val="RecordBase"/>
        <w:ind w:left="120" w:hanging="120"/>
      </w:pPr>
      <w:r>
        <w:t xml:space="preserve">Commissioner,</w:t>
      </w:r>
    </w:p>
    <w:p>
      <w:pPr>
        <w:pStyle w:val="RecordBase"/>
        <w:ind w:left="240" w:hanging="192"/>
      </w:pPr>
      <w:r>
        <w:t xml:space="preserve"> candidate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candidate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240" w:hanging="192"/>
      </w:pPr>
      <w:r>
        <w:t xml:space="preserve"> financial settlements, public funds, report - </w:t>
      </w:r>
      <w:r>
        <w:t xml:space="preserve"> </w:t>
      </w:r>
      <w:r>
        <w:t xml:space="preserve">SB  130</w:t>
      </w:r>
    </w:p>
    <w:p>
      <w:pPr>
        <w:pStyle w:val="RecordBase"/>
        <w:ind w:left="120" w:hanging="120"/>
      </w:pPr>
      <w:r>
        <w:t xml:space="preserve">Commissioner</w:t>
      </w:r>
    </w:p>
    <w:p>
      <w:pPr>
        <w:pStyle w:val="RecordBase"/>
        <w:ind w:left="240" w:hanging="192"/>
      </w:pPr>
      <w:r>
        <w:t xml:space="preserve"> of Agriculture, regulation of dog vendors - </w:t>
      </w:r>
      <w:r>
        <w:t xml:space="preserve"> </w:t>
      </w:r>
      <w:r>
        <w:t xml:space="preserve">SB  224</w:t>
      </w:r>
    </w:p>
    <w:p>
      <w:pPr>
        <w:pStyle w:val="RecordBase"/>
        <w:ind w:left="240" w:hanging="192"/>
      </w:pPr>
      <w:r>
        <w:t xml:space="preserve"> of, time of election, move to even-numbered years - </w:t>
      </w:r>
      <w:r>
        <w:t xml:space="preserve"> </w:t>
      </w:r>
      <w:r>
        <w:t xml:space="preserve">SB  5</w:t>
      </w:r>
    </w:p>
    <w:p>
      <w:pPr>
        <w:pStyle w:val="RecordBase"/>
        <w:ind w:left="120" w:hanging="120"/>
      </w:pPr>
      <w:r>
        <w:t xml:space="preserve">Cultured animal tissue, meat, meat product, misbranded - </w:t>
      </w:r>
      <w:r>
        <w:t xml:space="preserve"> </w:t>
      </w:r>
      <w:r>
        <w:t xml:space="preserve">HB  311</w:t>
      </w:r>
    </w:p>
    <w:p>
      <w:pPr>
        <w:pStyle w:val="RecordBase"/>
        <w:ind w:left="120" w:hanging="120"/>
      </w:pPr>
      <w:r>
        <w:t xml:space="preserve">Department of Agriculture, animal control officers, continuing education - </w:t>
      </w:r>
      <w:r>
        <w:t xml:space="preserve"> </w:t>
      </w:r>
      <w:r>
        <w:t xml:space="preserve">SB  201</w:t>
      </w:r>
    </w:p>
    <w:p>
      <w:pPr>
        <w:pStyle w:val="RecordBase"/>
        <w:ind w:left="120" w:hanging="120"/>
      </w:pPr>
      <w:r>
        <w:t xml:space="preserve">Farm safety and health, recognize week - </w:t>
      </w:r>
      <w:r>
        <w:t xml:space="preserve"> </w:t>
      </w:r>
      <w:r>
        <w:t xml:space="preserve">HR  13</w:t>
      </w:r>
    </w:p>
    <w:p>
      <w:pPr>
        <w:pStyle w:val="RecordBase"/>
        <w:ind w:left="120" w:hanging="120"/>
      </w:pPr>
      <w:r>
        <w:t xml:space="preserve">Farmer</w:t>
      </w:r>
    </w:p>
    <w:p>
      <w:pPr>
        <w:pStyle w:val="RecordBase"/>
        <w:ind w:left="240" w:hanging="192"/>
      </w:pPr>
      <w:r>
        <w:t xml:space="preserve"> Small Business Tax Credit - </w:t>
      </w:r>
      <w:r>
        <w:t xml:space="preserve"> </w:t>
      </w:r>
      <w:r>
        <w:t xml:space="preserve">SB  246</w:t>
      </w:r>
      <w:r>
        <w:t xml:space="preserve">: </w:t>
      </w:r>
      <w:r>
        <w:t xml:space="preserve">HCS</w:t>
      </w:r>
    </w:p>
    <w:p>
      <w:pPr>
        <w:pStyle w:val="RecordBase"/>
        <w:ind w:left="240" w:hanging="192"/>
      </w:pPr>
      <w:r>
        <w:t xml:space="preserve"> suicide prevention, designation of date - </w:t>
      </w:r>
      <w:r>
        <w:t xml:space="preserve"> </w:t>
      </w:r>
      <w:r>
        <w:t xml:space="preserve">HCR 62</w:t>
      </w:r>
    </w:p>
    <w:p>
      <w:pPr>
        <w:pStyle w:val="RecordBase"/>
        <w:ind w:left="240" w:hanging="192"/>
      </w:pPr>
      <w:r>
        <w:t xml:space="preserve"> Suicide Prevention, set aside date - </w:t>
      </w:r>
      <w:r>
        <w:t xml:space="preserve"> </w:t>
      </w:r>
      <w:r>
        <w:t xml:space="preserve">HR  184</w:t>
      </w:r>
    </w:p>
    <w:p>
      <w:pPr>
        <w:pStyle w:val="RecordBase"/>
        <w:ind w:left="120" w:hanging="120"/>
      </w:pPr>
      <w:r>
        <w:t xml:space="preserve">Farmer-focused mental health service program; creation of - </w:t>
      </w:r>
      <w:r>
        <w:t xml:space="preserve"> </w:t>
      </w:r>
      <w:r>
        <w:t xml:space="preserve">HB  226</w:t>
      </w:r>
    </w:p>
    <w:p>
      <w:pPr>
        <w:pStyle w:val="RecordBase"/>
        <w:ind w:left="120" w:hanging="120"/>
      </w:pPr>
      <w:r>
        <w:t xml:space="preserve">FFA Week, recognition of - </w:t>
      </w:r>
      <w:r>
        <w:t xml:space="preserve"> </w:t>
      </w:r>
      <w:r>
        <w:t xml:space="preserve">HR  12</w:t>
      </w:r>
      <w:r>
        <w:t xml:space="preserve">;</w:t>
      </w:r>
      <w:r>
        <w:t xml:space="preserve"> </w:t>
      </w:r>
      <w:r>
        <w:t xml:space="preserve">SR  123</w:t>
      </w:r>
    </w:p>
    <w:p>
      <w:pPr>
        <w:pStyle w:val="RecordBase"/>
        <w:ind w:left="120" w:hanging="120"/>
      </w:pPr>
      <w:r>
        <w:t xml:space="preserve">Food Check-Out Week, honor farmers, stress importance - </w:t>
      </w:r>
      <w:r>
        <w:t xml:space="preserve"> </w:t>
      </w:r>
      <w:r>
        <w:t xml:space="preserve">HR  44</w:t>
      </w:r>
      <w:r>
        <w:t xml:space="preserve">;</w:t>
      </w:r>
      <w:r>
        <w:t xml:space="preserve"> </w:t>
      </w:r>
      <w:r>
        <w:t xml:space="preserve">SR  66</w:t>
      </w:r>
    </w:p>
    <w:p>
      <w:pPr>
        <w:pStyle w:val="RecordBase"/>
        <w:ind w:left="120" w:hanging="120"/>
      </w:pPr>
      <w:r>
        <w:t xml:space="preserve">Garrard County, Tobacco Cutting Contest, official, designation as - </w:t>
      </w:r>
      <w:r>
        <w:t xml:space="preserve"> </w:t>
      </w:r>
      <w:r>
        <w:t xml:space="preserve">HJR 37</w:t>
      </w:r>
      <w:r>
        <w:t xml:space="preserve">: </w:t>
      </w:r>
      <w:r>
        <w:t xml:space="preserve">HFA</w:t>
      </w:r>
      <w:r>
        <w:t xml:space="preserve"> (</w:t>
      </w:r>
      <w:r>
        <w:t xml:space="preserve">1</w:t>
      </w:r>
      <w:r>
        <w:t xml:space="preserve">)</w:t>
      </w:r>
      <w:r>
        <w:t xml:space="preserve">;</w:t>
      </w:r>
      <w:r>
        <w:t xml:space="preserve"> </w:t>
      </w:r>
      <w:r>
        <w:t xml:space="preserve">HB  295</w:t>
      </w:r>
    </w:p>
    <w:p>
      <w:pPr>
        <w:pStyle w:val="RecordBase"/>
        <w:ind w:left="120" w:hanging="120"/>
      </w:pPr>
      <w:r>
        <w:t xml:space="preserve">Grain discounts, investigation of - </w:t>
      </w:r>
      <w:r>
        <w:t xml:space="preserve"> </w:t>
      </w:r>
      <w:r>
        <w:t xml:space="preserve">SB  35</w:t>
      </w:r>
    </w:p>
    <w:p>
      <w:pPr>
        <w:pStyle w:val="RecordBase"/>
        <w:ind w:left="120" w:hanging="120"/>
      </w:pPr>
      <w:r>
        <w:t xml:space="preserve">Hemp, designating Clark County as capital of - </w:t>
      </w:r>
      <w:r>
        <w:t xml:space="preserve"> </w:t>
      </w:r>
      <w:r>
        <w:t xml:space="preserve">SJR 115</w:t>
      </w:r>
    </w:p>
    <w:p>
      <w:pPr>
        <w:pStyle w:val="RecordBase"/>
        <w:ind w:left="120" w:hanging="120"/>
      </w:pPr>
      <w:r>
        <w:t xml:space="preserve">Homestead food products, permits, exemption of - </w:t>
      </w:r>
      <w:r>
        <w:t xml:space="preserve"> </w:t>
      </w:r>
      <w:r>
        <w:t xml:space="preserve">HB  39</w:t>
      </w:r>
    </w:p>
    <w:p>
      <w:pPr>
        <w:pStyle w:val="RecordBase"/>
        <w:ind w:left="120" w:hanging="120"/>
      </w:pPr>
      <w:r>
        <w:t xml:space="preserve">Hunger Free Kentucky Day, declaration of - </w:t>
      </w:r>
      <w:r>
        <w:t xml:space="preserve"> </w:t>
      </w:r>
      <w:r>
        <w:t xml:space="preserve">HR  42</w:t>
      </w:r>
      <w:r>
        <w:t xml:space="preserve">;</w:t>
      </w:r>
      <w:r>
        <w:t xml:space="preserve"> </w:t>
      </w:r>
      <w:r>
        <w:t xml:space="preserve">SR  64</w:t>
      </w:r>
    </w:p>
    <w:p>
      <w:pPr>
        <w:pStyle w:val="RecordBase"/>
        <w:ind w:left="120" w:hanging="120"/>
      </w:pPr>
      <w:r>
        <w:t xml:space="preserve">Imitation meat products, USDA, jurisdiction - </w:t>
      </w:r>
      <w:r>
        <w:t xml:space="preserve"> </w:t>
      </w:r>
      <w:r>
        <w:t xml:space="preserve">HR  105</w:t>
      </w:r>
    </w:p>
    <w:p>
      <w:pPr>
        <w:pStyle w:val="RecordBase"/>
        <w:ind w:left="120" w:hanging="120"/>
      </w:pPr>
      <w:r>
        <w:t xml:space="preserve">Importance of Kentucky corn farmers and Kentucky corn, recognition of - </w:t>
      </w:r>
      <w:r>
        <w:t xml:space="preserve"> </w:t>
      </w:r>
      <w:r>
        <w:t xml:space="preserve">HR  67</w:t>
      </w:r>
    </w:p>
    <w:p>
      <w:pPr>
        <w:pStyle w:val="RecordBase"/>
        <w:ind w:left="120" w:hanging="120"/>
      </w:pPr>
      <w:r>
        <w:t xml:space="preserve">Industrial</w:t>
      </w:r>
    </w:p>
    <w:p>
      <w:pPr>
        <w:pStyle w:val="RecordBase"/>
        <w:ind w:left="240" w:hanging="192"/>
      </w:pPr>
      <w:r>
        <w:t xml:space="preserve"> hemp businesses, social media, marketing efforts, examination of - </w:t>
      </w:r>
      <w:r>
        <w:t xml:space="preserve"> </w:t>
      </w:r>
      <w:r>
        <w:t xml:space="preserve">HCR 43</w:t>
      </w:r>
    </w:p>
    <w:p>
      <w:pPr>
        <w:pStyle w:val="RecordBase"/>
        <w:ind w:left="240" w:hanging="192"/>
      </w:pPr>
      <w:r>
        <w:t xml:space="preserve"> hemp, definition, update - </w:t>
      </w:r>
      <w:r>
        <w:t xml:space="preserve"> </w:t>
      </w:r>
      <w:r>
        <w:t xml:space="preserve">HB  197</w:t>
      </w:r>
    </w:p>
    <w:p>
      <w:pPr>
        <w:pStyle w:val="RecordBase"/>
        <w:ind w:left="240" w:hanging="192"/>
      </w:pPr>
      <w:r>
        <w:t xml:space="preserve"> hemp products, drug-free workplace, appeals process - </w:t>
      </w:r>
      <w:r>
        <w:t xml:space="preserve"> </w:t>
      </w:r>
      <w:r>
        <w:t xml:space="preserve">SB  83</w:t>
      </w:r>
    </w:p>
    <w:p>
      <w:pPr>
        <w:pStyle w:val="RecordBase"/>
        <w:ind w:left="120" w:hanging="120"/>
      </w:pPr>
      <w:r>
        <w:t xml:space="preserve">Kentucky</w:t>
      </w:r>
    </w:p>
    <w:p>
      <w:pPr>
        <w:pStyle w:val="RecordBase"/>
        <w:ind w:left="240" w:hanging="192"/>
      </w:pPr>
      <w:r>
        <w:t xml:space="preserve"> 4-H, recognize Capitol Experience event - </w:t>
      </w:r>
      <w:r>
        <w:t xml:space="preserve"> </w:t>
      </w:r>
      <w:r>
        <w:t xml:space="preserve">HR  172</w:t>
      </w:r>
    </w:p>
    <w:p>
      <w:pPr>
        <w:pStyle w:val="RecordBase"/>
        <w:ind w:left="240" w:hanging="192"/>
      </w:pPr>
      <w:r>
        <w:t xml:space="preserve"> Cattlemen's Association special license plate, establishment of - </w:t>
      </w:r>
      <w:r>
        <w:t xml:space="preserve"> </w:t>
      </w:r>
      <w:r>
        <w:t xml:space="preserve">HB  294</w:t>
      </w:r>
    </w:p>
    <w:p>
      <w:pPr>
        <w:pStyle w:val="RecordBase"/>
        <w:ind w:left="240" w:hanging="192"/>
      </w:pPr>
      <w:r>
        <w:t xml:space="preserve"> equine, university and college programs, funding of - </w:t>
      </w:r>
      <w:r>
        <w:t xml:space="preserve"> </w:t>
      </w:r>
      <w:r>
        <w:t xml:space="preserve">SB  81</w:t>
      </w:r>
    </w:p>
    <w:p>
      <w:pPr>
        <w:pStyle w:val="RecordBase"/>
        <w:ind w:left="240" w:hanging="192"/>
      </w:pPr>
      <w:r>
        <w:t xml:space="preserve"> Farm Bureau, anniversary, recognition of - </w:t>
      </w:r>
      <w:r>
        <w:t xml:space="preserve"> </w:t>
      </w:r>
      <w:r>
        <w:t xml:space="preserve">HR  11</w:t>
      </w:r>
      <w:r>
        <w:t xml:space="preserve">;</w:t>
      </w:r>
      <w:r>
        <w:t xml:space="preserve"> </w:t>
      </w:r>
      <w:r>
        <w:t xml:space="preserve">SR  120</w:t>
      </w:r>
    </w:p>
    <w:p>
      <w:pPr>
        <w:pStyle w:val="RecordBase"/>
        <w:ind w:left="240" w:hanging="192"/>
      </w:pPr>
      <w:r>
        <w:t xml:space="preserve"> Grain Insurance Fund, changes to - </w:t>
      </w:r>
      <w:r>
        <w:t xml:space="preserve"> </w:t>
      </w:r>
      <w:r>
        <w:t xml:space="preserve">SB  153</w:t>
      </w:r>
      <w:r>
        <w:t xml:space="preserve">;</w:t>
      </w:r>
      <w:r>
        <w:t xml:space="preserve"> </w:t>
      </w:r>
      <w:r>
        <w:t xml:space="preserve">SB  153</w:t>
      </w:r>
      <w:r>
        <w:t xml:space="preserve">: </w:t>
      </w:r>
      <w:r>
        <w:t xml:space="preserve">HCS</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Springseat Saddle, official state saddle, designation as - </w:t>
      </w:r>
      <w:r>
        <w:t xml:space="preserve"> </w:t>
      </w:r>
      <w:r>
        <w:t xml:space="preserve">HB  212</w:t>
      </w:r>
    </w:p>
    <w:p>
      <w:pPr>
        <w:pStyle w:val="RecordBase"/>
        <w:ind w:left="120" w:hanging="120"/>
      </w:pPr>
      <w:r>
        <w:t xml:space="preserve">Medical marijuana, safety and efficacy standards, advocating for - </w:t>
      </w:r>
      <w:r>
        <w:t xml:space="preserve"> </w:t>
      </w:r>
      <w:r>
        <w:t xml:space="preserve">HCR 5</w:t>
      </w:r>
    </w:p>
    <w:p>
      <w:pPr>
        <w:pStyle w:val="RecordBase"/>
        <w:ind w:left="120" w:hanging="120"/>
      </w:pPr>
      <w:r>
        <w:t xml:space="preserve">National</w:t>
      </w:r>
    </w:p>
    <w:p>
      <w:pPr>
        <w:pStyle w:val="RecordBase"/>
        <w:ind w:left="240" w:hanging="192"/>
      </w:pPr>
      <w:r>
        <w:t xml:space="preserve"> Beef Month, recognizing - </w:t>
      </w:r>
      <w:r>
        <w:t xml:space="preserve"> </w:t>
      </w:r>
      <w:r>
        <w:t xml:space="preserve">HR  22</w:t>
      </w:r>
    </w:p>
    <w:p>
      <w:pPr>
        <w:pStyle w:val="RecordBase"/>
        <w:ind w:left="240" w:hanging="192"/>
      </w:pPr>
      <w:r>
        <w:t xml:space="preserve"> Milk Day, recognition of - </w:t>
      </w:r>
      <w:r>
        <w:t xml:space="preserve"> </w:t>
      </w:r>
      <w:r>
        <w:t xml:space="preserve">HR  14</w:t>
      </w:r>
    </w:p>
    <w:p>
      <w:pPr>
        <w:pStyle w:val="RecordBase"/>
        <w:ind w:left="240" w:hanging="192"/>
      </w:pPr>
      <w:r>
        <w:t xml:space="preserve"> Pork Month, recognizing - </w:t>
      </w:r>
      <w:r>
        <w:t xml:space="preserve"> </w:t>
      </w:r>
      <w:r>
        <w:t xml:space="preserve">HR  23</w:t>
      </w:r>
    </w:p>
    <w:p>
      <w:pPr>
        <w:pStyle w:val="RecordBase"/>
        <w:ind w:left="120" w:hanging="120"/>
      </w:pPr>
      <w:r>
        <w:t xml:space="preserve">Outdoor sheltering and care of dogs, establishment of standards - </w:t>
      </w:r>
      <w:r>
        <w:t xml:space="preserve"> </w:t>
      </w:r>
      <w:r>
        <w:t xml:space="preserve">SB  183</w:t>
      </w:r>
    </w:p>
    <w:p>
      <w:pPr>
        <w:pStyle w:val="RecordBase"/>
        <w:ind w:left="120" w:hanging="120"/>
      </w:pPr>
      <w:r>
        <w:t xml:space="preserve">Products and livestock, 80,000-pound weight limit, extending to county roads - </w:t>
      </w:r>
      <w:r>
        <w:t xml:space="preserve"> </w:t>
      </w:r>
      <w:r>
        <w:t xml:space="preserve">HB  179</w:t>
      </w:r>
    </w:p>
    <w:p>
      <w:pPr>
        <w:pStyle w:val="RecordBase"/>
        <w:ind w:left="120" w:hanging="120"/>
      </w:pPr>
      <w:r>
        <w:t xml:space="preserve">Renewable chemical production tax credit program, creation of - </w:t>
      </w:r>
      <w:r>
        <w:t xml:space="preserve"> </w:t>
      </w:r>
      <w:r>
        <w:t xml:space="preserve">HB  422</w:t>
      </w:r>
    </w:p>
    <w:p>
      <w:pPr>
        <w:pStyle w:val="RecordBase"/>
        <w:ind w:left="120" w:hanging="120"/>
      </w:pPr>
      <w:r>
        <w:t xml:space="preserve">Soybean Month, recognizing - </w:t>
      </w:r>
      <w:r>
        <w:t xml:space="preserve"> </w:t>
      </w:r>
      <w:r>
        <w:t xml:space="preserve">HR  21</w:t>
      </w:r>
    </w:p>
    <w:p>
      <w:pPr>
        <w:pStyle w:val="RecordBase"/>
        <w:ind w:left="120" w:hanging="120"/>
      </w:pPr>
      <w:r>
        <w:t xml:space="preserve">Sweet sorghum molasses, naming and designating as official syrup of Kentucky - </w:t>
      </w:r>
      <w:r>
        <w:t xml:space="preserve"> </w:t>
      </w:r>
      <w:r>
        <w:t xml:space="preserve">HB  413</w:t>
      </w:r>
    </w:p>
    <w:p>
      <w:pPr>
        <w:pStyle w:val="RecordBase"/>
        <w:ind w:left="120" w:hanging="120"/>
      </w:pPr>
      <w:r>
        <w:t xml:space="preserve">Task force, tobacco farmers, industrial hemp, encouraging creation of - </w:t>
      </w:r>
      <w:r>
        <w:t xml:space="preserve"> </w:t>
      </w:r>
      <w:r>
        <w:t xml:space="preserve">SR  166</w:t>
      </w:r>
    </w:p>
    <w:p>
      <w:pPr>
        <w:pStyle w:val="RecordBase"/>
        <w:ind w:left="120" w:hanging="120"/>
      </w:pPr>
      <w:r>
        <w:t xml:space="preserve">United States Department of Agriculture, offices within, update references to - </w:t>
      </w:r>
      <w:r>
        <w:t xml:space="preserve"> </w:t>
      </w:r>
      <w:r>
        <w:t xml:space="preserve">SB  124</w:t>
      </w:r>
    </w:p>
    <w:p>
      <w:pPr>
        <w:pStyle w:val="RecordBase"/>
        <w:ind w:left="120" w:hanging="120"/>
      </w:pPr>
      <w:r>
        <w:t xml:space="preserve">Working animals, protection of - </w:t>
      </w:r>
      <w:r>
        <w:t xml:space="preserve"> </w:t>
      </w:r>
      <w:r>
        <w:t xml:space="preserve">SB  200</w:t>
        <w:br/>
      </w:r>
    </w:p>
    <w:p>
      <w:pPr>
        <w:pStyle w:val="RecordHeading3"/>
      </w:pPr>
      <w:r>
        <w:rPr>
          <w:b/>
        </w:rPr>
        <w:t xml:space="preserve">Alcoholic Beverages</w:t>
      </w:r>
    </w:p>
    <w:p>
      <w:pPr>
        <w:pStyle w:val="RecordBase"/>
        <w:ind w:left="120" w:hanging="120"/>
      </w:pPr>
      <w:r>
        <w:t xml:space="preserve">Beverage straws and plastic carryout bags, ban of - </w:t>
      </w:r>
      <w:r>
        <w:t xml:space="preserve"> </w:t>
      </w:r>
      <w:r>
        <w:t xml:space="preserve">HB  183</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Distilleries, delivery or shipment by - </w:t>
      </w:r>
      <w:r>
        <w:t xml:space="preserve"> </w:t>
      </w:r>
      <w:r>
        <w:t xml:space="preserve">HB  200</w:t>
      </w:r>
      <w:r>
        <w:t xml:space="preserve">: </w:t>
      </w:r>
      <w:r>
        <w:t xml:space="preserve">HCS</w:t>
      </w:r>
    </w:p>
    <w:p>
      <w:pPr>
        <w:pStyle w:val="RecordBase"/>
        <w:ind w:left="120" w:hanging="120"/>
      </w:pPr>
      <w:r>
        <w:t xml:space="preserve">Dry territory, caterers serving in - </w:t>
      </w:r>
      <w:r>
        <w:t xml:space="preserve"> </w:t>
      </w:r>
      <w:r>
        <w:t xml:space="preserve">HB  256</w:t>
      </w:r>
    </w:p>
    <w:p>
      <w:pPr>
        <w:pStyle w:val="RecordBase"/>
        <w:ind w:left="120" w:hanging="120"/>
      </w:pPr>
      <w:r>
        <w:t xml:space="preserve">License, direct shipper, creation of - </w:t>
      </w:r>
      <w:r>
        <w:t xml:space="preserve"> </w:t>
      </w:r>
      <w:r>
        <w:t xml:space="preserve">SB  99</w:t>
      </w:r>
      <w:r>
        <w:t xml:space="preserve">;</w:t>
      </w:r>
      <w:r>
        <w:t xml:space="preserve"> </w:t>
      </w:r>
      <w:r>
        <w:t xml:space="preserve">SB  99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Local</w:t>
      </w:r>
    </w:p>
    <w:p>
      <w:pPr>
        <w:pStyle w:val="RecordBase"/>
        <w:ind w:left="240" w:hanging="192"/>
      </w:pPr>
      <w:r>
        <w:t xml:space="preserve"> ABC investigators, certification as peace officers - </w:t>
      </w:r>
      <w:r>
        <w:t xml:space="preserve"> </w:t>
      </w:r>
      <w:r>
        <w:t xml:space="preserve">SB  115</w:t>
      </w:r>
    </w:p>
    <w:p>
      <w:pPr>
        <w:pStyle w:val="RecordBase"/>
        <w:ind w:left="240" w:hanging="192"/>
      </w:pPr>
      <w:r>
        <w:t xml:space="preserve"> option election, sunset provision for distilleries, removing - </w:t>
      </w:r>
      <w:r>
        <w:t xml:space="preserve"> </w:t>
      </w:r>
      <w:r>
        <w:t xml:space="preserve">HB  116</w:t>
      </w:r>
      <w:r>
        <w:t xml:space="preserve">;</w:t>
      </w:r>
      <w:r>
        <w:t xml:space="preserve"> </w:t>
      </w:r>
      <w:r>
        <w:t xml:space="preserve">HB  200</w:t>
      </w:r>
      <w:r>
        <w:t xml:space="preserve">: </w:t>
      </w:r>
      <w:r>
        <w:t xml:space="preserve">HCS</w:t>
      </w:r>
    </w:p>
    <w:p>
      <w:pPr>
        <w:pStyle w:val="RecordBase"/>
        <w:ind w:left="120" w:hanging="120"/>
      </w:pPr>
      <w:r>
        <w:t xml:space="preserve">National Bourbon Day, urging Congress and the President to recognize - </w:t>
      </w:r>
      <w:r>
        <w:t xml:space="preserve"> </w:t>
      </w:r>
      <w:r>
        <w:t xml:space="preserve">SR  119</w:t>
      </w:r>
    </w:p>
    <w:p>
      <w:pPr>
        <w:pStyle w:val="RecordBase"/>
        <w:ind w:left="120" w:hanging="120"/>
      </w:pPr>
      <w:r>
        <w:t xml:space="preserve">Out of state manufacturers shipping into state, requirements for - </w:t>
      </w:r>
      <w:r>
        <w:t xml:space="preserve"> </w:t>
      </w:r>
      <w:r>
        <w:t xml:space="preserve">HB  200</w:t>
      </w:r>
      <w:r>
        <w:t xml:space="preserve">: </w:t>
      </w:r>
      <w:r>
        <w:t xml:space="preserve">HCS</w:t>
      </w:r>
    </w:p>
    <w:p>
      <w:pPr>
        <w:pStyle w:val="RecordBase"/>
        <w:ind w:left="120" w:hanging="120"/>
      </w:pPr>
      <w:r>
        <w:t xml:space="preserve">Quota retail package licensee, delivery or shipment of alcoholic beverages by - </w:t>
      </w:r>
      <w:r>
        <w:t xml:space="preserve"> </w:t>
      </w:r>
      <w:r>
        <w:t xml:space="preserve">HB  200</w:t>
      </w:r>
      <w:r>
        <w:t xml:space="preserve">: </w:t>
      </w:r>
      <w:r>
        <w:t xml:space="preserve">HCS</w:t>
      </w:r>
    </w:p>
    <w:p>
      <w:pPr>
        <w:pStyle w:val="RecordBase"/>
        <w:ind w:left="120" w:hanging="120"/>
      </w:pPr>
      <w:r>
        <w:t xml:space="preserve">Regulatory</w:t>
      </w:r>
    </w:p>
    <w:p>
      <w:pPr>
        <w:pStyle w:val="RecordBase"/>
        <w:ind w:left="240" w:hanging="192"/>
      </w:pPr>
      <w:r>
        <w:t xml:space="preserve"> license fee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license fee, small city or its county, authorization to impose - </w:t>
      </w:r>
      <w:r>
        <w:t xml:space="preserve"> </w:t>
      </w:r>
      <w:r>
        <w:t xml:space="preserve">HB  293</w:t>
      </w:r>
    </w:p>
    <w:p>
      <w:pPr>
        <w:pStyle w:val="RecordBase"/>
        <w:ind w:left="120" w:hanging="120"/>
      </w:pPr>
      <w:r>
        <w:t xml:space="preserve">Souvenir package, definition of - </w:t>
      </w:r>
      <w:r>
        <w:t xml:space="preserve"> </w:t>
      </w:r>
      <w:r>
        <w:t xml:space="preserve">HB  200</w:t>
      </w:r>
    </w:p>
    <w:p>
      <w:pPr>
        <w:pStyle w:val="RecordBase"/>
        <w:ind w:left="120" w:hanging="120"/>
      </w:pPr>
      <w:r>
        <w:t xml:space="preserve">State parks, alcoholic beverage sales at - </w:t>
      </w:r>
      <w:r>
        <w:t xml:space="preserve"> </w:t>
      </w:r>
      <w:r>
        <w:t xml:space="preserve">SB  19</w:t>
      </w:r>
    </w:p>
    <w:p>
      <w:pPr>
        <w:pStyle w:val="RecordBase"/>
        <w:ind w:left="120" w:hanging="120"/>
      </w:pPr>
      <w:r>
        <w:t xml:space="preserve">Transporters, delivery or shipment of alcoholic beverages by - </w:t>
      </w:r>
      <w:r>
        <w:t xml:space="preserve"> </w:t>
      </w:r>
      <w:r>
        <w:t xml:space="preserve">HB  200</w:t>
      </w:r>
      <w:r>
        <w:t xml:space="preserve">: </w:t>
      </w:r>
      <w:r>
        <w:t xml:space="preserve">HCS</w:t>
      </w:r>
    </w:p>
    <w:p>
      <w:pPr>
        <w:pStyle w:val="RecordBase"/>
        <w:ind w:left="120" w:hanging="120"/>
      </w:pPr>
      <w:r>
        <w:t xml:space="preserve">Wine corkage, In conjunction with a meal, allowance of - </w:t>
      </w:r>
      <w:r>
        <w:t xml:space="preserve"> </w:t>
      </w:r>
      <w:r>
        <w:t xml:space="preserve">SB  225</w:t>
        <w:br/>
      </w:r>
    </w:p>
    <w:p>
      <w:pPr>
        <w:pStyle w:val="RecordHeading3"/>
      </w:pPr>
      <w:r>
        <w:rPr>
          <w:b/>
        </w:rPr>
        <w:t xml:space="preserve">Alcoholism</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Substance abuse disorder,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br/>
      </w:r>
    </w:p>
    <w:p>
      <w:pPr>
        <w:pStyle w:val="RecordHeading3"/>
      </w:pPr>
      <w:r>
        <w:rPr>
          <w:b/>
        </w:rPr>
        <w:t xml:space="preserve">Amusements and Recreation</w:t>
      </w:r>
    </w:p>
    <w:p>
      <w:pPr>
        <w:pStyle w:val="RecordBase"/>
        <w:ind w:left="120" w:hanging="120"/>
      </w:pPr>
      <w:r>
        <w:t xml:space="preserve">Amusement</w:t>
      </w:r>
    </w:p>
    <w:p>
      <w:pPr>
        <w:pStyle w:val="RecordBase"/>
        <w:ind w:left="240" w:hanging="192"/>
      </w:pPr>
      <w:r>
        <w:t xml:space="preserve"> rides and attractions, rider conduct, rider responsibility - </w:t>
      </w:r>
      <w:r>
        <w:t xml:space="preserve"> </w:t>
      </w:r>
      <w:r>
        <w:t xml:space="preserve">HB  257</w:t>
      </w:r>
    </w:p>
    <w:p>
      <w:pPr>
        <w:pStyle w:val="RecordBase"/>
        <w:ind w:left="240" w:hanging="192"/>
      </w:pPr>
      <w:r>
        <w:t xml:space="preserve"> rides, operator, minimum age, injury, changes to, - </w:t>
      </w:r>
      <w:r>
        <w:t xml:space="preserve"> </w:t>
      </w:r>
      <w:r>
        <w:t xml:space="preserve">SB  219</w:t>
      </w:r>
    </w:p>
    <w:p>
      <w:pPr>
        <w:pStyle w:val="RecordBase"/>
        <w:ind w:left="120" w:hanging="120"/>
      </w:pPr>
      <w:r>
        <w:t xml:space="preserve">Casino</w:t>
      </w:r>
    </w:p>
    <w:p>
      <w:pPr>
        <w:pStyle w:val="RecordBase"/>
        <w:ind w:left="240" w:hanging="192"/>
      </w:pPr>
      <w:r>
        <w:t xml:space="preserve"> gaming, constitutional amendment for - </w:t>
      </w:r>
      <w:r>
        <w:t xml:space="preserve"> </w:t>
      </w:r>
      <w:r>
        <w:t xml:space="preserve">HB  348</w:t>
      </w:r>
    </w:p>
    <w:p>
      <w:pPr>
        <w:pStyle w:val="RecordBase"/>
        <w:ind w:left="240" w:hanging="192"/>
      </w:pPr>
      <w:r>
        <w:t xml:space="preserve"> gaming, licensing for - </w:t>
      </w:r>
      <w:r>
        <w:t xml:space="preserve"> </w:t>
      </w:r>
      <w:r>
        <w:t xml:space="preserve">HB  190</w:t>
      </w:r>
    </w:p>
    <w:p>
      <w:pPr>
        <w:pStyle w:val="RecordBase"/>
        <w:ind w:left="120" w:hanging="120"/>
      </w:pPr>
      <w:r>
        <w:t xml:space="preserve">Charitable gaming, unlicensed facilities, use of - </w:t>
      </w:r>
      <w:r>
        <w:t xml:space="preserve"> </w:t>
      </w:r>
      <w:r>
        <w:t xml:space="preserve">HB  43</w:t>
      </w:r>
    </w:p>
    <w:p>
      <w:pPr>
        <w:pStyle w:val="RecordBase"/>
        <w:ind w:left="120" w:hanging="120"/>
      </w:pPr>
      <w:r>
        <w:t xml:space="preserve">Fantasy sports, provisions for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Horse racing, commision on - </w:t>
      </w:r>
      <w:r>
        <w:t xml:space="preserve"> </w:t>
      </w:r>
      <w:r>
        <w:t xml:space="preserve">HB  454</w:t>
      </w:r>
    </w:p>
    <w:p>
      <w:pPr>
        <w:pStyle w:val="RecordBase"/>
        <w:ind w:left="120" w:hanging="120"/>
      </w:pPr>
      <w:r>
        <w:t xml:space="preserve">Kentucky Gaming Commission, creation of - </w:t>
      </w:r>
      <w:r>
        <w:t xml:space="preserve"> </w:t>
      </w:r>
      <w:r>
        <w:t xml:space="preserve">HB  410</w:t>
      </w:r>
    </w:p>
    <w:p>
      <w:pPr>
        <w:pStyle w:val="RecordBase"/>
        <w:ind w:left="120" w:hanging="120"/>
      </w:pPr>
      <w:r>
        <w:t xml:space="preserve">Motorboats documented with Coast Guard; registration requirements; establishment of - </w:t>
      </w:r>
      <w:r>
        <w:t xml:space="preserve"> </w:t>
      </w:r>
      <w:r>
        <w:t xml:space="preserve">HB  304</w:t>
      </w:r>
    </w:p>
    <w:p>
      <w:pPr>
        <w:pStyle w:val="RecordBase"/>
        <w:ind w:left="120" w:hanging="120"/>
      </w:pPr>
      <w:r>
        <w:t xml:space="preserve">Online poker, provisions for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Sports</w:t>
      </w:r>
    </w:p>
    <w:p>
      <w:pPr>
        <w:pStyle w:val="RecordBase"/>
        <w:ind w:left="240" w:hanging="192"/>
      </w:pPr>
      <w:r>
        <w:t xml:space="preserve"> wagering, authorization for - </w:t>
      </w:r>
      <w:r>
        <w:t xml:space="preserve"> </w:t>
      </w:r>
      <w:r>
        <w:t xml:space="preserve">HB  12</w:t>
      </w:r>
    </w:p>
    <w:p>
      <w:pPr>
        <w:pStyle w:val="RecordBase"/>
        <w:ind w:left="240" w:hanging="192"/>
      </w:pPr>
      <w:r>
        <w:t xml:space="preserve"> wagering, licensing of - </w:t>
      </w:r>
      <w:r>
        <w:t xml:space="preserve"> </w:t>
      </w:r>
      <w:r>
        <w:t xml:space="preserve">SB  23</w:t>
      </w:r>
    </w:p>
    <w:p>
      <w:pPr>
        <w:pStyle w:val="RecordBase"/>
        <w:ind w:left="240" w:hanging="192"/>
      </w:pPr>
      <w:r>
        <w:t xml:space="preserve"> wagering, provisions for - </w:t>
      </w:r>
      <w:r>
        <w:t xml:space="preserve"> </w:t>
      </w:r>
      <w:r>
        <w:t xml:space="preserve">HB  175</w:t>
      </w:r>
      <w:r>
        <w:t xml:space="preserve">;</w:t>
      </w:r>
      <w:r>
        <w:t xml:space="preserve"> </w:t>
      </w:r>
      <w:r>
        <w:t xml:space="preserve">HB  175</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Animals, Livestock, and Poultry</w:t>
      </w:r>
    </w:p>
    <w:p>
      <w:pPr>
        <w:pStyle w:val="RecordBase"/>
        <w:ind w:left="120" w:hanging="120"/>
      </w:pPr>
      <w:r>
        <w:t xml:space="preserve">Animal abuse offender registry, establishment of - </w:t>
      </w:r>
      <w:r>
        <w:t xml:space="preserve"> </w:t>
      </w:r>
      <w:r>
        <w:t xml:space="preserve">HB  37</w:t>
      </w:r>
    </w:p>
    <w:p>
      <w:pPr>
        <w:pStyle w:val="RecordBase"/>
        <w:ind w:left="120" w:hanging="120"/>
      </w:pPr>
      <w:r>
        <w:t xml:space="preserve">Animals, sexual crimes against, offense of - </w:t>
      </w:r>
      <w:r>
        <w:t xml:space="preserve"> </w:t>
      </w:r>
      <w:r>
        <w:t xml:space="preserve">SB  67</w:t>
      </w:r>
    </w:p>
    <w:p>
      <w:pPr>
        <w:pStyle w:val="RecordBase"/>
        <w:ind w:left="120" w:hanging="120"/>
      </w:pPr>
      <w:r>
        <w:t xml:space="preserve">Assault on a service animal, first degree, inclusion of assistance animals - </w:t>
      </w:r>
      <w:r>
        <w:t xml:space="preserve"> </w:t>
      </w:r>
      <w:r>
        <w:t xml:space="preserve">HB  157</w:t>
      </w:r>
    </w:p>
    <w:p>
      <w:pPr>
        <w:pStyle w:val="RecordBase"/>
        <w:ind w:left="120" w:hanging="120"/>
      </w:pPr>
      <w:r>
        <w:t xml:space="preserve">Assistance dogs, prohibiting misrepresentation of - </w:t>
      </w:r>
      <w:r>
        <w:t xml:space="preserve"> </w:t>
      </w:r>
      <w:r>
        <w:t xml:space="preserve">HB  450</w:t>
      </w:r>
    </w:p>
    <w:p>
      <w:pPr>
        <w:pStyle w:val="RecordBase"/>
        <w:ind w:left="120" w:hanging="120"/>
      </w:pPr>
      <w:r>
        <w:t xml:space="preserve">Cruelty</w:t>
      </w:r>
    </w:p>
    <w:p>
      <w:pPr>
        <w:pStyle w:val="RecordBase"/>
        <w:ind w:left="240" w:hanging="192"/>
      </w:pPr>
      <w:r>
        <w:t xml:space="preserve"> to animals in the second degree, prohibition of all animal fighting or poisoning - </w:t>
      </w:r>
      <w:r>
        <w:t xml:space="preserve"> </w:t>
      </w:r>
      <w:r>
        <w:t xml:space="preserve">SB  101</w:t>
      </w:r>
    </w:p>
    <w:p>
      <w:pPr>
        <w:pStyle w:val="RecordBase"/>
        <w:ind w:left="240" w:hanging="192"/>
      </w:pPr>
      <w:r>
        <w:t xml:space="preserve"> to animals, penalty for, increasing - </w:t>
      </w:r>
      <w:r>
        <w:t xml:space="preserve"> </w:t>
      </w:r>
      <w:r>
        <w:t xml:space="preserve">HB  37</w:t>
      </w:r>
    </w:p>
    <w:p>
      <w:pPr>
        <w:pStyle w:val="RecordBase"/>
        <w:ind w:left="240" w:hanging="192"/>
      </w:pPr>
      <w:r>
        <w:t xml:space="preserve"> to equines, establish offense of - </w:t>
      </w:r>
      <w:r>
        <w:t xml:space="preserve"> </w:t>
      </w:r>
      <w:r>
        <w:t xml:space="preserve">SB  67</w:t>
      </w:r>
      <w:r>
        <w:t xml:space="preserve">: </w:t>
      </w:r>
      <w:r>
        <w:t xml:space="preserve">HFA</w:t>
      </w:r>
      <w:r>
        <w:t xml:space="preserve"> (</w:t>
      </w:r>
      <w:r>
        <w:t xml:space="preserve">1</w:t>
      </w:r>
      <w:r>
        <w:t xml:space="preserve">)</w:t>
      </w:r>
    </w:p>
    <w:p>
      <w:pPr>
        <w:pStyle w:val="RecordBase"/>
        <w:ind w:left="240" w:hanging="192"/>
      </w:pPr>
      <w:r>
        <w:t xml:space="preserve"> to equines, prohibition of - </w:t>
      </w:r>
      <w:r>
        <w:t xml:space="preserve"> </w:t>
      </w:r>
      <w:r>
        <w:t xml:space="preserve">HB  98</w:t>
      </w:r>
    </w:p>
    <w:p>
      <w:pPr>
        <w:pStyle w:val="RecordBase"/>
        <w:ind w:left="120" w:hanging="120"/>
      </w:pPr>
      <w:r>
        <w:t xml:space="preserve">Cultured animal tissue, meat, meat product, misbranded - </w:t>
      </w:r>
      <w:r>
        <w:t xml:space="preserve"> </w:t>
      </w:r>
      <w:r>
        <w:t xml:space="preserve">HB  311</w:t>
      </w:r>
    </w:p>
    <w:p>
      <w:pPr>
        <w:pStyle w:val="RecordBase"/>
        <w:ind w:left="120" w:hanging="120"/>
      </w:pPr>
      <w:r>
        <w:t xml:space="preserve">Danger of death, dog or cat, removal from vehicle, civil immunity - </w:t>
      </w:r>
      <w:r>
        <w:t xml:space="preserve"> </w:t>
      </w:r>
      <w:r>
        <w:t xml:space="preserve">SB  12</w:t>
      </w:r>
      <w:r>
        <w:t xml:space="preserve">;</w:t>
      </w:r>
      <w:r>
        <w:t xml:space="preserve"> </w:t>
      </w:r>
      <w:r>
        <w:t xml:space="preserve">HB  36</w:t>
      </w:r>
    </w:p>
    <w:p>
      <w:pPr>
        <w:pStyle w:val="RecordBase"/>
        <w:ind w:left="120" w:hanging="120"/>
      </w:pPr>
      <w:r>
        <w:t xml:space="preserve">Deer and elk, abandoning usable meat, prohibition on - </w:t>
      </w:r>
      <w:r>
        <w:t xml:space="preserve"> </w:t>
      </w:r>
      <w:r>
        <w:t xml:space="preserve">HB  125</w:t>
      </w:r>
    </w:p>
    <w:p>
      <w:pPr>
        <w:pStyle w:val="RecordBase"/>
        <w:ind w:left="120" w:hanging="120"/>
      </w:pPr>
      <w:r>
        <w:t xml:space="preserve">Department of Agriculture, animal control officers, continuing education - </w:t>
      </w:r>
      <w:r>
        <w:t xml:space="preserve"> </w:t>
      </w:r>
      <w:r>
        <w:t xml:space="preserve">SB  201</w:t>
      </w:r>
    </w:p>
    <w:p>
      <w:pPr>
        <w:pStyle w:val="RecordBase"/>
        <w:ind w:left="120" w:hanging="120"/>
      </w:pPr>
      <w:r>
        <w:t xml:space="preserve">Dog vendors, regulation of - </w:t>
      </w:r>
      <w:r>
        <w:t xml:space="preserve"> </w:t>
      </w:r>
      <w:r>
        <w:t xml:space="preserve">SB  224</w:t>
      </w:r>
    </w:p>
    <w:p>
      <w:pPr>
        <w:pStyle w:val="RecordBase"/>
        <w:ind w:left="120" w:hanging="120"/>
      </w:pPr>
      <w:r>
        <w:t xml:space="preserve">Horseshoes, restrictions on use on highways - </w:t>
      </w:r>
      <w:r>
        <w:t xml:space="preserve"> </w:t>
      </w:r>
      <w:r>
        <w:t xml:space="preserve">HB  279</w:t>
      </w:r>
    </w:p>
    <w:p>
      <w:pPr>
        <w:pStyle w:val="RecordBase"/>
        <w:ind w:left="120" w:hanging="120"/>
      </w:pPr>
      <w:r>
        <w:t xml:space="preserve">Imitation meat products, USDA, jurisdiction - </w:t>
      </w:r>
      <w:r>
        <w:t xml:space="preserve"> </w:t>
      </w:r>
      <w:r>
        <w:t xml:space="preserve">HR  105</w:t>
      </w:r>
    </w:p>
    <w:p>
      <w:pPr>
        <w:pStyle w:val="RecordBase"/>
        <w:ind w:left="120" w:hanging="120"/>
      </w:pPr>
      <w:r>
        <w:t xml:space="preserve">Kentucky</w:t>
      </w:r>
    </w:p>
    <w:p>
      <w:pPr>
        <w:pStyle w:val="RecordBase"/>
        <w:ind w:left="240" w:hanging="192"/>
      </w:pPr>
      <w:r>
        <w:t xml:space="preserve"> Farm Bureau, anniversary, recognition of - </w:t>
      </w:r>
      <w:r>
        <w:t xml:space="preserve"> </w:t>
      </w:r>
      <w:r>
        <w:t xml:space="preserve">HR  11</w:t>
      </w:r>
      <w:r>
        <w:t xml:space="preserve">;</w:t>
      </w:r>
      <w:r>
        <w:t xml:space="preserve"> </w:t>
      </w:r>
      <w:r>
        <w:t xml:space="preserve">SR  120</w:t>
      </w:r>
    </w:p>
    <w:p>
      <w:pPr>
        <w:pStyle w:val="RecordBase"/>
        <w:ind w:left="240" w:hanging="192"/>
      </w:pPr>
      <w:r>
        <w:t xml:space="preserve"> Springseat Saddle, official state saddle, designation as - </w:t>
      </w:r>
      <w:r>
        <w:t xml:space="preserve"> </w:t>
      </w:r>
      <w:r>
        <w:t xml:space="preserve">HB  212</w:t>
      </w:r>
    </w:p>
    <w:p>
      <w:pPr>
        <w:pStyle w:val="RecordBase"/>
        <w:ind w:left="120" w:hanging="120"/>
      </w:pPr>
      <w:r>
        <w:t xml:space="preserve">Landlord</w:t>
      </w:r>
    </w:p>
    <w:p>
      <w:pPr>
        <w:pStyle w:val="RecordBase"/>
        <w:ind w:left="240" w:hanging="192"/>
      </w:pPr>
      <w:r>
        <w:t xml:space="preserve"> and tenant, assistance animals, prohibition on misrepresentation of - </w:t>
      </w:r>
      <w:r>
        <w:t xml:space="preserve"> </w:t>
      </w:r>
      <w:r>
        <w:t xml:space="preserve">HB  411</w:t>
      </w:r>
    </w:p>
    <w:p>
      <w:pPr>
        <w:pStyle w:val="RecordBase"/>
        <w:ind w:left="240" w:hanging="192"/>
      </w:pPr>
      <w:r>
        <w:t xml:space="preserve"> and tenant, assistance animals, requirements to claim a need for - </w:t>
      </w:r>
      <w:r>
        <w:t xml:space="preserve"> </w:t>
      </w:r>
      <w:r>
        <w:t xml:space="preserve">HB  411</w:t>
      </w:r>
      <w:r>
        <w:t xml:space="preserve">: </w:t>
      </w:r>
      <w:r>
        <w:t xml:space="preserve">HCS</w:t>
      </w:r>
    </w:p>
    <w:p>
      <w:pPr>
        <w:pStyle w:val="RecordBase"/>
        <w:ind w:left="240" w:hanging="192"/>
      </w:pPr>
      <w:r>
        <w:t xml:space="preserve"> and tenant, assistance animals, result of false claims regarding - </w:t>
      </w:r>
      <w:r>
        <w:t xml:space="preserve"> </w:t>
      </w:r>
      <w:r>
        <w:t xml:space="preserve">HB  411</w:t>
      </w:r>
      <w:r>
        <w:t xml:space="preserve">: </w:t>
      </w:r>
      <w:r>
        <w:t xml:space="preserve">SFA</w:t>
      </w:r>
      <w:r>
        <w:t xml:space="preserve"> (</w:t>
      </w:r>
      <w:r>
        <w:t xml:space="preserve">1</w:t>
      </w:r>
      <w:r>
        <w:t xml:space="preserve">)</w:t>
      </w:r>
    </w:p>
    <w:p>
      <w:pPr>
        <w:pStyle w:val="RecordBase"/>
        <w:ind w:left="120" w:hanging="120"/>
      </w:pPr>
      <w:r>
        <w:t xml:space="preserve">Landowner capture or vaccinate feral cats, removal of requirement for - </w:t>
      </w:r>
      <w:r>
        <w:t xml:space="preserve"> </w:t>
      </w:r>
      <w:r>
        <w:t xml:space="preserve">SB  125</w:t>
      </w:r>
    </w:p>
    <w:p>
      <w:pPr>
        <w:pStyle w:val="RecordBase"/>
        <w:ind w:left="120" w:hanging="120"/>
      </w:pPr>
      <w:r>
        <w:t xml:space="preserve">National</w:t>
      </w:r>
    </w:p>
    <w:p>
      <w:pPr>
        <w:pStyle w:val="RecordBase"/>
        <w:ind w:left="240" w:hanging="192"/>
      </w:pPr>
      <w:r>
        <w:t xml:space="preserve"> Beef Month, recognizing - </w:t>
      </w:r>
      <w:r>
        <w:t xml:space="preserve"> </w:t>
      </w:r>
      <w:r>
        <w:t xml:space="preserve">HR  22</w:t>
      </w:r>
    </w:p>
    <w:p>
      <w:pPr>
        <w:pStyle w:val="RecordBase"/>
        <w:ind w:left="240" w:hanging="192"/>
      </w:pPr>
      <w:r>
        <w:t xml:space="preserve"> Pork Month, recognizing - </w:t>
      </w:r>
      <w:r>
        <w:t xml:space="preserve"> </w:t>
      </w:r>
      <w:r>
        <w:t xml:space="preserve">HR  23</w:t>
      </w:r>
    </w:p>
    <w:p>
      <w:pPr>
        <w:pStyle w:val="RecordBase"/>
        <w:ind w:left="120" w:hanging="120"/>
      </w:pPr>
      <w:r>
        <w:t xml:space="preserve">Outdoor</w:t>
      </w:r>
    </w:p>
    <w:p>
      <w:pPr>
        <w:pStyle w:val="RecordBase"/>
        <w:ind w:left="240" w:hanging="192"/>
      </w:pPr>
      <w:r>
        <w:t xml:space="preserve"> animals, requisite care to be provided - </w:t>
      </w:r>
      <w:r>
        <w:t xml:space="preserve"> </w:t>
      </w:r>
      <w:r>
        <w:t xml:space="preserve">HB  472</w:t>
      </w:r>
    </w:p>
    <w:p>
      <w:pPr>
        <w:pStyle w:val="RecordBase"/>
        <w:ind w:left="240" w:hanging="192"/>
      </w:pPr>
      <w:r>
        <w:t xml:space="preserve"> sheltering and care of dogs, establishment of standards - </w:t>
      </w:r>
      <w:r>
        <w:t xml:space="preserve"> </w:t>
      </w:r>
      <w:r>
        <w:t xml:space="preserve">SB  183</w:t>
      </w:r>
    </w:p>
    <w:p>
      <w:pPr>
        <w:pStyle w:val="RecordBase"/>
        <w:ind w:left="120" w:hanging="120"/>
      </w:pPr>
      <w:r>
        <w:t xml:space="preserve">Sexual</w:t>
      </w:r>
    </w:p>
    <w:p>
      <w:pPr>
        <w:pStyle w:val="RecordBase"/>
        <w:ind w:left="240" w:hanging="192"/>
      </w:pPr>
      <w:r>
        <w:t xml:space="preserve"> crimes against animals, creation of offense of - </w:t>
      </w:r>
      <w:r>
        <w:t xml:space="preserve"> </w:t>
      </w:r>
      <w:r>
        <w:t xml:space="preserve">SB  67</w:t>
      </w:r>
      <w:r>
        <w:t xml:space="preserve">: </w:t>
      </w:r>
      <w:r>
        <w:t xml:space="preserve">SCS</w:t>
      </w:r>
    </w:p>
    <w:p>
      <w:pPr>
        <w:pStyle w:val="RecordBase"/>
        <w:ind w:left="240" w:hanging="192"/>
      </w:pPr>
      <w:r>
        <w:t xml:space="preserve"> crimes against animals, forfeiture of custody, return to owner - </w:t>
      </w:r>
      <w:r>
        <w:t xml:space="preserve"> </w:t>
      </w:r>
      <w:r>
        <w:t xml:space="preserve">SB  67</w:t>
      </w:r>
      <w:r>
        <w:t xml:space="preserve">: </w:t>
      </w:r>
      <w:r>
        <w:t xml:space="preserve">HFA</w:t>
      </w:r>
      <w:r>
        <w:t xml:space="preserve"> (</w:t>
      </w:r>
      <w:r>
        <w:t xml:space="preserve">3</w:t>
      </w:r>
      <w:r>
        <w:t xml:space="preserve">)</w:t>
      </w:r>
    </w:p>
    <w:p>
      <w:pPr>
        <w:pStyle w:val="RecordBase"/>
        <w:ind w:left="120" w:hanging="120"/>
      </w:pPr>
      <w:r>
        <w:t xml:space="preserve">Soybean Month, recognizing - </w:t>
      </w:r>
      <w:r>
        <w:t xml:space="preserve"> </w:t>
      </w:r>
      <w:r>
        <w:t xml:space="preserve">HR  21</w:t>
      </w:r>
    </w:p>
    <w:p>
      <w:pPr>
        <w:pStyle w:val="RecordBase"/>
        <w:ind w:left="120" w:hanging="120"/>
      </w:pPr>
      <w:r>
        <w:t xml:space="preserve">Statewide youth crossbow deer hunting season, establishment of - </w:t>
      </w:r>
      <w:r>
        <w:t xml:space="preserve"> </w:t>
      </w:r>
      <w:r>
        <w:t xml:space="preserve">HB  54</w:t>
      </w:r>
    </w:p>
    <w:p>
      <w:pPr>
        <w:pStyle w:val="RecordBase"/>
        <w:ind w:left="120" w:hanging="120"/>
      </w:pPr>
      <w:r>
        <w:t xml:space="preserve">Torture of a dog or cat, Class D felony - </w:t>
      </w:r>
      <w:r>
        <w:t xml:space="preserve"> </w:t>
      </w:r>
      <w:r>
        <w:t xml:space="preserve">HB  25</w:t>
      </w:r>
    </w:p>
    <w:p>
      <w:pPr>
        <w:pStyle w:val="RecordBase"/>
        <w:ind w:left="120" w:hanging="120"/>
      </w:pPr>
      <w:r>
        <w:t xml:space="preserve">Wild game meat, restrictions on abandonment, administrative regulations - </w:t>
      </w:r>
      <w:r>
        <w:t xml:space="preserve"> </w:t>
      </w:r>
      <w:r>
        <w:t xml:space="preserve">HB  125</w:t>
      </w:r>
      <w:r>
        <w:t xml:space="preserve">: </w:t>
      </w:r>
      <w:r>
        <w:t xml:space="preserve">HCS</w:t>
      </w:r>
    </w:p>
    <w:p>
      <w:pPr>
        <w:pStyle w:val="RecordBase"/>
        <w:ind w:left="120" w:hanging="120"/>
      </w:pPr>
      <w:r>
        <w:t xml:space="preserve">Working animals, protection of - </w:t>
      </w:r>
      <w:r>
        <w:t xml:space="preserve"> </w:t>
      </w:r>
      <w:r>
        <w:t xml:space="preserve">SB  200</w:t>
        <w:br/>
      </w:r>
    </w:p>
    <w:p>
      <w:pPr>
        <w:pStyle w:val="RecordHeading3"/>
      </w:pPr>
      <w:r>
        <w:rPr>
          <w:b/>
        </w:rPr>
        <w:t xml:space="preserve">Appropriations</w:t>
      </w:r>
    </w:p>
    <w:p>
      <w:pPr>
        <w:pStyle w:val="RecordBase"/>
        <w:ind w:left="120" w:hanging="120"/>
      </w:pPr>
      <w:r>
        <w:t xml:space="preserve">Affordable housing trust fund, fee for recording real estate mortgage - </w:t>
      </w:r>
      <w:r>
        <w:t xml:space="preserve"> </w:t>
      </w:r>
      <w:r>
        <w:t xml:space="preserve">SB  114</w:t>
      </w:r>
      <w:r>
        <w:t xml:space="preserve">;</w:t>
      </w:r>
      <w:r>
        <w:t xml:space="preserve"> </w:t>
      </w:r>
      <w:r>
        <w:t xml:space="preserve">SB  194</w:t>
      </w:r>
    </w:p>
    <w:p>
      <w:pPr>
        <w:pStyle w:val="RecordBase"/>
        <w:ind w:left="120" w:hanging="120"/>
      </w:pPr>
      <w:r>
        <w:t xml:space="preserve">Ambulance service assessment revenue fund, create - </w:t>
      </w:r>
      <w:r>
        <w:t xml:space="preserve"> </w:t>
      </w:r>
      <w:r>
        <w:t xml:space="preserve">HB  86</w:t>
      </w:r>
    </w:p>
    <w:p>
      <w:pPr>
        <w:pStyle w:val="RecordBase"/>
        <w:ind w:left="120" w:hanging="120"/>
      </w:pPr>
      <w:r>
        <w:t xml:space="preserve">Animal abuse offender registry fund, creation of - </w:t>
      </w:r>
      <w:r>
        <w:t xml:space="preserve"> </w:t>
      </w:r>
      <w:r>
        <w:t xml:space="preserve">HB  37</w:t>
      </w:r>
    </w:p>
    <w:p>
      <w:pPr>
        <w:pStyle w:val="RecordBase"/>
        <w:ind w:left="120" w:hanging="120"/>
      </w:pPr>
      <w:r>
        <w:t xml:space="preserve">Cannabis</w:t>
      </w:r>
    </w:p>
    <w:p>
      <w:pPr>
        <w:pStyle w:val="RecordBase"/>
        <w:ind w:left="240" w:hanging="192"/>
      </w:pPr>
      <w:r>
        <w:t xml:space="preserve"> distribution trust fund, creation of - </w:t>
      </w:r>
      <w:r>
        <w:t xml:space="preserve"> </w:t>
      </w:r>
      <w:r>
        <w:t xml:space="preserve">HB  188</w:t>
      </w:r>
    </w:p>
    <w:p>
      <w:pPr>
        <w:pStyle w:val="RecordBase"/>
        <w:ind w:left="240" w:hanging="192"/>
      </w:pPr>
      <w:r>
        <w:t xml:space="preserve"> regulation fund, creation of - </w:t>
      </w:r>
      <w:r>
        <w:t xml:space="preserve"> </w:t>
      </w:r>
      <w:r>
        <w:t xml:space="preserve">SB  80</w:t>
      </w:r>
    </w:p>
    <w:p>
      <w:pPr>
        <w:pStyle w:val="RecordBase"/>
        <w:ind w:left="120" w:hanging="120"/>
      </w:pPr>
      <w:r>
        <w:t xml:space="preserve">Claims against the Commonwealth, appropriating funds for - </w:t>
      </w:r>
      <w:r>
        <w:t xml:space="preserve"> </w:t>
      </w:r>
      <w:r>
        <w:t xml:space="preserve">HB  281</w:t>
      </w:r>
      <w:r>
        <w:t xml:space="preserve">;</w:t>
      </w:r>
      <w:r>
        <w:t xml:space="preserve"> </w:t>
      </w:r>
      <w:r>
        <w:t xml:space="preserve">HB  281</w:t>
      </w:r>
      <w:r>
        <w:t xml:space="preserve">: </w:t>
      </w:r>
      <w:r>
        <w:t xml:space="preserve">HCS</w:t>
      </w:r>
    </w:p>
    <w:p>
      <w:pPr>
        <w:pStyle w:val="RecordBase"/>
        <w:ind w:left="120" w:hanging="120"/>
      </w:pPr>
      <w:r>
        <w:t xml:space="preserve">Commonwealth's Educational Laboratory School, funding for - </w:t>
      </w:r>
      <w:r>
        <w:t xml:space="preserve"> </w:t>
      </w:r>
      <w:r>
        <w:t xml:space="preserve">HB  500</w:t>
      </w:r>
    </w:p>
    <w:p>
      <w:pPr>
        <w:pStyle w:val="RecordBase"/>
        <w:ind w:left="120" w:hanging="120"/>
      </w:pPr>
      <w:r>
        <w:t xml:space="preserve">Consolidated emergency services district, participation in - </w:t>
      </w:r>
      <w:r>
        <w:t xml:space="preserve"> </w:t>
      </w:r>
      <w:r>
        <w:t xml:space="preserve">HB  493</w:t>
      </w:r>
    </w:p>
    <w:p>
      <w:pPr>
        <w:pStyle w:val="RecordBase"/>
        <w:ind w:left="120" w:hanging="120"/>
      </w:pPr>
      <w:r>
        <w:t xml:space="preserve">Constitutional amendment, General Assembly, budget special session,  compensation suspended - </w:t>
      </w:r>
      <w:r>
        <w:t xml:space="preserve"> </w:t>
      </w:r>
      <w:r>
        <w:t xml:space="preserve">HB  19</w:t>
      </w:r>
    </w:p>
    <w:p>
      <w:pPr>
        <w:pStyle w:val="RecordBase"/>
        <w:ind w:left="120" w:hanging="120"/>
      </w:pPr>
      <w:r>
        <w:t xml:space="preserve">Educators</w:t>
      </w:r>
    </w:p>
    <w:p>
      <w:pPr>
        <w:pStyle w:val="RecordBase"/>
        <w:ind w:left="240" w:hanging="192"/>
      </w:pPr>
      <w:r>
        <w:t xml:space="preserve"> Employment Liability Insurance Program, appropriating $7 million for - </w:t>
      </w:r>
      <w:r>
        <w:t xml:space="preserve"> </w:t>
      </w:r>
      <w:r>
        <w:t xml:space="preserve">HB  508</w:t>
      </w:r>
      <w:r>
        <w:t xml:space="preserve">: </w:t>
      </w:r>
      <w:r>
        <w:t xml:space="preserve">HCS</w:t>
      </w:r>
    </w:p>
    <w:p>
      <w:pPr>
        <w:pStyle w:val="RecordBase"/>
        <w:ind w:left="240" w:hanging="192"/>
      </w:pPr>
      <w:r>
        <w:t xml:space="preserve"> Employment Liability Insurance Program, appropriating $7,000,000 for - </w:t>
      </w:r>
      <w:r>
        <w:t xml:space="preserve"> </w:t>
      </w:r>
      <w:r>
        <w:t xml:space="preserve">HB  508</w:t>
      </w:r>
    </w:p>
    <w:p>
      <w:pPr>
        <w:pStyle w:val="RecordBase"/>
        <w:ind w:left="120" w:hanging="120"/>
      </w:pPr>
      <w:r>
        <w:t xml:space="preserve">Elections, automatic recount in - </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Electric vehicles, highway usage fee - </w:t>
      </w:r>
      <w:r>
        <w:t xml:space="preserve"> </w:t>
      </w:r>
      <w:r>
        <w:t xml:space="preserve">HB  517</w:t>
      </w:r>
    </w:p>
    <w:p>
      <w:pPr>
        <w:pStyle w:val="RecordBase"/>
        <w:ind w:left="120" w:hanging="120"/>
      </w:pPr>
      <w:r>
        <w:t xml:space="preserve">EMS nonprofits, subscriber fees, sheriff's duty in collection of - </w:t>
      </w:r>
      <w:r>
        <w:t xml:space="preserve"> </w:t>
      </w:r>
      <w:r>
        <w:t xml:space="preserve">HB  395</w:t>
      </w:r>
    </w:p>
    <w:p>
      <w:pPr>
        <w:pStyle w:val="RecordBase"/>
        <w:ind w:left="120" w:hanging="120"/>
      </w:pPr>
      <w:r>
        <w:t xml:space="preserve">Ending youth homelessness grant fund - </w:t>
      </w:r>
      <w:r>
        <w:t xml:space="preserve"> </w:t>
      </w:r>
      <w:r>
        <w:t xml:space="preserve">HB  466</w:t>
      </w:r>
    </w:p>
    <w:p>
      <w:pPr>
        <w:pStyle w:val="RecordBase"/>
        <w:ind w:left="120" w:hanging="120"/>
      </w:pPr>
      <w:r>
        <w:t xml:space="preserve">Expungement</w:t>
      </w:r>
    </w:p>
    <w:p>
      <w:pPr>
        <w:pStyle w:val="RecordBase"/>
        <w:ind w:left="240" w:hanging="192"/>
      </w:pPr>
      <w:r>
        <w:t xml:space="preserve"> fee, allow court to set - </w:t>
      </w:r>
      <w:r>
        <w:t xml:space="preserve"> </w:t>
      </w:r>
      <w:r>
        <w:t xml:space="preserve">SB  215</w:t>
      </w:r>
    </w:p>
    <w:p>
      <w:pPr>
        <w:pStyle w:val="RecordBase"/>
        <w:ind w:left="240" w:hanging="192"/>
      </w:pPr>
      <w:r>
        <w:t xml:space="preserve"> fund, creation of - </w:t>
      </w:r>
      <w:r>
        <w:t xml:space="preserve"> </w:t>
      </w:r>
      <w:r>
        <w:t xml:space="preserve">SB  57</w:t>
      </w:r>
    </w:p>
    <w:p>
      <w:pPr>
        <w:pStyle w:val="RecordBase"/>
        <w:ind w:left="240" w:hanging="192"/>
      </w:pPr>
      <w:r>
        <w:t xml:space="preserve"> of felonies, filing fee - </w:t>
      </w:r>
      <w:r>
        <w:t xml:space="preserve"> </w:t>
      </w:r>
      <w:r>
        <w:t xml:space="preserve">SB  211</w:t>
      </w:r>
    </w:p>
    <w:p>
      <w:pPr>
        <w:pStyle w:val="RecordBase"/>
        <w:ind w:left="120" w:hanging="120"/>
      </w:pPr>
      <w:r>
        <w:t xml:space="preserve">Farmer-focused mental health service program; funding for - </w:t>
      </w:r>
      <w:r>
        <w:t xml:space="preserve"> </w:t>
      </w:r>
      <w:r>
        <w:t xml:space="preserve">HB  226</w:t>
      </w:r>
    </w:p>
    <w:p>
      <w:pPr>
        <w:pStyle w:val="RecordBase"/>
        <w:ind w:left="120" w:hanging="120"/>
      </w:pPr>
      <w:r>
        <w:t xml:space="preserve">Fees and fines, dog vendors, deposit into Animal Control and Care Fund - </w:t>
      </w:r>
      <w:r>
        <w:t xml:space="preserve"> </w:t>
      </w:r>
      <w:r>
        <w:t xml:space="preserve">SB  224</w:t>
      </w:r>
    </w:p>
    <w:p>
      <w:pPr>
        <w:pStyle w:val="RecordBase"/>
        <w:ind w:left="120" w:hanging="120"/>
      </w:pPr>
      <w:r>
        <w:t xml:space="preserve">Firefighter's professional development and wellness program - </w:t>
      </w:r>
      <w:r>
        <w:t xml:space="preserve"> </w:t>
      </w:r>
      <w:r>
        <w:t xml:space="preserve">HB  273</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p>
    <w:p>
      <w:pPr>
        <w:pStyle w:val="RecordBase"/>
        <w:ind w:left="120" w:hanging="120"/>
      </w:pPr>
      <w:r>
        <w:t xml:space="preserve">Highway preservation fee, establishment of - </w:t>
      </w:r>
      <w:r>
        <w:t xml:space="preserve"> </w:t>
      </w:r>
      <w:r>
        <w:t xml:space="preserve">HB  517</w:t>
      </w:r>
    </w:p>
    <w:p>
      <w:pPr>
        <w:pStyle w:val="RecordBase"/>
        <w:ind w:left="120" w:hanging="120"/>
      </w:pPr>
      <w:r>
        <w:t xml:space="preserve">Hospital Medicaid assessment fund, create - </w:t>
      </w:r>
      <w:r>
        <w:t xml:space="preserve"> </w:t>
      </w:r>
      <w:r>
        <w:t xml:space="preserve">HB  320</w:t>
      </w:r>
      <w:r>
        <w:t xml:space="preserve">;</w:t>
      </w:r>
      <w:r>
        <w:t xml:space="preserve"> </w:t>
      </w:r>
      <w:r>
        <w:t xml:space="preserve">HB  320</w:t>
      </w:r>
      <w:r>
        <w:t xml:space="preserve">: </w:t>
      </w:r>
      <w:r>
        <w:t xml:space="preserve">SCS</w:t>
      </w:r>
    </w:p>
    <w:p>
      <w:pPr>
        <w:pStyle w:val="RecordBase"/>
        <w:ind w:left="120" w:hanging="120"/>
      </w:pPr>
      <w:r>
        <w:t xml:space="preserve">KCTCS, endowment match fund, $3 million annually - </w:t>
      </w:r>
      <w:r>
        <w:t xml:space="preserve"> </w:t>
      </w:r>
      <w:r>
        <w:t xml:space="preserve">HB  163</w:t>
      </w:r>
    </w:p>
    <w:p>
      <w:pPr>
        <w:pStyle w:val="RecordBase"/>
        <w:ind w:left="120" w:hanging="120"/>
      </w:pPr>
      <w:r>
        <w:t xml:space="preserve">Kentucky</w:t>
      </w:r>
    </w:p>
    <w:p>
      <w:pPr>
        <w:pStyle w:val="RecordBase"/>
        <w:ind w:left="240" w:hanging="192"/>
      </w:pPr>
      <w:r>
        <w:t xml:space="preserve"> addiction prevention, recovery, and enforcement fund - </w:t>
      </w:r>
      <w:r>
        <w:t xml:space="preserve"> </w:t>
      </w:r>
      <w:r>
        <w:t xml:space="preserve">HB  44</w:t>
      </w:r>
    </w:p>
    <w:p>
      <w:pPr>
        <w:pStyle w:val="RecordBase"/>
        <w:ind w:left="240" w:hanging="192"/>
      </w:pPr>
      <w:r>
        <w:t xml:space="preserve"> Cattlemen's Association special license plate, appropriation of EF fees for - </w:t>
      </w:r>
      <w:r>
        <w:t xml:space="preserve"> </w:t>
      </w:r>
      <w:r>
        <w:t xml:space="preserve">HB  294</w:t>
      </w:r>
    </w:p>
    <w:p>
      <w:pPr>
        <w:pStyle w:val="RecordBase"/>
        <w:ind w:left="240" w:hanging="192"/>
      </w:pPr>
      <w:r>
        <w:t xml:space="preserve"> certified long-term care facility civil monetary fund, create - </w:t>
      </w:r>
      <w:r>
        <w:t xml:space="preserve"> </w:t>
      </w:r>
      <w:r>
        <w:t xml:space="preserve">SB  182</w:t>
      </w:r>
    </w:p>
    <w:p>
      <w:pPr>
        <w:pStyle w:val="RecordBase"/>
        <w:ind w:left="240" w:hanging="192"/>
      </w:pPr>
      <w:r>
        <w:t xml:space="preserve"> civil penalty fund, create - </w:t>
      </w:r>
      <w:r>
        <w:t xml:space="preserve"> </w:t>
      </w:r>
      <w:r>
        <w:t xml:space="preserve">SB  182</w:t>
      </w:r>
    </w:p>
    <w:p>
      <w:pPr>
        <w:pStyle w:val="RecordBase"/>
        <w:ind w:left="240" w:hanging="192"/>
      </w:pPr>
      <w:r>
        <w:t xml:space="preserve"> Colon Cancer Screening Program fund designation, creation of - </w:t>
      </w:r>
      <w:r>
        <w:t xml:space="preserve"> </w:t>
      </w:r>
      <w:r>
        <w:t xml:space="preserve">SB  66</w:t>
      </w:r>
    </w:p>
    <w:p>
      <w:pPr>
        <w:pStyle w:val="RecordBase"/>
        <w:ind w:left="240" w:hanging="192"/>
      </w:pPr>
      <w:r>
        <w:t xml:space="preserve"> Employees Retirement System, employer contribution rate for quasi-governmental employees - </w:t>
      </w:r>
      <w:r>
        <w:t xml:space="preserve"> </w:t>
      </w:r>
      <w:r>
        <w:t xml:space="preserve">HB  307</w:t>
      </w:r>
    </w:p>
    <w:p>
      <w:pPr>
        <w:pStyle w:val="RecordBase"/>
        <w:ind w:left="240" w:hanging="192"/>
      </w:pPr>
      <w:r>
        <w:t xml:space="preserve"> equine education trust account, creation of - </w:t>
      </w:r>
      <w:r>
        <w:t xml:space="preserve"> </w:t>
      </w:r>
      <w:r>
        <w:t xml:space="preserve">SB  81</w:t>
      </w:r>
    </w:p>
    <w:p>
      <w:pPr>
        <w:pStyle w:val="RecordBase"/>
        <w:ind w:left="120" w:hanging="120"/>
      </w:pPr>
      <w:r>
        <w:t xml:space="preserve">Kinship and fictive kin care program, establish appropiation - </w:t>
      </w:r>
      <w:r>
        <w:t xml:space="preserve"> </w:t>
      </w:r>
      <w:r>
        <w:t xml:space="preserve">HB  68</w:t>
      </w:r>
    </w:p>
    <w:p>
      <w:pPr>
        <w:pStyle w:val="RecordBase"/>
        <w:ind w:left="120" w:hanging="120"/>
      </w:pPr>
      <w:r>
        <w:t xml:space="preserve">Local</w:t>
      </w:r>
    </w:p>
    <w:p>
      <w:pPr>
        <w:pStyle w:val="RecordBase"/>
        <w:ind w:left="240" w:hanging="192"/>
      </w:pPr>
      <w:r>
        <w:t xml:space="preserve"> area technology centers, distributing funds for - </w:t>
      </w:r>
      <w:r>
        <w:t xml:space="preserve"> </w:t>
      </w:r>
      <w:r>
        <w:t xml:space="preserve">HB  444</w:t>
      </w:r>
    </w:p>
    <w:p>
      <w:pPr>
        <w:pStyle w:val="RecordBase"/>
        <w:ind w:left="240" w:hanging="192"/>
      </w:pPr>
      <w:r>
        <w:t xml:space="preserve"> cannabis regulation fund, creation of - </w:t>
      </w:r>
      <w:r>
        <w:t xml:space="preserve"> </w:t>
      </w:r>
      <w:r>
        <w:t xml:space="preserve">SB  80</w:t>
      </w:r>
    </w:p>
    <w:p>
      <w:pPr>
        <w:pStyle w:val="RecordBase"/>
        <w:ind w:left="120" w:hanging="120"/>
      </w:pPr>
      <w:r>
        <w:t xml:space="preserve">Medicinal marijuana program, medicinal marijuana trust fund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Multimodal transportation fund, establishment of - </w:t>
      </w:r>
      <w:r>
        <w:t xml:space="preserve"> </w:t>
      </w:r>
      <w:r>
        <w:t xml:space="preserve">HB  517</w:t>
      </w:r>
    </w:p>
    <w:p>
      <w:pPr>
        <w:pStyle w:val="RecordBase"/>
        <w:ind w:left="120" w:hanging="120"/>
      </w:pPr>
      <w:r>
        <w:t xml:space="preserve">Pension income exclusion, retroactively raise - </w:t>
      </w:r>
      <w:r>
        <w:t xml:space="preserve"> </w:t>
      </w:r>
      <w:r>
        <w:t xml:space="preserve">HB  15</w:t>
      </w:r>
      <w:r>
        <w:t xml:space="preserve">;</w:t>
      </w:r>
      <w:r>
        <w:t xml:space="preserve"> </w:t>
      </w:r>
      <w:r>
        <w:t xml:space="preserve">HB  58</w:t>
      </w:r>
    </w:p>
    <w:p>
      <w:pPr>
        <w:pStyle w:val="RecordBase"/>
        <w:ind w:left="120" w:hanging="120"/>
      </w:pPr>
      <w:r>
        <w:t xml:space="preserve">Public libraries, special ad valorem tax, creation - </w:t>
      </w:r>
      <w:r>
        <w:t xml:space="preserve"> </w:t>
      </w:r>
      <w:r>
        <w:t xml:space="preserve">HB  477</w:t>
      </w:r>
    </w:p>
    <w:p>
      <w:pPr>
        <w:pStyle w:val="RecordBase"/>
        <w:ind w:left="120" w:hanging="120"/>
      </w:pPr>
      <w:r>
        <w:t xml:space="preserve">Rare disease trust fund, creating - </w:t>
      </w:r>
      <w:r>
        <w:t xml:space="preserve"> </w:t>
      </w:r>
      <w:r>
        <w:t xml:space="preserve">SB  16</w:t>
      </w:r>
    </w:p>
    <w:p>
      <w:pPr>
        <w:pStyle w:val="RecordBase"/>
        <w:ind w:left="120" w:hanging="120"/>
      </w:pPr>
      <w:r>
        <w:t xml:space="preserve">Road</w:t>
      </w:r>
    </w:p>
    <w:p>
      <w:pPr>
        <w:pStyle w:val="RecordBase"/>
        <w:ind w:left="240" w:hanging="192"/>
      </w:pPr>
      <w:r>
        <w:t xml:space="preserve"> fund, fees from unrefined petroleum products decals - </w:t>
      </w:r>
      <w:r>
        <w:t xml:space="preserve"> </w:t>
      </w:r>
      <w:r>
        <w:t xml:space="preserve">HB  352</w:t>
      </w:r>
    </w:p>
    <w:p>
      <w:pPr>
        <w:pStyle w:val="RecordBase"/>
        <w:ind w:left="240" w:hanging="192"/>
      </w:pPr>
      <w:r>
        <w:t xml:space="preserve"> fund, fees from unrefined petroleum products permits - </w:t>
      </w:r>
      <w:r>
        <w:t xml:space="preserve"> </w:t>
      </w:r>
      <w:r>
        <w:t xml:space="preserve">HB  352</w:t>
      </w:r>
      <w:r>
        <w:t xml:space="preserve">: </w:t>
      </w:r>
      <w:r>
        <w:t xml:space="preserve">SCS</w:t>
      </w:r>
    </w:p>
    <w:p>
      <w:pPr>
        <w:pStyle w:val="RecordBase"/>
        <w:ind w:left="120" w:hanging="120"/>
      </w:pPr>
      <w:r>
        <w:t xml:space="preserve">Roads, donations to state in aid of construction or maintenance of - </w:t>
      </w:r>
      <w:r>
        <w:t xml:space="preserve"> </w:t>
      </w:r>
      <w:r>
        <w:t xml:space="preserve">SB  258</w:t>
      </w:r>
      <w:r>
        <w:t xml:space="preserve">;</w:t>
      </w:r>
      <w:r>
        <w:t xml:space="preserve"> </w:t>
      </w:r>
      <w:r>
        <w:t xml:space="preserve">HB  520</w:t>
      </w:r>
    </w:p>
    <w:p>
      <w:pPr>
        <w:pStyle w:val="RecordBase"/>
        <w:ind w:left="120" w:hanging="120"/>
      </w:pPr>
      <w:r>
        <w:t xml:space="preserve">Roll call vote, requirement for - </w:t>
      </w:r>
      <w:r>
        <w:t xml:space="preserve"> </w:t>
      </w:r>
      <w:r>
        <w:t xml:space="preserve">HB  20</w:t>
      </w:r>
    </w:p>
    <w:p>
      <w:pPr>
        <w:pStyle w:val="RecordBase"/>
        <w:ind w:left="120" w:hanging="120"/>
      </w:pPr>
      <w:r>
        <w:t xml:space="preserve">Sports wagering tax - </w:t>
      </w:r>
      <w:r>
        <w:t xml:space="preserve"> </w:t>
      </w:r>
      <w:r>
        <w:t xml:space="preserve">HB  12</w:t>
      </w:r>
    </w:p>
    <w:p>
      <w:pPr>
        <w:pStyle w:val="RecordBase"/>
        <w:ind w:left="120" w:hanging="120"/>
      </w:pPr>
      <w:r>
        <w:t xml:space="preserve">State/Executive Branch Budget, amendment of - </w:t>
      </w:r>
      <w:r>
        <w:t xml:space="preserve"> </w:t>
      </w:r>
      <w:r>
        <w:t xml:space="preserve">HB  268</w:t>
      </w:r>
      <w:r>
        <w:t xml:space="preserve">: </w:t>
      </w:r>
      <w:r>
        <w:t xml:space="preserve">HCS</w:t>
      </w:r>
      <w:r>
        <w:t xml:space="preserve">, </w:t>
      </w:r>
      <w:r>
        <w:t xml:space="preserve">HFA</w:t>
      </w:r>
      <w:r>
        <w:t xml:space="preserve"> (</w:t>
      </w:r>
      <w:r>
        <w:t xml:space="preserve">1</w:t>
      </w:r>
      <w:r>
        <w:t xml:space="preserve">)</w:t>
      </w:r>
      <w:r>
        <w:t xml:space="preserve">, </w:t>
      </w:r>
      <w:r>
        <w:t xml:space="preserve">SCS</w:t>
      </w:r>
      <w:r>
        <w:t xml:space="preserve">;</w:t>
      </w:r>
      <w:r>
        <w:t xml:space="preserve"> </w:t>
      </w:r>
      <w:r>
        <w:t xml:space="preserve">HB  270</w:t>
      </w:r>
      <w:r>
        <w:t xml:space="preserve">: </w:t>
      </w:r>
      <w:r>
        <w:t xml:space="preserve">HCS</w:t>
      </w:r>
      <w:r>
        <w:t xml:space="preserve">;</w:t>
      </w:r>
      <w:r>
        <w:t xml:space="preserve"> </w:t>
      </w:r>
      <w:r>
        <w:t xml:space="preserve">HB  499</w:t>
      </w:r>
    </w:p>
    <w:p>
      <w:pPr>
        <w:pStyle w:val="RecordBase"/>
        <w:ind w:left="120" w:hanging="120"/>
      </w:pPr>
      <w:r>
        <w:t xml:space="preserve">Unclaimed property trust fund, establishment of - </w:t>
      </w:r>
      <w:r>
        <w:t xml:space="preserve"> </w:t>
      </w:r>
      <w:r>
        <w:t xml:space="preserve">HB  170</w:t>
      </w:r>
      <w:r>
        <w:t xml:space="preserve">;</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Work Ready Kentucky Scholarship fund, creation of - </w:t>
      </w:r>
      <w:r>
        <w:t xml:space="preserve"> </w:t>
      </w:r>
      <w:r>
        <w:t xml:space="preserve">SB  98</w:t>
        <w:br/>
      </w:r>
    </w:p>
    <w:p>
      <w:pPr>
        <w:pStyle w:val="RecordHeading3"/>
      </w:pPr>
      <w:r>
        <w:rPr>
          <w:b/>
        </w:rPr>
        <w:t xml:space="preserve">Arbitration</w:t>
      </w:r>
    </w:p>
    <w:p>
      <w:pPr>
        <w:pStyle w:val="RecordBase"/>
        <w:ind w:left="120" w:hanging="120"/>
      </w:pPr>
      <w:r>
        <w:t xml:space="preserve">Employer</w:t>
      </w:r>
    </w:p>
    <w:p>
      <w:pPr>
        <w:pStyle w:val="RecordBase"/>
        <w:ind w:left="240" w:hanging="192"/>
      </w:pPr>
      <w:r>
        <w:t xml:space="preserve"> and employee agreements - </w:t>
      </w:r>
      <w:r>
        <w:t xml:space="preserve"> </w:t>
      </w:r>
      <w:r>
        <w:t xml:space="preserve">SB  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and employee agreements for - </w:t>
      </w:r>
      <w:r>
        <w:t xml:space="preserve"> </w:t>
      </w:r>
      <w:r>
        <w:t xml:space="preserve">SB  7</w:t>
      </w:r>
    </w:p>
    <w:p>
      <w:pPr>
        <w:pStyle w:val="RecordBase"/>
        <w:ind w:left="120" w:hanging="120"/>
      </w:pPr>
      <w:r>
        <w:t xml:space="preserve">Employment conditions, remove emergency clause - </w:t>
      </w:r>
      <w:r>
        <w:t xml:space="preserve"> </w:t>
      </w:r>
      <w:r>
        <w:t xml:space="preserve">SB  7</w:t>
      </w:r>
      <w:r>
        <w:t xml:space="preserve">: </w:t>
      </w:r>
      <w:r>
        <w:t xml:space="preserve">SCS</w:t>
      </w:r>
    </w:p>
    <w:p>
      <w:pPr>
        <w:pStyle w:val="RecordBase"/>
        <w:ind w:left="120" w:hanging="120"/>
      </w:pPr>
      <w:r>
        <w:t xml:space="preserve">Industrial</w:t>
      </w:r>
    </w:p>
    <w:p>
      <w:pPr>
        <w:pStyle w:val="RecordBase"/>
        <w:ind w:left="240" w:hanging="192"/>
      </w:pPr>
      <w:r>
        <w:t xml:space="preserve"> insured captive insurers, arbitration agreements, except from KRS Chapter 417 - </w:t>
      </w:r>
      <w:r>
        <w:t xml:space="preserve"> </w:t>
      </w:r>
      <w:r>
        <w:t xml:space="preserve">HB  275</w:t>
      </w:r>
      <w:r>
        <w:t xml:space="preserve">;</w:t>
      </w:r>
      <w:r>
        <w:t xml:space="preserve"> </w:t>
      </w:r>
      <w:r>
        <w:t xml:space="preserve">HB  275</w:t>
      </w:r>
      <w:r>
        <w:t xml:space="preserve">: </w:t>
      </w:r>
      <w:r>
        <w:t xml:space="preserve">SCS</w:t>
      </w:r>
    </w:p>
    <w:p>
      <w:pPr>
        <w:pStyle w:val="RecordBase"/>
        <w:ind w:left="240" w:hanging="192"/>
      </w:pPr>
      <w:r>
        <w:t xml:space="preserve"> insured captive insurers, arbitration agreements, exemption from KRS Chapter 417 - </w:t>
      </w:r>
      <w:r>
        <w:t xml:space="preserve"> </w:t>
      </w:r>
      <w:r>
        <w:t xml:space="preserve">HB  275</w:t>
      </w:r>
      <w:r>
        <w:t xml:space="preserve">: </w:t>
      </w:r>
      <w:r>
        <w:t xml:space="preserve">HCS</w:t>
        <w:br/>
      </w:r>
    </w:p>
    <w:p>
      <w:pPr>
        <w:pStyle w:val="RecordHeading3"/>
      </w:pPr>
      <w:r>
        <w:rPr>
          <w:b/>
        </w:rPr>
        <w:t xml:space="preserve">Architects</w:t>
      </w:r>
    </w:p>
    <w:p>
      <w:pPr>
        <w:pStyle w:val="RecordBase"/>
        <w:ind w:left="120" w:hanging="120"/>
      </w:pPr>
      <w:r>
        <w:t xml:space="preserve">Engineering, engaging in the practice of - </w:t>
      </w:r>
      <w:r>
        <w:t xml:space="preserve"> </w:t>
      </w:r>
      <w:r>
        <w:t xml:space="preserve">HB  498</w:t>
        <w:br/>
      </w:r>
    </w:p>
    <w:p>
      <w:pPr>
        <w:pStyle w:val="RecordHeading3"/>
      </w:pPr>
      <w:r>
        <w:rPr>
          <w:b/>
        </w:rPr>
        <w:t xml:space="preserve">Area Development Districts</w:t>
      </w:r>
    </w:p>
    <w:p>
      <w:pPr>
        <w:pStyle w:val="RecordBase"/>
        <w:ind w:left="120" w:hanging="120"/>
      </w:pPr>
      <w:r>
        <w:t xml:space="preserve">Formula for distribution to area development districts, establishing - </w:t>
      </w:r>
      <w:r>
        <w:t xml:space="preserve"> </w:t>
      </w:r>
      <w:r>
        <w:t xml:space="preserve">HB  476</w:t>
      </w:r>
    </w:p>
    <w:p>
      <w:pPr>
        <w:pStyle w:val="RecordBase"/>
        <w:ind w:left="120" w:hanging="120"/>
      </w:pPr>
      <w:r>
        <w:t xml:space="preserve">LRC</w:t>
      </w:r>
    </w:p>
    <w:p>
      <w:pPr>
        <w:pStyle w:val="RecordBase"/>
        <w:ind w:left="240" w:hanging="192"/>
      </w:pPr>
      <w:r>
        <w:t xml:space="preserve"> task force study of - </w:t>
      </w:r>
      <w:r>
        <w:t xml:space="preserve"> </w:t>
      </w:r>
      <w:r>
        <w:t xml:space="preserve">HB  476</w:t>
      </w:r>
      <w:r>
        <w:t xml:space="preserve">: </w:t>
      </w:r>
      <w:r>
        <w:t xml:space="preserve">HCS</w:t>
      </w:r>
    </w:p>
    <w:p>
      <w:pPr>
        <w:pStyle w:val="RecordBase"/>
        <w:ind w:left="240" w:hanging="192"/>
      </w:pPr>
      <w:r>
        <w:t xml:space="preserve"> task force study of, member added - </w:t>
      </w:r>
      <w:r>
        <w:t xml:space="preserve"> </w:t>
      </w:r>
      <w:r>
        <w:t xml:space="preserve">HB  476</w:t>
      </w:r>
      <w:r>
        <w:t xml:space="preserve">: </w:t>
      </w:r>
      <w:r>
        <w:t xml:space="preserve">SFA</w:t>
      </w:r>
      <w:r>
        <w:t xml:space="preserve"> (</w:t>
      </w:r>
      <w:r>
        <w:t xml:space="preserve">1</w:t>
      </w:r>
      <w:r>
        <w:t xml:space="preserve">)</w:t>
      </w:r>
    </w:p>
    <w:p>
      <w:pPr>
        <w:pStyle w:val="RecordBase"/>
        <w:ind w:left="120" w:hanging="120"/>
      </w:pPr>
      <w:r>
        <w:t xml:space="preserve">Task force on, scope and membership - </w:t>
      </w:r>
      <w:r>
        <w:t xml:space="preserve"> </w:t>
      </w:r>
      <w:r>
        <w:t xml:space="preserve">HB  476</w:t>
      </w:r>
      <w:r>
        <w:t xml:space="preserve">: </w:t>
      </w:r>
      <w:r>
        <w:t xml:space="preserve">HFA</w:t>
      </w:r>
      <w:r>
        <w:t xml:space="preserve"> (</w:t>
      </w:r>
      <w:r>
        <w:t xml:space="preserve">1</w:t>
      </w:r>
      <w:r>
        <w:t xml:space="preserve">)</w:t>
        <w:br/>
      </w:r>
    </w:p>
    <w:p>
      <w:pPr>
        <w:pStyle w:val="RecordHeading3"/>
      </w:pPr>
      <w:r>
        <w:rPr>
          <w:b/>
        </w:rPr>
        <w:t xml:space="preserve">Associations</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Kentucky YMCA Youth Assembly program tax designation, creation of - </w:t>
      </w:r>
      <w:r>
        <w:t xml:space="preserve"> </w:t>
      </w:r>
      <w:r>
        <w:t xml:space="preserve">HB  62</w:t>
        <w:br/>
      </w:r>
    </w:p>
    <w:p>
      <w:pPr>
        <w:pStyle w:val="RecordHeading3"/>
      </w:pPr>
      <w:r>
        <w:rPr>
          <w:b/>
        </w:rPr>
        <w:t xml:space="preserve">Athletics</w:t>
      </w:r>
    </w:p>
    <w:p>
      <w:pPr>
        <w:pStyle w:val="RecordBase"/>
        <w:ind w:left="120" w:hanging="120"/>
      </w:pPr>
      <w:r>
        <w:t xml:space="preserve">Athlete agents, authorization to pay certain expenses by - </w:t>
      </w:r>
      <w:r>
        <w:t xml:space="preserve"> </w:t>
      </w:r>
      <w:r>
        <w:t xml:space="preserve">SB  208</w:t>
      </w:r>
    </w:p>
    <w:p>
      <w:pPr>
        <w:pStyle w:val="RecordBase"/>
        <w:ind w:left="120" w:hanging="120"/>
      </w:pPr>
      <w:r>
        <w:t xml:space="preserve">Charter</w:t>
      </w:r>
    </w:p>
    <w:p>
      <w:pPr>
        <w:pStyle w:val="RecordBase"/>
        <w:ind w:left="240" w:hanging="192"/>
      </w:pPr>
      <w:r>
        <w:t xml:space="preserve"> school statutes, repeal - </w:t>
      </w:r>
      <w:r>
        <w:t xml:space="preserve"> </w:t>
      </w:r>
      <w:r>
        <w:t xml:space="preserve">HB  17</w:t>
      </w:r>
    </w:p>
    <w:p>
      <w:pPr>
        <w:pStyle w:val="RecordBase"/>
        <w:ind w:left="240" w:hanging="192"/>
      </w:pPr>
      <w:r>
        <w:t xml:space="preserve"> school statutes, repealing - </w:t>
      </w:r>
      <w:r>
        <w:t xml:space="preserve"> </w:t>
      </w:r>
      <w:r>
        <w:t xml:space="preserve">HB  14</w:t>
      </w:r>
    </w:p>
    <w:p>
      <w:pPr>
        <w:pStyle w:val="RecordBase"/>
        <w:ind w:left="120" w:hanging="120"/>
      </w:pPr>
      <w:r>
        <w:t xml:space="preserve">Fantasy sports, provisions for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Interscholastic athletic activities, participation in - </w:t>
      </w:r>
      <w:r>
        <w:t xml:space="preserve"> </w:t>
      </w:r>
      <w:r>
        <w:t xml:space="preserve">HB  403</w:t>
      </w:r>
    </w:p>
    <w:p>
      <w:pPr>
        <w:pStyle w:val="RecordBase"/>
        <w:ind w:left="120" w:hanging="120"/>
      </w:pPr>
      <w:r>
        <w:t xml:space="preserve">Kentucky High School Athletic Association, encouraging to reconsider recent decision regarding golf - </w:t>
      </w:r>
      <w:r>
        <w:t xml:space="preserve"> </w:t>
      </w:r>
      <w:r>
        <w:t xml:space="preserve">HR  199</w:t>
      </w:r>
    </w:p>
    <w:p>
      <w:pPr>
        <w:pStyle w:val="RecordBase"/>
        <w:ind w:left="120" w:hanging="120"/>
      </w:pPr>
      <w:r>
        <w:t xml:space="preserve">McCracken High School cheerleading team, national champion, honoring - </w:t>
      </w:r>
      <w:r>
        <w:t xml:space="preserve"> </w:t>
      </w:r>
      <w:r>
        <w:t xml:space="preserve">HR  200</w:t>
      </w:r>
    </w:p>
    <w:p>
      <w:pPr>
        <w:pStyle w:val="RecordBase"/>
        <w:ind w:left="120" w:hanging="120"/>
      </w:pPr>
      <w:r>
        <w:t xml:space="preserve">Sports</w:t>
      </w:r>
    </w:p>
    <w:p>
      <w:pPr>
        <w:pStyle w:val="RecordBase"/>
        <w:ind w:left="240" w:hanging="192"/>
      </w:pPr>
      <w:r>
        <w:t xml:space="preserve"> wagering, authorization for - </w:t>
      </w:r>
      <w:r>
        <w:t xml:space="preserve"> </w:t>
      </w:r>
      <w:r>
        <w:t xml:space="preserve">HB  12</w:t>
      </w:r>
    </w:p>
    <w:p>
      <w:pPr>
        <w:pStyle w:val="RecordBase"/>
        <w:ind w:left="240" w:hanging="192"/>
      </w:pPr>
      <w:r>
        <w:t xml:space="preserve"> wagering, provisions for - </w:t>
      </w:r>
      <w:r>
        <w:t xml:space="preserve"> </w:t>
      </w:r>
      <w:r>
        <w:t xml:space="preserve">HB  175</w:t>
      </w:r>
      <w:r>
        <w:t xml:space="preserve">;</w:t>
      </w:r>
      <w:r>
        <w:t xml:space="preserve"> </w:t>
      </w:r>
      <w:r>
        <w:t xml:space="preserve">HB  175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Wagering on athletic contests, licensing of - </w:t>
      </w:r>
      <w:r>
        <w:t xml:space="preserve"> </w:t>
      </w:r>
      <w:r>
        <w:t xml:space="preserve">SB  23</w:t>
        <w:br/>
      </w:r>
    </w:p>
    <w:p>
      <w:pPr>
        <w:pStyle w:val="RecordHeading3"/>
      </w:pPr>
      <w:r>
        <w:rPr>
          <w:b/>
        </w:rPr>
        <w:t xml:space="preserve">Attorney General</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Candidate</w:t>
      </w:r>
    </w:p>
    <w:p>
      <w:pPr>
        <w:pStyle w:val="RecordBase"/>
        <w:ind w:left="240" w:hanging="192"/>
      </w:pPr>
      <w:r>
        <w:t xml:space="preserv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 amendment, relinquishment of, duties pertaining to, gubernatorial succession - </w:t>
      </w:r>
      <w:r>
        <w:t xml:space="preserve"> </w:t>
      </w:r>
      <w:r>
        <w:t xml:space="preserve">SB  75</w:t>
      </w:r>
    </w:p>
    <w:p>
      <w:pPr>
        <w:pStyle w:val="RecordBase"/>
        <w:ind w:left="120" w:hanging="120"/>
      </w:pPr>
      <w:r>
        <w:t xml:space="preserve">Consumer</w:t>
      </w:r>
    </w:p>
    <w:p>
      <w:pPr>
        <w:pStyle w:val="RecordBase"/>
        <w:ind w:left="240" w:hanging="192"/>
      </w:pPr>
      <w:r>
        <w:t xml:space="preserve"> protection act, health care providers, disclosure requirements for air ambulance service - </w:t>
      </w:r>
      <w:r>
        <w:t xml:space="preserve"> </w:t>
      </w:r>
      <w:r>
        <w:t xml:space="preserve">SB  86</w:t>
      </w:r>
    </w:p>
    <w:p>
      <w:pPr>
        <w:pStyle w:val="RecordBase"/>
        <w:ind w:left="240" w:hanging="192"/>
      </w:pPr>
      <w:r>
        <w:t xml:space="preserve"> protection, health care providers, penalties - </w:t>
      </w:r>
      <w:r>
        <w:t xml:space="preserve"> </w:t>
      </w:r>
      <w:r>
        <w:t xml:space="preserve">SB  86</w:t>
      </w:r>
    </w:p>
    <w:p>
      <w:pPr>
        <w:pStyle w:val="RecordBase"/>
        <w:ind w:left="120" w:hanging="120"/>
      </w:pPr>
      <w:r>
        <w:t xml:space="preserve">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Humane Society of the United States, fundraising tactics,  investigation of - </w:t>
      </w:r>
      <w:r>
        <w:t xml:space="preserve"> </w:t>
      </w:r>
      <w:r>
        <w:t xml:space="preserve">SR  112</w:t>
      </w:r>
    </w:p>
    <w:p>
      <w:pPr>
        <w:pStyle w:val="RecordBase"/>
        <w:ind w:left="120" w:hanging="120"/>
      </w:pPr>
      <w:r>
        <w:t xml:space="preserve">Kentucky</w:t>
      </w:r>
    </w:p>
    <w:p>
      <w:pPr>
        <w:pStyle w:val="RecordBase"/>
        <w:ind w:left="240" w:hanging="192"/>
      </w:pPr>
      <w:r>
        <w:t xml:space="preserve"> addiction prevention, recovery, and enforcement fund, add as committee member - </w:t>
      </w:r>
      <w:r>
        <w:t xml:space="preserve"> </w:t>
      </w:r>
      <w:r>
        <w:t xml:space="preserve">HB  44</w:t>
      </w:r>
    </w:p>
    <w:p>
      <w:pPr>
        <w:pStyle w:val="RecordBase"/>
        <w:ind w:left="240" w:hanging="192"/>
      </w:pPr>
      <w:r>
        <w:t xml:space="preserve"> Gaming Commission, appointment to - </w:t>
      </w:r>
      <w:r>
        <w:t xml:space="preserve"> </w:t>
      </w:r>
      <w:r>
        <w:t xml:space="preserve">SB  23</w:t>
      </w:r>
    </w:p>
    <w:p>
      <w:pPr>
        <w:pStyle w:val="RecordBase"/>
        <w:ind w:left="120" w:hanging="120"/>
      </w:pPr>
      <w:r>
        <w:t xml:space="preserve">Military service member, due to relocation, exemption from termination or suspension fees for - </w:t>
      </w:r>
      <w:r>
        <w:t xml:space="preserve"> </w:t>
      </w:r>
      <w:r>
        <w:t xml:space="preserve">HB  316</w:t>
      </w:r>
      <w:r>
        <w:t xml:space="preserve">: </w:t>
      </w:r>
      <w:r>
        <w:t xml:space="preserve">HFA</w:t>
      </w:r>
      <w:r>
        <w:t xml:space="preserve"> (</w:t>
      </w:r>
      <w:r>
        <w:t xml:space="preserve">1</w:t>
      </w:r>
      <w:r>
        <w:t xml:space="preserve">)</w:t>
      </w:r>
    </w:p>
    <w:p>
      <w:pPr>
        <w:pStyle w:val="RecordBase"/>
        <w:ind w:left="120" w:hanging="120"/>
      </w:pPr>
      <w:r>
        <w:t xml:space="preserve">Office of Rate Intervention, notice, discriminatory or unreasonable rates - </w:t>
      </w:r>
      <w:r>
        <w:t xml:space="preserve"> </w:t>
      </w:r>
      <w:r>
        <w:t xml:space="preserve">HB  16</w:t>
      </w:r>
    </w:p>
    <w:p>
      <w:pPr>
        <w:pStyle w:val="RecordBase"/>
        <w:ind w:left="120" w:hanging="120"/>
      </w:pPr>
      <w:r>
        <w:t xml:space="preserve">Officer Shooting Review Board, establishment of - </w:t>
      </w:r>
      <w:r>
        <w:t xml:space="preserve"> </w:t>
      </w:r>
      <w:r>
        <w:t xml:space="preserve">HB  18</w:t>
      </w:r>
    </w:p>
    <w:p>
      <w:pPr>
        <w:pStyle w:val="RecordBase"/>
        <w:ind w:left="120" w:hanging="120"/>
      </w:pPr>
      <w:r>
        <w:t xml:space="preserve">Reorganization, Confirming, OAG EO 18-01 - </w:t>
      </w:r>
      <w:r>
        <w:t xml:space="preserve"> </w:t>
      </w:r>
      <w:r>
        <w:t xml:space="preserve">HB  357</w:t>
      </w:r>
    </w:p>
    <w:p>
      <w:pPr>
        <w:pStyle w:val="RecordBase"/>
        <w:ind w:left="120" w:hanging="120"/>
      </w:pPr>
      <w:r>
        <w:t xml:space="preserve">Report to, charges or convictions relating to gang activity - </w:t>
      </w:r>
      <w:r>
        <w:t xml:space="preserve"> </w:t>
      </w:r>
      <w:r>
        <w:t xml:space="preserve">SB  46</w:t>
      </w:r>
    </w:p>
    <w:p>
      <w:pPr>
        <w:pStyle w:val="RecordBase"/>
        <w:ind w:left="120" w:hanging="120"/>
      </w:pPr>
      <w:r>
        <w:t xml:space="preserve">Special</w:t>
      </w:r>
    </w:p>
    <w:p>
      <w:pPr>
        <w:pStyle w:val="RecordBase"/>
        <w:ind w:left="240" w:hanging="192"/>
      </w:pPr>
      <w:r>
        <w:t xml:space="preserve"> grand jury, convening of - </w:t>
      </w:r>
      <w:r>
        <w:t xml:space="preserve"> </w:t>
      </w:r>
      <w:r>
        <w:t xml:space="preserve">HB  65</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grand jury, convening of, childhood sexual assualt or abuse across multiple circuits - </w:t>
      </w:r>
      <w:r>
        <w:t xml:space="preserve"> </w:t>
      </w:r>
      <w:r>
        <w:t xml:space="preserve">HB  101</w:t>
      </w:r>
    </w:p>
    <w:p>
      <w:pPr>
        <w:pStyle w:val="RecordBase"/>
        <w:ind w:left="120" w:hanging="120"/>
      </w:pPr>
      <w:r>
        <w:t xml:space="preserve">Telephone solicitations, caller identification, prohibitions, enforcement - </w:t>
      </w:r>
      <w:r>
        <w:t xml:space="preserve"> </w:t>
      </w:r>
      <w:r>
        <w:t xml:space="preserve">HB  84</w:t>
      </w:r>
      <w:r>
        <w:t xml:space="preserve">;</w:t>
      </w:r>
      <w:r>
        <w:t xml:space="preserve"> </w:t>
      </w:r>
      <w:r>
        <w:t xml:space="preserve">HB  84</w:t>
      </w:r>
      <w:r>
        <w:t xml:space="preserve">: </w:t>
      </w:r>
      <w:r>
        <w:t xml:space="preserve">HCS</w:t>
      </w:r>
    </w:p>
    <w:p>
      <w:pPr>
        <w:pStyle w:val="RecordBase"/>
        <w:ind w:left="120" w:hanging="120"/>
      </w:pPr>
      <w:r>
        <w:t xml:space="preserve">Time of election, move to even-numbered years - </w:t>
      </w:r>
      <w:r>
        <w:t xml:space="preserve"> </w:t>
      </w:r>
      <w:r>
        <w:t xml:space="preserve">SB  5</w:t>
        <w:br/>
      </w:r>
    </w:p>
    <w:p>
      <w:pPr>
        <w:pStyle w:val="RecordHeading3"/>
      </w:pPr>
      <w:r>
        <w:rPr>
          <w:b/>
        </w:rPr>
        <w:t xml:space="preserve">Attorney, Commonwealth's</w:t>
      </w:r>
    </w:p>
    <w:p>
      <w:pPr>
        <w:pStyle w:val="RecordBase"/>
        <w:ind w:left="120" w:hanging="120"/>
      </w:pPr>
      <w:r>
        <w:t xml:space="preserve">Report required, charges or convictions relating to gang activity - </w:t>
      </w:r>
      <w:r>
        <w:t xml:space="preserve"> </w:t>
      </w:r>
      <w:r>
        <w:t xml:space="preserve">SB  46</w:t>
      </w:r>
    </w:p>
    <w:p>
      <w:pPr>
        <w:pStyle w:val="RecordBase"/>
        <w:ind w:left="120" w:hanging="120"/>
      </w:pPr>
      <w:r>
        <w:t xml:space="preserve">Shooting of an individual by a law enforcement officer or deadly incident, investigation of - </w:t>
      </w:r>
      <w:r>
        <w:t xml:space="preserve"> </w:t>
      </w:r>
      <w:r>
        <w:t xml:space="preserve">HB  18</w:t>
      </w:r>
    </w:p>
    <w:p>
      <w:pPr>
        <w:pStyle w:val="RecordBase"/>
        <w:ind w:left="120" w:hanging="120"/>
      </w:pPr>
      <w:r>
        <w:t xml:space="preserve">Special</w:t>
      </w:r>
    </w:p>
    <w:p>
      <w:pPr>
        <w:pStyle w:val="RecordBase"/>
        <w:ind w:left="240" w:hanging="192"/>
      </w:pPr>
      <w:r>
        <w:t xml:space="preserve"> grand jury, convening of - </w:t>
      </w:r>
      <w:r>
        <w:t xml:space="preserve"> </w:t>
      </w:r>
      <w:r>
        <w:t xml:space="preserve">HB  65</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grand jury, convening of, childhood sexual assualt or abuse across multiple circuits - </w:t>
      </w:r>
      <w:r>
        <w:t xml:space="preserve"> </w:t>
      </w:r>
      <w:r>
        <w:t xml:space="preserve">HB  101</w:t>
      </w:r>
    </w:p>
    <w:p>
      <w:pPr>
        <w:pStyle w:val="RecordBase"/>
        <w:ind w:left="120" w:hanging="120"/>
      </w:pPr>
      <w:r>
        <w:t xml:space="preserve">Telephone solicitations, caller identification, prohibitions, enforcement - </w:t>
      </w:r>
      <w:r>
        <w:t xml:space="preserve"> </w:t>
      </w:r>
      <w:r>
        <w:t xml:space="preserve">HB  84</w:t>
      </w:r>
      <w:r>
        <w:t xml:space="preserve">;</w:t>
      </w:r>
      <w:r>
        <w:t xml:space="preserve"> </w:t>
      </w:r>
      <w:r>
        <w:t xml:space="preserve">HB  84</w:t>
      </w:r>
      <w:r>
        <w:t xml:space="preserve">: </w:t>
      </w:r>
      <w:r>
        <w:t xml:space="preserve">HCS</w:t>
      </w:r>
    </w:p>
    <w:p>
      <w:pPr>
        <w:pStyle w:val="RecordBase"/>
        <w:ind w:left="120" w:hanging="120"/>
      </w:pPr>
      <w:r>
        <w:t xml:space="preserve">Training, strangulation - </w:t>
      </w:r>
      <w:r>
        <w:t xml:space="preserve"> </w:t>
      </w:r>
      <w:r>
        <w:t xml:space="preserve">HB  400</w:t>
        <w:br/>
      </w:r>
    </w:p>
    <w:p>
      <w:pPr>
        <w:pStyle w:val="RecordHeading3"/>
      </w:pPr>
      <w:r>
        <w:rPr>
          <w:b/>
        </w:rPr>
        <w:t xml:space="preserve">Attorney, County</w:t>
      </w:r>
    </w:p>
    <w:p>
      <w:pPr>
        <w:pStyle w:val="RecordBase"/>
        <w:ind w:left="120" w:hanging="120"/>
      </w:pPr>
      <w:r>
        <w:t xml:space="preserve">Consolidated local governments, pool of agreed upon legal counselors - </w:t>
      </w:r>
      <w:r>
        <w:t xml:space="preserve"> </w:t>
      </w:r>
      <w:r>
        <w:t xml:space="preserve">HB  319</w:t>
      </w:r>
      <w:r>
        <w:t xml:space="preserve">: </w:t>
      </w:r>
      <w:r>
        <w:t xml:space="preserve">HFA</w:t>
      </w:r>
      <w:r>
        <w:t xml:space="preserve"> (</w:t>
      </w:r>
      <w:r>
        <w:t xml:space="preserve">1</w:t>
      </w:r>
      <w:r>
        <w:t xml:space="preserve">)</w:t>
      </w:r>
    </w:p>
    <w:p>
      <w:pPr>
        <w:pStyle w:val="RecordBase"/>
        <w:ind w:left="120" w:hanging="120"/>
      </w:pPr>
      <w:r>
        <w:t xml:space="preserve">Detectives employed by; requirement for certification; allow exception - </w:t>
      </w:r>
      <w:r>
        <w:t xml:space="preserve"> </w:t>
      </w:r>
      <w:r>
        <w:t xml:space="preserve">HB  368</w:t>
      </w:r>
      <w:r>
        <w:t xml:space="preserve">: </w:t>
      </w:r>
      <w:r>
        <w:t xml:space="preserve">HCS</w:t>
      </w:r>
    </w:p>
    <w:p>
      <w:pPr>
        <w:pStyle w:val="RecordBase"/>
        <w:ind w:left="120" w:hanging="120"/>
      </w:pPr>
      <w:r>
        <w:t xml:space="preserve">Training, strangulation - </w:t>
      </w:r>
      <w:r>
        <w:t xml:space="preserve"> </w:t>
      </w:r>
      <w:r>
        <w:t xml:space="preserve">HB  400</w:t>
        <w:br/>
      </w:r>
    </w:p>
    <w:p>
      <w:pPr>
        <w:pStyle w:val="RecordHeading3"/>
      </w:pPr>
      <w:r>
        <w:rPr>
          <w:b/>
        </w:rPr>
        <w:t xml:space="preserve">Attorneys</w:t>
      </w:r>
    </w:p>
    <w:p>
      <w:pPr>
        <w:pStyle w:val="RecordBase"/>
        <w:ind w:left="120" w:hanging="120"/>
      </w:pPr>
      <w:r>
        <w:t xml:space="preserve">Advertising, regulate - </w:t>
      </w:r>
      <w:r>
        <w:t xml:space="preserve"> </w:t>
      </w:r>
      <w:r>
        <w:t xml:space="preserve">HB  225</w:t>
      </w:r>
    </w:p>
    <w:p>
      <w:pPr>
        <w:pStyle w:val="RecordBase"/>
        <w:ind w:left="120" w:hanging="120"/>
      </w:pPr>
      <w:r>
        <w:t xml:space="preserve">Consolidated local government council, retention and employment of legal counsel - </w:t>
      </w:r>
      <w:r>
        <w:t xml:space="preserve"> </w:t>
      </w:r>
      <w:r>
        <w:t xml:space="preserve">HB  319</w:t>
      </w:r>
    </w:p>
    <w:p>
      <w:pPr>
        <w:pStyle w:val="RecordBase"/>
        <w:ind w:left="120" w:hanging="120"/>
      </w:pPr>
      <w:r>
        <w:t xml:space="preserve">Criminal defense, indigent clients, representation of - </w:t>
      </w:r>
      <w:r>
        <w:t xml:space="preserve"> </w:t>
      </w:r>
      <w:r>
        <w:t xml:space="preserve">HB  388</w:t>
      </w:r>
    </w:p>
    <w:p>
      <w:pPr>
        <w:pStyle w:val="RecordBase"/>
        <w:ind w:left="120" w:hanging="120"/>
      </w:pPr>
      <w:r>
        <w:t xml:space="preserve">Department of Public Advocacy, contractors, public records, exemption for client and case files - </w:t>
      </w:r>
      <w:r>
        <w:t xml:space="preserve"> </w:t>
      </w:r>
      <w:r>
        <w:t xml:space="preserve">HB  390</w:t>
      </w:r>
    </w:p>
    <w:p>
      <w:pPr>
        <w:pStyle w:val="RecordBase"/>
        <w:ind w:left="120" w:hanging="120"/>
      </w:pPr>
      <w:r>
        <w:t xml:space="preserve">Employment of legal counsel by legislative bodies of urban-county governments - </w:t>
      </w:r>
      <w:r>
        <w:t xml:space="preserve"> </w:t>
      </w:r>
      <w:r>
        <w:t xml:space="preserve">HB  319</w:t>
      </w:r>
      <w:r>
        <w:t xml:space="preserve">: </w:t>
      </w:r>
      <w:r>
        <w:t xml:space="preserve">SFA</w:t>
      </w:r>
      <w:r>
        <w:t xml:space="preserve"> (</w:t>
      </w:r>
      <w:r>
        <w:t xml:space="preserve">2</w:t>
      </w:r>
      <w:r>
        <w:t xml:space="preserve">)</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Kentucky Gaming Commission, Commonwealth Attorney's Association member appointment to - </w:t>
      </w:r>
      <w:r>
        <w:t xml:space="preserve"> </w:t>
      </w:r>
      <w:r>
        <w:t xml:space="preserve">SB  23</w:t>
      </w:r>
    </w:p>
    <w:p>
      <w:pPr>
        <w:pStyle w:val="RecordBase"/>
        <w:ind w:left="120" w:hanging="120"/>
      </w:pPr>
      <w:r>
        <w:t xml:space="preserve">Service fees increase, reporting to local government, possible audit - </w:t>
      </w:r>
      <w:r>
        <w:t xml:space="preserve"> </w:t>
      </w:r>
      <w:r>
        <w:t xml:space="preserve">HB  397</w:t>
        <w:br/>
      </w:r>
    </w:p>
    <w:p>
      <w:pPr>
        <w:pStyle w:val="RecordHeading3"/>
      </w:pPr>
      <w:r>
        <w:rPr>
          <w:b/>
        </w:rPr>
        <w:t xml:space="preserve">Auctioneers</w:t>
      </w:r>
    </w:p>
    <w:p>
      <w:pPr>
        <w:pStyle w:val="RecordBase"/>
        <w:ind w:left="120" w:hanging="120"/>
      </w:pPr>
      <w:r>
        <w:t xml:space="preserve">Escrow account, establish definition for - </w:t>
      </w:r>
      <w:r>
        <w:t xml:space="preserve"> </w:t>
      </w:r>
      <w:r>
        <w:t xml:space="preserve">HB  291</w:t>
      </w:r>
      <w:r>
        <w:t xml:space="preserve">: </w:t>
      </w:r>
      <w:r>
        <w:t xml:space="preserve">SCS</w:t>
      </w:r>
    </w:p>
    <w:p>
      <w:pPr>
        <w:pStyle w:val="RecordBase"/>
        <w:ind w:left="120" w:hanging="120"/>
      </w:pPr>
      <w:r>
        <w:t xml:space="preserve">Establish definition of escrow accounts for - </w:t>
      </w:r>
      <w:r>
        <w:t xml:space="preserve"> </w:t>
      </w:r>
      <w:r>
        <w:t xml:space="preserve">HB  291</w:t>
        <w:br/>
      </w:r>
    </w:p>
    <w:p>
      <w:pPr>
        <w:pStyle w:val="RecordHeading3"/>
      </w:pPr>
      <w:r>
        <w:rPr>
          <w:b/>
        </w:rPr>
        <w:t xml:space="preserve">Auditor of Public Accounts</w:t>
      </w:r>
    </w:p>
    <w:p>
      <w:pPr>
        <w:pStyle w:val="RecordBase"/>
        <w:ind w:left="120" w:hanging="120"/>
      </w:pPr>
      <w:r>
        <w:t xml:space="preserve">Annual audit, Administrative Office of the Courts, requiring - </w:t>
      </w:r>
      <w:r>
        <w:t xml:space="preserve"> </w:t>
      </w:r>
      <w:r>
        <w:t xml:space="preserve">HB  380</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Candidate</w:t>
      </w:r>
    </w:p>
    <w:p>
      <w:pPr>
        <w:pStyle w:val="RecordBase"/>
        <w:ind w:left="240" w:hanging="192"/>
      </w:pPr>
      <w:r>
        <w:t xml:space="preserv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 amendment, relinquishment of, duties pertaining to, gubernatorial succession - </w:t>
      </w:r>
      <w:r>
        <w:t xml:space="preserve"> </w:t>
      </w:r>
      <w:r>
        <w:t xml:space="preserve">SB  75</w:t>
      </w:r>
    </w:p>
    <w:p>
      <w:pPr>
        <w:pStyle w:val="RecordBase"/>
        <w:ind w:left="120" w:hanging="120"/>
      </w:pPr>
      <w:r>
        <w:t xml:space="preserve">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Employees, qualifications of - </w:t>
      </w:r>
      <w:r>
        <w:t xml:space="preserve"> </w:t>
      </w:r>
      <w:r>
        <w:t xml:space="preserve">HB  216</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Kentucky Financial Empowerment Commission, audit of - </w:t>
      </w:r>
      <w:r>
        <w:t xml:space="preserve"> </w:t>
      </w:r>
      <w:r>
        <w:t xml:space="preserve">HB  139</w:t>
      </w:r>
      <w:r>
        <w:t xml:space="preserve">;</w:t>
      </w:r>
      <w:r>
        <w:t xml:space="preserve"> </w:t>
      </w:r>
      <w:r>
        <w:t xml:space="preserve">HB  139</w:t>
      </w:r>
      <w:r>
        <w:t xml:space="preserve">: </w:t>
      </w:r>
      <w:r>
        <w:t xml:space="preserve">HCS</w:t>
      </w:r>
    </w:p>
    <w:p>
      <w:pPr>
        <w:pStyle w:val="RecordBase"/>
        <w:ind w:left="120" w:hanging="120"/>
      </w:pPr>
      <w:r>
        <w:t xml:space="preserve">Tax Expenditure Oversight Board, appointment to - </w:t>
      </w:r>
      <w:r>
        <w:t xml:space="preserve"> </w:t>
      </w:r>
      <w:r>
        <w:t xml:space="preserve">HB  292</w:t>
      </w:r>
    </w:p>
    <w:p>
      <w:pPr>
        <w:pStyle w:val="RecordBase"/>
        <w:ind w:left="120" w:hanging="120"/>
      </w:pPr>
      <w:r>
        <w:t xml:space="preserve">Time of election, move to even-numbered years - </w:t>
      </w:r>
      <w:r>
        <w:t xml:space="preserve"> </w:t>
      </w:r>
      <w:r>
        <w:t xml:space="preserve">SB  5</w:t>
        <w:br/>
      </w:r>
    </w:p>
    <w:p>
      <w:pPr>
        <w:pStyle w:val="RecordHeading3"/>
      </w:pPr>
      <w:r>
        <w:rPr>
          <w:b/>
        </w:rPr>
        <w:t xml:space="preserve">Audits and Auditors</w:t>
      </w:r>
    </w:p>
    <w:p>
      <w:pPr>
        <w:pStyle w:val="RecordBase"/>
        <w:ind w:left="120" w:hanging="120"/>
      </w:pPr>
      <w:r>
        <w:t xml:space="preserve">Annual audit, Administrative Office of the Courts, requiring - </w:t>
      </w:r>
      <w:r>
        <w:t xml:space="preserve"> </w:t>
      </w:r>
      <w:r>
        <w:t xml:space="preserve">HB  380</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Cities, audits, frequency and scope - </w:t>
      </w:r>
      <w:r>
        <w:t xml:space="preserve"> </w:t>
      </w:r>
      <w:r>
        <w:t xml:space="preserve">SB  172</w:t>
        <w:br/>
      </w:r>
    </w:p>
    <w:p>
      <w:pPr>
        <w:pStyle w:val="RecordHeading3"/>
      </w:pPr>
      <w:r>
        <w:rPr>
          <w:b/>
        </w:rPr>
        <w:t xml:space="preserve">Background Checks</w:t>
      </w:r>
    </w:p>
    <w:p>
      <w:pPr>
        <w:pStyle w:val="RecordBase"/>
        <w:ind w:left="120" w:hanging="120"/>
      </w:pPr>
      <w:r>
        <w:t xml:space="preserve">Certified professional midwife, licensing of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120" w:hanging="120"/>
      </w:pPr>
      <w:r>
        <w:t xml:space="preserve">Clear CA/N check, school contractors, requirement for - </w:t>
      </w:r>
      <w:r>
        <w:t xml:space="preserve"> </w:t>
      </w:r>
      <w:r>
        <w:t xml:space="preserve">SB  15</w:t>
      </w:r>
    </w:p>
    <w:p>
      <w:pPr>
        <w:pStyle w:val="RecordBase"/>
        <w:ind w:left="120" w:hanging="120"/>
      </w:pPr>
      <w:r>
        <w:t xml:space="preserve">Criminal offenses, expungement - </w:t>
      </w:r>
      <w:r>
        <w:t xml:space="preserve"> </w:t>
      </w:r>
      <w:r>
        <w:t xml:space="preserve">HB  159</w:t>
      </w:r>
    </w:p>
    <w:p>
      <w:pPr>
        <w:pStyle w:val="RecordBase"/>
        <w:ind w:left="120" w:hanging="120"/>
      </w:pPr>
      <w:r>
        <w:t xml:space="preserve">Licensed certified professional midwife, licensing of - </w:t>
      </w:r>
      <w:r>
        <w:t xml:space="preserve"> </w:t>
      </w:r>
      <w:r>
        <w:t xml:space="preserve">SB  84</w:t>
      </w:r>
      <w:r>
        <w:t xml:space="preserve">: </w:t>
      </w:r>
      <w:r>
        <w:t xml:space="preserve">HCS</w:t>
      </w:r>
    </w:p>
    <w:p>
      <w:pPr>
        <w:pStyle w:val="RecordBase"/>
        <w:ind w:left="120" w:hanging="120"/>
      </w:pPr>
      <w:r>
        <w:t xml:space="preserve">Medication-assisted treatment programs, require checks - </w:t>
      </w:r>
      <w:r>
        <w:t xml:space="preserve"> </w:t>
      </w:r>
      <w:r>
        <w:t xml:space="preserve">HB  310</w:t>
        <w:br/>
      </w:r>
    </w:p>
    <w:p>
      <w:pPr>
        <w:pStyle w:val="RecordHeading3"/>
      </w:pPr>
      <w:r>
        <w:rPr>
          <w:b/>
        </w:rPr>
        <w:t xml:space="preserve">Bail and Pretrial Release</w:t>
      </w:r>
    </w:p>
    <w:p>
      <w:pPr>
        <w:pStyle w:val="RecordBase"/>
        <w:ind w:left="120" w:hanging="120"/>
      </w:pPr>
      <w:r>
        <w:t xml:space="preserve">Alcohol monitoring device, use of - </w:t>
      </w:r>
      <w:r>
        <w:t xml:space="preserve"> </w:t>
      </w:r>
      <w:r>
        <w:t xml:space="preserve">HB  428</w:t>
      </w:r>
    </w:p>
    <w:p>
      <w:pPr>
        <w:pStyle w:val="RecordBase"/>
        <w:ind w:left="120" w:hanging="120"/>
      </w:pPr>
      <w:r>
        <w:t xml:space="preserve">Financial bail, limitation of - </w:t>
      </w:r>
      <w:r>
        <w:t xml:space="preserve"> </w:t>
      </w:r>
      <w:r>
        <w:t xml:space="preserve">HB  94</w:t>
      </w:r>
    </w:p>
    <w:p>
      <w:pPr>
        <w:pStyle w:val="RecordBase"/>
        <w:ind w:left="120" w:hanging="120"/>
      </w:pPr>
      <w:r>
        <w:t xml:space="preserve">Monetary bail, restriction of - </w:t>
      </w:r>
      <w:r>
        <w:t xml:space="preserve"> </w:t>
      </w:r>
      <w:r>
        <w:t xml:space="preserve">HB  467</w:t>
      </w:r>
    </w:p>
    <w:p>
      <w:pPr>
        <w:pStyle w:val="RecordBase"/>
        <w:ind w:left="120" w:hanging="120"/>
      </w:pPr>
      <w:r>
        <w:t xml:space="preserve">Statistical reporting; require - </w:t>
      </w:r>
      <w:r>
        <w:t xml:space="preserve"> </w:t>
      </w:r>
      <w:r>
        <w:t xml:space="preserve">HB  467</w:t>
        <w:br/>
      </w:r>
    </w:p>
    <w:p>
      <w:pPr>
        <w:pStyle w:val="RecordHeading3"/>
      </w:pPr>
      <w:r>
        <w:rPr>
          <w:b/>
        </w:rPr>
        <w:t xml:space="preserve">Banks and Financial Institutions</w:t>
      </w:r>
    </w:p>
    <w:p>
      <w:pPr>
        <w:pStyle w:val="RecordBase"/>
        <w:ind w:left="120" w:hanging="120"/>
      </w:pPr>
      <w:r>
        <w:t xml:space="preserve">Bank franchise tax, 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Check</w:t>
      </w:r>
    </w:p>
    <w:p>
      <w:pPr>
        <w:pStyle w:val="RecordBase"/>
        <w:ind w:left="240" w:hanging="192"/>
      </w:pPr>
      <w:r>
        <w:t xml:space="preserve"> cashing, banks, regulation of - </w:t>
      </w:r>
      <w:r>
        <w:t xml:space="preserve"> </w:t>
      </w:r>
      <w:r>
        <w:t xml:space="preserve">HB  452</w:t>
      </w:r>
    </w:p>
    <w:p>
      <w:pPr>
        <w:pStyle w:val="RecordBase"/>
        <w:ind w:left="240" w:hanging="192"/>
      </w:pPr>
      <w:r>
        <w:t xml:space="preserve"> cashing, maximum fee, establishment of - </w:t>
      </w:r>
      <w:r>
        <w:t xml:space="preserve"> </w:t>
      </w:r>
      <w:r>
        <w:t xml:space="preserve">HB  452</w:t>
      </w:r>
    </w:p>
    <w:p>
      <w:pPr>
        <w:pStyle w:val="RecordBase"/>
        <w:ind w:left="120" w:hanging="120"/>
      </w:pPr>
      <w:r>
        <w:t xml:space="preserve">Consumer</w:t>
      </w:r>
    </w:p>
    <w:p>
      <w:pPr>
        <w:pStyle w:val="RecordBase"/>
        <w:ind w:left="240" w:hanging="192"/>
      </w:pPr>
      <w:r>
        <w:t xml:space="preserve"> loan companies, applicant and licensee rights,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application requirements,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authorized activities,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financial condition requirements,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powers of commissioner,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Deferred</w:t>
      </w:r>
    </w:p>
    <w:p>
      <w:pPr>
        <w:pStyle w:val="RecordBase"/>
        <w:ind w:left="240" w:hanging="192"/>
      </w:pPr>
      <w:r>
        <w:t xml:space="preserve"> deposit service business, licensing of - </w:t>
      </w:r>
      <w:r>
        <w:t xml:space="preserve"> </w:t>
      </w:r>
      <w:r>
        <w:t xml:space="preserve">SB  145</w:t>
      </w:r>
      <w:r>
        <w:t xml:space="preserve">: </w:t>
      </w:r>
      <w:r>
        <w:t xml:space="preserve">SCS</w:t>
      </w:r>
    </w:p>
    <w:p>
      <w:pPr>
        <w:pStyle w:val="RecordBase"/>
        <w:ind w:left="240" w:hanging="192"/>
      </w:pPr>
      <w:r>
        <w:t xml:space="preserve"> deposit transactions, annual percentage rate and service fees - </w:t>
      </w:r>
      <w:r>
        <w:t xml:space="preserve"> </w:t>
      </w:r>
      <w:r>
        <w:t xml:space="preserve">SB  43</w:t>
      </w:r>
    </w:p>
    <w:p>
      <w:pPr>
        <w:pStyle w:val="RecordBase"/>
        <w:ind w:left="120" w:hanging="120"/>
      </w:pPr>
      <w:r>
        <w:t xml:space="preserve">Financial Services Code, persons regulated under, compliance required by - </w:t>
      </w:r>
      <w:r>
        <w:t xml:space="preserve"> </w:t>
      </w:r>
      <w:r>
        <w:t xml:space="preserve">HB  452</w:t>
      </w:r>
    </w:p>
    <w:p>
      <w:pPr>
        <w:pStyle w:val="RecordBase"/>
        <w:ind w:left="120" w:hanging="120"/>
      </w:pPr>
      <w:r>
        <w:t xml:space="preserve">Gender-neutral language, inclusion of - </w:t>
      </w:r>
      <w:r>
        <w:t xml:space="preserve"> </w:t>
      </w:r>
      <w:r>
        <w:t xml:space="preserve">HB  283</w:t>
      </w:r>
    </w:p>
    <w:p>
      <w:pPr>
        <w:pStyle w:val="RecordBase"/>
        <w:ind w:left="120" w:hanging="120"/>
      </w:pPr>
      <w:r>
        <w:t xml:space="preserve">Local investments - </w:t>
      </w:r>
      <w:r>
        <w:t xml:space="preserve"> </w:t>
      </w:r>
      <w:r>
        <w:t xml:space="preserve">HB  69</w:t>
      </w:r>
      <w:r>
        <w:t xml:space="preserve">: </w:t>
      </w:r>
      <w:r>
        <w:t xml:space="preserve">HCS</w:t>
      </w:r>
    </w:p>
    <w:p>
      <w:pPr>
        <w:pStyle w:val="RecordBase"/>
        <w:ind w:left="120" w:hanging="120"/>
      </w:pPr>
      <w:r>
        <w:t xml:space="preserve">Nondepository</w:t>
      </w:r>
    </w:p>
    <w:p>
      <w:pPr>
        <w:pStyle w:val="RecordBase"/>
        <w:ind w:left="240" w:hanging="192"/>
      </w:pPr>
      <w:r>
        <w:t xml:space="preserve"> institutions, check cashing license, definition of - </w:t>
      </w:r>
      <w:r>
        <w:t xml:space="preserve"> </w:t>
      </w:r>
      <w:r>
        <w:t xml:space="preserve">SB  145</w:t>
      </w:r>
    </w:p>
    <w:p>
      <w:pPr>
        <w:pStyle w:val="RecordBase"/>
        <w:ind w:left="240" w:hanging="192"/>
      </w:pPr>
      <w:r>
        <w:t xml:space="preserve"> institutions, deferred deposit service business license, definition of - </w:t>
      </w:r>
      <w:r>
        <w:t xml:space="preserve"> </w:t>
      </w:r>
      <w:r>
        <w:t xml:space="preserve">SB  145</w:t>
      </w:r>
    </w:p>
    <w:p>
      <w:pPr>
        <w:pStyle w:val="RecordBase"/>
        <w:ind w:left="240" w:hanging="192"/>
      </w:pPr>
      <w:r>
        <w:t xml:space="preserve"> institutions, use of nationwide licensing system - </w:t>
      </w:r>
      <w:r>
        <w:t xml:space="preserve"> </w:t>
      </w:r>
      <w:r>
        <w:t xml:space="preserve">SB  145</w:t>
        <w:br/>
      </w:r>
    </w:p>
    <w:p>
      <w:pPr>
        <w:pStyle w:val="RecordHeading3"/>
      </w:pPr>
      <w:r>
        <w:rPr>
          <w:b/>
        </w:rPr>
        <w:t xml:space="preserve">Barbers and Cosmetologists</w:t>
      </w:r>
    </w:p>
    <w:p>
      <w:pPr>
        <w:pStyle w:val="RecordBase"/>
        <w:ind w:left="120" w:hanging="120"/>
      </w:pPr>
      <w:r>
        <w:t xml:space="preserve">Cosmetologists, outside of licensed salons practice by - </w:t>
      </w:r>
      <w:r>
        <w:t xml:space="preserve"> </w:t>
      </w:r>
      <w:r>
        <w:t xml:space="preserve">SB  79</w:t>
        <w:br/>
      </w:r>
    </w:p>
    <w:p>
      <w:pPr>
        <w:pStyle w:val="RecordHeading3"/>
      </w:pPr>
      <w:r>
        <w:rPr>
          <w:b/>
        </w:rPr>
        <w:t xml:space="preserve">Blind or Deaf Persons</w:t>
      </w:r>
    </w:p>
    <w:p>
      <w:pPr>
        <w:pStyle w:val="RecordBase"/>
        <w:ind w:left="120" w:hanging="120"/>
      </w:pPr>
      <w:r>
        <w:t xml:space="preserve">Parents or prospective parents with blindness, rights established - </w:t>
      </w:r>
      <w:r>
        <w:t xml:space="preserve"> </w:t>
      </w:r>
      <w:r>
        <w:t xml:space="preserve">HB  221</w:t>
        <w:br/>
      </w:r>
    </w:p>
    <w:p>
      <w:pPr>
        <w:pStyle w:val="RecordHeading3"/>
      </w:pPr>
      <w:r>
        <w:rPr>
          <w:b/>
        </w:rPr>
        <w:t xml:space="preserve">Boards and Commissions</w:t>
      </w:r>
    </w:p>
    <w:p>
      <w:pPr>
        <w:pStyle w:val="RecordBase"/>
        <w:ind w:left="120" w:hanging="120"/>
      </w:pPr>
      <w:r>
        <w:t xml:space="preserve">Access to voter registration data, restriction of - </w:t>
      </w:r>
      <w:r>
        <w:t xml:space="preserve"> </w:t>
      </w:r>
      <w:r>
        <w:t xml:space="preserve">SB  34</w:t>
      </w:r>
    </w:p>
    <w:p>
      <w:pPr>
        <w:pStyle w:val="RecordBase"/>
        <w:ind w:left="120" w:hanging="120"/>
      </w:pPr>
      <w:r>
        <w:t xml:space="preserve">Administrative</w:t>
      </w:r>
    </w:p>
    <w:p>
      <w:pPr>
        <w:pStyle w:val="RecordBase"/>
        <w:ind w:left="240" w:hanging="192"/>
      </w:pPr>
      <w:r>
        <w:t xml:space="preserve"> bodies, requirements of - </w:t>
      </w:r>
      <w:r>
        <w:t xml:space="preserve"> </w:t>
      </w:r>
      <w:r>
        <w:t xml:space="preserve">HB  475</w:t>
      </w:r>
    </w:p>
    <w:p>
      <w:pPr>
        <w:pStyle w:val="RecordBase"/>
        <w:ind w:left="240" w:hanging="192"/>
      </w:pPr>
      <w:r>
        <w:t xml:space="preserve"> regulations, review of - </w:t>
      </w:r>
      <w:r>
        <w:t xml:space="preserve"> </w:t>
      </w:r>
      <w:r>
        <w:t xml:space="preserve">HB  131</w:t>
      </w:r>
    </w:p>
    <w:p>
      <w:pPr>
        <w:pStyle w:val="RecordBase"/>
        <w:ind w:left="120" w:hanging="120"/>
      </w:pPr>
      <w:r>
        <w:t xml:space="preserve">Animal Control Advisory Board, dog vendors, hearing  appeals on actions by Agriculture Commissioner - </w:t>
      </w:r>
      <w:r>
        <w:t xml:space="preserve"> </w:t>
      </w:r>
      <w:r>
        <w:t xml:space="preserve">SB  224</w:t>
      </w:r>
    </w:p>
    <w:p>
      <w:pPr>
        <w:pStyle w:val="RecordBase"/>
        <w:ind w:left="120" w:hanging="120"/>
      </w:pPr>
      <w:r>
        <w:t xml:space="preserve">Apprenticeships, administrative regulations for - </w:t>
      </w:r>
      <w:r>
        <w:t xml:space="preserve"> </w:t>
      </w:r>
      <w:r>
        <w:t xml:space="preserve">HB  365</w:t>
      </w:r>
    </w:p>
    <w:p>
      <w:pPr>
        <w:pStyle w:val="RecordBase"/>
        <w:ind w:left="120" w:hanging="120"/>
      </w:pPr>
      <w:r>
        <w:t xml:space="preserve">Board</w:t>
      </w:r>
    </w:p>
    <w:p>
      <w:pPr>
        <w:pStyle w:val="RecordBase"/>
        <w:ind w:left="240" w:hanging="192"/>
      </w:pPr>
      <w:r>
        <w:t xml:space="preserve"> of Agriculture, membership. expansion of - </w:t>
      </w:r>
      <w:r>
        <w:t xml:space="preserve"> </w:t>
      </w:r>
      <w:r>
        <w:t xml:space="preserve">SB  153</w:t>
      </w:r>
    </w:p>
    <w:p>
      <w:pPr>
        <w:pStyle w:val="RecordBase"/>
        <w:ind w:left="240" w:hanging="192"/>
      </w:pPr>
      <w:r>
        <w:t xml:space="preserve"> of Agriculture, membership, expansion of - </w:t>
      </w:r>
      <w:r>
        <w:t xml:space="preserve"> </w:t>
      </w:r>
      <w:r>
        <w:t xml:space="preserve">SB  153</w:t>
      </w:r>
      <w:r>
        <w:t xml:space="preserve">: </w:t>
      </w:r>
      <w:r>
        <w:t xml:space="preserve">HCS</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of Auctioneers, 30 day time frame to respond to information request by - </w:t>
      </w:r>
      <w:r>
        <w:t xml:space="preserve"> </w:t>
      </w:r>
      <w:r>
        <w:t xml:space="preserve">HB  291</w:t>
      </w:r>
      <w:r>
        <w:t xml:space="preserve">: </w:t>
      </w:r>
      <w:r>
        <w:t xml:space="preserve">SCS</w:t>
      </w:r>
    </w:p>
    <w:p>
      <w:pPr>
        <w:pStyle w:val="RecordBase"/>
        <w:ind w:left="240" w:hanging="192"/>
      </w:pPr>
      <w:r>
        <w:t xml:space="preserve"> of Auctioneers, thirty (30) day time frame to respond to information request by - </w:t>
      </w:r>
      <w:r>
        <w:t xml:space="preserve"> </w:t>
      </w:r>
      <w:r>
        <w:t xml:space="preserve">HB  291</w:t>
      </w:r>
    </w:p>
    <w:p>
      <w:pPr>
        <w:pStyle w:val="RecordBase"/>
        <w:ind w:left="240" w:hanging="192"/>
      </w:pPr>
      <w:r>
        <w:t xml:space="preserve"> of Education, academic standards for instruction on hunting, fishing, trapping, firearm safety - </w:t>
      </w:r>
      <w:r>
        <w:t xml:space="preserve"> </w:t>
      </w:r>
      <w:r>
        <w:t xml:space="preserve">SB  242</w:t>
      </w:r>
    </w:p>
    <w:p>
      <w:pPr>
        <w:pStyle w:val="RecordBase"/>
        <w:ind w:left="240" w:hanging="192"/>
      </w:pPr>
      <w:r>
        <w:t xml:space="preserve"> of Education, eligibility - </w:t>
      </w:r>
      <w:r>
        <w:t xml:space="preserve"> </w:t>
      </w:r>
      <w:r>
        <w:t xml:space="preserve">HB  314</w:t>
      </w:r>
    </w:p>
    <w:p>
      <w:pPr>
        <w:pStyle w:val="RecordBase"/>
        <w:ind w:left="240" w:hanging="192"/>
      </w:pPr>
      <w:r>
        <w:t xml:space="preserve"> of Education, eligibility and membership - </w:t>
      </w:r>
      <w:r>
        <w:t xml:space="preserve"> </w:t>
      </w:r>
      <w:r>
        <w:t xml:space="preserve">HB  172</w:t>
      </w:r>
    </w:p>
    <w:p>
      <w:pPr>
        <w:pStyle w:val="RecordBase"/>
        <w:ind w:left="240" w:hanging="192"/>
      </w:pPr>
      <w:r>
        <w:t xml:space="preserve"> of Education, membership - </w:t>
      </w:r>
      <w:r>
        <w:t xml:space="preserve"> </w:t>
      </w:r>
      <w:r>
        <w:t xml:space="preserve">HB  314</w:t>
      </w:r>
    </w:p>
    <w:p>
      <w:pPr>
        <w:pStyle w:val="RecordBase"/>
        <w:ind w:left="240" w:hanging="192"/>
      </w:pPr>
      <w:r>
        <w:t xml:space="preserve"> of Medical Licensure, licensing of surgical assistants - </w:t>
      </w:r>
      <w:r>
        <w:t xml:space="preserve"> </w:t>
      </w:r>
      <w:r>
        <w:t xml:space="preserve">HB  217</w:t>
      </w:r>
      <w:r>
        <w:t xml:space="preserve">;</w:t>
      </w:r>
      <w:r>
        <w:t xml:space="preserve"> </w:t>
      </w:r>
      <w:r>
        <w:t xml:space="preserve">HB  217</w:t>
      </w:r>
      <w:r>
        <w:t xml:space="preserve">: </w:t>
      </w:r>
      <w:r>
        <w:t xml:space="preserve">HFA</w:t>
      </w:r>
      <w:r>
        <w:t xml:space="preserve"> (</w:t>
      </w:r>
      <w:r>
        <w:t xml:space="preserve">1</w:t>
      </w:r>
      <w:r>
        <w:t xml:space="preserve">)</w:t>
      </w:r>
    </w:p>
    <w:p>
      <w:pPr>
        <w:pStyle w:val="RecordBase"/>
        <w:ind w:left="240" w:hanging="192"/>
      </w:pPr>
      <w:r>
        <w:t xml:space="preserve"> of Nursing, certified professional, license and practice of - </w:t>
      </w:r>
      <w:r>
        <w:t xml:space="preserve"> </w:t>
      </w:r>
      <w:r>
        <w:t xml:space="preserve">SB  84</w:t>
      </w:r>
      <w:r>
        <w:t xml:space="preserve">: </w:t>
      </w:r>
      <w:r>
        <w:t xml:space="preserve">SFA</w:t>
      </w:r>
      <w:r>
        <w:t xml:space="preserve"> (</w:t>
      </w:r>
      <w:r>
        <w:t xml:space="preserve">3</w:t>
      </w:r>
      <w:r>
        <w:t xml:space="preserve">)</w:t>
      </w:r>
    </w:p>
    <w:p>
      <w:pPr>
        <w:pStyle w:val="RecordBase"/>
        <w:ind w:left="240" w:hanging="192"/>
      </w:pPr>
      <w:r>
        <w:t xml:space="preserve"> of Nursing, certified professional midwife, license and practice of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308</w:t>
      </w:r>
    </w:p>
    <w:p>
      <w:pPr>
        <w:pStyle w:val="RecordBase"/>
        <w:ind w:left="240" w:hanging="192"/>
      </w:pPr>
      <w:r>
        <w:t xml:space="preserve"> of Nursing, licensed certified professional midwife, license and practice of - </w:t>
      </w:r>
      <w:r>
        <w:t xml:space="preserve"> </w:t>
      </w:r>
      <w:r>
        <w:t xml:space="preserve">SB  84</w:t>
      </w:r>
      <w:r>
        <w:t xml:space="preserve">: </w:t>
      </w:r>
      <w:r>
        <w:t xml:space="preserve">HCS</w:t>
      </w:r>
    </w:p>
    <w:p>
      <w:pPr>
        <w:pStyle w:val="RecordBase"/>
        <w:ind w:left="240" w:hanging="192"/>
      </w:pPr>
      <w:r>
        <w:t xml:space="preserve"> of Pharmacy, prescription refill in emergency situations, promulgate administrative regs - </w:t>
      </w:r>
      <w:r>
        <w:t xml:space="preserve"> </w:t>
      </w:r>
      <w:r>
        <w:t xml:space="preserve">HB  64</w:t>
      </w:r>
      <w:r>
        <w:t xml:space="preserve">: </w:t>
      </w:r>
      <w:r>
        <w:t xml:space="preserve">HCS</w:t>
      </w:r>
    </w:p>
    <w:p>
      <w:pPr>
        <w:pStyle w:val="RecordBase"/>
        <w:ind w:left="240" w:hanging="192"/>
      </w:pPr>
      <w:r>
        <w:t xml:space="preserve"> of Pharmacy, prescription refill in emergency situations, promulgate administrative regulation - </w:t>
      </w:r>
      <w:r>
        <w:t xml:space="preserve"> </w:t>
      </w:r>
      <w:r>
        <w:t xml:space="preserve">HB  64</w:t>
      </w:r>
    </w:p>
    <w:p>
      <w:pPr>
        <w:pStyle w:val="RecordBase"/>
        <w:ind w:left="240" w:hanging="192"/>
      </w:pPr>
      <w:r>
        <w:t xml:space="preserve"> of the Kentucky Center for Education and Workforce Statistics, renaming of - </w:t>
      </w:r>
      <w:r>
        <w:t xml:space="preserve"> </w:t>
      </w:r>
      <w:r>
        <w:t xml:space="preserve">HB  140</w:t>
      </w:r>
      <w:r>
        <w:t xml:space="preserve">;</w:t>
      </w:r>
      <w:r>
        <w:t xml:space="preserve"> </w:t>
      </w:r>
      <w:r>
        <w:t xml:space="preserve">HB  140</w:t>
      </w:r>
      <w:r>
        <w:t xml:space="preserve">: </w:t>
      </w:r>
      <w:r>
        <w:t xml:space="preserve">HCS</w:t>
      </w:r>
    </w:p>
    <w:p>
      <w:pPr>
        <w:pStyle w:val="RecordBase"/>
        <w:ind w:left="120" w:hanging="120"/>
      </w:pPr>
      <w:r>
        <w:t xml:space="preserve">Center</w:t>
      </w:r>
    </w:p>
    <w:p>
      <w:pPr>
        <w:pStyle w:val="RecordBase"/>
        <w:ind w:left="240" w:hanging="192"/>
      </w:pPr>
      <w:r>
        <w:t xml:space="preserve"> for School Safety, board of directors, student members on - </w:t>
      </w:r>
      <w:r>
        <w:t xml:space="preserve"> </w:t>
      </w:r>
      <w:r>
        <w:t xml:space="preserve">SB  1</w:t>
      </w:r>
      <w:r>
        <w:t xml:space="preserve">: </w:t>
      </w:r>
      <w:r>
        <w:t xml:space="preserve">SFA</w:t>
      </w:r>
      <w:r>
        <w:t xml:space="preserve"> (</w:t>
      </w:r>
      <w:r>
        <w:t xml:space="preserve">1</w:t>
      </w:r>
      <w:r>
        <w:t xml:space="preserve">)</w:t>
      </w:r>
    </w:p>
    <w:p>
      <w:pPr>
        <w:pStyle w:val="RecordBase"/>
        <w:ind w:left="240" w:hanging="192"/>
      </w:pPr>
      <w:r>
        <w:t xml:space="preserve"> for School Safety, membership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Commission on Human Rights, proposed member's political affiliation - </w:t>
      </w:r>
      <w:r>
        <w:t xml:space="preserve"> </w:t>
      </w:r>
      <w:r>
        <w:t xml:space="preserve">HB  318</w:t>
      </w:r>
    </w:p>
    <w:p>
      <w:pPr>
        <w:pStyle w:val="RecordBase"/>
        <w:ind w:left="120" w:hanging="120"/>
      </w:pPr>
      <w:r>
        <w:t xml:space="preserve">Commissioner of Dept. HB&amp;C, Commission of Fire Prot. Personnel Standards Educ, transfer authority to - </w:t>
      </w:r>
      <w:r>
        <w:t xml:space="preserve"> </w:t>
      </w:r>
      <w:r>
        <w:t xml:space="preserve">HB  486</w:t>
      </w:r>
    </w:p>
    <w:p>
      <w:pPr>
        <w:pStyle w:val="RecordBase"/>
        <w:ind w:left="120" w:hanging="120"/>
      </w:pPr>
      <w:r>
        <w:t xml:space="preserve">Conversion therapy, prohibition of, disciplinary action - </w:t>
      </w:r>
      <w:r>
        <w:t xml:space="preserve"> </w:t>
      </w:r>
      <w:r>
        <w:t xml:space="preserve">HB  211</w:t>
      </w:r>
      <w:r>
        <w:t xml:space="preserve">;</w:t>
      </w:r>
      <w:r>
        <w:t xml:space="preserve"> </w:t>
      </w:r>
      <w:r>
        <w:t xml:space="preserve">SB  248</w:t>
      </w:r>
    </w:p>
    <w:p>
      <w:pPr>
        <w:pStyle w:val="RecordBase"/>
        <w:ind w:left="120" w:hanging="120"/>
      </w:pPr>
      <w:r>
        <w:t xml:space="preserve">Council on Postsecondary Education, revision of - </w:t>
      </w:r>
      <w:r>
        <w:t xml:space="preserve"> </w:t>
      </w:r>
      <w:r>
        <w:t xml:space="preserve">SB  116</w:t>
      </w:r>
    </w:p>
    <w:p>
      <w:pPr>
        <w:pStyle w:val="RecordBase"/>
        <w:ind w:left="120" w:hanging="120"/>
      </w:pPr>
      <w:r>
        <w:t xml:space="preserve">Education</w:t>
      </w:r>
    </w:p>
    <w:p>
      <w:pPr>
        <w:pStyle w:val="RecordBase"/>
        <w:ind w:left="240" w:hanging="192"/>
      </w:pPr>
      <w:r>
        <w:t xml:space="preserve"> Professional Standards Board, executive director position for - </w:t>
      </w:r>
      <w:r>
        <w:t xml:space="preserve"> </w:t>
      </w:r>
      <w:r>
        <w:t xml:space="preserve">SB  116</w:t>
      </w:r>
      <w:r>
        <w:t xml:space="preserve">: </w:t>
      </w:r>
      <w:r>
        <w:t xml:space="preserve">SFA</w:t>
      </w:r>
      <w:r>
        <w:t xml:space="preserve"> (</w:t>
      </w:r>
      <w:r>
        <w:t xml:space="preserve">1</w:t>
      </w:r>
      <w:r>
        <w:t xml:space="preserve">)</w:t>
      </w:r>
    </w:p>
    <w:p>
      <w:pPr>
        <w:pStyle w:val="RecordBase"/>
        <w:ind w:left="240" w:hanging="192"/>
      </w:pPr>
      <w:r>
        <w:t xml:space="preserve"> Professional Standards Board, reading and math teacher preparation tests, approved lists - </w:t>
      </w:r>
      <w:r>
        <w:t xml:space="preserve"> </w:t>
      </w:r>
      <w:r>
        <w:t xml:space="preserve">HB  272</w:t>
      </w:r>
      <w:r>
        <w:t xml:space="preserve">;</w:t>
      </w:r>
      <w:r>
        <w:t xml:space="preserve"> </w:t>
      </w:r>
      <w:r>
        <w:t xml:space="preserve">HB  272</w:t>
      </w:r>
      <w:r>
        <w:t xml:space="preserve">: </w:t>
      </w:r>
      <w:r>
        <w:t xml:space="preserve">HCS</w:t>
      </w:r>
    </w:p>
    <w:p>
      <w:pPr>
        <w:pStyle w:val="RecordBase"/>
        <w:ind w:left="240" w:hanging="192"/>
      </w:pPr>
      <w:r>
        <w:t xml:space="preserve"> Professional Standards Board, revision of - </w:t>
      </w:r>
      <w:r>
        <w:t xml:space="preserve"> </w:t>
      </w:r>
      <w:r>
        <w:t xml:space="preserve">SB  116</w:t>
      </w:r>
    </w:p>
    <w:p>
      <w:pPr>
        <w:pStyle w:val="RecordBase"/>
        <w:ind w:left="120" w:hanging="120"/>
      </w:pPr>
      <w:r>
        <w:t xml:space="preserve">Educational Professional Standards Board, clarify daily operations of - </w:t>
      </w:r>
      <w:r>
        <w:t xml:space="preserve"> </w:t>
      </w:r>
      <w:r>
        <w:t xml:space="preserve">SB  116</w:t>
      </w:r>
      <w:r>
        <w:t xml:space="preserve">: </w:t>
      </w:r>
      <w:r>
        <w:t xml:space="preserve">SFA</w:t>
      </w:r>
      <w:r>
        <w:t xml:space="preserve"> (</w:t>
      </w:r>
      <w:r>
        <w:t xml:space="preserve">3</w:t>
      </w:r>
      <w:r>
        <w:t xml:space="preserve">)</w:t>
      </w:r>
    </w:p>
    <w:p>
      <w:pPr>
        <w:pStyle w:val="RecordBase"/>
        <w:ind w:left="120" w:hanging="120"/>
      </w:pPr>
      <w:r>
        <w:t xml:space="preserve">Elections,</w:t>
      </w:r>
    </w:p>
    <w:p>
      <w:pPr>
        <w:pStyle w:val="RecordBase"/>
        <w:ind w:left="240" w:hanging="192"/>
      </w:pPr>
      <w:r>
        <w:t xml:space="preserve"> change in membership criteria - </w:t>
      </w:r>
      <w:r>
        <w:t xml:space="preserve"> </w:t>
      </w:r>
      <w:r>
        <w:t xml:space="preserve">HB  114</w:t>
      </w:r>
      <w:r>
        <w:t xml:space="preserve">: </w:t>
      </w:r>
      <w:r>
        <w:t xml:space="preserve">SFA</w:t>
      </w:r>
      <w:r>
        <w:t xml:space="preserve"> (</w:t>
      </w:r>
      <w:r>
        <w:t xml:space="preserve">1</w:t>
      </w:r>
      <w:r>
        <w:t xml:space="preserve">)</w:t>
      </w:r>
    </w:p>
    <w:p>
      <w:pPr>
        <w:pStyle w:val="RecordBase"/>
        <w:ind w:left="240" w:hanging="192"/>
      </w:pPr>
      <w:r>
        <w:t xml:space="preserve"> change in obligations, membership, criteria for membership, and duties relating thereto - </w:t>
      </w:r>
      <w:r>
        <w:t xml:space="preserve"> </w:t>
      </w:r>
      <w:r>
        <w:t xml:space="preserve">SB  34</w:t>
      </w:r>
      <w:r>
        <w:t xml:space="preserve">: </w:t>
      </w:r>
      <w:r>
        <w:t xml:space="preserve">SCS</w:t>
      </w:r>
      <w:r>
        <w:t xml:space="preserve">;</w:t>
      </w:r>
      <w:r>
        <w:t xml:space="preserve"> </w:t>
      </w:r>
      <w:r>
        <w:t xml:space="preserve">HB  114</w:t>
      </w:r>
      <w:r>
        <w:t xml:space="preserve">: </w:t>
      </w:r>
      <w:r>
        <w:t xml:space="preserve">SCS</w:t>
      </w:r>
    </w:p>
    <w:p>
      <w:pPr>
        <w:pStyle w:val="RecordBase"/>
        <w:ind w:left="120" w:hanging="120"/>
      </w:pPr>
      <w:r>
        <w:t xml:space="preserve">Emergency</w:t>
      </w:r>
    </w:p>
    <w:p>
      <w:pPr>
        <w:pStyle w:val="RecordBase"/>
        <w:ind w:left="240" w:hanging="192"/>
      </w:pPr>
      <w:r>
        <w:t xml:space="preserve"> Medical Services Board, violations reported by - </w:t>
      </w:r>
      <w:r>
        <w:t xml:space="preserve"> </w:t>
      </w:r>
      <w:r>
        <w:t xml:space="preserve">SB  86</w:t>
      </w:r>
    </w:p>
    <w:p>
      <w:pPr>
        <w:pStyle w:val="RecordBase"/>
        <w:ind w:left="240" w:hanging="192"/>
      </w:pPr>
      <w:r>
        <w:t xml:space="preserve"> response commission, quorum for - </w:t>
      </w:r>
      <w:r>
        <w:t xml:space="preserve"> </w:t>
      </w:r>
      <w:r>
        <w:t xml:space="preserve">HB  196</w:t>
      </w:r>
    </w:p>
    <w:p>
      <w:pPr>
        <w:pStyle w:val="RecordBase"/>
        <w:ind w:left="120" w:hanging="120"/>
      </w:pPr>
      <w:r>
        <w:t xml:space="preserve">Fire</w:t>
      </w:r>
    </w:p>
    <w:p>
      <w:pPr>
        <w:pStyle w:val="RecordBase"/>
        <w:ind w:left="240" w:hanging="192"/>
      </w:pPr>
      <w:r>
        <w:t xml:space="preserve"> commission, Hepatitis A inoculations, providing for firefighters - </w:t>
      </w:r>
      <w:r>
        <w:t xml:space="preserve"> </w:t>
      </w:r>
      <w:r>
        <w:t xml:space="preserve">SB  140</w:t>
      </w:r>
    </w:p>
    <w:p>
      <w:pPr>
        <w:pStyle w:val="RecordBase"/>
        <w:ind w:left="240" w:hanging="192"/>
      </w:pPr>
      <w:r>
        <w:t xml:space="preserve"> districts, alternative tax structure - </w:t>
      </w:r>
      <w:r>
        <w:t xml:space="preserve"> </w:t>
      </w:r>
      <w:r>
        <w:t xml:space="preserve">HB  13</w:t>
      </w:r>
    </w:p>
    <w:p>
      <w:pPr>
        <w:pStyle w:val="RecordBase"/>
        <w:ind w:left="120" w:hanging="120"/>
      </w:pPr>
      <w:r>
        <w:t xml:space="preserve">Geographic Information Advisory Council, increase the number of members - </w:t>
      </w:r>
      <w:r>
        <w:t xml:space="preserve"> </w:t>
      </w:r>
      <w:r>
        <w:t xml:space="preserve">HB  177</w:t>
      </w:r>
      <w:r>
        <w:t xml:space="preserve">: </w:t>
      </w:r>
      <w:r>
        <w:t xml:space="preserve">SFA</w:t>
      </w:r>
      <w:r>
        <w:t xml:space="preserve"> (</w:t>
      </w:r>
      <w:r>
        <w:t xml:space="preserve">1</w:t>
      </w:r>
      <w:r>
        <w:t xml:space="preserve">)</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Health professional boards, suspected insurance fraud, required reporting by - </w:t>
      </w:r>
      <w:r>
        <w:t xml:space="preserve"> </w:t>
      </w:r>
      <w:r>
        <w:t xml:space="preserve">HB  151</w:t>
      </w:r>
      <w:r>
        <w:t xml:space="preserve">;</w:t>
      </w:r>
      <w:r>
        <w:t xml:space="preserve"> </w:t>
      </w:r>
      <w:r>
        <w:t xml:space="preserve">HB  151</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Board of Education, revision of - </w:t>
      </w:r>
      <w:r>
        <w:t xml:space="preserve"> </w:t>
      </w:r>
      <w:r>
        <w:t xml:space="preserve">SB  116</w:t>
      </w:r>
    </w:p>
    <w:p>
      <w:pPr>
        <w:pStyle w:val="RecordBase"/>
        <w:ind w:left="240" w:hanging="192"/>
      </w:pPr>
      <w:r>
        <w:t xml:space="preserve"> Board of Licensed Professional Counselors, include one licensed counselor associate to the - </w:t>
      </w:r>
      <w:r>
        <w:t xml:space="preserve"> </w:t>
      </w:r>
      <w:r>
        <w:t xml:space="preserve">HB  288</w:t>
      </w:r>
    </w:p>
    <w:p>
      <w:pPr>
        <w:pStyle w:val="RecordBase"/>
        <w:ind w:left="240" w:hanging="192"/>
      </w:pPr>
      <w:r>
        <w:t xml:space="preserve"> Commission on Proprietary Education, composition of - </w:t>
      </w:r>
      <w:r>
        <w:t xml:space="preserve"> </w:t>
      </w:r>
      <w:r>
        <w:t xml:space="preserve">HB  181</w:t>
      </w:r>
    </w:p>
    <w:p>
      <w:pPr>
        <w:pStyle w:val="RecordBase"/>
        <w:ind w:left="240" w:hanging="192"/>
      </w:pPr>
      <w:r>
        <w:t xml:space="preserve"> Commission on Proprietary Education, oversight of nonprofits - </w:t>
      </w:r>
      <w:r>
        <w:t xml:space="preserve"> </w:t>
      </w:r>
      <w:r>
        <w:t xml:space="preserve">HB  181</w:t>
      </w:r>
      <w:r>
        <w:t xml:space="preserve">: </w:t>
      </w:r>
      <w:r>
        <w:t xml:space="preserve">HCS</w:t>
      </w:r>
    </w:p>
    <w:p>
      <w:pPr>
        <w:pStyle w:val="RecordBase"/>
        <w:ind w:left="240" w:hanging="192"/>
      </w:pPr>
      <w:r>
        <w:t xml:space="preserve"> Gaming Commission, creation of - </w:t>
      </w:r>
      <w:r>
        <w:t xml:space="preserve"> </w:t>
      </w:r>
      <w:r>
        <w:t xml:space="preserve">SB  23</w:t>
      </w:r>
    </w:p>
    <w:p>
      <w:pPr>
        <w:pStyle w:val="RecordBase"/>
        <w:ind w:left="240" w:hanging="192"/>
      </w:pPr>
      <w:r>
        <w:t xml:space="preserve"> Horse Racing Commission, executive branch ethics, inclusion under - </w:t>
      </w:r>
      <w:r>
        <w:t xml:space="preserve"> </w:t>
      </w:r>
      <w:r>
        <w:t xml:space="preserve">HB  81</w:t>
      </w:r>
      <w:r>
        <w:t xml:space="preserve">: </w:t>
      </w:r>
      <w:r>
        <w:t xml:space="preserve">HFA</w:t>
      </w:r>
      <w:r>
        <w:t xml:space="preserve"> (</w:t>
      </w:r>
      <w:r>
        <w:t xml:space="preserve">5</w:t>
      </w:r>
      <w:r>
        <w:t xml:space="preserve">)</w:t>
      </w:r>
    </w:p>
    <w:p>
      <w:pPr>
        <w:pStyle w:val="RecordBase"/>
        <w:ind w:left="240" w:hanging="192"/>
      </w:pPr>
      <w:r>
        <w:t xml:space="preserve"> Lottery Corporation, approval of certain games by - </w:t>
      </w:r>
      <w:r>
        <w:t xml:space="preserve"> </w:t>
      </w:r>
      <w:r>
        <w:t xml:space="preserve">HB  171</w:t>
      </w:r>
    </w:p>
    <w:p>
      <w:pPr>
        <w:pStyle w:val="RecordBase"/>
        <w:ind w:left="240" w:hanging="192"/>
      </w:pPr>
      <w:r>
        <w:t xml:space="preserve"> Real Estate Commission, administrative regulations, seller's disclosure form by - </w:t>
      </w:r>
      <w:r>
        <w:t xml:space="preserve"> </w:t>
      </w:r>
      <w:r>
        <w:t xml:space="preserve">HB  119</w:t>
      </w:r>
    </w:p>
    <w:p>
      <w:pPr>
        <w:pStyle w:val="RecordBase"/>
        <w:ind w:left="240" w:hanging="192"/>
      </w:pPr>
      <w:r>
        <w:t xml:space="preserve"> Real Estate Commission, membership appointments for - </w:t>
      </w:r>
      <w:r>
        <w:t xml:space="preserve"> </w:t>
      </w:r>
      <w:r>
        <w:t xml:space="preserve">HB  436</w:t>
      </w:r>
      <w:r>
        <w:t xml:space="preserve">: </w:t>
      </w:r>
      <w:r>
        <w:t xml:space="preserve">HCS</w:t>
      </w:r>
    </w:p>
    <w:p>
      <w:pPr>
        <w:pStyle w:val="RecordBase"/>
        <w:ind w:left="240" w:hanging="192"/>
      </w:pPr>
      <w:r>
        <w:t xml:space="preserve"> State Corrections Commission, community pilot projects, quarterly calculations and reports - </w:t>
      </w:r>
      <w:r>
        <w:t xml:space="preserve"> </w:t>
      </w:r>
      <w:r>
        <w:t xml:space="preserve">SB  62</w:t>
      </w:r>
    </w:p>
    <w:p>
      <w:pPr>
        <w:pStyle w:val="RecordBase"/>
        <w:ind w:left="120" w:hanging="120"/>
      </w:pPr>
      <w:r>
        <w:t xml:space="preserve">Legislative Advisory Reapportionment and Redistricting, establishment of - </w:t>
      </w:r>
      <w:r>
        <w:t xml:space="preserve"> </w:t>
      </w:r>
      <w:r>
        <w:t xml:space="preserve">HB  482</w:t>
      </w:r>
    </w:p>
    <w:p>
      <w:pPr>
        <w:pStyle w:val="RecordBase"/>
        <w:ind w:left="120" w:hanging="120"/>
      </w:pPr>
      <w:r>
        <w:t xml:space="preserve">Local</w:t>
      </w:r>
    </w:p>
    <w:p>
      <w:pPr>
        <w:pStyle w:val="RecordBase"/>
        <w:ind w:left="240" w:hanging="192"/>
      </w:pPr>
      <w:r>
        <w:t xml:space="preserve"> board of education, vacancy notice requirement - </w:t>
      </w:r>
      <w:r>
        <w:t xml:space="preserve"> </w:t>
      </w:r>
      <w:r>
        <w:t xml:space="preserve">HB  22</w:t>
      </w:r>
      <w:r>
        <w:t xml:space="preserve">: </w:t>
      </w:r>
      <w:r>
        <w:t xml:space="preserve">HFA</w:t>
      </w:r>
      <w:r>
        <w:t xml:space="preserve"> (</w:t>
      </w:r>
      <w:r>
        <w:t xml:space="preserve">1</w:t>
      </w:r>
      <w:r>
        <w:t xml:space="preserve">)</w:t>
      </w:r>
    </w:p>
    <w:p>
      <w:pPr>
        <w:pStyle w:val="RecordBase"/>
        <w:ind w:left="240" w:hanging="192"/>
      </w:pPr>
      <w:r>
        <w:t xml:space="preserve"> boards of education, appointment of vacancies - </w:t>
      </w:r>
      <w:r>
        <w:t xml:space="preserve"> </w:t>
      </w:r>
      <w:r>
        <w:t xml:space="preserve">HB  22</w:t>
      </w:r>
      <w:r>
        <w:t xml:space="preserve">;</w:t>
      </w:r>
      <w:r>
        <w:t xml:space="preserve"> </w:t>
      </w:r>
      <w:r>
        <w:t xml:space="preserve">HB  22</w:t>
      </w:r>
      <w:r>
        <w:t xml:space="preserve">: </w:t>
      </w:r>
      <w:r>
        <w:t xml:space="preserve">HCS</w:t>
      </w:r>
    </w:p>
    <w:p>
      <w:pPr>
        <w:pStyle w:val="RecordBase"/>
        <w:ind w:left="240" w:hanging="192"/>
      </w:pPr>
      <w:r>
        <w:t xml:space="preserve"> boards of education, conditions for compensation - </w:t>
      </w:r>
      <w:r>
        <w:t xml:space="preserve"> </w:t>
      </w:r>
      <w:r>
        <w:t xml:space="preserve">HB  227</w:t>
      </w:r>
      <w:r>
        <w:t xml:space="preserve">: </w:t>
      </w:r>
      <w:r>
        <w:t xml:space="preserve">SFA</w:t>
      </w:r>
      <w:r>
        <w:t xml:space="preserve"> (</w:t>
      </w:r>
      <w:r>
        <w:t xml:space="preserve">1</w:t>
      </w:r>
      <w:r>
        <w:t xml:space="preserve">)</w:t>
      </w:r>
    </w:p>
    <w:p>
      <w:pPr>
        <w:pStyle w:val="RecordBase"/>
        <w:ind w:left="240" w:hanging="192"/>
      </w:pPr>
      <w:r>
        <w:t xml:space="preserve"> boards of education, racial trauma training policy, require - </w:t>
      </w:r>
      <w:r>
        <w:t xml:space="preserve"> </w:t>
      </w:r>
      <w:r>
        <w:t xml:space="preserve">HB  405</w:t>
      </w:r>
    </w:p>
    <w:p>
      <w:pPr>
        <w:pStyle w:val="RecordBase"/>
        <w:ind w:left="240" w:hanging="192"/>
      </w:pPr>
      <w:r>
        <w:t xml:space="preserve"> boards of education, vacancy notice requirement - </w:t>
      </w:r>
      <w:r>
        <w:t xml:space="preserve"> </w:t>
      </w:r>
      <w:r>
        <w:t xml:space="preserve">HB  22</w:t>
      </w:r>
      <w:r>
        <w:t xml:space="preserve">: </w:t>
      </w:r>
      <w:r>
        <w:t xml:space="preserve">SFA</w:t>
      </w:r>
      <w:r>
        <w:t xml:space="preserve"> (</w:t>
      </w:r>
      <w:r>
        <w:t xml:space="preserve">1</w:t>
      </w:r>
      <w:r>
        <w:t xml:space="preserve">)</w:t>
      </w:r>
    </w:p>
    <w:p>
      <w:pPr>
        <w:pStyle w:val="RecordBase"/>
        <w:ind w:left="240" w:hanging="192"/>
      </w:pPr>
      <w:r>
        <w:t xml:space="preserve"> school boards, reading and math diagnostic assessments, adoptions required - </w:t>
      </w:r>
      <w:r>
        <w:t xml:space="preserve"> </w:t>
      </w:r>
      <w:r>
        <w:t xml:space="preserve">HB  272</w:t>
      </w:r>
    </w:p>
    <w:p>
      <w:pPr>
        <w:pStyle w:val="RecordBase"/>
        <w:ind w:left="120" w:hanging="120"/>
      </w:pPr>
      <w:r>
        <w:t xml:space="preserve">Nursing board, advanced practice registered nurse licensees, prescriptive authority of - </w:t>
      </w:r>
      <w:r>
        <w:t xml:space="preserve"> </w:t>
      </w:r>
      <w:r>
        <w:t xml:space="preserve">SB  22</w:t>
      </w:r>
      <w:r>
        <w:t xml:space="preserve">: </w:t>
      </w:r>
      <w:r>
        <w:t xml:space="preserve">HFA</w:t>
      </w:r>
      <w:r>
        <w:t xml:space="preserve"> (</w:t>
      </w:r>
      <w:r>
        <w:t xml:space="preserve">2</w:t>
      </w:r>
      <w:r>
        <w:t xml:space="preserve">)</w:t>
      </w:r>
      <w:r>
        <w:t xml:space="preserve">;</w:t>
      </w:r>
      <w:r>
        <w:t xml:space="preserve"> </w:t>
      </w:r>
      <w:r>
        <w:t xml:space="preserve">SB  132</w:t>
      </w:r>
    </w:p>
    <w:p>
      <w:pPr>
        <w:pStyle w:val="RecordBase"/>
        <w:ind w:left="120" w:hanging="120"/>
      </w:pPr>
      <w:r>
        <w:t xml:space="preserve">Occupational Safety and Health Standards Board, meetings and terms - </w:t>
      </w:r>
      <w:r>
        <w:t xml:space="preserve"> </w:t>
      </w:r>
      <w:r>
        <w:t xml:space="preserve">HB  322</w:t>
      </w:r>
    </w:p>
    <w:p>
      <w:pPr>
        <w:pStyle w:val="RecordBase"/>
        <w:ind w:left="120" w:hanging="120"/>
      </w:pPr>
      <w:r>
        <w:t xml:space="preserve">Officer Shooting Review Board, establishment of - </w:t>
      </w:r>
      <w:r>
        <w:t xml:space="preserve"> </w:t>
      </w:r>
      <w:r>
        <w:t xml:space="preserve">HB  18</w:t>
      </w:r>
    </w:p>
    <w:p>
      <w:pPr>
        <w:pStyle w:val="RecordBase"/>
        <w:ind w:left="120" w:hanging="120"/>
      </w:pPr>
      <w:r>
        <w:t xml:space="preserve">Omnibus administrative revision relating to numerous occupational boards - </w:t>
      </w:r>
      <w:r>
        <w:t xml:space="preserve"> </w:t>
      </w:r>
      <w:r>
        <w:t xml:space="preserve">HB  178</w:t>
      </w:r>
    </w:p>
    <w:p>
      <w:pPr>
        <w:pStyle w:val="RecordBase"/>
        <w:ind w:left="120" w:hanging="120"/>
      </w:pPr>
      <w:r>
        <w:t xml:space="preserve">Personnel Board, gender-neutral language - </w:t>
      </w:r>
      <w:r>
        <w:t xml:space="preserve"> </w:t>
      </w:r>
      <w:r>
        <w:t xml:space="preserve">SB  233</w:t>
      </w:r>
      <w:r>
        <w:t xml:space="preserve">;</w:t>
      </w:r>
      <w:r>
        <w:t xml:space="preserve"> </w:t>
      </w:r>
      <w:r>
        <w:t xml:space="preserve">HB  360</w:t>
      </w:r>
    </w:p>
    <w:p>
      <w:pPr>
        <w:pStyle w:val="RecordBase"/>
        <w:ind w:left="120" w:hanging="120"/>
      </w:pPr>
      <w:r>
        <w:t xml:space="preserve">Professional licensing boards, oversight of - </w:t>
      </w:r>
      <w:r>
        <w:t xml:space="preserve"> </w:t>
      </w:r>
      <w:r>
        <w:t xml:space="preserve">HB  131</w:t>
      </w:r>
    </w:p>
    <w:p>
      <w:pPr>
        <w:pStyle w:val="RecordBase"/>
        <w:ind w:left="120" w:hanging="120"/>
      </w:pPr>
      <w:r>
        <w:t xml:space="preserve">Public</w:t>
      </w:r>
    </w:p>
    <w:p>
      <w:pPr>
        <w:pStyle w:val="RecordBase"/>
        <w:ind w:left="240" w:hanging="192"/>
      </w:pPr>
      <w:r>
        <w:t xml:space="preserve"> libraries, special ad valorem tax, creation - </w:t>
      </w:r>
      <w:r>
        <w:t xml:space="preserve"> </w:t>
      </w:r>
      <w:r>
        <w:t xml:space="preserve">HB  477</w:t>
      </w:r>
    </w:p>
    <w:p>
      <w:pPr>
        <w:pStyle w:val="RecordBase"/>
        <w:ind w:left="240" w:hanging="192"/>
      </w:pPr>
      <w:r>
        <w:t xml:space="preserve"> postsecondary governing boards, agency bonds, conditional authority to issue - </w:t>
      </w:r>
      <w:r>
        <w:t xml:space="preserve"> </w:t>
      </w:r>
      <w:r>
        <w:t xml:space="preserve">HB  207</w:t>
      </w:r>
    </w:p>
    <w:p>
      <w:pPr>
        <w:pStyle w:val="RecordBase"/>
        <w:ind w:left="240" w:hanging="192"/>
      </w:pPr>
      <w:r>
        <w:t xml:space="preserve"> postsecondary governing boards, capital projects, conditional authority to authorize - </w:t>
      </w:r>
      <w:r>
        <w:t xml:space="preserve"> </w:t>
      </w:r>
      <w:r>
        <w:t xml:space="preserve">HB  207</w:t>
      </w:r>
    </w:p>
    <w:p>
      <w:pPr>
        <w:pStyle w:val="RecordBase"/>
        <w:ind w:left="120" w:hanging="120"/>
      </w:pPr>
      <w:r>
        <w:t xml:space="preserve">School boards, requiring to grant superintendent purchase authority in certain districts - </w:t>
      </w:r>
      <w:r>
        <w:t xml:space="preserve"> </w:t>
      </w:r>
      <w:r>
        <w:t xml:space="preserve">SB  250</w:t>
      </w:r>
      <w:r>
        <w:t xml:space="preserve">: </w:t>
      </w:r>
      <w:r>
        <w:t xml:space="preserve">SFA</w:t>
      </w:r>
      <w:r>
        <w:t xml:space="preserve"> (</w:t>
      </w:r>
      <w:r>
        <w:t xml:space="preserve">4</w:t>
      </w:r>
      <w:r>
        <w:t xml:space="preserve">)</w:t>
      </w:r>
    </w:p>
    <w:p>
      <w:pPr>
        <w:pStyle w:val="RecordBase"/>
        <w:ind w:left="120" w:hanging="120"/>
      </w:pPr>
      <w:r>
        <w:t xml:space="preserve">State assistance and state management, Board of Education, process for - </w:t>
      </w:r>
      <w:r>
        <w:t xml:space="preserve"> </w:t>
      </w:r>
      <w:r>
        <w:t xml:space="preserve">HB  172</w:t>
      </w:r>
      <w:r>
        <w:t xml:space="preserve">;</w:t>
      </w:r>
      <w:r>
        <w:t xml:space="preserve"> </w:t>
      </w:r>
      <w:r>
        <w:t xml:space="preserve">HB  314</w:t>
      </w:r>
    </w:p>
    <w:p>
      <w:pPr>
        <w:pStyle w:val="RecordBase"/>
        <w:ind w:left="120" w:hanging="120"/>
      </w:pPr>
      <w:r>
        <w:t xml:space="preserve">Tourist and convention commissions, residency requirements of certain appointees - </w:t>
      </w:r>
      <w:r>
        <w:t xml:space="preserve"> </w:t>
      </w:r>
      <w:r>
        <w:t xml:space="preserve">SB  94</w:t>
        <w:br/>
      </w:r>
    </w:p>
    <w:p>
      <w:pPr>
        <w:pStyle w:val="RecordHeading3"/>
      </w:pPr>
      <w:r>
        <w:rPr>
          <w:b/>
        </w:rPr>
        <w:t xml:space="preserve">Boats and Boating</w:t>
      </w:r>
    </w:p>
    <w:p>
      <w:pPr>
        <w:pStyle w:val="RecordBase"/>
        <w:ind w:left="120" w:hanging="120"/>
      </w:pPr>
      <w:r>
        <w:t xml:space="preserve">Marine</w:t>
      </w:r>
    </w:p>
    <w:p>
      <w:pPr>
        <w:pStyle w:val="RecordBase"/>
        <w:ind w:left="240" w:hanging="192"/>
      </w:pPr>
      <w:r>
        <w:t xml:space="preserve"> sanitation device inspection, once every 24 months, require - </w:t>
      </w:r>
      <w:r>
        <w:t xml:space="preserve"> </w:t>
      </w:r>
      <w:r>
        <w:t xml:space="preserve">SB  151</w:t>
      </w:r>
    </w:p>
    <w:p>
      <w:pPr>
        <w:pStyle w:val="RecordBase"/>
        <w:ind w:left="240" w:hanging="192"/>
      </w:pPr>
      <w:r>
        <w:t xml:space="preserve"> sewage pumpout facilities, required record of use, vessel and marina owners - </w:t>
      </w:r>
      <w:r>
        <w:t xml:space="preserve"> </w:t>
      </w:r>
      <w:r>
        <w:t xml:space="preserve">SB  151</w:t>
      </w:r>
    </w:p>
    <w:p>
      <w:pPr>
        <w:pStyle w:val="RecordBase"/>
        <w:ind w:left="120" w:hanging="120"/>
      </w:pPr>
      <w:r>
        <w:t xml:space="preserve">Motorboats documented with Coast Guard; registration requirements; establishment of - </w:t>
      </w:r>
      <w:r>
        <w:t xml:space="preserve"> </w:t>
      </w:r>
      <w:r>
        <w:t xml:space="preserve">HB  304</w:t>
      </w:r>
    </w:p>
    <w:p>
      <w:pPr>
        <w:pStyle w:val="RecordBase"/>
        <w:ind w:left="120" w:hanging="120"/>
      </w:pPr>
      <w:r>
        <w:t xml:space="preserve">Registration revocation, littering - </w:t>
      </w:r>
      <w:r>
        <w:t xml:space="preserve"> </w:t>
      </w:r>
      <w:r>
        <w:t xml:space="preserve">SB  236</w:t>
      </w:r>
    </w:p>
    <w:p>
      <w:pPr>
        <w:pStyle w:val="RecordBase"/>
        <w:ind w:left="120" w:hanging="120"/>
      </w:pPr>
      <w:r>
        <w:t xml:space="preserve">Sales tax exemption, fishing tournament and boat ramp fees - </w:t>
      </w:r>
      <w:r>
        <w:t xml:space="preserve"> </w:t>
      </w:r>
      <w:r>
        <w:t xml:space="preserve">HB  29</w:t>
        <w:br/>
      </w:r>
    </w:p>
    <w:p>
      <w:pPr>
        <w:pStyle w:val="RecordHeading3"/>
      </w:pPr>
      <w:r>
        <w:rPr>
          <w:b/>
        </w:rPr>
        <w:t xml:space="preserve">Bonds of Surety</w:t>
      </w:r>
    </w:p>
    <w:p>
      <w:pPr>
        <w:pStyle w:val="RecordBase"/>
        <w:ind w:left="120" w:hanging="120"/>
      </w:pPr>
      <w:r>
        <w:t xml:space="preserve">Abandoned and blighted properties, conservatorship, requirements - </w:t>
      </w:r>
      <w:r>
        <w:t xml:space="preserve"> </w:t>
      </w:r>
      <w:r>
        <w:t xml:space="preserve">SB  229</w:t>
      </w:r>
    </w:p>
    <w:p>
      <w:pPr>
        <w:pStyle w:val="RecordBase"/>
        <w:ind w:left="120" w:hanging="120"/>
      </w:pPr>
      <w:r>
        <w:t xml:space="preserve">Agency bonds, public postsecondary governing boards, conditional authority to issue - </w:t>
      </w:r>
      <w:r>
        <w:t xml:space="preserve"> </w:t>
      </w:r>
      <w:r>
        <w:t xml:space="preserve">HB  207</w:t>
      </w:r>
    </w:p>
    <w:p>
      <w:pPr>
        <w:pStyle w:val="RecordBase"/>
        <w:ind w:left="120" w:hanging="120"/>
      </w:pPr>
      <w:r>
        <w:t xml:space="preserve">Consumer loan companies, financial condition requirements,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Deputy constables, to execute - </w:t>
      </w:r>
      <w:r>
        <w:t xml:space="preserve"> </w:t>
      </w:r>
      <w:r>
        <w:t xml:space="preserve">HB  214</w:t>
      </w:r>
    </w:p>
    <w:p>
      <w:pPr>
        <w:pStyle w:val="RecordBase"/>
        <w:ind w:left="120" w:hanging="120"/>
      </w:pPr>
      <w:r>
        <w:t xml:space="preserve">Grain dealer and grain warehouse operator, requirement of - </w:t>
      </w:r>
      <w:r>
        <w:t xml:space="preserve"> </w:t>
      </w:r>
      <w:r>
        <w:t xml:space="preserve">SB  153</w:t>
      </w:r>
      <w:r>
        <w:t xml:space="preserve">;</w:t>
      </w:r>
      <w:r>
        <w:t xml:space="preserve"> </w:t>
      </w:r>
      <w:r>
        <w:t xml:space="preserve">SB  153</w:t>
      </w:r>
      <w:r>
        <w:t xml:space="preserve">: </w:t>
      </w:r>
      <w:r>
        <w:t xml:space="preserve">HCS</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Insurance agent licensing, requirements for - </w:t>
      </w:r>
      <w:r>
        <w:t xml:space="preserve"> </w:t>
      </w:r>
      <w:r>
        <w:t xml:space="preserve">HB  275</w:t>
      </w:r>
      <w:r>
        <w:t xml:space="preserve">;</w:t>
      </w:r>
      <w:r>
        <w:t xml:space="preserve"> </w:t>
      </w:r>
      <w:r>
        <w:t xml:space="preserve">HB  275</w:t>
      </w:r>
      <w:r>
        <w:t xml:space="preserve">: </w:t>
      </w:r>
      <w:r>
        <w:t xml:space="preserve">HCS</w:t>
      </w:r>
      <w:r>
        <w:t xml:space="preserve">, </w:t>
      </w:r>
      <w:r>
        <w:t xml:space="preserve">SCS</w:t>
      </w:r>
    </w:p>
    <w:p>
      <w:pPr>
        <w:pStyle w:val="RecordBase"/>
        <w:ind w:left="120" w:hanging="120"/>
      </w:pPr>
      <w:r>
        <w:t xml:space="preserve">Proprietary</w:t>
      </w:r>
    </w:p>
    <w:p>
      <w:pPr>
        <w:pStyle w:val="RecordBase"/>
        <w:ind w:left="240" w:hanging="192"/>
      </w:pPr>
      <w:r>
        <w:t xml:space="preserve"> school agent, surety bond of - </w:t>
      </w:r>
      <w:r>
        <w:t xml:space="preserve"> </w:t>
      </w:r>
      <w:r>
        <w:t xml:space="preserve">HB  181</w:t>
      </w:r>
    </w:p>
    <w:p>
      <w:pPr>
        <w:pStyle w:val="RecordBase"/>
        <w:ind w:left="240" w:hanging="192"/>
      </w:pPr>
      <w:r>
        <w:t xml:space="preserve"> school, surety bond of - </w:t>
      </w:r>
      <w:r>
        <w:t xml:space="preserve"> </w:t>
      </w:r>
      <w:r>
        <w:t xml:space="preserve">HB  181</w:t>
      </w:r>
    </w:p>
    <w:p>
      <w:pPr>
        <w:pStyle w:val="RecordBase"/>
        <w:ind w:left="120" w:hanging="120"/>
      </w:pPr>
      <w:r>
        <w:t xml:space="preserve">Water well driller's assistants, liability insurance, surety bond, requirements for - </w:t>
      </w:r>
      <w:r>
        <w:t xml:space="preserve"> </w:t>
      </w:r>
      <w:r>
        <w:t xml:space="preserve">SB  32</w:t>
        <w:br/>
      </w:r>
    </w:p>
    <w:p>
      <w:pPr>
        <w:pStyle w:val="RecordHeading3"/>
      </w:pPr>
      <w:r>
        <w:rPr>
          <w:b/>
        </w:rPr>
        <w:t xml:space="preserve">Bonds, Public</w:t>
      </w:r>
    </w:p>
    <w:p>
      <w:pPr>
        <w:pStyle w:val="RecordBase"/>
        <w:ind w:left="120" w:hanging="120"/>
      </w:pPr>
      <w:r>
        <w:t xml:space="preserve">Dates of publication, conform - </w:t>
      </w:r>
      <w:r>
        <w:t xml:space="preserve"> </w:t>
      </w:r>
      <w:r>
        <w:t xml:space="preserve">SB  192</w:t>
      </w:r>
      <w:r>
        <w:t xml:space="preserve">;</w:t>
      </w:r>
      <w:r>
        <w:t xml:space="preserve"> </w:t>
      </w:r>
      <w:r>
        <w:t xml:space="preserve">SB  192</w:t>
      </w:r>
      <w:r>
        <w:t xml:space="preserve">: </w:t>
      </w:r>
      <w:r>
        <w:t xml:space="preserve">SCS</w:t>
      </w:r>
    </w:p>
    <w:p>
      <w:pPr>
        <w:pStyle w:val="RecordBase"/>
        <w:ind w:left="120" w:hanging="120"/>
      </w:pPr>
      <w:r>
        <w:t xml:space="preserve">Kentucky Communications Network Authority, bonds - </w:t>
      </w:r>
      <w:r>
        <w:t xml:space="preserve"> </w:t>
      </w:r>
      <w:r>
        <w:t xml:space="preserve">HB  509</w:t>
      </w:r>
    </w:p>
    <w:p>
      <w:pPr>
        <w:pStyle w:val="RecordBase"/>
        <w:ind w:left="120" w:hanging="120"/>
      </w:pPr>
      <w:r>
        <w:t xml:space="preserve">Technical correction - </w:t>
      </w:r>
      <w:r>
        <w:t xml:space="preserve"> </w:t>
      </w:r>
      <w:r>
        <w:t xml:space="preserve">SB  253</w:t>
        <w:br/>
      </w:r>
    </w:p>
    <w:p>
      <w:pPr>
        <w:pStyle w:val="RecordHeading3"/>
      </w:pPr>
      <w:r>
        <w:rPr>
          <w:b/>
        </w:rPr>
        <w:t xml:space="preserve">Boundaries</w:t>
      </w:r>
    </w:p>
    <w:p>
      <w:pPr>
        <w:pStyle w:val="RecordBase"/>
        <w:ind w:left="120" w:hanging="120"/>
      </w:pPr>
      <w:r>
        <w:t xml:space="preserve">President of the United States, ICE, commendation of, border security, funding for - </w:t>
      </w:r>
      <w:r>
        <w:t xml:space="preserve"> </w:t>
      </w:r>
      <w:r>
        <w:t xml:space="preserve">HR  122</w:t>
        <w:br/>
      </w:r>
    </w:p>
    <w:p>
      <w:pPr>
        <w:pStyle w:val="RecordHeading3"/>
      </w:pPr>
      <w:r>
        <w:rPr>
          <w:b/>
        </w:rPr>
        <w:t xml:space="preserve">Budget and Financial Administration</w:t>
      </w:r>
    </w:p>
    <w:p>
      <w:pPr>
        <w:pStyle w:val="RecordBase"/>
        <w:ind w:left="120" w:hanging="120"/>
      </w:pPr>
      <w:r>
        <w:t xml:space="preserve">Bonds and leases, conform dates methods for publication - </w:t>
      </w:r>
      <w:r>
        <w:t xml:space="preserve"> </w:t>
      </w:r>
      <w:r>
        <w:t xml:space="preserve">SB  192</w:t>
      </w:r>
      <w:r>
        <w:t xml:space="preserve">;</w:t>
      </w:r>
      <w:r>
        <w:t xml:space="preserve"> </w:t>
      </w:r>
      <w:r>
        <w:t xml:space="preserve">SB  192</w:t>
      </w:r>
      <w:r>
        <w:t xml:space="preserve">: </w:t>
      </w:r>
      <w:r>
        <w:t xml:space="preserve">SCS</w:t>
      </w:r>
    </w:p>
    <w:p>
      <w:pPr>
        <w:pStyle w:val="RecordBase"/>
        <w:ind w:left="120" w:hanging="120"/>
      </w:pPr>
      <w:r>
        <w:t xml:space="preserve">Branch budget recommendations, technical correction - </w:t>
      </w:r>
      <w:r>
        <w:t xml:space="preserve"> </w:t>
      </w:r>
      <w:r>
        <w:t xml:space="preserve">HB  269</w:t>
      </w:r>
    </w:p>
    <w:p>
      <w:pPr>
        <w:pStyle w:val="RecordBase"/>
        <w:ind w:left="120" w:hanging="120"/>
      </w:pPr>
      <w:r>
        <w:t xml:space="preserve">Budget</w:t>
      </w:r>
    </w:p>
    <w:p>
      <w:pPr>
        <w:pStyle w:val="RecordBase"/>
        <w:ind w:left="240" w:hanging="192"/>
      </w:pPr>
      <w:r>
        <w:t xml:space="preserve"> forms, timeframe for submission - </w:t>
      </w:r>
      <w:r>
        <w:t xml:space="preserve"> </w:t>
      </w:r>
      <w:r>
        <w:t xml:space="preserve">HB  270</w:t>
      </w:r>
    </w:p>
    <w:p>
      <w:pPr>
        <w:pStyle w:val="RecordBase"/>
        <w:ind w:left="240" w:hanging="192"/>
      </w:pPr>
      <w:r>
        <w:t xml:space="preserve"> unit requests, date of submission - </w:t>
      </w:r>
      <w:r>
        <w:t xml:space="preserve"> </w:t>
      </w:r>
      <w:r>
        <w:t xml:space="preserve">HB  268</w:t>
      </w:r>
    </w:p>
    <w:p>
      <w:pPr>
        <w:pStyle w:val="RecordBase"/>
        <w:ind w:left="120" w:hanging="120"/>
      </w:pPr>
      <w:r>
        <w:t xml:space="preserve">Claims against the Commonwealth, appropriating funds for - </w:t>
      </w:r>
      <w:r>
        <w:t xml:space="preserve"> </w:t>
      </w:r>
      <w:r>
        <w:t xml:space="preserve">HB  281</w:t>
      </w:r>
      <w:r>
        <w:t xml:space="preserve">;</w:t>
      </w:r>
      <w:r>
        <w:t xml:space="preserve"> </w:t>
      </w:r>
      <w:r>
        <w:t xml:space="preserve">HB  281</w:t>
      </w:r>
      <w:r>
        <w:t xml:space="preserve">: </w:t>
      </w:r>
      <w:r>
        <w:t xml:space="preserve">HCS</w:t>
      </w:r>
    </w:p>
    <w:p>
      <w:pPr>
        <w:pStyle w:val="RecordBase"/>
        <w:ind w:left="120" w:hanging="120"/>
      </w:pPr>
      <w:r>
        <w:t xml:space="preserve">Constitutional amendment, General Assembly, budget special session, compensation suspended - </w:t>
      </w:r>
      <w:r>
        <w:t xml:space="preserve"> </w:t>
      </w:r>
      <w:r>
        <w:t xml:space="preserve">HB  19</w:t>
      </w:r>
    </w:p>
    <w:p>
      <w:pPr>
        <w:pStyle w:val="RecordBase"/>
        <w:ind w:left="120" w:hanging="120"/>
      </w:pPr>
      <w:r>
        <w:t xml:space="preserve">Conversion therapy, prohibiting of public funding of - </w:t>
      </w:r>
      <w:r>
        <w:t xml:space="preserve"> </w:t>
      </w:r>
      <w:r>
        <w:t xml:space="preserve">HB  211</w:t>
      </w:r>
      <w:r>
        <w:t xml:space="preserve">;</w:t>
      </w:r>
      <w:r>
        <w:t xml:space="preserve"> </w:t>
      </w:r>
      <w:r>
        <w:t xml:space="preserve">SB  248</w:t>
      </w:r>
    </w:p>
    <w:p>
      <w:pPr>
        <w:pStyle w:val="RecordBase"/>
        <w:ind w:left="120" w:hanging="120"/>
      </w:pPr>
      <w:r>
        <w:t xml:space="preserve">Estimate of revenue loss, tax expenditures, include within - </w:t>
      </w:r>
      <w:r>
        <w:t xml:space="preserve"> </w:t>
      </w:r>
      <w:r>
        <w:t xml:space="preserve">HB  292</w:t>
      </w:r>
    </w:p>
    <w:p>
      <w:pPr>
        <w:pStyle w:val="RecordBase"/>
        <w:ind w:left="120" w:hanging="120"/>
      </w:pPr>
      <w:r>
        <w:t xml:space="preserve">Farmer-focused mental health service program; funding for - </w:t>
      </w:r>
      <w:r>
        <w:t xml:space="preserve"> </w:t>
      </w:r>
      <w:r>
        <w:t xml:space="preserve">HB  226</w:t>
      </w:r>
    </w:p>
    <w:p>
      <w:pPr>
        <w:pStyle w:val="RecordBase"/>
        <w:ind w:left="120" w:hanging="120"/>
      </w:pPr>
      <w:r>
        <w:t xml:space="preserve">Formula for distribution to area development districts, establishing - </w:t>
      </w:r>
      <w:r>
        <w:t xml:space="preserve"> </w:t>
      </w:r>
      <w:r>
        <w:t xml:space="preserve">HB  476</w:t>
      </w:r>
    </w:p>
    <w:p>
      <w:pPr>
        <w:pStyle w:val="RecordBase"/>
        <w:ind w:left="120" w:hanging="120"/>
      </w:pPr>
      <w:r>
        <w:t xml:space="preserve">General Fund, compact obligation prohibition on - </w:t>
      </w:r>
      <w:r>
        <w:t xml:space="preserve"> </w:t>
      </w:r>
      <w:r>
        <w:t xml:space="preserve">SB  22</w:t>
      </w:r>
      <w:r>
        <w:t xml:space="preserve">: </w:t>
      </w:r>
      <w:r>
        <w:t xml:space="preserve">HFA</w:t>
      </w:r>
      <w:r>
        <w:t xml:space="preserve"> (</w:t>
      </w:r>
      <w:r>
        <w:t xml:space="preserve">1</w:t>
      </w:r>
      <w:r>
        <w:t xml:space="preserve">)</w:t>
      </w:r>
    </w:p>
    <w:p>
      <w:pPr>
        <w:pStyle w:val="RecordBase"/>
        <w:ind w:left="120" w:hanging="120"/>
      </w:pPr>
      <w:r>
        <w:t xml:space="preserve">Highway Construction Contingency Account, status reports to the LRC - </w:t>
      </w:r>
      <w:r>
        <w:t xml:space="preserve"> </w:t>
      </w:r>
      <w:r>
        <w:t xml:space="preserve">SB  160</w:t>
      </w:r>
      <w:r>
        <w:t xml:space="preserve">;</w:t>
      </w:r>
      <w:r>
        <w:t xml:space="preserve"> </w:t>
      </w:r>
      <w:r>
        <w:t xml:space="preserve">SB  160</w:t>
      </w:r>
      <w:r>
        <w:t xml:space="preserve">: </w:t>
      </w:r>
      <w:r>
        <w:t xml:space="preserve">HCS</w:t>
      </w:r>
    </w:p>
    <w:p>
      <w:pPr>
        <w:pStyle w:val="RecordBase"/>
        <w:ind w:left="120" w:hanging="120"/>
      </w:pPr>
      <w:r>
        <w:t xml:space="preserve">Kentucky</w:t>
      </w:r>
    </w:p>
    <w:p>
      <w:pPr>
        <w:pStyle w:val="RecordBase"/>
        <w:ind w:left="240" w:hanging="192"/>
      </w:pPr>
      <w:r>
        <w:t xml:space="preserve"> Communications Network Authority, bonds - </w:t>
      </w:r>
      <w:r>
        <w:t xml:space="preserve"> </w:t>
      </w:r>
      <w:r>
        <w:t xml:space="preserve">HB  509</w:t>
      </w:r>
    </w:p>
    <w:p>
      <w:pPr>
        <w:pStyle w:val="RecordBase"/>
        <w:ind w:left="240" w:hanging="192"/>
      </w:pPr>
      <w:r>
        <w:t xml:space="preserve"> Employees Retirement System, employer contribution rate for quasi-governmental employees - </w:t>
      </w:r>
      <w:r>
        <w:t xml:space="preserve"> </w:t>
      </w:r>
      <w:r>
        <w:t xml:space="preserve">HB  307</w:t>
      </w:r>
    </w:p>
    <w:p>
      <w:pPr>
        <w:pStyle w:val="RecordBase"/>
        <w:ind w:left="120" w:hanging="120"/>
      </w:pPr>
      <w:r>
        <w:t xml:space="preserve">Law Enforcement Foundation Program fund, modification of - </w:t>
      </w:r>
      <w:r>
        <w:t xml:space="preserve"> </w:t>
      </w:r>
      <w:r>
        <w:t xml:space="preserve">SB  123</w:t>
      </w:r>
    </w:p>
    <w:p>
      <w:pPr>
        <w:pStyle w:val="RecordBase"/>
        <w:ind w:left="120" w:hanging="120"/>
      </w:pPr>
      <w:r>
        <w:t xml:space="preserve">Roads, donations to state in aid of construction or maintenance of - </w:t>
      </w:r>
      <w:r>
        <w:t xml:space="preserve"> </w:t>
      </w:r>
      <w:r>
        <w:t xml:space="preserve">SB  258</w:t>
      </w:r>
      <w:r>
        <w:t xml:space="preserve">;</w:t>
      </w:r>
      <w:r>
        <w:t xml:space="preserve"> </w:t>
      </w:r>
      <w:r>
        <w:t xml:space="preserve">HB  520</w:t>
      </w:r>
    </w:p>
    <w:p>
      <w:pPr>
        <w:pStyle w:val="RecordBase"/>
        <w:ind w:left="120" w:hanging="120"/>
      </w:pPr>
      <w:r>
        <w:t xml:space="preserve">Roll call vote, requirement for - </w:t>
      </w:r>
      <w:r>
        <w:t xml:space="preserve"> </w:t>
      </w:r>
      <w:r>
        <w:t xml:space="preserve">HB  20</w:t>
      </w:r>
    </w:p>
    <w:p>
      <w:pPr>
        <w:pStyle w:val="RecordBase"/>
        <w:ind w:left="120" w:hanging="120"/>
      </w:pPr>
      <w:r>
        <w:t xml:space="preserve">Soil and Water Conservation Commission, biennial budget reports, repeal requirements - </w:t>
      </w:r>
      <w:r>
        <w:t xml:space="preserve"> </w:t>
      </w:r>
      <w:r>
        <w:t xml:space="preserve">SB  124</w:t>
      </w:r>
    </w:p>
    <w:p>
      <w:pPr>
        <w:pStyle w:val="RecordBase"/>
        <w:ind w:left="120" w:hanging="120"/>
      </w:pPr>
      <w:r>
        <w:t xml:space="preserve">State/Executive Branch Budget, amendment of - </w:t>
      </w:r>
      <w:r>
        <w:t xml:space="preserve"> </w:t>
      </w:r>
      <w:r>
        <w:t xml:space="preserve">HB  268</w:t>
      </w:r>
      <w:r>
        <w:t xml:space="preserve">: </w:t>
      </w:r>
      <w:r>
        <w:t xml:space="preserve">HCS</w:t>
      </w:r>
      <w:r>
        <w:t xml:space="preserve">, </w:t>
      </w:r>
      <w:r>
        <w:t xml:space="preserve">HFA</w:t>
      </w:r>
      <w:r>
        <w:t xml:space="preserve"> (</w:t>
      </w:r>
      <w:r>
        <w:t xml:space="preserve">1</w:t>
      </w:r>
      <w:r>
        <w:t xml:space="preserve">)</w:t>
      </w:r>
      <w:r>
        <w:t xml:space="preserve">, </w:t>
      </w:r>
      <w:r>
        <w:t xml:space="preserve">SCS</w:t>
      </w:r>
      <w:r>
        <w:t xml:space="preserve">;</w:t>
      </w:r>
      <w:r>
        <w:t xml:space="preserve"> </w:t>
      </w:r>
      <w:r>
        <w:t xml:space="preserve">HB  270</w:t>
      </w:r>
      <w:r>
        <w:t xml:space="preserve">: </w:t>
      </w:r>
      <w:r>
        <w:t xml:space="preserve">HCS</w:t>
      </w:r>
      <w:r>
        <w:t xml:space="preserve">;</w:t>
      </w:r>
      <w:r>
        <w:t xml:space="preserve"> </w:t>
      </w:r>
      <w:r>
        <w:t xml:space="preserve">HB  499</w:t>
      </w:r>
    </w:p>
    <w:p>
      <w:pPr>
        <w:pStyle w:val="RecordBase"/>
        <w:ind w:left="120" w:hanging="120"/>
      </w:pPr>
      <w:r>
        <w:t xml:space="preserve">Structure of branch budget bills, technical correction - </w:t>
      </w:r>
      <w:r>
        <w:t xml:space="preserve"> </w:t>
      </w:r>
      <w:r>
        <w:t xml:space="preserve">SB  222</w:t>
      </w:r>
    </w:p>
    <w:p>
      <w:pPr>
        <w:pStyle w:val="RecordBase"/>
        <w:ind w:left="120" w:hanging="120"/>
      </w:pPr>
      <w:r>
        <w:t xml:space="preserve">Submission of budget recommendations, Transportation Cabinet - </w:t>
      </w:r>
      <w:r>
        <w:t xml:space="preserve"> </w:t>
      </w:r>
      <w:r>
        <w:t xml:space="preserve">SB  221</w:t>
      </w:r>
    </w:p>
    <w:p>
      <w:pPr>
        <w:pStyle w:val="RecordBase"/>
        <w:ind w:left="120" w:hanging="120"/>
      </w:pPr>
      <w:r>
        <w:t xml:space="preserve">Technical correction - </w:t>
      </w:r>
      <w:r>
        <w:t xml:space="preserve"> </w:t>
      </w:r>
      <w:r>
        <w:t xml:space="preserve">SB  253</w:t>
      </w:r>
    </w:p>
    <w:p>
      <w:pPr>
        <w:pStyle w:val="RecordBase"/>
        <w:ind w:left="120" w:hanging="120"/>
      </w:pPr>
      <w:r>
        <w:t xml:space="preserve">United States Constitution, Article V convention on restraining federal government, call for - </w:t>
      </w:r>
      <w:r>
        <w:t xml:space="preserve"> </w:t>
      </w:r>
      <w:r>
        <w:t xml:space="preserve">HJR 87</w:t>
      </w:r>
      <w:r>
        <w:t xml:space="preserve">;</w:t>
      </w:r>
      <w:r>
        <w:t xml:space="preserve"> </w:t>
      </w:r>
      <w:r>
        <w:t xml:space="preserve">SJR 102</w:t>
        <w:br/>
      </w:r>
    </w:p>
    <w:p>
      <w:pPr>
        <w:pStyle w:val="RecordHeading3"/>
      </w:pPr>
      <w:r>
        <w:rPr>
          <w:b/>
        </w:rPr>
        <w:t xml:space="preserve">Campaign Finance</w:t>
      </w:r>
    </w:p>
    <w:p>
      <w:pPr>
        <w:pStyle w:val="RecordBase"/>
        <w:ind w:left="120" w:hanging="120"/>
      </w:pPr>
      <w:r>
        <w:t xml:space="preserve">Contributing organizations, manual, publication requirement by the registry - </w:t>
      </w:r>
      <w:r>
        <w:t xml:space="preserve"> </w:t>
      </w:r>
      <w:r>
        <w:t xml:space="preserve">SB  4</w:t>
      </w:r>
    </w:p>
    <w:p>
      <w:pPr>
        <w:pStyle w:val="RecordBase"/>
        <w:ind w:left="120" w:hanging="120"/>
      </w:pPr>
      <w:r>
        <w:t xml:space="preserve">Delinquent filer publication, when to occur when, reports are not received electronically or timely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Electronic</w:t>
      </w:r>
    </w:p>
    <w:p>
      <w:pPr>
        <w:pStyle w:val="RecordBase"/>
        <w:ind w:left="240" w:hanging="192"/>
      </w:pPr>
      <w:r>
        <w:t xml:space="preserve"> filing of reports, noncompliance, delinquent filer publication by the registry - </w:t>
      </w:r>
      <w:r>
        <w:t xml:space="preserve"> </w:t>
      </w:r>
      <w:r>
        <w:t xml:space="preserve">SB  4</w:t>
      </w:r>
    </w:p>
    <w:p>
      <w:pPr>
        <w:pStyle w:val="RecordBase"/>
        <w:ind w:left="240" w:hanging="192"/>
      </w:pPr>
      <w:r>
        <w:t xml:space="preserve"> filing of reports to the registry, candidates and entities - </w:t>
      </w:r>
      <w:r>
        <w:t xml:space="preserve"> </w:t>
      </w:r>
      <w:r>
        <w:t xml:space="preserve">SB  4</w:t>
      </w:r>
    </w:p>
    <w:p>
      <w:pPr>
        <w:pStyle w:val="RecordBase"/>
        <w:ind w:left="240" w:hanging="192"/>
      </w:pPr>
      <w:r>
        <w:t xml:space="preserve"> filing of reports to the registry, requirement, begins with 2020 primary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Filing exemptions, change in spending intent reported to the registry, candidates and entities - </w:t>
      </w:r>
      <w:r>
        <w:t xml:space="preserve"> </w:t>
      </w:r>
      <w:r>
        <w:t xml:space="preserve">SB  4</w:t>
      </w:r>
    </w:p>
    <w:p>
      <w:pPr>
        <w:pStyle w:val="RecordBase"/>
        <w:ind w:left="120" w:hanging="120"/>
      </w:pPr>
      <w:r>
        <w:t xml:space="preserve">General Assembly members, contributions from a legislative agent, when permitted - </w:t>
      </w:r>
      <w:r>
        <w:t xml:space="preserve"> </w:t>
      </w:r>
      <w:r>
        <w:t xml:space="preserve">SB  138</w:t>
      </w:r>
    </w:p>
    <w:p>
      <w:pPr>
        <w:pStyle w:val="RecordBase"/>
        <w:ind w:left="120" w:hanging="120"/>
      </w:pPr>
      <w:r>
        <w:t xml:space="preserve">Legislative agents, campaign contributions, allow - </w:t>
      </w:r>
      <w:r>
        <w:t xml:space="preserve"> </w:t>
      </w:r>
      <w:r>
        <w:t xml:space="preserve">HB  60</w:t>
      </w:r>
      <w:r>
        <w:t xml:space="preserve">: </w:t>
      </w:r>
      <w:r>
        <w:t xml:space="preserve">HFA</w:t>
      </w:r>
      <w:r>
        <w:t xml:space="preserve"> (</w:t>
      </w:r>
      <w:r>
        <w:t xml:space="preserve">1</w:t>
      </w:r>
      <w:r>
        <w:t xml:space="preserve">)</w:t>
        <w:br/>
      </w:r>
    </w:p>
    <w:p>
      <w:pPr>
        <w:pStyle w:val="RecordHeading3"/>
      </w:pPr>
      <w:r>
        <w:rPr>
          <w:b/>
        </w:rPr>
        <w:t xml:space="preserve">Capital Construction</w:t>
      </w:r>
    </w:p>
    <w:p>
      <w:pPr>
        <w:pStyle w:val="RecordBase"/>
        <w:ind w:left="120" w:hanging="120"/>
      </w:pPr>
      <w:r>
        <w:t xml:space="preserve">Kentucky Economic Development Finance Authority, economic development fund - </w:t>
      </w:r>
      <w:r>
        <w:t xml:space="preserve"> </w:t>
      </w:r>
      <w:r>
        <w:t xml:space="preserve">SB  246</w:t>
      </w:r>
    </w:p>
    <w:p>
      <w:pPr>
        <w:pStyle w:val="RecordBase"/>
        <w:ind w:left="120" w:hanging="120"/>
      </w:pPr>
      <w:r>
        <w:t xml:space="preserve">Public postsecondary education institutions, capital projects, authority of board to authorize - </w:t>
      </w:r>
      <w:r>
        <w:t xml:space="preserve"> </w:t>
      </w:r>
      <w:r>
        <w:t xml:space="preserve">HB  207</w:t>
      </w:r>
    </w:p>
    <w:p>
      <w:pPr>
        <w:pStyle w:val="RecordBase"/>
        <w:ind w:left="120" w:hanging="120"/>
      </w:pPr>
      <w:r>
        <w:t xml:space="preserve">State/Executive Branch Budget, amendment of - </w:t>
      </w:r>
      <w:r>
        <w:t xml:space="preserve"> </w:t>
      </w:r>
      <w:r>
        <w:t xml:space="preserve">HB  268</w:t>
      </w:r>
      <w:r>
        <w:t xml:space="preserve">: </w:t>
      </w:r>
      <w:r>
        <w:t xml:space="preserve">HCS</w:t>
        <w:br/>
      </w:r>
    </w:p>
    <w:p>
      <w:pPr>
        <w:pStyle w:val="RecordHeading3"/>
      </w:pPr>
      <w:r>
        <w:rPr>
          <w:b/>
        </w:rPr>
        <w:t xml:space="preserve">Cemeteries and Burials</w:t>
      </w:r>
    </w:p>
    <w:p>
      <w:pPr>
        <w:pStyle w:val="RecordBase"/>
        <w:ind w:left="120" w:hanging="120"/>
      </w:pPr>
      <w:r>
        <w:t xml:space="preserve">State veterans' cemeteries, veterans and kin with connection to KY, allowing burial of - </w:t>
      </w:r>
      <w:r>
        <w:t xml:space="preserve"> </w:t>
      </w:r>
      <w:r>
        <w:t xml:space="preserve">HB  483</w:t>
      </w:r>
    </w:p>
    <w:p>
      <w:pPr>
        <w:pStyle w:val="RecordBase"/>
        <w:ind w:left="120" w:hanging="120"/>
      </w:pPr>
      <w:r>
        <w:t xml:space="preserve">Unclaimed cremated remains, proper disposal of, permitting - </w:t>
      </w:r>
      <w:r>
        <w:t xml:space="preserve"> </w:t>
      </w:r>
      <w:r>
        <w:t xml:space="preserve">HB  110</w:t>
        <w:br/>
      </w:r>
    </w:p>
    <w:p>
      <w:pPr>
        <w:pStyle w:val="RecordHeading3"/>
      </w:pPr>
      <w:r>
        <w:rPr>
          <w:b/>
        </w:rPr>
        <w:t xml:space="preserve">Chambers of Commerce</w:t>
      </w:r>
    </w:p>
    <w:p>
      <w:pPr>
        <w:pStyle w:val="RecordBase"/>
        <w:ind w:left="120" w:hanging="120"/>
      </w:pPr>
      <w:r>
        <w:t xml:space="preserve">Smoking, employment discrimination protections, removing - </w:t>
      </w:r>
      <w:r>
        <w:t xml:space="preserve"> </w:t>
      </w:r>
      <w:r>
        <w:t xml:space="preserve">SB  33</w:t>
        <w:br/>
      </w:r>
    </w:p>
    <w:p>
      <w:pPr>
        <w:pStyle w:val="RecordHeading3"/>
      </w:pPr>
      <w:r>
        <w:rPr>
          <w:b/>
        </w:rPr>
        <w:t xml:space="preserve">Charitable Organizations and Institutions</w:t>
      </w:r>
    </w:p>
    <w:p>
      <w:pPr>
        <w:pStyle w:val="RecordBase"/>
        <w:ind w:left="120" w:hanging="120"/>
      </w:pPr>
      <w:r>
        <w:t xml:space="preserve">Bank franchise tax, 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Department of Charitable Gaming, reorganization of - </w:t>
      </w:r>
      <w:r>
        <w:t xml:space="preserve"> </w:t>
      </w:r>
      <w:r>
        <w:t xml:space="preserve">HB  410</w:t>
      </w:r>
    </w:p>
    <w:p>
      <w:pPr>
        <w:pStyle w:val="RecordBase"/>
        <w:ind w:left="120" w:hanging="120"/>
      </w:pPr>
      <w:r>
        <w:t xml:space="preserve">Foundations to support school district security, restricted donations for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Humane Society of the United States, fundraising tactics,  investigation of - </w:t>
      </w:r>
      <w:r>
        <w:t xml:space="preserve"> </w:t>
      </w:r>
      <w:r>
        <w:t xml:space="preserve">SR  112</w:t>
      </w:r>
    </w:p>
    <w:p>
      <w:pPr>
        <w:pStyle w:val="RecordBase"/>
        <w:ind w:left="120" w:hanging="120"/>
      </w:pPr>
      <w:r>
        <w:t xml:space="preserve">KCTCS, endowment match - </w:t>
      </w:r>
      <w:r>
        <w:t xml:space="preserve"> </w:t>
      </w:r>
      <w:r>
        <w:t xml:space="preserve">HB  163</w:t>
      </w:r>
    </w:p>
    <w:p>
      <w:pPr>
        <w:pStyle w:val="RecordBase"/>
        <w:ind w:left="120" w:hanging="120"/>
      </w:pPr>
      <w:r>
        <w:t xml:space="preserve">Kentucky Law Enforcement Memorial Foundation, state resources, providing - </w:t>
      </w:r>
      <w:r>
        <w:t xml:space="preserve"> </w:t>
      </w:r>
      <w:r>
        <w:t xml:space="preserve">HB  208</w:t>
      </w:r>
    </w:p>
    <w:p>
      <w:pPr>
        <w:pStyle w:val="RecordBase"/>
        <w:ind w:left="120" w:hanging="120"/>
      </w:pPr>
      <w:r>
        <w:t xml:space="preserve">Live United Day in Kentucky, declaring - </w:t>
      </w:r>
      <w:r>
        <w:t xml:space="preserve"> </w:t>
      </w:r>
      <w:r>
        <w:t xml:space="preserve">HR  186</w:t>
      </w:r>
    </w:p>
    <w:p>
      <w:pPr>
        <w:pStyle w:val="RecordBase"/>
        <w:ind w:left="120" w:hanging="120"/>
      </w:pPr>
      <w:r>
        <w:t xml:space="preserve">Property tax, leasehold interests, exemption of - </w:t>
      </w:r>
      <w:r>
        <w:t xml:space="preserve"> </w:t>
      </w:r>
      <w:r>
        <w:t xml:space="preserve">HB  28</w:t>
      </w:r>
    </w:p>
    <w:p>
      <w:pPr>
        <w:pStyle w:val="RecordBase"/>
        <w:ind w:left="120" w:hanging="120"/>
      </w:pPr>
      <w:r>
        <w:t xml:space="preserve">Sales</w:t>
      </w:r>
    </w:p>
    <w:p>
      <w:pPr>
        <w:pStyle w:val="RecordBase"/>
        <w:ind w:left="240" w:hanging="192"/>
      </w:pPr>
      <w:r>
        <w:t xml:space="preserve"> and use tax, certain pet spay, neuter, vaccination, and adoption fees, exemption - </w:t>
      </w:r>
      <w:r>
        <w:t xml:space="preserve"> </w:t>
      </w:r>
      <w:r>
        <w:t xml:space="preserve">HB  78</w:t>
      </w:r>
    </w:p>
    <w:p>
      <w:pPr>
        <w:pStyle w:val="RecordBase"/>
        <w:ind w:left="240" w:hanging="192"/>
      </w:pPr>
      <w:r>
        <w:t xml:space="preserve"> and use tax, fundraising and admissions, exemption - </w:t>
      </w:r>
      <w:r>
        <w:t xml:space="preserve"> </w:t>
      </w:r>
      <w:r>
        <w:t xml:space="preserve">SB  59</w:t>
      </w:r>
    </w:p>
    <w:p>
      <w:pPr>
        <w:pStyle w:val="RecordBase"/>
        <w:ind w:left="240" w:hanging="192"/>
      </w:pPr>
      <w:r>
        <w:t xml:space="preserve"> and use tax, sale of admissions, exemption of - </w:t>
      </w:r>
      <w:r>
        <w:t xml:space="preserve"> </w:t>
      </w:r>
      <w:r>
        <w:t xml:space="preserve">HB  27</w:t>
      </w:r>
      <w:r>
        <w:t xml:space="preserve">;</w:t>
      </w:r>
      <w:r>
        <w:t xml:space="preserve"> </w:t>
      </w:r>
      <w:r>
        <w:t xml:space="preserve">HB  28</w:t>
      </w:r>
    </w:p>
    <w:p>
      <w:pPr>
        <w:pStyle w:val="RecordBase"/>
        <w:ind w:left="240" w:hanging="192"/>
      </w:pPr>
      <w:r>
        <w:t xml:space="preserve"> and use tax, sales of tangible personal property and digital property, exempt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Telephone solicitations, caller identification, prohibited acts - </w:t>
      </w:r>
      <w:r>
        <w:t xml:space="preserve"> </w:t>
      </w:r>
      <w:r>
        <w:t xml:space="preserve">HB  84</w:t>
      </w:r>
      <w:r>
        <w:t xml:space="preserve">;</w:t>
      </w:r>
      <w:r>
        <w:t xml:space="preserve"> </w:t>
      </w:r>
      <w:r>
        <w:t xml:space="preserve">HB  84</w:t>
      </w:r>
      <w:r>
        <w:t xml:space="preserve">: </w:t>
      </w:r>
      <w:r>
        <w:t xml:space="preserve">HCS</w:t>
      </w:r>
    </w:p>
    <w:p>
      <w:pPr>
        <w:pStyle w:val="RecordBase"/>
        <w:ind w:left="120" w:hanging="120"/>
      </w:pPr>
      <w:r>
        <w:t xml:space="preserve">Unlicensed facilities, use of, restricting - </w:t>
      </w:r>
      <w:r>
        <w:t xml:space="preserve"> </w:t>
      </w:r>
      <w:r>
        <w:t xml:space="preserve">HB  43</w:t>
        <w:br/>
      </w:r>
    </w:p>
    <w:p>
      <w:pPr>
        <w:pStyle w:val="RecordHeading3"/>
      </w:pPr>
      <w:r>
        <w:rPr>
          <w:b/>
        </w:rPr>
        <w:t xml:space="preserve">Charter County Government</w:t>
      </w:r>
    </w:p>
    <w:p>
      <w:pPr>
        <w:pStyle w:val="RecordBase"/>
        <w:ind w:left="120" w:hanging="120"/>
      </w:pPr>
      <w:r>
        <w:t xml:space="preserve">Authorities of, relating to constituent cities - </w:t>
      </w:r>
      <w:r>
        <w:t xml:space="preserve"> </w:t>
      </w:r>
      <w:r>
        <w:t xml:space="preserve">HB  339</w:t>
      </w:r>
    </w:p>
    <w:p>
      <w:pPr>
        <w:pStyle w:val="RecordBase"/>
        <w:ind w:left="120" w:hanging="120"/>
      </w:pPr>
      <w:r>
        <w:t xml:space="preserve">Consolidated emergency services district, participation in - </w:t>
      </w:r>
      <w:r>
        <w:t xml:space="preserve"> </w:t>
      </w:r>
      <w:r>
        <w:t xml:space="preserve">HB  493</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SFA</w:t>
      </w:r>
      <w:r>
        <w:t xml:space="preserve"> (</w:t>
      </w:r>
      <w:r>
        <w:t xml:space="preserve">1</w:t>
      </w:r>
      <w:r>
        <w:t xml:space="preserve">)</w:t>
      </w:r>
    </w:p>
    <w:p>
      <w:pPr>
        <w:pStyle w:val="RecordBase"/>
        <w:ind w:left="120" w:hanging="120"/>
      </w:pPr>
      <w:r>
        <w:t xml:space="preserve">Abuse, reporting of - </w:t>
      </w:r>
      <w:r>
        <w:t xml:space="preserve"> </w:t>
      </w:r>
      <w:r>
        <w:t xml:space="preserve">HB  101</w:t>
      </w:r>
      <w:r>
        <w:t xml:space="preserve">;</w:t>
      </w:r>
      <w:r>
        <w:t xml:space="preserve"> </w:t>
      </w:r>
      <w:r>
        <w:t xml:space="preserve">HB  103</w:t>
      </w:r>
    </w:p>
    <w:p>
      <w:pPr>
        <w:pStyle w:val="RecordBase"/>
        <w:ind w:left="120" w:hanging="120"/>
      </w:pPr>
      <w:r>
        <w:t xml:space="preserve">Adoption consent and information, allow for - </w:t>
      </w:r>
      <w:r>
        <w:t xml:space="preserve"> </w:t>
      </w:r>
      <w:r>
        <w:t xml:space="preserve">HB  158</w:t>
      </w:r>
      <w:r>
        <w:t xml:space="preserve">: </w:t>
      </w:r>
      <w:r>
        <w:t xml:space="preserve">SCS</w:t>
      </w:r>
      <w:r>
        <w:t xml:space="preserve">;</w:t>
      </w:r>
      <w:r>
        <w:t xml:space="preserve"> </w:t>
      </w:r>
      <w:r>
        <w:t xml:space="preserve">SB  196</w:t>
      </w:r>
    </w:p>
    <w:p>
      <w:pPr>
        <w:pStyle w:val="RecordBase"/>
        <w:ind w:left="120" w:hanging="120"/>
      </w:pPr>
      <w:r>
        <w:t xml:space="preserve">Adoption, new birth certificate, handgun provision - </w:t>
      </w:r>
      <w:r>
        <w:t xml:space="preserve"> </w:t>
      </w:r>
      <w:r>
        <w:t xml:space="preserve">SB  150</w:t>
      </w:r>
      <w:r>
        <w:t xml:space="preserve">: </w:t>
      </w:r>
      <w:r>
        <w:t xml:space="preserve">HFA</w:t>
      </w:r>
      <w:r>
        <w:t xml:space="preserve"> (</w:t>
      </w:r>
      <w:r>
        <w:t xml:space="preserve">10</w:t>
      </w:r>
      <w:r>
        <w:t xml:space="preserve">)</w:t>
      </w:r>
    </w:p>
    <w:p>
      <w:pPr>
        <w:pStyle w:val="RecordBase"/>
        <w:ind w:left="120" w:hanging="120"/>
      </w:pPr>
      <w:r>
        <w:t xml:space="preserve">Anonymous reporting of substance, reporting, in schools - </w:t>
      </w:r>
      <w:r>
        <w:t xml:space="preserve"> </w:t>
      </w:r>
      <w:r>
        <w:t xml:space="preserve">SB  218</w:t>
      </w:r>
      <w:r>
        <w:t xml:space="preserve">;</w:t>
      </w:r>
      <w:r>
        <w:t xml:space="preserve"> </w:t>
      </w:r>
      <w:r>
        <w:t xml:space="preserve">SB  218</w:t>
      </w:r>
      <w:r>
        <w:t xml:space="preserve">: </w:t>
      </w:r>
      <w:r>
        <w:t xml:space="preserve">SFA</w:t>
      </w:r>
      <w:r>
        <w:t xml:space="preserve"> (</w:t>
      </w:r>
      <w:r>
        <w:t xml:space="preserve">1</w:t>
      </w:r>
      <w:r>
        <w:t xml:space="preserve">)</w:t>
      </w:r>
      <w:r>
        <w:t xml:space="preserve">, </w:t>
      </w:r>
      <w:r>
        <w:t xml:space="preserve">SFA</w:t>
      </w:r>
      <w:r>
        <w:t xml:space="preserve"> (</w:t>
      </w:r>
      <w:r>
        <w:t xml:space="preserve">3</w:t>
      </w:r>
      <w:r>
        <w:t xml:space="preserve">)</w:t>
      </w:r>
    </w:p>
    <w:p>
      <w:pPr>
        <w:pStyle w:val="RecordBase"/>
        <w:ind w:left="120" w:hanging="120"/>
      </w:pPr>
      <w:r>
        <w:t xml:space="preserve">ASVAB,</w:t>
      </w:r>
    </w:p>
    <w:p>
      <w:pPr>
        <w:pStyle w:val="RecordBase"/>
        <w:ind w:left="240" w:hanging="192"/>
      </w:pPr>
      <w:r>
        <w:t xml:space="preserve">  school counseling based on results and included in individualized learning plans - </w:t>
      </w:r>
      <w:r>
        <w:t xml:space="preserve"> </w:t>
      </w:r>
      <w:r>
        <w:t xml:space="preserve">HB  251</w:t>
      </w:r>
    </w:p>
    <w:p>
      <w:pPr>
        <w:pStyle w:val="RecordBase"/>
        <w:ind w:left="240" w:hanging="192"/>
      </w:pPr>
      <w:r>
        <w:t xml:space="preserve"> schools to offer test, grades 10 to 12 - </w:t>
      </w:r>
      <w:r>
        <w:t xml:space="preserve"> </w:t>
      </w:r>
      <w:r>
        <w:t xml:space="preserve">HB  251</w:t>
      </w:r>
    </w:p>
    <w:p>
      <w:pPr>
        <w:pStyle w:val="RecordBase"/>
        <w:ind w:left="120" w:hanging="120"/>
      </w:pPr>
      <w:r>
        <w:t xml:space="preserve">Baby</w:t>
      </w:r>
    </w:p>
    <w:p>
      <w:pPr>
        <w:pStyle w:val="RecordBase"/>
        <w:ind w:left="240" w:hanging="192"/>
      </w:pPr>
      <w:r>
        <w:t xml:space="preserve"> changing facilities, men's and women's restrooms - </w:t>
      </w:r>
      <w:r>
        <w:t xml:space="preserve"> </w:t>
      </w:r>
      <w:r>
        <w:t xml:space="preserve">HR  128</w:t>
      </w:r>
    </w:p>
    <w:p>
      <w:pPr>
        <w:pStyle w:val="RecordBase"/>
        <w:ind w:left="240" w:hanging="192"/>
      </w:pPr>
      <w:r>
        <w:t xml:space="preserve"> products and diapers, exemption of sales and use tax - </w:t>
      </w:r>
      <w:r>
        <w:t xml:space="preserve"> </w:t>
      </w:r>
      <w:r>
        <w:t xml:space="preserve">HB  24</w:t>
      </w:r>
    </w:p>
    <w:p>
      <w:pPr>
        <w:pStyle w:val="RecordBase"/>
        <w:ind w:left="120" w:hanging="120"/>
      </w:pPr>
      <w:r>
        <w:t xml:space="preserve">Background check, child-caring facility and child-placing agency staff, requiring - </w:t>
      </w:r>
      <w:r>
        <w:t xml:space="preserve"> </w:t>
      </w:r>
      <w:r>
        <w:t xml:space="preserve">HB  158</w:t>
      </w:r>
      <w:r>
        <w:t xml:space="preserve">;</w:t>
      </w:r>
      <w:r>
        <w:t xml:space="preserve"> </w:t>
      </w:r>
      <w:r>
        <w:t xml:space="preserve">HB  158</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Bicycle helmets, requirement for children under 12 - </w:t>
      </w:r>
      <w:r>
        <w:t xml:space="preserve"> </w:t>
      </w:r>
      <w:r>
        <w:t xml:space="preserve">SB  144</w:t>
      </w:r>
      <w:r>
        <w:t xml:space="preserve">;</w:t>
      </w:r>
      <w:r>
        <w:t xml:space="preserve"> </w:t>
      </w:r>
      <w:r>
        <w:t xml:space="preserve">HB  280</w:t>
      </w:r>
    </w:p>
    <w:p>
      <w:pPr>
        <w:pStyle w:val="RecordBase"/>
        <w:ind w:left="120" w:hanging="120"/>
      </w:pPr>
      <w:r>
        <w:t xml:space="preserve">Birth certificate, handgun provision - </w:t>
      </w:r>
      <w:r>
        <w:t xml:space="preserve"> </w:t>
      </w:r>
      <w:r>
        <w:t xml:space="preserve">SB  150</w:t>
      </w:r>
      <w:r>
        <w:t xml:space="preserve">: </w:t>
      </w:r>
      <w:r>
        <w:t xml:space="preserve">HFA</w:t>
      </w:r>
      <w:r>
        <w:t xml:space="preserve"> (</w:t>
      </w:r>
      <w:r>
        <w:t xml:space="preserve">8</w:t>
      </w:r>
      <w:r>
        <w:t xml:space="preserve">)</w:t>
      </w:r>
    </w:p>
    <w:p>
      <w:pPr>
        <w:pStyle w:val="RecordBase"/>
        <w:ind w:left="120" w:hanging="120"/>
      </w:pPr>
      <w:r>
        <w:t xml:space="preserve">Born alive infants, protection of - </w:t>
      </w:r>
      <w:r>
        <w:t xml:space="preserve"> </w:t>
      </w:r>
      <w:r>
        <w:t xml:space="preserve">SB  227</w:t>
      </w:r>
      <w:r>
        <w:t xml:space="preserve">;</w:t>
      </w:r>
      <w:r>
        <w:t xml:space="preserve"> </w:t>
      </w:r>
      <w:r>
        <w:t xml:space="preserve">SB  227</w:t>
      </w:r>
      <w:r>
        <w:t xml:space="preserve">: </w:t>
      </w:r>
      <w:r>
        <w:t xml:space="preserve">HCA</w:t>
      </w:r>
      <w:r>
        <w:t xml:space="preserve"> (</w:t>
      </w:r>
      <w:r>
        <w:t xml:space="preserve">1</w:t>
      </w:r>
      <w:r>
        <w:t xml:space="preserve">)</w:t>
      </w:r>
    </w:p>
    <w:p>
      <w:pPr>
        <w:pStyle w:val="RecordBase"/>
        <w:ind w:left="120" w:hanging="120"/>
      </w:pPr>
      <w:r>
        <w:t xml:space="preserve">Breastfeed and express milk, urge place in Capitol Annex - </w:t>
      </w:r>
      <w:r>
        <w:t xml:space="preserve"> </w:t>
      </w:r>
      <w:r>
        <w:t xml:space="preserve">HR  29</w:t>
      </w:r>
    </w:p>
    <w:p>
      <w:pPr>
        <w:pStyle w:val="RecordBase"/>
        <w:ind w:left="120" w:hanging="120"/>
      </w:pPr>
      <w:r>
        <w:t xml:space="preserve">Breast-feeding locations, penalty for restrictions or interference, establish - </w:t>
      </w:r>
      <w:r>
        <w:t xml:space="preserve"> </w:t>
      </w:r>
      <w:r>
        <w:t xml:space="preserve">SB  49</w:t>
      </w:r>
    </w:p>
    <w:p>
      <w:pPr>
        <w:pStyle w:val="RecordBase"/>
        <w:ind w:left="120" w:hanging="120"/>
      </w:pPr>
      <w:r>
        <w:t xml:space="preserve">Child</w:t>
      </w:r>
    </w:p>
    <w:p>
      <w:pPr>
        <w:pStyle w:val="RecordBase"/>
        <w:ind w:left="240" w:hanging="192"/>
      </w:pPr>
      <w:r>
        <w:t xml:space="preserve"> abuse and child sexual abuse instruction, require in public schools - </w:t>
      </w:r>
      <w:r>
        <w:t xml:space="preserve"> </w:t>
      </w:r>
      <w:r>
        <w:t xml:space="preserve">SB  68</w:t>
      </w:r>
    </w:p>
    <w:p>
      <w:pPr>
        <w:pStyle w:val="RecordBase"/>
        <w:ind w:left="240" w:hanging="192"/>
      </w:pPr>
      <w:r>
        <w:t xml:space="preserve"> abuse and neglect, strangulation - </w:t>
      </w:r>
      <w:r>
        <w:t xml:space="preserve"> </w:t>
      </w:r>
      <w:r>
        <w:t xml:space="preserve">SB  70</w:t>
      </w:r>
      <w:r>
        <w:t xml:space="preserve">: </w:t>
      </w:r>
      <w:r>
        <w:t xml:space="preserve">SCS</w:t>
      </w:r>
    </w:p>
    <w:p>
      <w:pPr>
        <w:pStyle w:val="RecordBase"/>
        <w:ind w:left="240" w:hanging="192"/>
      </w:pPr>
      <w:r>
        <w:t xml:space="preserve"> abuse, neglect, and dependency reporting, requiring - </w:t>
      </w:r>
      <w:r>
        <w:t xml:space="preserve"> </w:t>
      </w:r>
      <w:r>
        <w:t xml:space="preserve">HB  158</w:t>
      </w:r>
      <w:r>
        <w:t xml:space="preserve">: </w:t>
      </w:r>
      <w:r>
        <w:t xml:space="preserve">HCS</w:t>
      </w:r>
    </w:p>
    <w:p>
      <w:pPr>
        <w:pStyle w:val="RecordBase"/>
        <w:ind w:left="240" w:hanging="192"/>
      </w:pPr>
      <w:r>
        <w:t xml:space="preserve"> abuse, neglect, and depenency reporting, requiring - </w:t>
      </w:r>
      <w:r>
        <w:t xml:space="preserve"> </w:t>
      </w:r>
      <w:r>
        <w:t xml:space="preserve">HB  158</w:t>
      </w:r>
    </w:p>
    <w:p>
      <w:pPr>
        <w:pStyle w:val="RecordBase"/>
        <w:ind w:left="240" w:hanging="192"/>
      </w:pPr>
      <w:r>
        <w:t xml:space="preserve"> abuse or neglect, reporting of - </w:t>
      </w:r>
      <w:r>
        <w:t xml:space="preserve"> </w:t>
      </w:r>
      <w:r>
        <w:t xml:space="preserve">HB  158</w:t>
      </w:r>
      <w:r>
        <w:t xml:space="preserve">: </w:t>
      </w:r>
      <w:r>
        <w:t xml:space="preserve">SFA</w:t>
      </w:r>
      <w:r>
        <w:t xml:space="preserve"> (</w:t>
      </w:r>
      <w:r>
        <w:t xml:space="preserve">1</w:t>
      </w:r>
      <w:r>
        <w:t xml:space="preserve">)</w:t>
      </w:r>
    </w:p>
    <w:p>
      <w:pPr>
        <w:pStyle w:val="RecordBase"/>
        <w:ind w:left="240" w:hanging="192"/>
      </w:pPr>
      <w:r>
        <w:t xml:space="preserve"> Abuse Prevention Day in the Commonwealth, optional student instruction - </w:t>
      </w:r>
      <w:r>
        <w:t xml:space="preserve"> </w:t>
      </w:r>
      <w:r>
        <w:t xml:space="preserve">SJR 38</w:t>
      </w:r>
    </w:p>
    <w:p>
      <w:pPr>
        <w:pStyle w:val="RecordBase"/>
        <w:ind w:left="240" w:hanging="192"/>
      </w:pPr>
      <w:r>
        <w:t xml:space="preserve"> custody, educational stability in - </w:t>
      </w:r>
      <w:r>
        <w:t xml:space="preserve"> </w:t>
      </w:r>
      <w:r>
        <w:t xml:space="preserve">HB  312</w:t>
      </w:r>
    </w:p>
    <w:p>
      <w:pPr>
        <w:pStyle w:val="RecordBase"/>
        <w:ind w:left="240" w:hanging="192"/>
      </w:pPr>
      <w:r>
        <w:t xml:space="preserve"> dependency, neglect, or abuse, requirement to report - </w:t>
      </w:r>
      <w:r>
        <w:t xml:space="preserve"> </w:t>
      </w:r>
      <w:r>
        <w:t xml:space="preserve">HB  149</w:t>
      </w:r>
    </w:p>
    <w:p>
      <w:pPr>
        <w:pStyle w:val="RecordBase"/>
        <w:ind w:left="240" w:hanging="192"/>
      </w:pPr>
      <w:r>
        <w:t xml:space="preserve"> placement, home studies, new requirements - </w:t>
      </w:r>
      <w:r>
        <w:t xml:space="preserve"> </w:t>
      </w:r>
      <w:r>
        <w:t xml:space="preserve">SB  180</w:t>
      </w:r>
    </w:p>
    <w:p>
      <w:pPr>
        <w:pStyle w:val="RecordBase"/>
        <w:ind w:left="240" w:hanging="192"/>
      </w:pPr>
      <w:r>
        <w:t xml:space="preserve"> pornography, under 12 years old, raise penalty for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298</w:t>
      </w:r>
    </w:p>
    <w:p>
      <w:pPr>
        <w:pStyle w:val="RecordBase"/>
        <w:ind w:left="240" w:hanging="192"/>
      </w:pPr>
      <w:r>
        <w:t xml:space="preserve"> support, exempt calculation for incarcerate parent - </w:t>
      </w:r>
      <w:r>
        <w:t xml:space="preserve"> </w:t>
      </w:r>
      <w:r>
        <w:t xml:space="preserve">HB  415</w:t>
      </w:r>
      <w:r>
        <w:t xml:space="preserve">: </w:t>
      </w:r>
      <w:r>
        <w:t xml:space="preserve">HCS</w:t>
      </w:r>
    </w:p>
    <w:p>
      <w:pPr>
        <w:pStyle w:val="RecordBase"/>
        <w:ind w:left="240" w:hanging="192"/>
      </w:pPr>
      <w:r>
        <w:t xml:space="preserve"> support guidelines, updated amounts - </w:t>
      </w:r>
      <w:r>
        <w:t xml:space="preserve"> </w:t>
      </w:r>
      <w:r>
        <w:t xml:space="preserve">HB  415</w:t>
      </w:r>
    </w:p>
    <w:p>
      <w:pPr>
        <w:pStyle w:val="RecordBase"/>
        <w:ind w:left="120" w:hanging="120"/>
      </w:pPr>
      <w:r>
        <w:t xml:space="preserve">Child-care providers, definitions, changing - </w:t>
      </w:r>
      <w:r>
        <w:t xml:space="preserve"> </w:t>
      </w:r>
      <w:r>
        <w:t xml:space="preserve">SB  181</w:t>
      </w:r>
      <w:r>
        <w:t xml:space="preserve">;</w:t>
      </w:r>
      <w:r>
        <w:t xml:space="preserve"> </w:t>
      </w:r>
      <w:r>
        <w:t xml:space="preserve">SB  181</w:t>
      </w:r>
      <w:r>
        <w:t xml:space="preserve">: </w:t>
      </w:r>
      <w:r>
        <w:t xml:space="preserve">SCS</w:t>
      </w:r>
    </w:p>
    <w:p>
      <w:pPr>
        <w:pStyle w:val="RecordBase"/>
        <w:ind w:left="120" w:hanging="120"/>
      </w:pPr>
      <w:r>
        <w:t xml:space="preserve">Children of military families, pre-enrollment in school, official orders of transferring - </w:t>
      </w:r>
      <w:r>
        <w:t xml:space="preserve"> </w:t>
      </w:r>
      <w:r>
        <w:t xml:space="preserve">HB  399</w:t>
      </w:r>
    </w:p>
    <w:p>
      <w:pPr>
        <w:pStyle w:val="RecordBase"/>
        <w:ind w:left="120" w:hanging="120"/>
      </w:pPr>
      <w:r>
        <w:t xml:space="preserve">Children's Advocacy Day, recognizing - </w:t>
      </w:r>
      <w:r>
        <w:t xml:space="preserve"> </w:t>
      </w:r>
      <w:r>
        <w:t xml:space="preserve">SR  55</w:t>
      </w:r>
      <w:r>
        <w:t xml:space="preserve">;</w:t>
      </w:r>
      <w:r>
        <w:t xml:space="preserve"> </w:t>
      </w:r>
      <w:r>
        <w:t xml:space="preserve">HR  104</w:t>
      </w:r>
    </w:p>
    <w:p>
      <w:pPr>
        <w:pStyle w:val="RecordBase"/>
        <w:ind w:left="120" w:hanging="120"/>
      </w:pPr>
      <w:r>
        <w:t xml:space="preserve">Corporal</w:t>
      </w:r>
    </w:p>
    <w:p>
      <w:pPr>
        <w:pStyle w:val="RecordBase"/>
        <w:ind w:left="240" w:hanging="192"/>
      </w:pPr>
      <w:r>
        <w:t xml:space="preserve"> physical discipline, use of prohibited - </w:t>
      </w:r>
      <w:r>
        <w:t xml:space="preserve"> </w:t>
      </w:r>
      <w:r>
        <w:t xml:space="preserve">HB  82</w:t>
      </w:r>
    </w:p>
    <w:p>
      <w:pPr>
        <w:pStyle w:val="RecordBase"/>
        <w:ind w:left="240" w:hanging="192"/>
      </w:pPr>
      <w:r>
        <w:t xml:space="preserve"> physical discipline, use of, prohibiting - </w:t>
      </w:r>
      <w:r>
        <w:t xml:space="preserve"> </w:t>
      </w:r>
      <w:r>
        <w:t xml:space="preserve">HB  202</w:t>
      </w:r>
    </w:p>
    <w:p>
      <w:pPr>
        <w:pStyle w:val="RecordBase"/>
        <w:ind w:left="120" w:hanging="120"/>
      </w:pPr>
      <w:r>
        <w:t xml:space="preserve">Custody and visitation, parenting coordinators - </w:t>
      </w:r>
      <w:r>
        <w:t xml:space="preserve"> </w:t>
      </w:r>
      <w:r>
        <w:t xml:space="preserve">HB  491</w:t>
      </w:r>
    </w:p>
    <w:p>
      <w:pPr>
        <w:pStyle w:val="RecordBase"/>
        <w:ind w:left="120" w:hanging="120"/>
      </w:pPr>
      <w:r>
        <w:t xml:space="preserve">Data reporting, improvement of - </w:t>
      </w:r>
      <w:r>
        <w:t xml:space="preserve"> </w:t>
      </w:r>
      <w:r>
        <w:t xml:space="preserve">SB  20</w:t>
      </w:r>
      <w:r>
        <w:t xml:space="preserve">;</w:t>
      </w:r>
      <w:r>
        <w:t xml:space="preserve"> </w:t>
      </w:r>
      <w:r>
        <w:t xml:space="preserve">SB  20</w:t>
      </w:r>
      <w:r>
        <w:t xml:space="preserve">: </w:t>
      </w:r>
      <w:r>
        <w:t xml:space="preserve">SCS</w:t>
      </w:r>
    </w:p>
    <w:p>
      <w:pPr>
        <w:pStyle w:val="RecordBase"/>
        <w:ind w:left="120" w:hanging="120"/>
      </w:pPr>
      <w:r>
        <w:t xml:space="preserve">Deadly weapons, use of, by a minor,  make ineligible for diversion - </w:t>
      </w:r>
      <w:r>
        <w:t xml:space="preserve"> </w:t>
      </w:r>
      <w:r>
        <w:t xml:space="preserve">SB  20</w:t>
      </w:r>
      <w:r>
        <w:t xml:space="preserve">: </w:t>
      </w:r>
      <w:r>
        <w:t xml:space="preserve">SFA</w:t>
      </w:r>
      <w:r>
        <w:t xml:space="preserve"> (</w:t>
      </w:r>
      <w:r>
        <w:t xml:space="preserve">1</w:t>
      </w:r>
      <w:r>
        <w:t xml:space="preserve">)</w:t>
      </w:r>
    </w:p>
    <w:p>
      <w:pPr>
        <w:pStyle w:val="RecordBase"/>
        <w:ind w:left="120" w:hanging="120"/>
      </w:pPr>
      <w:r>
        <w:t xml:space="preserve">Deaf and hard-of-hearing children, education rights of - </w:t>
      </w:r>
      <w:r>
        <w:t xml:space="preserve"> </w:t>
      </w:r>
      <w:r>
        <w:t xml:space="preserve">SB  203</w:t>
      </w:r>
    </w:p>
    <w:p>
      <w:pPr>
        <w:pStyle w:val="RecordBase"/>
        <w:ind w:left="120" w:hanging="120"/>
      </w:pPr>
      <w:r>
        <w:t xml:space="preserve">Detention, require hearings every 10 days to reauthorize - </w:t>
      </w:r>
      <w:r>
        <w:t xml:space="preserve"> </w:t>
      </w:r>
      <w:r>
        <w:t xml:space="preserve">SB  20</w:t>
      </w:r>
    </w:p>
    <w:p>
      <w:pPr>
        <w:pStyle w:val="RecordBase"/>
        <w:ind w:left="120" w:hanging="120"/>
      </w:pPr>
      <w:r>
        <w:t xml:space="preserve">Diabetes screening, student physical requirements - </w:t>
      </w:r>
      <w:r>
        <w:t xml:space="preserve"> </w:t>
      </w:r>
      <w:r>
        <w:t xml:space="preserve">HB  259</w:t>
      </w:r>
    </w:p>
    <w:p>
      <w:pPr>
        <w:pStyle w:val="RecordBase"/>
        <w:ind w:left="120" w:hanging="120"/>
      </w:pPr>
      <w:r>
        <w:t xml:space="preserve">Diapers, exemption of sales and use tax - </w:t>
      </w:r>
      <w:r>
        <w:t xml:space="preserve"> </w:t>
      </w:r>
      <w:r>
        <w:t xml:space="preserve">HB  124</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Disseminating personally identifiable information, prohibition of - </w:t>
      </w:r>
      <w:r>
        <w:t xml:space="preserve"> </w:t>
      </w:r>
      <w:r>
        <w:t xml:space="preserve">SB  240</w:t>
      </w:r>
      <w:r>
        <w:t xml:space="preserve">;</w:t>
      </w:r>
      <w:r>
        <w:t xml:space="preserve"> </w:t>
      </w:r>
      <w:r>
        <w:t xml:space="preserve">SB  240</w:t>
      </w:r>
      <w:r>
        <w:t xml:space="preserve">: </w:t>
      </w:r>
      <w:r>
        <w:t xml:space="preserve">SCS</w:t>
      </w:r>
    </w:p>
    <w:p>
      <w:pPr>
        <w:pStyle w:val="RecordBase"/>
        <w:ind w:left="120" w:hanging="120"/>
      </w:pPr>
      <w:r>
        <w:t xml:space="preserve">Driving privileges, persons under 18, suspension  for points assessed - </w:t>
      </w:r>
      <w:r>
        <w:t xml:space="preserve"> </w:t>
      </w:r>
      <w:r>
        <w:t xml:space="preserve">SB  95</w:t>
      </w:r>
    </w:p>
    <w:p>
      <w:pPr>
        <w:pStyle w:val="RecordBase"/>
        <w:ind w:left="120" w:hanging="120"/>
      </w:pPr>
      <w:r>
        <w:t xml:space="preserve">Early</w:t>
      </w:r>
    </w:p>
    <w:p>
      <w:pPr>
        <w:pStyle w:val="RecordBase"/>
        <w:ind w:left="240" w:hanging="192"/>
      </w:pPr>
      <w:r>
        <w:t xml:space="preserve"> Childhood Advisory Council, make legislative members nonvoting - </w:t>
      </w:r>
      <w:r>
        <w:t xml:space="preserve"> </w:t>
      </w:r>
      <w:r>
        <w:t xml:space="preserve">SB  116</w:t>
      </w:r>
      <w:r>
        <w:t xml:space="preserve">: </w:t>
      </w:r>
      <w:r>
        <w:t xml:space="preserve">SFA</w:t>
      </w:r>
      <w:r>
        <w:t xml:space="preserve"> (</w:t>
      </w:r>
      <w:r>
        <w:t xml:space="preserve">2</w:t>
      </w:r>
      <w:r>
        <w:t xml:space="preserve">)</w:t>
      </w:r>
    </w:p>
    <w:p>
      <w:pPr>
        <w:pStyle w:val="RecordBase"/>
        <w:ind w:left="240" w:hanging="192"/>
      </w:pPr>
      <w:r>
        <w:t xml:space="preserve"> Childhood Advisory Council, revision of - </w:t>
      </w:r>
      <w:r>
        <w:t xml:space="preserve"> </w:t>
      </w:r>
      <w:r>
        <w:t xml:space="preserve">SB  116</w:t>
      </w:r>
    </w:p>
    <w:p>
      <w:pPr>
        <w:pStyle w:val="RecordBase"/>
        <w:ind w:left="120" w:hanging="120"/>
      </w:pPr>
      <w:r>
        <w:t xml:space="preserve">Excused school absences, up to four days when consulting with military recruiters - </w:t>
      </w:r>
      <w:r>
        <w:t xml:space="preserve"> </w:t>
      </w:r>
      <w:r>
        <w:t xml:space="preserve">HB  251</w:t>
      </w:r>
    </w:p>
    <w:p>
      <w:pPr>
        <w:pStyle w:val="RecordBase"/>
        <w:ind w:left="120" w:hanging="120"/>
      </w:pPr>
      <w:r>
        <w:t xml:space="preserve">External</w:t>
      </w:r>
    </w:p>
    <w:p>
      <w:pPr>
        <w:pStyle w:val="RecordBase"/>
        <w:ind w:left="240" w:hanging="192"/>
      </w:pPr>
      <w:r>
        <w:t xml:space="preserve"> child fatality and near fatality review panel, annual report deadline, change - </w:t>
      </w:r>
      <w:r>
        <w:t xml:space="preserve"> </w:t>
      </w:r>
      <w:r>
        <w:t xml:space="preserve">HB  89</w:t>
      </w:r>
    </w:p>
    <w:p>
      <w:pPr>
        <w:pStyle w:val="RecordBase"/>
        <w:ind w:left="240" w:hanging="192"/>
      </w:pPr>
      <w:r>
        <w:t xml:space="preserve"> child fatality and near fatality review panel, membership, expand - </w:t>
      </w:r>
      <w:r>
        <w:t xml:space="preserve"> </w:t>
      </w:r>
      <w:r>
        <w:t xml:space="preserve">HB  89</w:t>
      </w:r>
    </w:p>
    <w:p>
      <w:pPr>
        <w:pStyle w:val="RecordBase"/>
        <w:ind w:left="120" w:hanging="120"/>
      </w:pPr>
      <w:r>
        <w:t xml:space="preserve">Family resource and youth services centers, authorize donations to - </w:t>
      </w:r>
      <w:r>
        <w:t xml:space="preserve"> </w:t>
      </w:r>
      <w:r>
        <w:t xml:space="preserve">HB  21</w:t>
      </w:r>
    </w:p>
    <w:p>
      <w:pPr>
        <w:pStyle w:val="RecordBase"/>
        <w:ind w:left="120" w:hanging="120"/>
      </w:pPr>
      <w:r>
        <w:t xml:space="preserve">Foster</w:t>
      </w:r>
    </w:p>
    <w:p>
      <w:pPr>
        <w:pStyle w:val="RecordBase"/>
        <w:ind w:left="240" w:hanging="192"/>
      </w:pPr>
      <w:r>
        <w:t xml:space="preserve"> parent,  rights to a foster child's case. allowing for - </w:t>
      </w:r>
      <w:r>
        <w:t xml:space="preserve"> </w:t>
      </w:r>
      <w:r>
        <w:t xml:space="preserve">HB  446</w:t>
      </w:r>
    </w:p>
    <w:p>
      <w:pPr>
        <w:pStyle w:val="RecordBase"/>
        <w:ind w:left="240" w:hanging="192"/>
      </w:pPr>
      <w:r>
        <w:t xml:space="preserve"> parent, rights to a foster child's case, allowing for - </w:t>
      </w:r>
      <w:r>
        <w:t xml:space="preserve"> </w:t>
      </w:r>
      <w:r>
        <w:t xml:space="preserve">HB  446</w:t>
      </w:r>
      <w:r>
        <w:t xml:space="preserve">: </w:t>
      </w:r>
      <w:r>
        <w:t xml:space="preserve">HCS</w:t>
      </w:r>
    </w:p>
    <w:p>
      <w:pPr>
        <w:pStyle w:val="RecordBase"/>
        <w:ind w:left="120" w:hanging="120"/>
      </w:pPr>
      <w:r>
        <w:t xml:space="preserve">Grandparents, adoption or termination of parental rights, visitation sought after - </w:t>
      </w:r>
      <w:r>
        <w:t xml:space="preserve"> </w:t>
      </w:r>
      <w:r>
        <w:t xml:space="preserve">SB  198</w:t>
      </w:r>
    </w:p>
    <w:p>
      <w:pPr>
        <w:pStyle w:val="RecordBase"/>
        <w:ind w:left="120" w:hanging="120"/>
      </w:pPr>
      <w:r>
        <w:t xml:space="preserve">Guardian ad litems, technical correction - </w:t>
      </w:r>
      <w:r>
        <w:t xml:space="preserve"> </w:t>
      </w:r>
      <w:r>
        <w:t xml:space="preserve">SB  205</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Hazing, criminal offenses, elements of - </w:t>
      </w:r>
      <w:r>
        <w:t xml:space="preserve"> </w:t>
      </w:r>
      <w:r>
        <w:t xml:space="preserve">HB  379</w:t>
      </w:r>
    </w:p>
    <w:p>
      <w:pPr>
        <w:pStyle w:val="RecordBase"/>
        <w:ind w:left="120" w:hanging="120"/>
      </w:pPr>
      <w:r>
        <w:t xml:space="preserve">Homeless, protection - </w:t>
      </w:r>
      <w:r>
        <w:t xml:space="preserve"> </w:t>
      </w:r>
      <w:r>
        <w:t xml:space="preserve">HB  466</w:t>
      </w:r>
    </w:p>
    <w:p>
      <w:pPr>
        <w:pStyle w:val="RecordBase"/>
        <w:ind w:left="120" w:hanging="120"/>
      </w:pPr>
      <w:r>
        <w:t xml:space="preserve">Homeless</w:t>
      </w:r>
    </w:p>
    <w:p>
      <w:pPr>
        <w:pStyle w:val="RecordBase"/>
        <w:ind w:left="240" w:hanging="192"/>
      </w:pPr>
      <w:r>
        <w:t xml:space="preserve"> student coursework completion, allowing for - </w:t>
      </w:r>
      <w:r>
        <w:t xml:space="preserve"> </w:t>
      </w:r>
      <w:r>
        <w:t xml:space="preserve">HB  378</w:t>
      </w:r>
      <w:r>
        <w:t xml:space="preserve">;</w:t>
      </w:r>
      <w:r>
        <w:t xml:space="preserve"> </w:t>
      </w:r>
      <w:r>
        <w:t xml:space="preserve">HB  378</w:t>
      </w:r>
      <w:r>
        <w:t xml:space="preserve">: </w:t>
      </w:r>
      <w:r>
        <w:t xml:space="preserve">HCS</w:t>
      </w:r>
      <w:r>
        <w:t xml:space="preserve">, </w:t>
      </w:r>
      <w:r>
        <w:t xml:space="preserve">SCS</w:t>
      </w:r>
    </w:p>
    <w:p>
      <w:pPr>
        <w:pStyle w:val="RecordBase"/>
        <w:ind w:left="240" w:hanging="192"/>
      </w:pPr>
      <w:r>
        <w:t xml:space="preserve"> youth, birth certificate access, allowing for - </w:t>
      </w:r>
      <w:r>
        <w:t xml:space="preserve"> </w:t>
      </w:r>
      <w:r>
        <w:t xml:space="preserve">HB  378</w:t>
      </w:r>
      <w:r>
        <w:t xml:space="preserve">;</w:t>
      </w:r>
      <w:r>
        <w:t xml:space="preserve"> </w:t>
      </w:r>
      <w:r>
        <w:t xml:space="preserve">HB  378</w:t>
      </w:r>
      <w:r>
        <w:t xml:space="preserve">: </w:t>
      </w:r>
      <w:r>
        <w:t xml:space="preserve">HCS</w:t>
      </w:r>
      <w:r>
        <w:t xml:space="preserve">, </w:t>
      </w:r>
      <w:r>
        <w:t xml:space="preserve">SCS</w:t>
      </w:r>
    </w:p>
    <w:p>
      <w:pPr>
        <w:pStyle w:val="RecordBase"/>
        <w:ind w:left="120" w:hanging="120"/>
      </w:pPr>
      <w:r>
        <w:t xml:space="preserve">Homelessness, prevention - </w:t>
      </w:r>
      <w:r>
        <w:t xml:space="preserve"> </w:t>
      </w:r>
      <w:r>
        <w:t xml:space="preserve">HB  466</w:t>
      </w:r>
    </w:p>
    <w:p>
      <w:pPr>
        <w:pStyle w:val="RecordBase"/>
        <w:ind w:left="120" w:hanging="120"/>
      </w:pPr>
      <w:r>
        <w:t xml:space="preserve">Juvenile responsibility, remove provisions on determination and treatment - </w:t>
      </w:r>
      <w:r>
        <w:t xml:space="preserve"> </w:t>
      </w:r>
      <w:r>
        <w:t xml:space="preserve">SB  20</w:t>
      </w:r>
      <w:r>
        <w:t xml:space="preserve">: </w:t>
      </w:r>
      <w:r>
        <w:t xml:space="preserve">SCS</w:t>
      </w:r>
    </w:p>
    <w:p>
      <w:pPr>
        <w:pStyle w:val="RecordBase"/>
        <w:ind w:left="120" w:hanging="120"/>
      </w:pPr>
      <w:r>
        <w:t xml:space="preserve">Kentucky YMCA Youth Assembly program tax designation, creation of - </w:t>
      </w:r>
      <w:r>
        <w:t xml:space="preserve"> </w:t>
      </w:r>
      <w:r>
        <w:t xml:space="preserve">HB  62</w:t>
      </w:r>
    </w:p>
    <w:p>
      <w:pPr>
        <w:pStyle w:val="RecordBase"/>
        <w:ind w:left="120" w:hanging="120"/>
      </w:pPr>
      <w:r>
        <w:t xml:space="preserve">Kindergarten, full day of attendance for - </w:t>
      </w:r>
      <w:r>
        <w:t xml:space="preserve"> </w:t>
      </w:r>
      <w:r>
        <w:t xml:space="preserve">HB  112</w:t>
      </w:r>
    </w:p>
    <w:p>
      <w:pPr>
        <w:pStyle w:val="RecordBase"/>
        <w:ind w:left="120" w:hanging="120"/>
      </w:pPr>
      <w:r>
        <w:t xml:space="preserve">Kinship and fictive kin care program, establishment and requirements of - </w:t>
      </w:r>
      <w:r>
        <w:t xml:space="preserve"> </w:t>
      </w:r>
      <w:r>
        <w:t xml:space="preserve">HB  2</w:t>
      </w:r>
      <w:r>
        <w:t xml:space="preserve">;</w:t>
      </w:r>
      <w:r>
        <w:t xml:space="preserve"> </w:t>
      </w:r>
      <w:r>
        <w:t xml:space="preserve">HB  2</w:t>
      </w:r>
      <w:r>
        <w:t xml:space="preserve">: </w:t>
      </w:r>
      <w:r>
        <w:t xml:space="preserve">HFA</w:t>
      </w:r>
      <w:r>
        <w:t xml:space="preserve"> (</w:t>
      </w:r>
      <w:r>
        <w:t xml:space="preserve">1</w:t>
      </w:r>
      <w:r>
        <w:t xml:space="preserve">)</w:t>
      </w:r>
      <w:r>
        <w:t xml:space="preserve">;</w:t>
      </w:r>
      <w:r>
        <w:t xml:space="preserve"> </w:t>
      </w:r>
      <w:r>
        <w:t xml:space="preserve">SB  53</w:t>
      </w:r>
      <w:r>
        <w:t xml:space="preserve">;</w:t>
      </w:r>
      <w:r>
        <w:t xml:space="preserve"> </w:t>
      </w:r>
      <w:r>
        <w:t xml:space="preserve">HB  68</w:t>
      </w:r>
    </w:p>
    <w:p>
      <w:pPr>
        <w:pStyle w:val="RecordBase"/>
        <w:ind w:left="120" w:hanging="120"/>
      </w:pPr>
      <w:r>
        <w:t xml:space="preserve">Late-term abortions, condemn - </w:t>
      </w:r>
      <w:r>
        <w:t xml:space="preserve"> </w:t>
      </w:r>
      <w:r>
        <w:t xml:space="preserve">HR  135</w:t>
      </w:r>
    </w:p>
    <w:p>
      <w:pPr>
        <w:pStyle w:val="RecordBase"/>
        <w:ind w:left="120" w:hanging="120"/>
      </w:pPr>
      <w:r>
        <w:t xml:space="preserve">Local schools, human sexuality education to be taught - </w:t>
      </w:r>
      <w:r>
        <w:t xml:space="preserve"> </w:t>
      </w:r>
      <w:r>
        <w:t xml:space="preserve">HB  185</w:t>
      </w:r>
    </w:p>
    <w:p>
      <w:pPr>
        <w:pStyle w:val="RecordBase"/>
        <w:ind w:left="120" w:hanging="120"/>
      </w:pPr>
      <w:r>
        <w:t xml:space="preserve">Minimum age of criminal responsibility, remove - </w:t>
      </w:r>
      <w:r>
        <w:t xml:space="preserve"> </w:t>
      </w:r>
      <w:r>
        <w:t xml:space="preserve">SB  20</w:t>
      </w:r>
      <w:r>
        <w:t xml:space="preserve">: </w:t>
      </w:r>
      <w:r>
        <w:t xml:space="preserve">SCS</w:t>
      </w:r>
    </w:p>
    <w:p>
      <w:pPr>
        <w:pStyle w:val="RecordBase"/>
        <w:ind w:left="120" w:hanging="120"/>
      </w:pPr>
      <w:r>
        <w:t xml:space="preserve">Neonatal abstinence syndrome, reason for termination of parental rights, allowing for - </w:t>
      </w:r>
      <w:r>
        <w:t xml:space="preserve"> </w:t>
      </w:r>
      <w:r>
        <w:t xml:space="preserve">HB  446</w:t>
      </w:r>
      <w:r>
        <w:t xml:space="preserve">;</w:t>
      </w:r>
      <w:r>
        <w:t xml:space="preserve"> </w:t>
      </w:r>
      <w:r>
        <w:t xml:space="preserve">HB  446</w:t>
      </w:r>
      <w:r>
        <w:t xml:space="preserve">: </w:t>
      </w:r>
      <w:r>
        <w:t xml:space="preserve">HCS</w:t>
      </w:r>
    </w:p>
    <w:p>
      <w:pPr>
        <w:pStyle w:val="RecordBase"/>
        <w:ind w:left="120" w:hanging="120"/>
      </w:pPr>
      <w:r>
        <w:t xml:space="preserve">Operators of motor vehicles without insurance, exemption from penalties - </w:t>
      </w:r>
      <w:r>
        <w:t xml:space="preserve"> </w:t>
      </w:r>
      <w:r>
        <w:t xml:space="preserve">HB  67</w:t>
      </w:r>
    </w:p>
    <w:p>
      <w:pPr>
        <w:pStyle w:val="RecordBase"/>
        <w:ind w:left="120" w:hanging="120"/>
      </w:pPr>
      <w:r>
        <w:t xml:space="preserve">Parental</w:t>
      </w:r>
    </w:p>
    <w:p>
      <w:pPr>
        <w:pStyle w:val="RecordBase"/>
        <w:ind w:left="240" w:hanging="192"/>
      </w:pPr>
      <w:r>
        <w:t xml:space="preserve"> notification, risks and harms of sexually explicit Internet content, by schools - </w:t>
      </w:r>
      <w:r>
        <w:t xml:space="preserve"> </w:t>
      </w:r>
      <w:r>
        <w:t xml:space="preserve">HB  423</w:t>
      </w:r>
    </w:p>
    <w:p>
      <w:pPr>
        <w:pStyle w:val="RecordBase"/>
        <w:ind w:left="240" w:hanging="192"/>
      </w:pPr>
      <w:r>
        <w:t xml:space="preserve"> rights, establishing - </w:t>
      </w:r>
      <w:r>
        <w:t xml:space="preserve"> </w:t>
      </w:r>
      <w:r>
        <w:t xml:space="preserve">SB  152</w:t>
      </w:r>
      <w:r>
        <w:t xml:space="preserve">;</w:t>
      </w:r>
      <w:r>
        <w:t xml:space="preserve"> </w:t>
      </w:r>
      <w:r>
        <w:t xml:space="preserve">SB  152</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Parents or prospective parents with blindness, rights established - </w:t>
      </w:r>
      <w:r>
        <w:t xml:space="preserve"> </w:t>
      </w:r>
      <w:r>
        <w:t xml:space="preserve">HB  221</w:t>
      </w:r>
    </w:p>
    <w:p>
      <w:pPr>
        <w:pStyle w:val="RecordBase"/>
        <w:ind w:left="120" w:hanging="120"/>
      </w:pPr>
      <w:r>
        <w:t xml:space="preserve">Pediatric cancer, new research, calling for - </w:t>
      </w:r>
      <w:r>
        <w:t xml:space="preserve"> </w:t>
      </w:r>
      <w:r>
        <w:t xml:space="preserve">HR  149</w:t>
      </w:r>
    </w:p>
    <w:p>
      <w:pPr>
        <w:pStyle w:val="RecordBase"/>
        <w:ind w:left="120" w:hanging="120"/>
      </w:pPr>
      <w:r>
        <w:t xml:space="preserve">Physical</w:t>
      </w:r>
    </w:p>
    <w:p>
      <w:pPr>
        <w:pStyle w:val="RecordBase"/>
        <w:ind w:left="240" w:hanging="192"/>
      </w:pPr>
      <w:r>
        <w:t xml:space="preserve"> activity at school, increasing - </w:t>
      </w:r>
      <w:r>
        <w:t xml:space="preserve"> </w:t>
      </w:r>
      <w:r>
        <w:t xml:space="preserve">HB  88</w:t>
      </w:r>
    </w:p>
    <w:p>
      <w:pPr>
        <w:pStyle w:val="RecordBase"/>
        <w:ind w:left="240" w:hanging="192"/>
      </w:pPr>
      <w:r>
        <w:t xml:space="preserve"> education curriculum, may include hunting, fishing, trapping, firearm safety instruction - </w:t>
      </w:r>
      <w:r>
        <w:t xml:space="preserve"> </w:t>
      </w:r>
      <w:r>
        <w:t xml:space="preserve">SB  242</w:t>
      </w:r>
    </w:p>
    <w:p>
      <w:pPr>
        <w:pStyle w:val="RecordBase"/>
        <w:ind w:left="120" w:hanging="120"/>
      </w:pPr>
      <w:r>
        <w:t xml:space="preserve">Precinct election officers, minors, exception for 16- and 17-year-olds to serve as - </w:t>
      </w:r>
      <w:r>
        <w:t xml:space="preserve"> </w:t>
      </w:r>
      <w:r>
        <w:t xml:space="preserve">HB  309</w:t>
      </w:r>
    </w:p>
    <w:p>
      <w:pPr>
        <w:pStyle w:val="RecordBase"/>
        <w:ind w:left="120" w:hanging="120"/>
      </w:pPr>
      <w:r>
        <w:t xml:space="preserve">Preschool, all four year olds eligible for - </w:t>
      </w:r>
      <w:r>
        <w:t xml:space="preserve"> </w:t>
      </w:r>
      <w:r>
        <w:t xml:space="preserve">HB  113</w:t>
      </w:r>
    </w:p>
    <w:p>
      <w:pPr>
        <w:pStyle w:val="RecordBase"/>
        <w:ind w:left="120" w:hanging="120"/>
      </w:pPr>
      <w:r>
        <w:t xml:space="preserve">Primary program, truancy - </w:t>
      </w:r>
      <w:r>
        <w:t xml:space="preserve"> </w:t>
      </w:r>
      <w:r>
        <w:t xml:space="preserve">HB  343</w:t>
      </w:r>
    </w:p>
    <w:p>
      <w:pPr>
        <w:pStyle w:val="RecordBase"/>
        <w:ind w:left="120" w:hanging="120"/>
      </w:pPr>
      <w:r>
        <w:t xml:space="preserve">Probation, certain public offenders completing treatment programs - </w:t>
      </w:r>
      <w:r>
        <w:t xml:space="preserve"> </w:t>
      </w:r>
      <w:r>
        <w:t xml:space="preserve">SB  20</w:t>
      </w:r>
    </w:p>
    <w:p>
      <w:pPr>
        <w:pStyle w:val="RecordBase"/>
        <w:ind w:left="120" w:hanging="120"/>
      </w:pPr>
      <w:r>
        <w:t xml:space="preserve">Protection, marketing practices of e-cigarette products - </w:t>
      </w:r>
      <w:r>
        <w:t xml:space="preserve"> </w:t>
      </w:r>
      <w:r>
        <w:t xml:space="preserve">SCR 143</w:t>
      </w:r>
    </w:p>
    <w:p>
      <w:pPr>
        <w:pStyle w:val="RecordBase"/>
        <w:ind w:left="120" w:hanging="120"/>
      </w:pPr>
      <w:r>
        <w:t xml:space="preserve">Putative father registry search, requiring - </w:t>
      </w:r>
      <w:r>
        <w:t xml:space="preserve"> </w:t>
      </w:r>
      <w:r>
        <w:t xml:space="preserve">HB  158</w:t>
      </w:r>
      <w:r>
        <w:t xml:space="preserve">;</w:t>
      </w:r>
      <w:r>
        <w:t xml:space="preserve"> </w:t>
      </w:r>
      <w:r>
        <w:t xml:space="preserve">HB  158</w:t>
      </w:r>
      <w:r>
        <w:t xml:space="preserve">: </w:t>
      </w:r>
      <w:r>
        <w:t xml:space="preserve">HCS</w:t>
      </w:r>
      <w:r>
        <w:t xml:space="preserve">, </w:t>
      </w:r>
      <w:r>
        <w:t xml:space="preserve">SCS</w:t>
      </w:r>
    </w:p>
    <w:p>
      <w:pPr>
        <w:pStyle w:val="RecordBase"/>
        <w:ind w:left="120" w:hanging="120"/>
      </w:pPr>
      <w:r>
        <w:t xml:space="preserve">Religious organizations, protecting - </w:t>
      </w:r>
      <w:r>
        <w:t xml:space="preserve"> </w:t>
      </w:r>
      <w:r>
        <w:t xml:space="preserve">HB  160</w:t>
      </w:r>
    </w:p>
    <w:p>
      <w:pPr>
        <w:pStyle w:val="RecordBase"/>
        <w:ind w:left="120" w:hanging="120"/>
      </w:pPr>
      <w:r>
        <w:t xml:space="preserve">School</w:t>
      </w:r>
    </w:p>
    <w:p>
      <w:pPr>
        <w:pStyle w:val="RecordBase"/>
        <w:ind w:left="240" w:hanging="192"/>
      </w:pPr>
      <w:r>
        <w:t xml:space="preserve"> safety for, improving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240" w:hanging="192"/>
      </w:pPr>
      <w:r>
        <w:t xml:space="preserve"> screening committees, student minority population of 50% or greater, composition of - </w:t>
      </w:r>
      <w:r>
        <w:t xml:space="preserve"> </w:t>
      </w:r>
      <w:r>
        <w:t xml:space="preserve">HB  404</w:t>
      </w:r>
    </w:p>
    <w:p>
      <w:pPr>
        <w:pStyle w:val="RecordBase"/>
        <w:ind w:left="120" w:hanging="120"/>
      </w:pPr>
      <w:r>
        <w:t xml:space="preserve">Sexual</w:t>
      </w:r>
    </w:p>
    <w:p>
      <w:pPr>
        <w:pStyle w:val="RecordBase"/>
        <w:ind w:left="240" w:hanging="192"/>
      </w:pPr>
      <w:r>
        <w:t xml:space="preserve"> assault, custody and visitation, prohibition - </w:t>
      </w:r>
      <w:r>
        <w:t xml:space="preserve"> </w:t>
      </w:r>
      <w:r>
        <w:t xml:space="preserve">HB  169</w:t>
      </w:r>
    </w:p>
    <w:p>
      <w:pPr>
        <w:pStyle w:val="RecordBase"/>
        <w:ind w:left="240" w:hanging="192"/>
      </w:pPr>
      <w:r>
        <w:t xml:space="preserve"> endangerment of a child, crime, creation of - </w:t>
      </w:r>
      <w:r>
        <w:t xml:space="preserve"> </w:t>
      </w:r>
      <w:r>
        <w:t xml:space="preserve">HB  101</w:t>
      </w:r>
      <w:r>
        <w:t xml:space="preserve">;</w:t>
      </w:r>
      <w:r>
        <w:t xml:space="preserve"> </w:t>
      </w:r>
      <w:r>
        <w:t xml:space="preserve">HB  104</w:t>
      </w:r>
    </w:p>
    <w:p>
      <w:pPr>
        <w:pStyle w:val="RecordBase"/>
        <w:ind w:left="120" w:hanging="120"/>
      </w:pPr>
      <w:r>
        <w:t xml:space="preserve">Sibling children in the custody of the state, ensure visitation - </w:t>
      </w:r>
      <w:r>
        <w:t xml:space="preserve"> </w:t>
      </w:r>
      <w:r>
        <w:t xml:space="preserve">SB  31</w:t>
      </w:r>
    </w:p>
    <w:p>
      <w:pPr>
        <w:pStyle w:val="RecordBase"/>
        <w:ind w:left="120" w:hanging="120"/>
      </w:pPr>
      <w:r>
        <w:t xml:space="preserve">State Advisory Council for Exceptional Children, creation of - </w:t>
      </w:r>
      <w:r>
        <w:t xml:space="preserve"> </w:t>
      </w:r>
      <w:r>
        <w:t xml:space="preserve">SB  116</w:t>
      </w:r>
    </w:p>
    <w:p>
      <w:pPr>
        <w:pStyle w:val="RecordBase"/>
        <w:ind w:left="120" w:hanging="120"/>
      </w:pPr>
      <w:r>
        <w:t xml:space="preserve">Statewide</w:t>
      </w:r>
    </w:p>
    <w:p>
      <w:pPr>
        <w:pStyle w:val="RecordBase"/>
        <w:ind w:left="240" w:hanging="192"/>
      </w:pPr>
      <w:r>
        <w:t xml:space="preserve"> student assessments, opt out, parents or guardians of students can choose to - </w:t>
      </w:r>
      <w:r>
        <w:t xml:space="preserve"> </w:t>
      </w:r>
      <w:r>
        <w:t xml:space="preserve">HB  331</w:t>
      </w:r>
    </w:p>
    <w:p>
      <w:pPr>
        <w:pStyle w:val="RecordBase"/>
        <w:ind w:left="240" w:hanging="192"/>
      </w:pPr>
      <w:r>
        <w:t xml:space="preserve"> youth crossbow deer hunting season, establishment of - </w:t>
      </w:r>
      <w:r>
        <w:t xml:space="preserve"> </w:t>
      </w:r>
      <w:r>
        <w:t xml:space="preserve">HB  54</w:t>
      </w:r>
    </w:p>
    <w:p>
      <w:pPr>
        <w:pStyle w:val="RecordBase"/>
        <w:ind w:left="120" w:hanging="120"/>
      </w:pPr>
      <w:r>
        <w:t xml:space="preserve">Statute of limitations, childhood sexual abuse, criminal and civil actions - </w:t>
      </w:r>
      <w:r>
        <w:t xml:space="preserve"> </w:t>
      </w:r>
      <w:r>
        <w:t xml:space="preserve">HB  101</w:t>
      </w:r>
      <w:r>
        <w:t xml:space="preserve">;</w:t>
      </w:r>
      <w:r>
        <w:t xml:space="preserve"> </w:t>
      </w:r>
      <w:r>
        <w:t xml:space="preserve">HB  102</w:t>
      </w:r>
    </w:p>
    <w:p>
      <w:pPr>
        <w:pStyle w:val="RecordBase"/>
        <w:ind w:left="120" w:hanging="120"/>
      </w:pPr>
      <w:r>
        <w:t xml:space="preserve">Strangulation, offense of - </w:t>
      </w:r>
      <w:r>
        <w:t xml:space="preserve"> </w:t>
      </w:r>
      <w:r>
        <w:t xml:space="preserve">HB  400</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r>
    </w:p>
    <w:p>
      <w:pPr>
        <w:pStyle w:val="RecordBase"/>
        <w:ind w:left="120" w:hanging="120"/>
      </w:pPr>
      <w:r>
        <w:t xml:space="preserve">Vaping awareness, provide - </w:t>
      </w:r>
      <w:r>
        <w:t xml:space="preserve"> </w:t>
      </w:r>
      <w:r>
        <w:t xml:space="preserve">SB  218</w:t>
      </w:r>
      <w:r>
        <w:t xml:space="preserve">;</w:t>
      </w:r>
      <w:r>
        <w:t xml:space="preserve"> </w:t>
      </w:r>
      <w:r>
        <w:t xml:space="preserve">SB  218</w:t>
      </w:r>
      <w:r>
        <w:t xml:space="preserve">: </w:t>
      </w:r>
      <w:r>
        <w:t xml:space="preserve">SFA</w:t>
      </w:r>
      <w:r>
        <w:t xml:space="preserve"> (</w:t>
      </w:r>
      <w:r>
        <w:t xml:space="preserve">1</w:t>
      </w:r>
      <w:r>
        <w:t xml:space="preserve">)</w:t>
      </w:r>
      <w:r>
        <w:t xml:space="preserve">, </w:t>
      </w:r>
      <w:r>
        <w:t xml:space="preserve">SFA</w:t>
      </w:r>
      <w:r>
        <w:t xml:space="preserve"> (</w:t>
      </w:r>
      <w:r>
        <w:t xml:space="preserve">3</w:t>
      </w:r>
      <w:r>
        <w:t xml:space="preserve">)</w:t>
      </w:r>
    </w:p>
    <w:p>
      <w:pPr>
        <w:pStyle w:val="RecordBase"/>
        <w:ind w:left="120" w:hanging="120"/>
      </w:pPr>
      <w:r>
        <w:t xml:space="preserve">Vision</w:t>
      </w:r>
    </w:p>
    <w:p>
      <w:pPr>
        <w:pStyle w:val="RecordBase"/>
        <w:ind w:left="240" w:hanging="192"/>
      </w:pPr>
      <w:r>
        <w:t xml:space="preserve"> examinations, grade six enrollment requirements - </w:t>
      </w:r>
      <w:r>
        <w:t xml:space="preserve"> </w:t>
      </w:r>
      <w:r>
        <w:t xml:space="preserve">HB  142</w:t>
      </w:r>
    </w:p>
    <w:p>
      <w:pPr>
        <w:pStyle w:val="RecordBase"/>
        <w:ind w:left="240" w:hanging="192"/>
      </w:pPr>
      <w:r>
        <w:t xml:space="preserve"> examinations, kindergarten enrollment requirements - </w:t>
      </w:r>
      <w:r>
        <w:t xml:space="preserve"> </w:t>
      </w:r>
      <w:r>
        <w:t xml:space="preserve">HB  142</w:t>
        <w:br/>
      </w:r>
    </w:p>
    <w:p>
      <w:pPr>
        <w:pStyle w:val="RecordHeading3"/>
      </w:pPr>
      <w:r>
        <w:rPr>
          <w:b/>
        </w:rPr>
        <w:t xml:space="preserve">Circuit Clerks</w:t>
      </w:r>
    </w:p>
    <w:p>
      <w:pPr>
        <w:pStyle w:val="RecordBase"/>
        <w:ind w:left="120" w:hanging="120"/>
      </w:pPr>
      <w:r>
        <w:t xml:space="preserve">Deadly weapons, concealed carry, identity documents - </w:t>
      </w:r>
      <w:r>
        <w:t xml:space="preserve"> </w:t>
      </w:r>
      <w:r>
        <w:t xml:space="preserve">SB  150</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Driver training school,  interactions with law enforcement, course of instruction to include - </w:t>
      </w:r>
      <w:r>
        <w:t xml:space="preserve"> </w:t>
      </w:r>
      <w:r>
        <w:t xml:space="preserve">SB  154</w:t>
      </w:r>
    </w:p>
    <w:p>
      <w:pPr>
        <w:pStyle w:val="RecordBase"/>
        <w:ind w:left="120" w:hanging="120"/>
      </w:pPr>
      <w:r>
        <w:t xml:space="preserve">Driver's</w:t>
      </w:r>
    </w:p>
    <w:p>
      <w:pPr>
        <w:pStyle w:val="RecordBase"/>
        <w:ind w:left="240" w:hanging="192"/>
      </w:pPr>
      <w:r>
        <w:t xml:space="preserve"> license application, automatic voter registration, option to decline, provide for - </w:t>
      </w:r>
      <w:r>
        <w:t xml:space="preserve"> </w:t>
      </w:r>
      <w:r>
        <w:t xml:space="preserve">HB  364</w:t>
      </w:r>
    </w:p>
    <w:p>
      <w:pPr>
        <w:pStyle w:val="RecordBase"/>
        <w:ind w:left="240" w:hanging="192"/>
      </w:pPr>
      <w:r>
        <w:t xml:space="preserve"> manual, Kentucky State Police to make available - </w:t>
      </w:r>
      <w:r>
        <w:t xml:space="preserve"> </w:t>
      </w:r>
      <w:r>
        <w:t xml:space="preserve">HB  63</w:t>
      </w:r>
    </w:p>
    <w:p>
      <w:pPr>
        <w:pStyle w:val="RecordBase"/>
        <w:ind w:left="120" w:hanging="120"/>
      </w:pPr>
      <w:r>
        <w:t xml:space="preserve">Duties, operator's license, handgun provision - </w:t>
      </w:r>
      <w:r>
        <w:t xml:space="preserve"> </w:t>
      </w:r>
      <w:r>
        <w:t xml:space="preserve">SB  150</w:t>
      </w:r>
      <w:r>
        <w:t xml:space="preserve">: </w:t>
      </w:r>
      <w:r>
        <w:t xml:space="preserve">HFA</w:t>
      </w:r>
      <w:r>
        <w:t xml:space="preserve"> (</w:t>
      </w:r>
      <w:r>
        <w:t xml:space="preserve">12</w:t>
      </w:r>
      <w:r>
        <w:t xml:space="preserve">)</w:t>
      </w:r>
    </w:p>
    <w:p>
      <w:pPr>
        <w:pStyle w:val="RecordBase"/>
        <w:ind w:left="120" w:hanging="120"/>
      </w:pPr>
      <w:r>
        <w:t xml:space="preserve">Expungement, certain offenses, automatic creation - </w:t>
      </w:r>
      <w:r>
        <w:t xml:space="preserve"> </w:t>
      </w:r>
      <w:r>
        <w:t xml:space="preserve">HB  159</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Legislative redistricting, certification of challenges - </w:t>
      </w:r>
      <w:r>
        <w:t xml:space="preserve"> </w:t>
      </w:r>
      <w:r>
        <w:t xml:space="preserve">SB  214</w:t>
      </w:r>
    </w:p>
    <w:p>
      <w:pPr>
        <w:pStyle w:val="RecordBase"/>
        <w:ind w:left="120" w:hanging="120"/>
      </w:pPr>
      <w:r>
        <w:t xml:space="preserve">Operator's</w:t>
      </w:r>
    </w:p>
    <w:p>
      <w:pPr>
        <w:pStyle w:val="RecordBase"/>
        <w:ind w:left="240" w:hanging="192"/>
      </w:pPr>
      <w:r>
        <w:t xml:space="preserve"> license testing, interactions with law enforcement, driver's manual to include - </w:t>
      </w:r>
      <w:r>
        <w:t xml:space="preserve"> </w:t>
      </w:r>
      <w:r>
        <w:t xml:space="preserve">HB  63</w:t>
      </w:r>
      <w:r>
        <w:t xml:space="preserve">;</w:t>
      </w:r>
      <w:r>
        <w:t xml:space="preserve"> </w:t>
      </w:r>
      <w:r>
        <w:t xml:space="preserve">SB  154</w:t>
      </w:r>
    </w:p>
    <w:p>
      <w:pPr>
        <w:pStyle w:val="RecordBase"/>
        <w:ind w:left="240" w:hanging="192"/>
      </w:pPr>
      <w:r>
        <w:t xml:space="preserve"> license testing, interactions with law enforcement, exam to include - </w:t>
      </w:r>
      <w:r>
        <w:t xml:space="preserve"> </w:t>
      </w:r>
      <w:r>
        <w:t xml:space="preserve">HB  63</w:t>
      </w:r>
    </w:p>
    <w:p>
      <w:pPr>
        <w:pStyle w:val="RecordBase"/>
        <w:ind w:left="240" w:hanging="192"/>
      </w:pPr>
      <w:r>
        <w:t xml:space="preserve"> licenses and personal ID cards, emergency contact information registry, establishing - </w:t>
      </w:r>
      <w:r>
        <w:t xml:space="preserve"> </w:t>
      </w:r>
      <w:r>
        <w:t xml:space="preserve">HB  31</w:t>
      </w:r>
      <w:r>
        <w:t xml:space="preserve">;</w:t>
      </w:r>
      <w:r>
        <w:t xml:space="preserve"> </w:t>
      </w:r>
      <w:r>
        <w:t xml:space="preserve">HB  134</w:t>
      </w:r>
    </w:p>
    <w:p>
      <w:pPr>
        <w:pStyle w:val="RecordBase"/>
        <w:ind w:left="240" w:hanging="192"/>
      </w:pPr>
      <w:r>
        <w:t xml:space="preserve"> licenses, early renewal for citizens traveling abroad - </w:t>
      </w:r>
      <w:r>
        <w:t xml:space="preserve"> </w:t>
      </w:r>
      <w:r>
        <w:t xml:space="preserve">HB  32</w:t>
      </w:r>
    </w:p>
    <w:p>
      <w:pPr>
        <w:pStyle w:val="RecordBase"/>
        <w:ind w:left="120" w:hanging="120"/>
      </w:pPr>
      <w:r>
        <w:t xml:space="preserve">Training, strangulation - </w:t>
      </w:r>
      <w:r>
        <w:t xml:space="preserve"> </w:t>
      </w:r>
      <w:r>
        <w:t xml:space="preserve">HB  400</w:t>
      </w:r>
    </w:p>
    <w:p>
      <w:pPr>
        <w:pStyle w:val="RecordBase"/>
        <w:ind w:left="120" w:hanging="120"/>
      </w:pPr>
      <w:r>
        <w:t xml:space="preserve">Veterans designation on operator's license, proof required for - </w:t>
      </w:r>
      <w:r>
        <w:t xml:space="preserve"> </w:t>
      </w:r>
      <w:r>
        <w:t xml:space="preserve">HB  497</w:t>
      </w:r>
    </w:p>
    <w:p>
      <w:pPr>
        <w:pStyle w:val="RecordBase"/>
        <w:ind w:left="120" w:hanging="120"/>
      </w:pPr>
      <w:r>
        <w:t xml:space="preserve">Wills, recording of - </w:t>
      </w:r>
      <w:r>
        <w:t xml:space="preserve"> </w:t>
      </w:r>
      <w:r>
        <w:t xml:space="preserve">HB  108</w:t>
      </w:r>
      <w:r>
        <w:t xml:space="preserve">;</w:t>
      </w:r>
      <w:r>
        <w:t xml:space="preserve"> </w:t>
      </w:r>
      <w:r>
        <w:t xml:space="preserve">HB  108</w:t>
      </w:r>
      <w:r>
        <w:t xml:space="preserve">: </w:t>
      </w:r>
      <w:r>
        <w:t xml:space="preserve">HCS</w:t>
        <w:br/>
      </w:r>
    </w:p>
    <w:p>
      <w:pPr>
        <w:pStyle w:val="RecordHeading3"/>
      </w:pPr>
      <w:r>
        <w:rPr>
          <w:b/>
        </w:rPr>
        <w:t xml:space="preserve">Cities</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Area</w:t>
      </w:r>
    </w:p>
    <w:p>
      <w:pPr>
        <w:pStyle w:val="RecordBase"/>
        <w:ind w:left="240" w:hanging="192"/>
      </w:pPr>
      <w:r>
        <w:t xml:space="preserve"> development districts, LRC task force study of - </w:t>
      </w:r>
      <w:r>
        <w:t xml:space="preserve"> </w:t>
      </w:r>
      <w:r>
        <w:t xml:space="preserve">HB  476</w:t>
      </w:r>
      <w:r>
        <w:t xml:space="preserve">: </w:t>
      </w:r>
      <w:r>
        <w:t xml:space="preserve">HCS</w:t>
      </w:r>
    </w:p>
    <w:p>
      <w:pPr>
        <w:pStyle w:val="RecordBase"/>
        <w:ind w:left="240" w:hanging="192"/>
      </w:pPr>
      <w:r>
        <w:t xml:space="preserve"> development districts, LRC task force study of, member added - </w:t>
      </w:r>
      <w:r>
        <w:t xml:space="preserve"> </w:t>
      </w:r>
      <w:r>
        <w:t xml:space="preserve">HB  476</w:t>
      </w:r>
      <w:r>
        <w:t xml:space="preserve">: </w:t>
      </w:r>
      <w:r>
        <w:t xml:space="preserve">SFA</w:t>
      </w:r>
      <w:r>
        <w:t xml:space="preserve"> (</w:t>
      </w:r>
      <w:r>
        <w:t xml:space="preserve">1</w:t>
      </w:r>
      <w:r>
        <w:t xml:space="preserve">)</w:t>
      </w:r>
    </w:p>
    <w:p>
      <w:pPr>
        <w:pStyle w:val="RecordBase"/>
        <w:ind w:left="240" w:hanging="192"/>
      </w:pPr>
      <w:r>
        <w:t xml:space="preserve"> Development Districts, task force on, scope and membership of - </w:t>
      </w:r>
      <w:r>
        <w:t xml:space="preserve"> </w:t>
      </w:r>
      <w:r>
        <w:t xml:space="preserve">HB  476</w:t>
      </w:r>
      <w:r>
        <w:t xml:space="preserve">: </w:t>
      </w:r>
      <w:r>
        <w:t xml:space="preserve">HFA</w:t>
      </w:r>
      <w:r>
        <w:t xml:space="preserve"> (</w:t>
      </w:r>
      <w:r>
        <w:t xml:space="preserve">1</w:t>
      </w:r>
      <w:r>
        <w:t xml:space="preserve">)</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Audits, frequency and scope - </w:t>
      </w:r>
      <w:r>
        <w:t xml:space="preserve"> </w:t>
      </w:r>
      <w:r>
        <w:t xml:space="preserve">SB  172</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City-owned assets that provide water or sewer service, acquisition of - </w:t>
      </w:r>
      <w:r>
        <w:t xml:space="preserve"> </w:t>
      </w:r>
      <w:r>
        <w:t xml:space="preserve">SB  163</w:t>
      </w:r>
    </w:p>
    <w:p>
      <w:pPr>
        <w:pStyle w:val="RecordBase"/>
        <w:ind w:left="120" w:hanging="120"/>
      </w:pPr>
      <w:r>
        <w:t xml:space="preserve">Civil service, technical correction - </w:t>
      </w:r>
      <w:r>
        <w:t xml:space="preserve"> </w:t>
      </w:r>
      <w:r>
        <w:t xml:space="preserve">HB  339</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Complete Count Committees, urging creation of - </w:t>
      </w:r>
      <w:r>
        <w:t xml:space="preserve"> </w:t>
      </w:r>
      <w:r>
        <w:t xml:space="preserve">HCR 137</w:t>
      </w:r>
    </w:p>
    <w:p>
      <w:pPr>
        <w:pStyle w:val="RecordBase"/>
        <w:ind w:left="120" w:hanging="120"/>
      </w:pPr>
      <w:r>
        <w:t xml:space="preserve">Consolidated emergency services district, participation in - </w:t>
      </w:r>
      <w:r>
        <w:t xml:space="preserve"> </w:t>
      </w:r>
      <w:r>
        <w:t xml:space="preserve">HB  493</w:t>
      </w:r>
    </w:p>
    <w:p>
      <w:pPr>
        <w:pStyle w:val="RecordBase"/>
        <w:ind w:left="120" w:hanging="120"/>
      </w:pPr>
      <w:r>
        <w:t xml:space="preserve">Constables and deputies, clarify powers - </w:t>
      </w:r>
      <w:r>
        <w:t xml:space="preserve"> </w:t>
      </w:r>
      <w:r>
        <w:t xml:space="preserve">HB  214</w:t>
      </w:r>
    </w:p>
    <w:p>
      <w:pPr>
        <w:pStyle w:val="RecordBase"/>
        <w:ind w:left="120" w:hanging="120"/>
      </w:pPr>
      <w:r>
        <w:t xml:space="preserve">Corbin, leasing of properties to Administrative Office of Courts - </w:t>
      </w:r>
      <w:r>
        <w:t xml:space="preserve"> </w:t>
      </w:r>
      <w:r>
        <w:t xml:space="preserve">HB  335</w:t>
      </w:r>
      <w:r>
        <w:t xml:space="preserve">: </w:t>
      </w:r>
      <w:r>
        <w:t xml:space="preserve">SFA</w:t>
      </w:r>
      <w:r>
        <w:t xml:space="preserve"> (</w:t>
      </w:r>
      <w:r>
        <w:t xml:space="preserve">2</w:t>
      </w:r>
      <w:r>
        <w:t xml:space="preserve">)</w:t>
      </w:r>
    </w:p>
    <w:p>
      <w:pPr>
        <w:pStyle w:val="RecordBase"/>
        <w:ind w:left="120" w:hanging="120"/>
      </w:pPr>
      <w:r>
        <w:t xml:space="preserve">Deadline for certain candidate filings,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Drones, regulation of, prohibiting - </w:t>
      </w:r>
      <w:r>
        <w:t xml:space="preserve"> </w:t>
      </w:r>
      <w:r>
        <w:t xml:space="preserve">HB  370</w:t>
      </w:r>
    </w:p>
    <w:p>
      <w:pPr>
        <w:pStyle w:val="RecordBase"/>
        <w:ind w:left="120" w:hanging="120"/>
      </w:pPr>
      <w:r>
        <w:t xml:space="preserve">Emergency medical services personnel, disabled or killed, tuition benefits for spouse and children - </w:t>
      </w:r>
      <w:r>
        <w:t xml:space="preserve"> </w:t>
      </w:r>
      <w:r>
        <w:t xml:space="preserve">HB  72</w:t>
      </w:r>
    </w:p>
    <w:p>
      <w:pPr>
        <w:pStyle w:val="RecordBase"/>
        <w:ind w:left="120" w:hanging="120"/>
      </w:pPr>
      <w:r>
        <w:t xml:space="preserve">EMS nonprofits, subscriber fees, placement on property tax bills - </w:t>
      </w:r>
      <w:r>
        <w:t xml:space="preserve"> </w:t>
      </w:r>
      <w:r>
        <w:t xml:space="preserve">HB  395</w:t>
      </w:r>
    </w:p>
    <w:p>
      <w:pPr>
        <w:pStyle w:val="RecordBase"/>
        <w:ind w:left="120" w:hanging="120"/>
      </w:pPr>
      <w:r>
        <w:t xml:space="preserve">Fees on occupations, etc., remove restrictions on city size for levying on percentage basis - </w:t>
      </w:r>
      <w:r>
        <w:t xml:space="preserve"> </w:t>
      </w:r>
      <w:r>
        <w:t xml:space="preserve">HB  339</w:t>
      </w:r>
    </w:p>
    <w:p>
      <w:pPr>
        <w:pStyle w:val="RecordBase"/>
        <w:ind w:left="120" w:hanging="120"/>
      </w:pPr>
      <w:r>
        <w:t xml:space="preserve">Financial information, when and by whom to be published - </w:t>
      </w:r>
      <w:r>
        <w:t xml:space="preserve"> </w:t>
      </w:r>
      <w:r>
        <w:t xml:space="preserve">SB  172</w:t>
      </w:r>
    </w:p>
    <w:p>
      <w:pPr>
        <w:pStyle w:val="RecordBase"/>
        <w:ind w:left="120" w:hanging="120"/>
      </w:pPr>
      <w:r>
        <w:t xml:space="preserve">Fire protection, hydrants - </w:t>
      </w:r>
      <w:r>
        <w:t xml:space="preserve"> </w:t>
      </w:r>
      <w:r>
        <w:t xml:space="preserve">HB  339</w:t>
      </w:r>
    </w:p>
    <w:p>
      <w:pPr>
        <w:pStyle w:val="RecordBase"/>
        <w:ind w:left="120" w:hanging="120"/>
      </w:pPr>
      <w:r>
        <w:t xml:space="preserve">Firefighters,</w:t>
      </w:r>
    </w:p>
    <w:p>
      <w:pPr>
        <w:pStyle w:val="RecordBase"/>
        <w:ind w:left="240" w:hanging="192"/>
      </w:pPr>
      <w:r>
        <w:t xml:space="preserve"> disabled or killed, tuition benefits for spouse and children - </w:t>
      </w:r>
      <w:r>
        <w:t xml:space="preserve"> </w:t>
      </w:r>
      <w:r>
        <w:t xml:space="preserve">HB  72</w:t>
      </w:r>
    </w:p>
    <w:p>
      <w:pPr>
        <w:pStyle w:val="RecordBase"/>
        <w:ind w:left="240" w:hanging="192"/>
      </w:pPr>
      <w:r>
        <w:t xml:space="preserve"> paid and volunteer, inoculations against hepatitis A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Formula for distribution to area development districts, establishing - </w:t>
      </w:r>
      <w:r>
        <w:t xml:space="preserve"> </w:t>
      </w:r>
      <w:r>
        <w:t xml:space="preserve">HB  476</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Hepatitis A inoculations for firefighters - </w:t>
      </w:r>
      <w:r>
        <w:t xml:space="preserve"> </w:t>
      </w:r>
      <w:r>
        <w:t xml:space="preserve">SB  140</w:t>
      </w:r>
    </w:p>
    <w:p>
      <w:pPr>
        <w:pStyle w:val="RecordBase"/>
        <w:ind w:left="120" w:hanging="120"/>
      </w:pPr>
      <w:r>
        <w:t xml:space="preserve">Investments</w:t>
      </w:r>
    </w:p>
    <w:p>
      <w:pPr>
        <w:pStyle w:val="RecordBase"/>
        <w:ind w:left="240" w:hanging="192"/>
      </w:pPr>
      <w:r>
        <w:t xml:space="preserve"> - </w:t>
      </w:r>
      <w:r>
        <w:t xml:space="preserve"> </w:t>
      </w:r>
      <w:r>
        <w:t xml:space="preserve">HB  69</w:t>
      </w:r>
      <w:r>
        <w:t xml:space="preserve">: </w:t>
      </w:r>
      <w:r>
        <w:t xml:space="preserve">HCS</w:t>
      </w:r>
    </w:p>
    <w:p>
      <w:pPr>
        <w:pStyle w:val="RecordBase"/>
        <w:ind w:left="240" w:hanging="192"/>
      </w:pPr>
      <w:r>
        <w:t xml:space="preserve"> of idle funds - </w:t>
      </w:r>
      <w:r>
        <w:t xml:space="preserve"> </w:t>
      </w:r>
      <w:r>
        <w:t xml:space="preserve">HB  69</w:t>
      </w:r>
    </w:p>
    <w:p>
      <w:pPr>
        <w:pStyle w:val="RecordBase"/>
        <w:ind w:left="120" w:hanging="120"/>
      </w:pPr>
      <w:r>
        <w:t xml:space="preserve">Law enforcement officers, disabled or killed, tuition benefits for spouse or children - </w:t>
      </w:r>
      <w:r>
        <w:t xml:space="preserve"> </w:t>
      </w:r>
      <w:r>
        <w:t xml:space="preserve">HB  72</w:t>
      </w:r>
    </w:p>
    <w:p>
      <w:pPr>
        <w:pStyle w:val="RecordBase"/>
        <w:ind w:left="120" w:hanging="120"/>
      </w:pPr>
      <w:r>
        <w:t xml:space="preserve">Local governments, information and training related to the collection of tourist commission taxes - </w:t>
      </w:r>
      <w:r>
        <w:t xml:space="preserve"> </w:t>
      </w:r>
      <w:r>
        <w:t xml:space="preserve">SB  119</w:t>
      </w:r>
    </w:p>
    <w:p>
      <w:pPr>
        <w:pStyle w:val="RecordBase"/>
        <w:ind w:left="120" w:hanging="120"/>
      </w:pPr>
      <w:r>
        <w:t xml:space="preserve">Mayors, local board of education vacancy or opening, appointment - </w:t>
      </w:r>
      <w:r>
        <w:t xml:space="preserve"> </w:t>
      </w:r>
      <w:r>
        <w:t xml:space="preserve">SB  64</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51</w:t>
      </w:r>
    </w:p>
    <w:p>
      <w:pPr>
        <w:pStyle w:val="RecordBase"/>
        <w:ind w:left="240" w:hanging="192"/>
      </w:pPr>
      <w:r>
        <w:t xml:space="preserve"> wage, option to establish - </w:t>
      </w:r>
      <w:r>
        <w:t xml:space="preserve"> </w:t>
      </w:r>
      <w:r>
        <w:t xml:space="preserve">HB  302</w:t>
      </w:r>
    </w:p>
    <w:p>
      <w:pPr>
        <w:pStyle w:val="RecordBase"/>
        <w:ind w:left="120" w:hanging="120"/>
      </w:pPr>
      <w:r>
        <w:t xml:space="preserve">Motor fuel tax revenue sharing, modified distribution ratios - </w:t>
      </w:r>
      <w:r>
        <w:t xml:space="preserve"> </w:t>
      </w:r>
      <w:r>
        <w:t xml:space="preserve">HB  517</w:t>
      </w:r>
    </w:p>
    <w:p>
      <w:pPr>
        <w:pStyle w:val="RecordBase"/>
        <w:ind w:left="120" w:hanging="120"/>
      </w:pPr>
      <w:r>
        <w:t xml:space="preserve">Municipal electric authority, creation of - </w:t>
      </w:r>
      <w:r>
        <w:t xml:space="preserve"> </w:t>
      </w:r>
      <w:r>
        <w:t xml:space="preserve">HB  252</w:t>
      </w:r>
    </w:p>
    <w:p>
      <w:pPr>
        <w:pStyle w:val="RecordBase"/>
        <w:ind w:left="120" w:hanging="120"/>
      </w:pPr>
      <w:r>
        <w:t xml:space="preserve">Occupational</w:t>
      </w:r>
    </w:p>
    <w:p>
      <w:pPr>
        <w:pStyle w:val="RecordBase"/>
        <w:ind w:left="240" w:hanging="192"/>
      </w:pPr>
      <w:r>
        <w:t xml:space="preserve"> license fee, definition of city, removal of - </w:t>
      </w:r>
      <w:r>
        <w:t xml:space="preserve"> </w:t>
      </w:r>
      <w:r>
        <w:t xml:space="preserve">HB  339</w:t>
      </w:r>
    </w:p>
    <w:p>
      <w:pPr>
        <w:pStyle w:val="RecordBase"/>
        <w:ind w:left="240" w:hanging="192"/>
      </w:pPr>
      <w:r>
        <w:t xml:space="preserve"> license tax, county - </w:t>
      </w:r>
      <w:r>
        <w:t xml:space="preserve"> </w:t>
      </w:r>
      <w:r>
        <w:t xml:space="preserve">HB  414</w:t>
      </w:r>
    </w:p>
    <w:p>
      <w:pPr>
        <w:pStyle w:val="RecordBase"/>
        <w:ind w:left="240" w:hanging="192"/>
      </w:pPr>
      <w:r>
        <w:t xml:space="preserve"> license tax, on-line portal for payment of, study of directed - </w:t>
      </w:r>
      <w:r>
        <w:t xml:space="preserve"> </w:t>
      </w:r>
      <w:r>
        <w:t xml:space="preserve">SJR 23</w:t>
      </w:r>
    </w:p>
    <w:p>
      <w:pPr>
        <w:pStyle w:val="RecordBase"/>
        <w:ind w:left="120" w:hanging="120"/>
      </w:pPr>
      <w:r>
        <w:t xml:space="preserve">Omnibus revisions - </w:t>
      </w:r>
      <w:r>
        <w:t xml:space="preserve"> </w:t>
      </w:r>
      <w:r>
        <w:t xml:space="preserve">HB  339</w:t>
      </w:r>
    </w:p>
    <w:p>
      <w:pPr>
        <w:pStyle w:val="RecordBase"/>
        <w:ind w:left="120" w:hanging="120"/>
      </w:pPr>
      <w:r>
        <w:t xml:space="preserve">Peace officer certification, revocation of - </w:t>
      </w:r>
      <w:r>
        <w:t xml:space="preserve"> </w:t>
      </w:r>
      <w:r>
        <w:t xml:space="preserve">HB  191</w:t>
      </w:r>
      <w:r>
        <w:t xml:space="preserve">;</w:t>
      </w:r>
      <w:r>
        <w:t xml:space="preserve"> </w:t>
      </w:r>
      <w:r>
        <w:t xml:space="preserve">HB  191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Procurement, increase small purchase limit and amend publication requirement - </w:t>
      </w:r>
      <w:r>
        <w:t xml:space="preserve"> </w:t>
      </w:r>
      <w:r>
        <w:t xml:space="preserve">HB  26</w:t>
      </w:r>
    </w:p>
    <w:p>
      <w:pPr>
        <w:pStyle w:val="RecordBase"/>
        <w:ind w:left="120" w:hanging="120"/>
      </w:pPr>
      <w:r>
        <w:t xml:space="preserve">Property</w:t>
      </w:r>
    </w:p>
    <w:p>
      <w:pPr>
        <w:pStyle w:val="RecordBase"/>
        <w:ind w:left="240" w:hanging="192"/>
      </w:pPr>
      <w:r>
        <w:t xml:space="preserve"> tax levy, 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tax rate levy, petition process, revision - </w:t>
      </w:r>
      <w:r>
        <w:t xml:space="preserve"> </w:t>
      </w:r>
      <w:r>
        <w:t xml:space="preserve">HB  49</w:t>
      </w:r>
      <w:r>
        <w:t xml:space="preserve">: </w:t>
      </w:r>
      <w:r>
        <w:t xml:space="preserve">SFA</w:t>
      </w:r>
      <w:r>
        <w:t xml:space="preserve"> (</w:t>
      </w:r>
      <w:r>
        <w:t xml:space="preserve">2</w:t>
      </w:r>
      <w:r>
        <w:t xml:space="preserve">)</w:t>
      </w:r>
    </w:p>
    <w:p>
      <w:pPr>
        <w:pStyle w:val="RecordBase"/>
        <w:ind w:left="120" w:hanging="120"/>
      </w:pPr>
      <w:r>
        <w:t xml:space="preserve">Public</w:t>
      </w:r>
    </w:p>
    <w:p>
      <w:pPr>
        <w:pStyle w:val="RecordBase"/>
        <w:ind w:left="240" w:hanging="192"/>
      </w:pPr>
      <w:r>
        <w:t xml:space="preserve"> facilities, land use review by officers or staff of planning unit - </w:t>
      </w:r>
      <w:r>
        <w:t xml:space="preserve"> </w:t>
      </w:r>
      <w:r>
        <w:t xml:space="preserve">HB  409</w:t>
      </w:r>
    </w:p>
    <w:p>
      <w:pPr>
        <w:pStyle w:val="RecordBase"/>
        <w:ind w:left="240" w:hanging="192"/>
      </w:pPr>
      <w:r>
        <w:t xml:space="preserve"> libraries, special ad valorem tax, creation - </w:t>
      </w:r>
      <w:r>
        <w:t xml:space="preserve"> </w:t>
      </w:r>
      <w:r>
        <w:t xml:space="preserve">HB  477</w:t>
      </w:r>
    </w:p>
    <w:p>
      <w:pPr>
        <w:pStyle w:val="RecordBase"/>
        <w:ind w:left="120" w:hanging="120"/>
      </w:pPr>
      <w:r>
        <w:t xml:space="preserve">Publications, printing to be done in locality, repeal - </w:t>
      </w:r>
      <w:r>
        <w:t xml:space="preserve"> </w:t>
      </w:r>
      <w:r>
        <w:t xml:space="preserve">HB  339</w:t>
      </w:r>
      <w:r>
        <w:t xml:space="preserve">: </w:t>
      </w:r>
      <w:r>
        <w:t xml:space="preserve">HCS</w:t>
      </w:r>
    </w:p>
    <w:p>
      <w:pPr>
        <w:pStyle w:val="RecordBase"/>
        <w:ind w:left="120" w:hanging="120"/>
      </w:pPr>
      <w:r>
        <w:t xml:space="preserve">Reemployment after retirement, restrictions on city elected officials - </w:t>
      </w:r>
      <w:r>
        <w:t xml:space="preserve"> </w:t>
      </w:r>
      <w:r>
        <w:t xml:space="preserve">SB  158</w:t>
      </w:r>
      <w:r>
        <w:t xml:space="preserve">;</w:t>
      </w:r>
      <w:r>
        <w:t xml:space="preserve"> </w:t>
      </w:r>
      <w:r>
        <w:t xml:space="preserve">HB  290</w:t>
      </w:r>
    </w:p>
    <w:p>
      <w:pPr>
        <w:pStyle w:val="RecordBase"/>
        <w:ind w:left="120" w:hanging="120"/>
      </w:pPr>
      <w:r>
        <w:t xml:space="preserve">Regulatory</w:t>
      </w:r>
    </w:p>
    <w:p>
      <w:pPr>
        <w:pStyle w:val="RecordBase"/>
        <w:ind w:left="240" w:hanging="192"/>
      </w:pPr>
      <w:r>
        <w:t xml:space="preserve"> license fee for alcoholic beverages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license fee on sale of alcoholic beverages, expansion of - </w:t>
      </w:r>
      <w:r>
        <w:t xml:space="preserve"> </w:t>
      </w:r>
      <w:r>
        <w:t xml:space="preserve">SB  29</w:t>
      </w:r>
    </w:p>
    <w:p>
      <w:pPr>
        <w:pStyle w:val="RecordBase"/>
        <w:ind w:left="240" w:hanging="192"/>
      </w:pPr>
      <w:r>
        <w:t xml:space="preserve"> license fee, small city or its county, authorization to impose - </w:t>
      </w:r>
      <w:r>
        <w:t xml:space="preserve"> </w:t>
      </w:r>
      <w:r>
        <w:t xml:space="preserve">HB  293</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Retirement and pensions, notification of delinquent retirement contributions - </w:t>
      </w:r>
      <w:r>
        <w:t xml:space="preserve"> </w:t>
      </w:r>
      <w:r>
        <w:t xml:space="preserve">HB  56</w:t>
      </w:r>
    </w:p>
    <w:p>
      <w:pPr>
        <w:pStyle w:val="RecordBase"/>
        <w:ind w:left="120" w:hanging="120"/>
      </w:pPr>
      <w:r>
        <w:t xml:space="preserve">Rights-of-way for utilities and transportation - </w:t>
      </w:r>
      <w:r>
        <w:t xml:space="preserve"> </w:t>
      </w:r>
      <w:r>
        <w:t xml:space="preserve">HB  339</w:t>
      </w:r>
    </w:p>
    <w:p>
      <w:pPr>
        <w:pStyle w:val="RecordBase"/>
        <w:ind w:left="120" w:hanging="120"/>
      </w:pPr>
      <w:r>
        <w:t xml:space="preserve">Service fees increase, reporting to local government, possible audit - </w:t>
      </w:r>
      <w:r>
        <w:t xml:space="preserve"> </w:t>
      </w:r>
      <w:r>
        <w:t xml:space="preserve">HB  397</w:t>
      </w:r>
    </w:p>
    <w:p>
      <w:pPr>
        <w:pStyle w:val="RecordBase"/>
        <w:ind w:left="120" w:hanging="120"/>
      </w:pPr>
      <w:r>
        <w:t xml:space="preserve">Small drinking water systems, insolvency, prevention, study of - </w:t>
      </w:r>
      <w:r>
        <w:t xml:space="preserve"> </w:t>
      </w:r>
      <w:r>
        <w:t xml:space="preserve">HCR 56</w:t>
      </w:r>
      <w:r>
        <w:t xml:space="preserve">;</w:t>
      </w:r>
      <w:r>
        <w:t xml:space="preserve"> </w:t>
      </w:r>
      <w:r>
        <w:t xml:space="preserve">SCR 81</w:t>
      </w:r>
    </w:p>
    <w:p>
      <w:pPr>
        <w:pStyle w:val="RecordBase"/>
        <w:ind w:left="120" w:hanging="120"/>
      </w:pPr>
      <w:r>
        <w:t xml:space="preserve">Special purpose governmental entities, review of fee and tax increases, requiring - </w:t>
      </w:r>
      <w:r>
        <w:t xml:space="preserve"> </w:t>
      </w:r>
      <w:r>
        <w:t xml:space="preserve">SB  25</w:t>
      </w:r>
    </w:p>
    <w:p>
      <w:pPr>
        <w:pStyle w:val="RecordBase"/>
        <w:ind w:left="120" w:hanging="120"/>
      </w:pPr>
      <w:r>
        <w:t xml:space="preserve">Surplus property, disposition of - </w:t>
      </w:r>
      <w:r>
        <w:t xml:space="preserve"> </w:t>
      </w:r>
      <w:r>
        <w:t xml:space="preserve">SB  148</w:t>
      </w:r>
    </w:p>
    <w:p>
      <w:pPr>
        <w:pStyle w:val="RecordBase"/>
        <w:ind w:left="120" w:hanging="120"/>
      </w:pPr>
      <w:r>
        <w:t xml:space="preserve">Tourist and convention commissions, residency requirements of certain appointees - </w:t>
      </w:r>
      <w:r>
        <w:t xml:space="preserve"> </w:t>
      </w:r>
      <w:r>
        <w:t xml:space="preserve">SB  94</w:t>
      </w:r>
    </w:p>
    <w:p>
      <w:pPr>
        <w:pStyle w:val="RecordBase"/>
        <w:ind w:left="120" w:hanging="120"/>
      </w:pPr>
      <w:r>
        <w:t xml:space="preserve">Utilities,</w:t>
      </w:r>
    </w:p>
    <w:p>
      <w:pPr>
        <w:pStyle w:val="RecordBase"/>
        <w:ind w:left="240" w:hanging="192"/>
      </w:pPr>
      <w:r>
        <w:t xml:space="preserve"> contracting with other cities - </w:t>
      </w:r>
      <w:r>
        <w:t xml:space="preserve"> </w:t>
      </w:r>
      <w:r>
        <w:t xml:space="preserve">HB  339</w:t>
      </w:r>
    </w:p>
    <w:p>
      <w:pPr>
        <w:pStyle w:val="RecordBase"/>
        <w:ind w:left="240" w:hanging="192"/>
      </w:pPr>
      <w:r>
        <w:t xml:space="preserve"> definition of "municipality" - </w:t>
      </w:r>
      <w:r>
        <w:t xml:space="preserve"> </w:t>
      </w:r>
      <w:r>
        <w:t xml:space="preserve">HB  339</w:t>
      </w:r>
    </w:p>
    <w:p>
      <w:pPr>
        <w:pStyle w:val="RecordBase"/>
        <w:ind w:left="120" w:hanging="120"/>
      </w:pPr>
      <w:r>
        <w:t xml:space="preserve">Veteran service organization, exemption from property tax - </w:t>
      </w:r>
      <w:r>
        <w:t xml:space="preserve"> </w:t>
      </w:r>
      <w:r>
        <w:t xml:space="preserve">HB  153</w:t>
        <w:br/>
      </w:r>
    </w:p>
    <w:p>
      <w:pPr>
        <w:pStyle w:val="RecordHeading3"/>
      </w:pPr>
      <w:r>
        <w:rPr>
          <w:b/>
        </w:rPr>
        <w:t xml:space="preserve">Cities, First Class</w:t>
      </w:r>
    </w:p>
    <w:p>
      <w:pPr>
        <w:pStyle w:val="RecordBase"/>
        <w:ind w:left="120" w:hanging="120"/>
      </w:pPr>
      <w:r>
        <w:t xml:space="preserve">Financial information, when and by whom to be published - </w:t>
      </w:r>
      <w:r>
        <w:t xml:space="preserve"> </w:t>
      </w:r>
      <w:r>
        <w:t xml:space="preserve">SB  172</w:t>
      </w:r>
    </w:p>
    <w:p>
      <w:pPr>
        <w:pStyle w:val="RecordBase"/>
        <w:ind w:left="120" w:hanging="120"/>
      </w:pPr>
      <w:r>
        <w:t xml:space="preserve">Public libraries, special ad valorem tax, creation - </w:t>
      </w:r>
      <w:r>
        <w:t xml:space="preserve"> </w:t>
      </w:r>
      <w:r>
        <w:t xml:space="preserve">HB  477</w:t>
        <w:br/>
      </w:r>
    </w:p>
    <w:p>
      <w:pPr>
        <w:pStyle w:val="RecordHeading3"/>
      </w:pPr>
      <w:r>
        <w:rPr>
          <w:b/>
        </w:rPr>
        <w:t xml:space="preserve">Cities, Home Rule Class</w:t>
      </w:r>
    </w:p>
    <w:p>
      <w:pPr>
        <w:pStyle w:val="RecordBase"/>
        <w:ind w:left="120" w:hanging="120"/>
      </w:pPr>
      <w:r>
        <w:t xml:space="preserve">Consolidated local governments, clarify powers of cities within - </w:t>
      </w:r>
      <w:r>
        <w:t xml:space="preserve"> </w:t>
      </w:r>
      <w:r>
        <w:t xml:space="preserve">SB  209</w:t>
      </w:r>
    </w:p>
    <w:p>
      <w:pPr>
        <w:pStyle w:val="RecordBase"/>
        <w:ind w:left="120" w:hanging="120"/>
      </w:pPr>
      <w:r>
        <w:t xml:space="preserve">Financial information, when and by whom to be published - </w:t>
      </w:r>
      <w:r>
        <w:t xml:space="preserve"> </w:t>
      </w:r>
      <w:r>
        <w:t xml:space="preserve">SB  172</w:t>
      </w:r>
    </w:p>
    <w:p>
      <w:pPr>
        <w:pStyle w:val="RecordBase"/>
        <w:ind w:left="120" w:hanging="120"/>
      </w:pPr>
      <w:r>
        <w:t xml:space="preserve">Public libraries, special ad valorem tax, creation - </w:t>
      </w:r>
      <w:r>
        <w:t xml:space="preserve"> </w:t>
      </w:r>
      <w:r>
        <w:t xml:space="preserve">HB  477</w:t>
        <w:br/>
      </w:r>
    </w:p>
    <w:p>
      <w:pPr>
        <w:pStyle w:val="RecordHeading3"/>
      </w:pPr>
      <w:r>
        <w:rPr>
          <w:b/>
        </w:rPr>
        <w:t xml:space="preserve">Civil Actions</w:t>
      </w:r>
    </w:p>
    <w:p>
      <w:pPr>
        <w:pStyle w:val="RecordBase"/>
        <w:ind w:left="120" w:hanging="120"/>
      </w:pPr>
      <w:r>
        <w:t xml:space="preserve">Abandoned</w:t>
      </w:r>
    </w:p>
    <w:p>
      <w:pPr>
        <w:pStyle w:val="RecordBase"/>
        <w:ind w:left="240" w:hanging="192"/>
      </w:pPr>
      <w:r>
        <w:t xml:space="preserve"> property, methamphetamine deconatimation lien, sale - </w:t>
      </w:r>
      <w:r>
        <w:t xml:space="preserve"> </w:t>
      </w:r>
      <w:r>
        <w:t xml:space="preserve">SB  89</w:t>
      </w:r>
    </w:p>
    <w:p>
      <w:pPr>
        <w:pStyle w:val="RecordBase"/>
        <w:ind w:left="240" w:hanging="192"/>
      </w:pPr>
      <w:r>
        <w:t xml:space="preserve"> property, methamphetamine decontamination lien, sale - </w:t>
      </w:r>
      <w:r>
        <w:t xml:space="preserve"> </w:t>
      </w:r>
      <w:r>
        <w:t xml:space="preserve">SB  89</w:t>
      </w:r>
      <w:r>
        <w:t xml:space="preserve">: </w:t>
      </w:r>
      <w:r>
        <w:t xml:space="preserve">SCS</w:t>
      </w:r>
    </w:p>
    <w:p>
      <w:pPr>
        <w:pStyle w:val="RecordBase"/>
        <w:ind w:left="120" w:hanging="120"/>
      </w:pPr>
      <w:r>
        <w:t xml:space="preserve">Abortion,</w:t>
      </w:r>
    </w:p>
    <w:p>
      <w:pPr>
        <w:pStyle w:val="RecordBase"/>
        <w:ind w:left="240" w:hanging="192"/>
      </w:pPr>
      <w:r>
        <w:t xml:space="preserve"> prohibition when fetal heartbeat detected - </w:t>
      </w:r>
      <w:r>
        <w:t xml:space="preserve"> </w:t>
      </w:r>
      <w:r>
        <w:t xml:space="preserve">SB  9</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Born alive infants, protection of - </w:t>
      </w:r>
      <w:r>
        <w:t xml:space="preserve"> </w:t>
      </w:r>
      <w:r>
        <w:t xml:space="preserve">SB  227</w:t>
      </w:r>
      <w:r>
        <w:t xml:space="preserve">;</w:t>
      </w:r>
      <w:r>
        <w:t xml:space="preserve"> </w:t>
      </w:r>
      <w:r>
        <w:t xml:space="preserve">SB  227</w:t>
      </w:r>
      <w:r>
        <w:t xml:space="preserve">: </w:t>
      </w:r>
      <w:r>
        <w:t xml:space="preserve">HCA</w:t>
      </w:r>
      <w:r>
        <w:t xml:space="preserve"> (</w:t>
      </w:r>
      <w:r>
        <w:t xml:space="preserve">1</w:t>
      </w:r>
      <w:r>
        <w:t xml:space="preserve">)</w:t>
      </w:r>
    </w:p>
    <w:p>
      <w:pPr>
        <w:pStyle w:val="RecordBase"/>
        <w:ind w:left="120" w:hanging="120"/>
      </w:pPr>
      <w:r>
        <w:t xml:space="preserve">Building code, violations of - </w:t>
      </w:r>
      <w:r>
        <w:t xml:space="preserve"> </w:t>
      </w:r>
      <w:r>
        <w:t xml:space="preserve">SB  40</w:t>
      </w:r>
      <w:r>
        <w:t xml:space="preserve">;</w:t>
      </w:r>
      <w:r>
        <w:t xml:space="preserve"> </w:t>
      </w:r>
      <w:r>
        <w:t xml:space="preserve">SB  40</w:t>
      </w:r>
      <w:r>
        <w:t xml:space="preserve">: </w:t>
      </w:r>
      <w:r>
        <w:t xml:space="preserve">HFA</w:t>
      </w:r>
      <w:r>
        <w:t xml:space="preserve"> (</w:t>
      </w:r>
      <w:r>
        <w:t xml:space="preserve">1</w:t>
      </w:r>
      <w:r>
        <w:t xml:space="preserve">)</w:t>
      </w:r>
    </w:p>
    <w:p>
      <w:pPr>
        <w:pStyle w:val="RecordBase"/>
        <w:ind w:left="120" w:hanging="120"/>
      </w:pPr>
      <w:r>
        <w:t xml:space="preserve">Circuit</w:t>
      </w:r>
    </w:p>
    <w:p>
      <w:pPr>
        <w:pStyle w:val="RecordBase"/>
        <w:ind w:left="240" w:hanging="192"/>
      </w:pPr>
      <w:r>
        <w:t xml:space="preserve"> Courts, appointment of a special judge in certain civil actions, allowing - </w:t>
      </w:r>
      <w:r>
        <w:t xml:space="preserve"> </w:t>
      </w:r>
      <w:r>
        <w:t xml:space="preserve">SB  2</w:t>
      </w:r>
    </w:p>
    <w:p>
      <w:pPr>
        <w:pStyle w:val="RecordBase"/>
        <w:ind w:left="240" w:hanging="192"/>
      </w:pPr>
      <w:r>
        <w:t xml:space="preserve"> Courts, transfer to randomly selected circuit court in certain civil actions, allowing - </w:t>
      </w:r>
      <w:r>
        <w:t xml:space="preserve"> </w:t>
      </w:r>
      <w:r>
        <w:t xml:space="preserve">SB  2</w:t>
      </w:r>
      <w:r>
        <w:t xml:space="preserve">: </w:t>
      </w:r>
      <w:r>
        <w:t xml:space="preserve">SCS</w:t>
      </w:r>
    </w:p>
    <w:p>
      <w:pPr>
        <w:pStyle w:val="RecordBase"/>
        <w:ind w:left="120" w:hanging="120"/>
      </w:pPr>
      <w:r>
        <w:t xml:space="preserve">Communications providers, 911 access, limitation of liability - </w:t>
      </w:r>
      <w:r>
        <w:t xml:space="preserve"> </w:t>
      </w:r>
      <w:r>
        <w:t xml:space="preserve">HB  340</w:t>
      </w:r>
    </w:p>
    <w:p>
      <w:pPr>
        <w:pStyle w:val="RecordBase"/>
        <w:ind w:left="120" w:hanging="120"/>
      </w:pPr>
      <w:r>
        <w:t xml:space="preserve">Criminal gangs, relating to - </w:t>
      </w:r>
      <w:r>
        <w:t xml:space="preserve"> </w:t>
      </w:r>
      <w:r>
        <w:t xml:space="preserve">HB  50</w:t>
      </w:r>
    </w:p>
    <w:p>
      <w:pPr>
        <w:pStyle w:val="RecordBase"/>
        <w:ind w:left="120" w:hanging="120"/>
      </w:pPr>
      <w:r>
        <w:t xml:space="preserve">Disseminating</w:t>
      </w:r>
    </w:p>
    <w:p>
      <w:pPr>
        <w:pStyle w:val="RecordBase"/>
        <w:ind w:left="240" w:hanging="192"/>
      </w:pPr>
      <w:r>
        <w:t xml:space="preserve"> personally identifiable information, minors, service providers - </w:t>
      </w:r>
      <w:r>
        <w:t xml:space="preserve"> </w:t>
      </w:r>
      <w:r>
        <w:t xml:space="preserve">SB  240</w:t>
      </w:r>
      <w:r>
        <w:t xml:space="preserve">: </w:t>
      </w:r>
      <w:r>
        <w:t xml:space="preserve">SCS</w:t>
      </w:r>
    </w:p>
    <w:p>
      <w:pPr>
        <w:pStyle w:val="RecordBase"/>
        <w:ind w:left="240" w:hanging="192"/>
      </w:pPr>
      <w:r>
        <w:t xml:space="preserve"> personally identifiable information, minors, suit for damages - </w:t>
      </w:r>
      <w:r>
        <w:t xml:space="preserve"> </w:t>
      </w:r>
      <w:r>
        <w:t xml:space="preserve">SB  240</w:t>
      </w:r>
      <w:r>
        <w:t xml:space="preserve">: </w:t>
      </w:r>
      <w:r>
        <w:t xml:space="preserve">SCS</w:t>
      </w:r>
    </w:p>
    <w:p>
      <w:pPr>
        <w:pStyle w:val="RecordBase"/>
        <w:ind w:left="120" w:hanging="120"/>
      </w:pPr>
      <w:r>
        <w:t xml:space="preserve">Forcible entry and detainer, claims for damages and back rent, allowing - </w:t>
      </w:r>
      <w:r>
        <w:t xml:space="preserve"> </w:t>
      </w:r>
      <w:r>
        <w:t xml:space="preserve">HB  297</w:t>
      </w:r>
    </w:p>
    <w:p>
      <w:pPr>
        <w:pStyle w:val="RecordBase"/>
        <w:ind w:left="120" w:hanging="120"/>
      </w:pPr>
      <w:r>
        <w:t xml:space="preserve">Government</w:t>
      </w:r>
    </w:p>
    <w:p>
      <w:pPr>
        <w:pStyle w:val="RecordBase"/>
        <w:ind w:left="240" w:hanging="192"/>
      </w:pPr>
      <w:r>
        <w:t xml:space="preserve"> officials, in their official capacity; limit provisions of act to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officials, in their official capacity, limit provisions of act to - </w:t>
      </w:r>
      <w:r>
        <w:t xml:space="preserve"> </w:t>
      </w:r>
      <w:r>
        <w:t xml:space="preserve">SB  2</w:t>
      </w:r>
      <w:r>
        <w:t xml:space="preserve">: </w:t>
      </w:r>
      <w:r>
        <w:t xml:space="preserve">SFA</w:t>
      </w:r>
      <w:r>
        <w:t xml:space="preserve"> (</w:t>
      </w:r>
      <w:r>
        <w:t xml:space="preserve">3</w:t>
      </w:r>
      <w:r>
        <w:t xml:space="preserve">)</w:t>
      </w:r>
    </w:p>
    <w:p>
      <w:pPr>
        <w:pStyle w:val="RecordBase"/>
        <w:ind w:left="120" w:hanging="120"/>
      </w:pPr>
      <w:r>
        <w:t xml:space="preserve">Grandparents, adoption or termination of parental rights, visitation sought after - </w:t>
      </w:r>
      <w:r>
        <w:t xml:space="preserve"> </w:t>
      </w:r>
      <w:r>
        <w:t xml:space="preserve">SB  198</w:t>
      </w:r>
    </w:p>
    <w:p>
      <w:pPr>
        <w:pStyle w:val="RecordBase"/>
        <w:ind w:left="120" w:hanging="120"/>
      </w:pPr>
      <w:r>
        <w:t xml:space="preserve">Immunity, vehicle damage, removal of dog or cat in danger of death - </w:t>
      </w:r>
      <w:r>
        <w:t xml:space="preserve"> </w:t>
      </w:r>
      <w:r>
        <w:t xml:space="preserve">SB  12</w:t>
      </w:r>
      <w:r>
        <w:t xml:space="preserve">;</w:t>
      </w:r>
      <w:r>
        <w:t xml:space="preserve"> </w:t>
      </w:r>
      <w:r>
        <w:t xml:space="preserve">HB  36</w:t>
      </w:r>
    </w:p>
    <w:p>
      <w:pPr>
        <w:pStyle w:val="RecordBase"/>
        <w:ind w:left="120" w:hanging="120"/>
      </w:pPr>
      <w:r>
        <w:t xml:space="preserve">Kentucky addiction prevention, recovery, and enforcement fund, direct litigation revenues - </w:t>
      </w:r>
      <w:r>
        <w:t xml:space="preserve"> </w:t>
      </w:r>
      <w:r>
        <w:t xml:space="preserve">HB  44</w:t>
      </w:r>
    </w:p>
    <w:p>
      <w:pPr>
        <w:pStyle w:val="RecordBase"/>
        <w:ind w:left="120" w:hanging="120"/>
      </w:pPr>
      <w:r>
        <w:t xml:space="preserve">Legislative districts, challenges to - </w:t>
      </w:r>
      <w:r>
        <w:t xml:space="preserve"> </w:t>
      </w:r>
      <w:r>
        <w:t xml:space="preserve">SB  214</w:t>
      </w:r>
    </w:p>
    <w:p>
      <w:pPr>
        <w:pStyle w:val="RecordBase"/>
        <w:ind w:left="120" w:hanging="120"/>
      </w:pPr>
      <w:r>
        <w:t xml:space="preserve">Limiting recovery for injuries or death, proposing constitutional amendment - </w:t>
      </w:r>
      <w:r>
        <w:t xml:space="preserve"> </w:t>
      </w:r>
      <w:r>
        <w:t xml:space="preserve">SB  11</w:t>
      </w:r>
    </w:p>
    <w:p>
      <w:pPr>
        <w:pStyle w:val="RecordBase"/>
        <w:ind w:left="120" w:hanging="120"/>
      </w:pPr>
      <w:r>
        <w:t xml:space="preserve">Long-term care, civil actions by resident - </w:t>
      </w:r>
      <w:r>
        <w:t xml:space="preserve"> </w:t>
      </w:r>
      <w:r>
        <w:t xml:space="preserve">HB  289</w:t>
      </w:r>
    </w:p>
    <w:p>
      <w:pPr>
        <w:pStyle w:val="RecordBase"/>
        <w:ind w:left="120" w:hanging="120"/>
      </w:pPr>
      <w:r>
        <w:t xml:space="preserve">Medical</w:t>
      </w:r>
    </w:p>
    <w:p>
      <w:pPr>
        <w:pStyle w:val="RecordBase"/>
        <w:ind w:left="240" w:hanging="192"/>
      </w:pPr>
      <w:r>
        <w:t xml:space="preserve"> malpractice actions, certificate of merit, requiring - </w:t>
      </w:r>
      <w:r>
        <w:t xml:space="preserve"> </w:t>
      </w:r>
      <w:r>
        <w:t xml:space="preserve">HB  429</w:t>
      </w:r>
    </w:p>
    <w:p>
      <w:pPr>
        <w:pStyle w:val="RecordBase"/>
        <w:ind w:left="240" w:hanging="192"/>
      </w:pPr>
      <w:r>
        <w:t xml:space="preserve"> Review Panel Act, repealing - </w:t>
      </w:r>
      <w:r>
        <w:t xml:space="preserve"> </w:t>
      </w:r>
      <w:r>
        <w:t xml:space="preserve">HB  429</w:t>
      </w:r>
    </w:p>
    <w:p>
      <w:pPr>
        <w:pStyle w:val="RecordBase"/>
        <w:ind w:left="120" w:hanging="120"/>
      </w:pPr>
      <w:r>
        <w:t xml:space="preserve">Medication-assisted treatment programs, establish civil procedure and penalty - </w:t>
      </w:r>
      <w:r>
        <w:t xml:space="preserve"> </w:t>
      </w:r>
      <w:r>
        <w:t xml:space="preserve">HB  310</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r>
    </w:p>
    <w:p>
      <w:pPr>
        <w:pStyle w:val="RecordBase"/>
        <w:ind w:left="120" w:hanging="120"/>
      </w:pPr>
      <w:r>
        <w:t xml:space="preserve">Public Service Commission, venue for collection actions, Franklin Circuit Court - </w:t>
      </w:r>
      <w:r>
        <w:t xml:space="preserve"> </w:t>
      </w:r>
      <w:r>
        <w:t xml:space="preserve">SB  256</w:t>
      </w:r>
      <w:r>
        <w:t xml:space="preserve">;</w:t>
      </w:r>
      <w:r>
        <w:t xml:space="preserve"> </w:t>
      </w:r>
      <w:r>
        <w:t xml:space="preserve">SB  256</w:t>
      </w:r>
      <w:r>
        <w:t xml:space="preserve">: </w:t>
      </w:r>
      <w:r>
        <w:t xml:space="preserve">SCS</w:t>
      </w:r>
    </w:p>
    <w:p>
      <w:pPr>
        <w:pStyle w:val="RecordBase"/>
        <w:ind w:left="120" w:hanging="120"/>
      </w:pPr>
      <w:r>
        <w:t xml:space="preserve">Religious organizations, protecting - </w:t>
      </w:r>
      <w:r>
        <w:t xml:space="preserve"> </w:t>
      </w:r>
      <w:r>
        <w:t xml:space="preserve">HB  160</w:t>
      </w:r>
    </w:p>
    <w:p>
      <w:pPr>
        <w:pStyle w:val="RecordBase"/>
        <w:ind w:left="120" w:hanging="120"/>
      </w:pPr>
      <w:r>
        <w:t xml:space="preserve">Service</w:t>
      </w:r>
    </w:p>
    <w:p>
      <w:pPr>
        <w:pStyle w:val="RecordBase"/>
        <w:ind w:left="240" w:hanging="192"/>
      </w:pPr>
      <w:r>
        <w:t xml:space="preserve"> fees increase, reporting to local government, possible audit - </w:t>
      </w:r>
      <w:r>
        <w:t xml:space="preserve"> </w:t>
      </w:r>
      <w:r>
        <w:t xml:space="preserve">HB  397</w:t>
      </w:r>
    </w:p>
    <w:p>
      <w:pPr>
        <w:pStyle w:val="RecordBase"/>
        <w:ind w:left="240" w:hanging="192"/>
      </w:pPr>
      <w:r>
        <w:t xml:space="preserve"> of process on nonresidents, methods - </w:t>
      </w:r>
      <w:r>
        <w:t xml:space="preserve"> </w:t>
      </w:r>
      <w:r>
        <w:t xml:space="preserve">HB  201</w:t>
      </w:r>
    </w:p>
    <w:p>
      <w:pPr>
        <w:pStyle w:val="RecordBase"/>
        <w:ind w:left="120" w:hanging="120"/>
      </w:pPr>
      <w:r>
        <w:t xml:space="preserve">Seven day notice requirement, termination of tenancy - </w:t>
      </w:r>
      <w:r>
        <w:t xml:space="preserve"> </w:t>
      </w:r>
      <w:r>
        <w:t xml:space="preserve">HB  437</w:t>
      </w:r>
    </w:p>
    <w:p>
      <w:pPr>
        <w:pStyle w:val="RecordBase"/>
        <w:ind w:left="120" w:hanging="120"/>
      </w:pPr>
      <w:r>
        <w:t xml:space="preserve">Statute of limitations, childhood sexual abuse - </w:t>
      </w:r>
      <w:r>
        <w:t xml:space="preserve"> </w:t>
      </w:r>
      <w:r>
        <w:t xml:space="preserve">HB  101</w:t>
      </w:r>
      <w:r>
        <w:t xml:space="preserve">;</w:t>
      </w:r>
      <w:r>
        <w:t xml:space="preserve"> </w:t>
      </w:r>
      <w:r>
        <w:t xml:space="preserve">HB  102</w:t>
      </w:r>
    </w:p>
    <w:p>
      <w:pPr>
        <w:pStyle w:val="RecordBase"/>
        <w:ind w:left="120" w:hanging="120"/>
      </w:pPr>
      <w:r>
        <w:t xml:space="preserve">Telephone solicitations, caller identification - </w:t>
      </w:r>
      <w:r>
        <w:t xml:space="preserve"> </w:t>
      </w:r>
      <w:r>
        <w:t xml:space="preserve">HB  84</w:t>
      </w:r>
      <w:r>
        <w:t xml:space="preserve">: </w:t>
      </w:r>
      <w:r>
        <w:t xml:space="preserve">HCS</w:t>
        <w:br/>
      </w:r>
    </w:p>
    <w:p>
      <w:pPr>
        <w:pStyle w:val="RecordHeading3"/>
      </w:pPr>
      <w:r>
        <w:rPr>
          <w:b/>
        </w:rPr>
        <w:t xml:space="preserve">Civil Procedure</w:t>
      </w:r>
    </w:p>
    <w:p>
      <w:pPr>
        <w:pStyle w:val="RecordBase"/>
        <w:ind w:left="120" w:hanging="120"/>
      </w:pPr>
      <w:r>
        <w:t xml:space="preserve">Abortion,</w:t>
      </w:r>
    </w:p>
    <w:p>
      <w:pPr>
        <w:pStyle w:val="RecordBase"/>
        <w:ind w:left="240" w:hanging="192"/>
      </w:pPr>
      <w:r>
        <w:t xml:space="preserve"> prohibition when fetal heartbeat detected - </w:t>
      </w:r>
      <w:r>
        <w:t xml:space="preserve"> </w:t>
      </w:r>
      <w:r>
        <w:t xml:space="preserve">SB  9</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Board of Auctioneers, where injunction may be filed by - </w:t>
      </w:r>
      <w:r>
        <w:t xml:space="preserve"> </w:t>
      </w:r>
      <w:r>
        <w:t xml:space="preserve">HB  291</w:t>
      </w:r>
      <w:r>
        <w:t xml:space="preserve">;</w:t>
      </w:r>
      <w:r>
        <w:t xml:space="preserve"> </w:t>
      </w:r>
      <w:r>
        <w:t xml:space="preserve">HB  291</w:t>
      </w:r>
      <w:r>
        <w:t xml:space="preserve">: </w:t>
      </w:r>
      <w:r>
        <w:t xml:space="preserve">SCS</w:t>
      </w:r>
    </w:p>
    <w:p>
      <w:pPr>
        <w:pStyle w:val="RecordBase"/>
        <w:ind w:left="120" w:hanging="120"/>
      </w:pPr>
      <w:r>
        <w:t xml:space="preserve">Born alive infants, protection of - </w:t>
      </w:r>
      <w:r>
        <w:t xml:space="preserve"> </w:t>
      </w:r>
      <w:r>
        <w:t xml:space="preserve">SB  227</w:t>
      </w:r>
      <w:r>
        <w:t xml:space="preserve">;</w:t>
      </w:r>
      <w:r>
        <w:t xml:space="preserve"> </w:t>
      </w:r>
      <w:r>
        <w:t xml:space="preserve">SB  227</w:t>
      </w:r>
      <w:r>
        <w:t xml:space="preserve">: </w:t>
      </w:r>
      <w:r>
        <w:t xml:space="preserve">HCA</w:t>
      </w:r>
      <w:r>
        <w:t xml:space="preserve"> (</w:t>
      </w:r>
      <w:r>
        <w:t xml:space="preserve">1</w:t>
      </w:r>
      <w:r>
        <w:t xml:space="preserve">)</w:t>
      </w:r>
    </w:p>
    <w:p>
      <w:pPr>
        <w:pStyle w:val="RecordBase"/>
        <w:ind w:left="120" w:hanging="120"/>
      </w:pPr>
      <w:r>
        <w:t xml:space="preserve">Circuit</w:t>
      </w:r>
    </w:p>
    <w:p>
      <w:pPr>
        <w:pStyle w:val="RecordBase"/>
        <w:ind w:left="240" w:hanging="192"/>
      </w:pPr>
      <w:r>
        <w:t xml:space="preserve"> Courts, appointment of a special judge in certain civil actions, allowing - </w:t>
      </w:r>
      <w:r>
        <w:t xml:space="preserve"> </w:t>
      </w:r>
      <w:r>
        <w:t xml:space="preserve">SB  2</w:t>
      </w:r>
    </w:p>
    <w:p>
      <w:pPr>
        <w:pStyle w:val="RecordBase"/>
        <w:ind w:left="240" w:hanging="192"/>
      </w:pPr>
      <w:r>
        <w:t xml:space="preserve"> Courts, transfer to randomly selected circuit court in certain civil actions, allowing - </w:t>
      </w:r>
      <w:r>
        <w:t xml:space="preserve"> </w:t>
      </w:r>
      <w:r>
        <w:t xml:space="preserve">SB  2</w:t>
      </w:r>
      <w:r>
        <w:t xml:space="preserve">: </w:t>
      </w:r>
      <w:r>
        <w:t xml:space="preserve">SCS</w:t>
      </w:r>
    </w:p>
    <w:p>
      <w:pPr>
        <w:pStyle w:val="RecordBase"/>
        <w:ind w:left="120" w:hanging="120"/>
      </w:pPr>
      <w:r>
        <w:t xml:space="preserve">Common interest communites, recording with county clerk - </w:t>
      </w:r>
      <w:r>
        <w:t xml:space="preserve"> </w:t>
      </w:r>
      <w:r>
        <w:t xml:space="preserve">SB  21</w:t>
      </w:r>
    </w:p>
    <w:p>
      <w:pPr>
        <w:pStyle w:val="RecordBase"/>
        <w:ind w:left="120" w:hanging="120"/>
      </w:pPr>
      <w:r>
        <w:t xml:space="preserve">Criminal gangs, relating to - </w:t>
      </w:r>
      <w:r>
        <w:t xml:space="preserve"> </w:t>
      </w:r>
      <w:r>
        <w:t xml:space="preserve">HB  50</w:t>
      </w:r>
    </w:p>
    <w:p>
      <w:pPr>
        <w:pStyle w:val="RecordBase"/>
        <w:ind w:left="120" w:hanging="120"/>
      </w:pPr>
      <w:r>
        <w:t xml:space="preserve">Extreme risk protection order, firearms prohibition, petition for - </w:t>
      </w:r>
      <w:r>
        <w:t xml:space="preserve"> </w:t>
      </w:r>
      <w:r>
        <w:t xml:space="preserve">SB  244</w:t>
      </w:r>
      <w:r>
        <w:t xml:space="preserve">;</w:t>
      </w:r>
      <w:r>
        <w:t xml:space="preserve"> </w:t>
      </w:r>
      <w:r>
        <w:t xml:space="preserve">HB  376</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Forcible entry and detainer, claims for damages and back rent, allowing - </w:t>
      </w:r>
      <w:r>
        <w:t xml:space="preserve"> </w:t>
      </w:r>
      <w:r>
        <w:t xml:space="preserve">HB  297</w:t>
      </w:r>
    </w:p>
    <w:p>
      <w:pPr>
        <w:pStyle w:val="RecordBase"/>
        <w:ind w:left="120" w:hanging="120"/>
      </w:pPr>
      <w:r>
        <w:t xml:space="preserve">Government</w:t>
      </w:r>
    </w:p>
    <w:p>
      <w:pPr>
        <w:pStyle w:val="RecordBase"/>
        <w:ind w:left="240" w:hanging="192"/>
      </w:pPr>
      <w:r>
        <w:t xml:space="preserve"> officials, in their official capacity; limit provisions of act to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officials, in their official capacity, limit provisions of act to - </w:t>
      </w:r>
      <w:r>
        <w:t xml:space="preserve"> </w:t>
      </w:r>
      <w:r>
        <w:t xml:space="preserve">SB  2</w:t>
      </w:r>
      <w:r>
        <w:t xml:space="preserve">: </w:t>
      </w:r>
      <w:r>
        <w:t xml:space="preserve">SFA</w:t>
      </w:r>
      <w:r>
        <w:t xml:space="preserve"> (</w:t>
      </w:r>
      <w:r>
        <w:t xml:space="preserve">3</w:t>
      </w:r>
      <w:r>
        <w:t xml:space="preserve">)</w:t>
      </w:r>
    </w:p>
    <w:p>
      <w:pPr>
        <w:pStyle w:val="RecordBase"/>
        <w:ind w:left="120" w:hanging="120"/>
      </w:pPr>
      <w:r>
        <w:t xml:space="preserve">Immunity, vehicle damage, removal of dog or cat in danger of death - </w:t>
      </w:r>
      <w:r>
        <w:t xml:space="preserve"> </w:t>
      </w:r>
      <w:r>
        <w:t xml:space="preserve">SB  12</w:t>
      </w:r>
      <w:r>
        <w:t xml:space="preserve">;</w:t>
      </w:r>
      <w:r>
        <w:t xml:space="preserve"> </w:t>
      </w:r>
      <w:r>
        <w:t xml:space="preserve">HB  36</w:t>
      </w:r>
    </w:p>
    <w:p>
      <w:pPr>
        <w:pStyle w:val="RecordBase"/>
        <w:ind w:left="120" w:hanging="120"/>
      </w:pPr>
      <w:r>
        <w:t xml:space="preserve">Legislative redistricting, transfer to Circuit Judge panel - </w:t>
      </w:r>
      <w:r>
        <w:t xml:space="preserve"> </w:t>
      </w:r>
      <w:r>
        <w:t xml:space="preserve">SB  214</w:t>
      </w:r>
    </w:p>
    <w:p>
      <w:pPr>
        <w:pStyle w:val="RecordBase"/>
        <w:ind w:left="120" w:hanging="120"/>
      </w:pPr>
      <w:r>
        <w:t xml:space="preserve">Limiting recovery for injuries or death, proposing constitutional amendment - </w:t>
      </w:r>
      <w:r>
        <w:t xml:space="preserve"> </w:t>
      </w:r>
      <w:r>
        <w:t xml:space="preserve">SB  11</w:t>
      </w:r>
    </w:p>
    <w:p>
      <w:pPr>
        <w:pStyle w:val="RecordBase"/>
        <w:ind w:left="120" w:hanging="120"/>
      </w:pPr>
      <w:r>
        <w:t xml:space="preserve">Marijuana, possession for personal use, civil fines - </w:t>
      </w:r>
      <w:r>
        <w:t xml:space="preserve"> </w:t>
      </w:r>
      <w:r>
        <w:t xml:space="preserve">SB  82</w:t>
      </w:r>
      <w:r>
        <w:t xml:space="preserve">;</w:t>
      </w:r>
      <w:r>
        <w:t xml:space="preserve"> </w:t>
      </w:r>
      <w:r>
        <w:t xml:space="preserve">HB  265</w:t>
      </w:r>
    </w:p>
    <w:p>
      <w:pPr>
        <w:pStyle w:val="RecordBase"/>
        <w:ind w:left="120" w:hanging="120"/>
      </w:pPr>
      <w:r>
        <w:t xml:space="preserve">Medical</w:t>
      </w:r>
    </w:p>
    <w:p>
      <w:pPr>
        <w:pStyle w:val="RecordBase"/>
        <w:ind w:left="240" w:hanging="192"/>
      </w:pPr>
      <w:r>
        <w:t xml:space="preserve"> malpractice actions, certificate of merit, requiring - </w:t>
      </w:r>
      <w:r>
        <w:t xml:space="preserve"> </w:t>
      </w:r>
      <w:r>
        <w:t xml:space="preserve">HB  429</w:t>
      </w:r>
    </w:p>
    <w:p>
      <w:pPr>
        <w:pStyle w:val="RecordBase"/>
        <w:ind w:left="240" w:hanging="192"/>
      </w:pPr>
      <w:r>
        <w:t xml:space="preserve"> Review Panel Act, repealing - </w:t>
      </w:r>
      <w:r>
        <w:t xml:space="preserve"> </w:t>
      </w:r>
      <w:r>
        <w:t xml:space="preserve">HB  429</w:t>
      </w:r>
    </w:p>
    <w:p>
      <w:pPr>
        <w:pStyle w:val="RecordBase"/>
        <w:ind w:left="120" w:hanging="120"/>
      </w:pPr>
      <w:r>
        <w:t xml:space="preserve">Medication-assisted treatment programs, establish civil procedure and penalty - </w:t>
      </w:r>
      <w:r>
        <w:t xml:space="preserve"> </w:t>
      </w:r>
      <w:r>
        <w:t xml:space="preserve">HB  310</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Service of process on nonresidents, methods - </w:t>
      </w:r>
      <w:r>
        <w:t xml:space="preserve"> </w:t>
      </w:r>
      <w:r>
        <w:t xml:space="preserve">HB  201</w:t>
      </w:r>
    </w:p>
    <w:p>
      <w:pPr>
        <w:pStyle w:val="RecordBase"/>
        <w:ind w:left="120" w:hanging="120"/>
      </w:pPr>
      <w:r>
        <w:t xml:space="preserve">Seven day notice requirement, termination of tenancy - </w:t>
      </w:r>
      <w:r>
        <w:t xml:space="preserve"> </w:t>
      </w:r>
      <w:r>
        <w:t xml:space="preserve">HB  437</w:t>
        <w:br/>
      </w:r>
    </w:p>
    <w:p>
      <w:pPr>
        <w:pStyle w:val="RecordHeading3"/>
      </w:pPr>
      <w:r>
        <w:rPr>
          <w:b/>
        </w:rPr>
        <w:t xml:space="preserve">Civil Rights</w:t>
      </w:r>
    </w:p>
    <w:p>
      <w:pPr>
        <w:pStyle w:val="RecordBase"/>
        <w:ind w:left="120" w:hanging="120"/>
      </w:pPr>
      <w:r>
        <w:t xml:space="preserve">Abortion, prohibition when fetal heartbeat detected - </w:t>
      </w:r>
      <w:r>
        <w:t xml:space="preserve"> </w:t>
      </w:r>
      <w:r>
        <w:t xml:space="preserve">SB  9</w:t>
      </w:r>
      <w:r>
        <w:t xml:space="preserve">;</w:t>
      </w:r>
      <w:r>
        <w:t xml:space="preserve"> </w:t>
      </w:r>
      <w:r>
        <w:t xml:space="preserve">HB  100</w:t>
      </w:r>
    </w:p>
    <w:p>
      <w:pPr>
        <w:pStyle w:val="RecordBase"/>
        <w:ind w:left="120" w:hanging="120"/>
      </w:pPr>
      <w:r>
        <w:t xml:space="preserve">Baby changing facilities, men's and women's restrooms - </w:t>
      </w:r>
      <w:r>
        <w:t xml:space="preserve"> </w:t>
      </w:r>
      <w:r>
        <w:t xml:space="preserve">HR  128</w:t>
      </w:r>
    </w:p>
    <w:p>
      <w:pPr>
        <w:pStyle w:val="RecordBase"/>
        <w:ind w:left="120" w:hanging="120"/>
      </w:pPr>
      <w:r>
        <w:t xml:space="preserve">Breastfeed and express milk, urge place in Capitol Annex - </w:t>
      </w:r>
      <w:r>
        <w:t xml:space="preserve"> </w:t>
      </w:r>
      <w:r>
        <w:t xml:space="preserve">HR  29</w:t>
      </w:r>
    </w:p>
    <w:p>
      <w:pPr>
        <w:pStyle w:val="RecordBase"/>
        <w:ind w:left="120" w:hanging="120"/>
      </w:pPr>
      <w:r>
        <w:t xml:space="preserve">Commission on Human Rights, proposed member's political affiliation - </w:t>
      </w:r>
      <w:r>
        <w:t xml:space="preserve"> </w:t>
      </w:r>
      <w:r>
        <w:t xml:space="preserve">HB  318</w:t>
      </w:r>
    </w:p>
    <w:p>
      <w:pPr>
        <w:pStyle w:val="RecordBase"/>
        <w:ind w:left="120" w:hanging="120"/>
      </w:pPr>
      <w:r>
        <w:t xml:space="preserve">Discrimination based on pregnancy, childbirth, and related medical conditions - </w:t>
      </w:r>
      <w:r>
        <w:t xml:space="preserve"> </w:t>
      </w:r>
      <w:r>
        <w:t xml:space="preserve">SB  18</w:t>
      </w:r>
    </w:p>
    <w:p>
      <w:pPr>
        <w:pStyle w:val="RecordBase"/>
        <w:ind w:left="120" w:hanging="120"/>
      </w:pPr>
      <w:r>
        <w:t xml:space="preserve">Employment</w:t>
      </w:r>
    </w:p>
    <w:p>
      <w:pPr>
        <w:pStyle w:val="RecordBase"/>
        <w:ind w:left="240" w:hanging="192"/>
      </w:pPr>
      <w:r>
        <w:t xml:space="preserve"> discrimination, definition of employer - </w:t>
      </w:r>
      <w:r>
        <w:t xml:space="preserve"> </w:t>
      </w:r>
      <w:r>
        <w:t xml:space="preserve">HB  300</w:t>
      </w:r>
    </w:p>
    <w:p>
      <w:pPr>
        <w:pStyle w:val="RecordBase"/>
        <w:ind w:left="240" w:hanging="192"/>
      </w:pPr>
      <w:r>
        <w:t xml:space="preserve"> discrimination, requirement of criminal history on job applications, prohibition - </w:t>
      </w:r>
      <w:r>
        <w:t xml:space="preserve"> </w:t>
      </w:r>
      <w:r>
        <w:t xml:space="preserve">HB  90</w:t>
      </w:r>
    </w:p>
    <w:p>
      <w:pPr>
        <w:pStyle w:val="RecordBase"/>
        <w:ind w:left="120" w:hanging="120"/>
      </w:pPr>
      <w:r>
        <w:t xml:space="preserve">Freedom of speech at postsecondary education institutions, policies required to ensure - </w:t>
      </w:r>
      <w:r>
        <w:t xml:space="preserve"> </w:t>
      </w:r>
      <w:r>
        <w:t xml:space="preserve">SB  117</w:t>
      </w:r>
      <w:r>
        <w:t xml:space="preserve">;</w:t>
      </w:r>
      <w:r>
        <w:t xml:space="preserve"> </w:t>
      </w:r>
      <w:r>
        <w:t xml:space="preserve">HB  254</w:t>
      </w:r>
    </w:p>
    <w:p>
      <w:pPr>
        <w:pStyle w:val="RecordBase"/>
        <w:ind w:left="120" w:hanging="120"/>
      </w:pPr>
      <w:r>
        <w:t xml:space="preserve">Hate</w:t>
      </w:r>
    </w:p>
    <w:p>
      <w:pPr>
        <w:pStyle w:val="RecordBase"/>
        <w:ind w:left="240" w:hanging="192"/>
      </w:pPr>
      <w:r>
        <w:t xml:space="preserve"> crime, create criminal offense of - </w:t>
      </w:r>
      <w:r>
        <w:t xml:space="preserve"> </w:t>
      </w:r>
      <w:r>
        <w:t xml:space="preserve">SB  190</w:t>
      </w:r>
    </w:p>
    <w:p>
      <w:pPr>
        <w:pStyle w:val="RecordBase"/>
        <w:ind w:left="240" w:hanging="192"/>
      </w:pPr>
      <w:r>
        <w:t xml:space="preserve"> crime, criminal homicide and fetal homicide, addition of - </w:t>
      </w:r>
      <w:r>
        <w:t xml:space="preserve"> </w:t>
      </w:r>
      <w:r>
        <w:t xml:space="preserve">HB  71</w:t>
      </w:r>
    </w:p>
    <w:p>
      <w:pPr>
        <w:pStyle w:val="RecordBase"/>
        <w:ind w:left="240" w:hanging="192"/>
      </w:pPr>
      <w:r>
        <w:t xml:space="preserve"> crime, enhanced term of imprisonment for - </w:t>
      </w:r>
      <w:r>
        <w:t xml:space="preserve"> </w:t>
      </w:r>
      <w:r>
        <w:t xml:space="preserve">SB  207</w:t>
      </w:r>
    </w:p>
    <w:p>
      <w:pPr>
        <w:pStyle w:val="RecordBase"/>
        <w:ind w:left="120" w:hanging="120"/>
      </w:pPr>
      <w:r>
        <w:t xml:space="preserve">Location data, cellular telephones, prohibit unauthorized disclosure of - </w:t>
      </w:r>
      <w:r>
        <w:t xml:space="preserve"> </w:t>
      </w:r>
      <w:r>
        <w:t xml:space="preserve">SB  243</w:t>
      </w:r>
    </w:p>
    <w:p>
      <w:pPr>
        <w:pStyle w:val="RecordBase"/>
        <w:ind w:left="120" w:hanging="120"/>
      </w:pPr>
      <w:r>
        <w:t xml:space="preserve">Public assistance, substance abuse screening - </w:t>
      </w:r>
      <w:r>
        <w:t xml:space="preserve"> </w:t>
      </w:r>
      <w:r>
        <w:t xml:space="preserve">HB  3</w:t>
      </w:r>
    </w:p>
    <w:p>
      <w:pPr>
        <w:pStyle w:val="RecordBase"/>
        <w:ind w:left="120" w:hanging="120"/>
      </w:pPr>
      <w:r>
        <w:t xml:space="preserve">Religious organizations, protecting - </w:t>
      </w:r>
      <w:r>
        <w:t xml:space="preserve"> </w:t>
      </w:r>
      <w:r>
        <w:t xml:space="preserve">HB  160</w:t>
      </w:r>
    </w:p>
    <w:p>
      <w:pPr>
        <w:pStyle w:val="RecordBase"/>
        <w:ind w:left="120" w:hanging="120"/>
      </w:pPr>
      <w:r>
        <w:t xml:space="preserve">Restoration, felony expungement, reckless homicide - </w:t>
      </w:r>
      <w:r>
        <w:t xml:space="preserve"> </w:t>
      </w:r>
      <w:r>
        <w:t xml:space="preserve">SB  74</w:t>
      </w:r>
    </w:p>
    <w:p>
      <w:pPr>
        <w:pStyle w:val="RecordBase"/>
        <w:ind w:left="120" w:hanging="120"/>
      </w:pPr>
      <w:r>
        <w:t xml:space="preserve">Sex, race, or national origin, wage discrimination, prohibition - </w:t>
      </w:r>
      <w:r>
        <w:t xml:space="preserve"> </w:t>
      </w:r>
      <w:r>
        <w:t xml:space="preserve">HB  182</w:t>
      </w:r>
    </w:p>
    <w:p>
      <w:pPr>
        <w:pStyle w:val="RecordBase"/>
        <w:ind w:left="120" w:hanging="120"/>
      </w:pPr>
      <w:r>
        <w:t xml:space="preserve">Sexual</w:t>
      </w:r>
    </w:p>
    <w:p>
      <w:pPr>
        <w:pStyle w:val="RecordBase"/>
        <w:ind w:left="240" w:hanging="192"/>
      </w:pPr>
      <w:r>
        <w:t xml:space="preserve"> orientation and gender identity discrimination, prohibition of - </w:t>
      </w:r>
      <w:r>
        <w:t xml:space="preserve"> </w:t>
      </w:r>
      <w:r>
        <w:t xml:space="preserve">SB  166</w:t>
      </w:r>
    </w:p>
    <w:p>
      <w:pPr>
        <w:pStyle w:val="RecordBase"/>
        <w:ind w:left="240" w:hanging="192"/>
      </w:pPr>
      <w:r>
        <w:t xml:space="preserve"> orientation and gender identity, prohibition of discrimination - </w:t>
      </w:r>
      <w:r>
        <w:t xml:space="preserve"> </w:t>
      </w:r>
      <w:r>
        <w:t xml:space="preserve">HB  164</w:t>
      </w:r>
    </w:p>
    <w:p>
      <w:pPr>
        <w:pStyle w:val="RecordBase"/>
        <w:ind w:left="120" w:hanging="120"/>
      </w:pPr>
      <w:r>
        <w:t xml:space="preserve">Smoking, employment discrimination protections, removing - </w:t>
      </w:r>
      <w:r>
        <w:t xml:space="preserve"> </w:t>
      </w:r>
      <w:r>
        <w:t xml:space="preserve">SB  33</w:t>
        <w:br/>
      </w:r>
    </w:p>
    <w:p>
      <w:pPr>
        <w:pStyle w:val="RecordHeading3"/>
      </w:pPr>
      <w:r>
        <w:rPr>
          <w:b/>
        </w:rPr>
        <w:t xml:space="preserve">Claims</w:t>
      </w:r>
    </w:p>
    <w:p>
      <w:pPr>
        <w:pStyle w:val="RecordBase"/>
        <w:ind w:left="120" w:hanging="120"/>
      </w:pPr>
      <w:r>
        <w:t xml:space="preserve">Asbestos action, requirements and rights, establishment of - </w:t>
      </w:r>
      <w:r>
        <w:t xml:space="preserve"> </w:t>
      </w:r>
      <w:r>
        <w:t xml:space="preserve">SB  204</w:t>
      </w:r>
      <w:r>
        <w:t xml:space="preserve">;</w:t>
      </w:r>
      <w:r>
        <w:t xml:space="preserve"> </w:t>
      </w:r>
      <w:r>
        <w:t xml:space="preserve">HB  362</w:t>
      </w:r>
    </w:p>
    <w:p>
      <w:pPr>
        <w:pStyle w:val="RecordBase"/>
        <w:ind w:left="120" w:hanging="120"/>
      </w:pPr>
      <w:r>
        <w:t xml:space="preserve">Building code, violations of - </w:t>
      </w:r>
      <w:r>
        <w:t xml:space="preserve"> </w:t>
      </w:r>
      <w:r>
        <w:t xml:space="preserve">SB  40</w:t>
      </w:r>
      <w:r>
        <w:t xml:space="preserve">;</w:t>
      </w:r>
      <w:r>
        <w:t xml:space="preserve"> </w:t>
      </w:r>
      <w:r>
        <w:t xml:space="preserve">SB  40</w:t>
      </w:r>
      <w:r>
        <w:t xml:space="preserve">: </w:t>
      </w:r>
      <w:r>
        <w:t xml:space="preserve">HFA</w:t>
      </w:r>
      <w:r>
        <w:t xml:space="preserve"> (</w:t>
      </w:r>
      <w:r>
        <w:t xml:space="preserve">1</w:t>
      </w:r>
      <w:r>
        <w:t xml:space="preserve">)</w:t>
      </w:r>
    </w:p>
    <w:p>
      <w:pPr>
        <w:pStyle w:val="RecordBase"/>
        <w:ind w:left="120" w:hanging="120"/>
      </w:pPr>
      <w:r>
        <w:t xml:space="preserve">Financial claims against the Commonwealth, appropriating funds for - </w:t>
      </w:r>
      <w:r>
        <w:t xml:space="preserve"> </w:t>
      </w:r>
      <w:r>
        <w:t xml:space="preserve">HB  281</w:t>
      </w:r>
      <w:r>
        <w:t xml:space="preserve">;</w:t>
      </w:r>
      <w:r>
        <w:t xml:space="preserve"> </w:t>
      </w:r>
      <w:r>
        <w:t xml:space="preserve">HB  281</w:t>
      </w:r>
      <w:r>
        <w:t xml:space="preserve">: </w:t>
      </w:r>
      <w:r>
        <w:t xml:space="preserve">HCS</w:t>
      </w:r>
    </w:p>
    <w:p>
      <w:pPr>
        <w:pStyle w:val="RecordBase"/>
        <w:ind w:left="120" w:hanging="120"/>
      </w:pPr>
      <w:r>
        <w:t xml:space="preserve">Infringement of exclusivity period claim, creation of - </w:t>
      </w:r>
      <w:r>
        <w:t xml:space="preserve"> </w:t>
      </w:r>
      <w:r>
        <w:t xml:space="preserve">HB  386</w:t>
      </w:r>
      <w:r>
        <w:t xml:space="preserve">;</w:t>
      </w:r>
      <w:r>
        <w:t xml:space="preserve"> </w:t>
      </w:r>
      <w:r>
        <w:t xml:space="preserve">HB  386</w:t>
      </w:r>
      <w:r>
        <w:t xml:space="preserve">: </w:t>
      </w:r>
      <w:r>
        <w:t xml:space="preserve">HCS</w:t>
      </w:r>
    </w:p>
    <w:p>
      <w:pPr>
        <w:pStyle w:val="RecordBase"/>
        <w:ind w:left="120" w:hanging="120"/>
      </w:pPr>
      <w:r>
        <w:t xml:space="preserve">Liability for violation of freedom of speech policies of public postsecondary institution - </w:t>
      </w:r>
      <w:r>
        <w:t xml:space="preserve"> </w:t>
      </w:r>
      <w:r>
        <w:t xml:space="preserve">SB  117</w:t>
      </w:r>
      <w:r>
        <w:t xml:space="preserve">;</w:t>
      </w:r>
      <w:r>
        <w:t xml:space="preserve"> </w:t>
      </w:r>
      <w:r>
        <w:t xml:space="preserve">HB  254</w:t>
      </w:r>
    </w:p>
    <w:p>
      <w:pPr>
        <w:pStyle w:val="RecordBase"/>
        <w:ind w:left="120" w:hanging="120"/>
      </w:pPr>
      <w:r>
        <w:t xml:space="preserve">Limiting recovery for injuries or death, proposing constitutional amendment - </w:t>
      </w:r>
      <w:r>
        <w:t xml:space="preserve"> </w:t>
      </w:r>
      <w:r>
        <w:t xml:space="preserve">SB  11</w:t>
        <w:br/>
      </w:r>
    </w:p>
    <w:p>
      <w:pPr>
        <w:pStyle w:val="RecordHeading3"/>
      </w:pPr>
      <w:r>
        <w:rPr>
          <w:b/>
        </w:rPr>
        <w:t xml:space="preserve">Clergy</w:t>
      </w:r>
    </w:p>
    <w:p>
      <w:pPr>
        <w:pStyle w:val="RecordBase"/>
        <w:ind w:left="120" w:hanging="120"/>
      </w:pPr>
      <w:r>
        <w:t xml:space="preserve">Child abuse, reporting of - </w:t>
      </w:r>
      <w:r>
        <w:t xml:space="preserve"> </w:t>
      </w:r>
      <w:r>
        <w:t xml:space="preserve">HB  101</w:t>
      </w:r>
      <w:r>
        <w:t xml:space="preserve">;</w:t>
      </w:r>
      <w:r>
        <w:t xml:space="preserve"> </w:t>
      </w:r>
      <w:r>
        <w:t xml:space="preserve">HB  103</w:t>
      </w:r>
    </w:p>
    <w:p>
      <w:pPr>
        <w:pStyle w:val="RecordBase"/>
        <w:ind w:left="120" w:hanging="120"/>
      </w:pPr>
      <w:r>
        <w:t xml:space="preserve">Religious organizations, protecting - </w:t>
      </w:r>
      <w:r>
        <w:t xml:space="preserve"> </w:t>
      </w:r>
      <w:r>
        <w:t xml:space="preserve">HB  160</w:t>
        <w:br/>
      </w:r>
    </w:p>
    <w:p>
      <w:pPr>
        <w:pStyle w:val="RecordHeading3"/>
      </w:pPr>
      <w:r>
        <w:rPr>
          <w:b/>
        </w:rPr>
        <w:t xml:space="preserve">Coal</w:t>
      </w:r>
    </w:p>
    <w:p>
      <w:pPr>
        <w:pStyle w:val="RecordBase"/>
        <w:ind w:left="120" w:hanging="120"/>
      </w:pPr>
      <w:r>
        <w:t xml:space="preserve">Clothing with reflective material, mine sites, requiring - </w:t>
      </w:r>
      <w:r>
        <w:t xml:space="preserve"> </w:t>
      </w:r>
      <w:r>
        <w:t xml:space="preserve">HB  33</w:t>
      </w:r>
    </w:p>
    <w:p>
      <w:pPr>
        <w:pStyle w:val="RecordBase"/>
        <w:ind w:left="120" w:hanging="120"/>
      </w:pPr>
      <w:r>
        <w:t xml:space="preserve">Economic impacts, analysis of coal purchases, urging Public Service Commission to consider - </w:t>
      </w:r>
      <w:r>
        <w:t xml:space="preserve"> </w:t>
      </w:r>
      <w:r>
        <w:t xml:space="preserve">HR  144</w:t>
      </w:r>
    </w:p>
    <w:p>
      <w:pPr>
        <w:pStyle w:val="RecordBase"/>
        <w:ind w:left="120" w:hanging="120"/>
      </w:pPr>
      <w:r>
        <w:t xml:space="preserve">Severance</w:t>
      </w:r>
    </w:p>
    <w:p>
      <w:pPr>
        <w:pStyle w:val="RecordBase"/>
        <w:ind w:left="240" w:hanging="192"/>
      </w:pPr>
      <w:r>
        <w:t xml:space="preserve"> receipts, distribution of - </w:t>
      </w:r>
      <w:r>
        <w:t xml:space="preserve"> </w:t>
      </w:r>
      <w:r>
        <w:t xml:space="preserve">HB  198</w:t>
      </w:r>
    </w:p>
    <w:p>
      <w:pPr>
        <w:pStyle w:val="RecordBase"/>
        <w:ind w:left="240" w:hanging="192"/>
      </w:pPr>
      <w:r>
        <w:t xml:space="preserve"> tax, transportation expense deduction, elimination of - </w:t>
      </w:r>
      <w:r>
        <w:t xml:space="preserve"> </w:t>
      </w:r>
      <w:r>
        <w:t xml:space="preserve">HB  152</w:t>
      </w:r>
    </w:p>
    <w:p>
      <w:pPr>
        <w:pStyle w:val="RecordBase"/>
        <w:ind w:left="120" w:hanging="120"/>
      </w:pPr>
      <w:r>
        <w:t xml:space="preserve">Workers' compensation, evaluations for occupational disease - </w:t>
      </w:r>
      <w:r>
        <w:t xml:space="preserve"> </w:t>
      </w:r>
      <w:r>
        <w:t xml:space="preserve">HB  75</w:t>
      </w:r>
      <w:r>
        <w:t xml:space="preserve">;</w:t>
      </w:r>
      <w:r>
        <w:t xml:space="preserve"> </w:t>
      </w:r>
      <w:r>
        <w:t xml:space="preserve">HB  350</w:t>
        <w:br/>
      </w:r>
    </w:p>
    <w:p>
      <w:pPr>
        <w:pStyle w:val="RecordHeading3"/>
      </w:pPr>
      <w:r>
        <w:rPr>
          <w:b/>
        </w:rPr>
        <w:t xml:space="preserve">Collective Bargaining</w:t>
      </w:r>
    </w:p>
    <w:p>
      <w:pPr>
        <w:pStyle w:val="RecordBase"/>
        <w:ind w:left="120" w:hanging="120"/>
      </w:pPr>
      <w:r>
        <w:t xml:space="preserve">Arbitration requirements, collective bargaining agreements - </w:t>
      </w:r>
      <w:r>
        <w:t xml:space="preserve"> </w:t>
      </w:r>
      <w:r>
        <w:t xml:space="preserve">SB  7</w:t>
      </w:r>
      <w:r>
        <w:t xml:space="preserve">: </w:t>
      </w:r>
      <w:r>
        <w:t xml:space="preserve">HFA</w:t>
      </w:r>
      <w:r>
        <w:t xml:space="preserve"> (</w:t>
      </w:r>
      <w:r>
        <w:t xml:space="preserve">3</w:t>
      </w:r>
      <w:r>
        <w:t xml:space="preserve">)</w:t>
        <w:br/>
      </w:r>
    </w:p>
    <w:p>
      <w:pPr>
        <w:pStyle w:val="RecordHeading3"/>
      </w:pPr>
      <w:r>
        <w:rPr>
          <w:b/>
        </w:rPr>
        <w:t xml:space="preserve">Commendations and Recognitions</w:t>
      </w:r>
    </w:p>
    <w:p>
      <w:pPr>
        <w:pStyle w:val="RecordBase"/>
        <w:ind w:left="120" w:hanging="120"/>
      </w:pPr>
      <w:r>
        <w:t xml:space="preserve">4-H Capitol Experience, recognize event - </w:t>
      </w:r>
      <w:r>
        <w:t xml:space="preserve"> </w:t>
      </w:r>
      <w:r>
        <w:t xml:space="preserve">HR  172</w:t>
      </w:r>
    </w:p>
    <w:p>
      <w:pPr>
        <w:pStyle w:val="RecordBase"/>
        <w:ind w:left="120" w:hanging="120"/>
      </w:pPr>
      <w:r>
        <w:t xml:space="preserve">Advanced Practice Registered Nurses Day, February 27, 2019 - </w:t>
      </w:r>
      <w:r>
        <w:t xml:space="preserve"> </w:t>
      </w:r>
      <w:r>
        <w:t xml:space="preserve">SR  113</w:t>
      </w:r>
      <w:r>
        <w:t xml:space="preserve">;</w:t>
      </w:r>
      <w:r>
        <w:t xml:space="preserve"> </w:t>
      </w:r>
      <w:r>
        <w:t xml:space="preserve">HR  156</w:t>
      </w:r>
    </w:p>
    <w:p>
      <w:pPr>
        <w:pStyle w:val="RecordBase"/>
        <w:ind w:left="120" w:hanging="120"/>
      </w:pPr>
      <w:r>
        <w:t xml:space="preserve">Allen, Dontaie, honoring - </w:t>
      </w:r>
      <w:r>
        <w:t xml:space="preserve"> </w:t>
      </w:r>
      <w:r>
        <w:t xml:space="preserve">HR  197</w:t>
      </w:r>
    </w:p>
    <w:p>
      <w:pPr>
        <w:pStyle w:val="RecordBase"/>
        <w:ind w:left="120" w:hanging="120"/>
      </w:pPr>
      <w:r>
        <w:t xml:space="preserve">Alvin Stamper, Garrard County Tobacco Cutting Champion, signage honoring - </w:t>
      </w:r>
      <w:r>
        <w:t xml:space="preserve"> </w:t>
      </w:r>
      <w:r>
        <w:t xml:space="preserve">HJR 83</w:t>
      </w:r>
    </w:p>
    <w:p>
      <w:pPr>
        <w:pStyle w:val="RecordBase"/>
        <w:ind w:left="120" w:hanging="120"/>
      </w:pPr>
      <w:r>
        <w:t xml:space="preserve">Alzheimer's Awareness and Advocacy Day, recognition of - </w:t>
      </w:r>
      <w:r>
        <w:t xml:space="preserve"> </w:t>
      </w:r>
      <w:r>
        <w:t xml:space="preserve">SR  83</w:t>
      </w:r>
    </w:p>
    <w:p>
      <w:pPr>
        <w:pStyle w:val="RecordBase"/>
        <w:ind w:left="120" w:hanging="120"/>
      </w:pPr>
      <w:r>
        <w:t xml:space="preserve">America's Clogging All*Stars--Taps in Motion, honoring - </w:t>
      </w:r>
      <w:r>
        <w:t xml:space="preserve"> </w:t>
      </w:r>
      <w:r>
        <w:t xml:space="preserve">SR  98</w:t>
      </w:r>
    </w:p>
    <w:p>
      <w:pPr>
        <w:pStyle w:val="RecordBase"/>
        <w:ind w:left="120" w:hanging="120"/>
      </w:pPr>
      <w:r>
        <w:t xml:space="preserve">Audiologists and speech-language pathologists, recognize achievements of - </w:t>
      </w:r>
      <w:r>
        <w:t xml:space="preserve"> </w:t>
      </w:r>
      <w:r>
        <w:t xml:space="preserve">HR  79</w:t>
      </w:r>
    </w:p>
    <w:p>
      <w:pPr>
        <w:pStyle w:val="RecordBase"/>
        <w:ind w:left="120" w:hanging="120"/>
      </w:pPr>
      <w:r>
        <w:t xml:space="preserve">Barren County Lions Club, honoring - </w:t>
      </w:r>
      <w:r>
        <w:t xml:space="preserve"> </w:t>
      </w:r>
      <w:r>
        <w:t xml:space="preserve">SR  21</w:t>
      </w:r>
    </w:p>
    <w:p>
      <w:pPr>
        <w:pStyle w:val="RecordBase"/>
        <w:ind w:left="120" w:hanging="120"/>
      </w:pPr>
      <w:r>
        <w:t xml:space="preserve">Bendapudi, Dr. Neeli, honoring - </w:t>
      </w:r>
      <w:r>
        <w:t xml:space="preserve"> </w:t>
      </w:r>
      <w:r>
        <w:t xml:space="preserve">HR  35</w:t>
      </w:r>
      <w:r>
        <w:t xml:space="preserve">;</w:t>
      </w:r>
      <w:r>
        <w:t xml:space="preserve"> </w:t>
      </w:r>
      <w:r>
        <w:t xml:space="preserve">SR  57</w:t>
      </w:r>
    </w:p>
    <w:p>
      <w:pPr>
        <w:pStyle w:val="RecordBase"/>
        <w:ind w:left="120" w:hanging="120"/>
      </w:pPr>
      <w:r>
        <w:t xml:space="preserve">Blythe,</w:t>
      </w:r>
    </w:p>
    <w:p>
      <w:pPr>
        <w:pStyle w:val="RecordBase"/>
        <w:ind w:left="240" w:hanging="192"/>
      </w:pPr>
      <w:r>
        <w:t xml:space="preserve"> Rev. Robert, honoring - </w:t>
      </w:r>
      <w:r>
        <w:t xml:space="preserve"> </w:t>
      </w:r>
      <w:r>
        <w:t xml:space="preserve">HR  76</w:t>
      </w:r>
    </w:p>
    <w:p>
      <w:pPr>
        <w:pStyle w:val="RecordBase"/>
        <w:ind w:left="240" w:hanging="192"/>
      </w:pPr>
      <w:r>
        <w:t xml:space="preserve"> Richmond Mayor Rev. Robert, honoring - </w:t>
      </w:r>
      <w:r>
        <w:t xml:space="preserve"> </w:t>
      </w:r>
      <w:r>
        <w:t xml:space="preserve">SR  142</w:t>
      </w:r>
    </w:p>
    <w:p>
      <w:pPr>
        <w:pStyle w:val="RecordBase"/>
        <w:ind w:left="120" w:hanging="120"/>
      </w:pPr>
      <w:r>
        <w:t xml:space="preserve">Bolte, Richard, recognition - </w:t>
      </w:r>
      <w:r>
        <w:t xml:space="preserve"> </w:t>
      </w:r>
      <w:r>
        <w:t xml:space="preserve">SR  11</w:t>
      </w:r>
    </w:p>
    <w:p>
      <w:pPr>
        <w:pStyle w:val="RecordBase"/>
        <w:ind w:left="120" w:hanging="120"/>
      </w:pPr>
      <w:r>
        <w:t xml:space="preserve">Bouchard, Katie, Miss Kentucky 2018, Daviess County, signage honoring - </w:t>
      </w:r>
      <w:r>
        <w:t xml:space="preserve"> </w:t>
      </w:r>
      <w:r>
        <w:t xml:space="preserve">HJR 129</w:t>
      </w:r>
    </w:p>
    <w:p>
      <w:pPr>
        <w:pStyle w:val="RecordBase"/>
        <w:ind w:left="120" w:hanging="120"/>
      </w:pPr>
      <w:r>
        <w:t xml:space="preserve">Bowling Green, honoring - </w:t>
      </w:r>
      <w:r>
        <w:t xml:space="preserve"> </w:t>
      </w:r>
      <w:r>
        <w:t xml:space="preserve">HR  98</w:t>
      </w:r>
    </w:p>
    <w:p>
      <w:pPr>
        <w:pStyle w:val="RecordBase"/>
        <w:ind w:left="120" w:hanging="120"/>
      </w:pPr>
      <w:r>
        <w:t xml:space="preserve">Boys and Girls Club of Kentucky Youth of the Year Candidates, honoring - </w:t>
      </w:r>
      <w:r>
        <w:t xml:space="preserve"> </w:t>
      </w:r>
      <w:r>
        <w:t xml:space="preserve">HR  182</w:t>
      </w:r>
    </w:p>
    <w:p>
      <w:pPr>
        <w:pStyle w:val="RecordBase"/>
        <w:ind w:left="120" w:hanging="120"/>
      </w:pPr>
      <w:r>
        <w:t xml:space="preserve">Career and Technical Education Month, recognizing - </w:t>
      </w:r>
      <w:r>
        <w:t xml:space="preserve"> </w:t>
      </w:r>
      <w:r>
        <w:t xml:space="preserve">HR  99</w:t>
      </w:r>
    </w:p>
    <w:p>
      <w:pPr>
        <w:pStyle w:val="RecordBase"/>
        <w:ind w:left="120" w:hanging="120"/>
      </w:pPr>
      <w:r>
        <w:t xml:space="preserve">Cayce Mill Supply Co., honoring upon 100th anniversary - </w:t>
      </w:r>
      <w:r>
        <w:t xml:space="preserve"> </w:t>
      </w:r>
      <w:r>
        <w:t xml:space="preserve">HR  47</w:t>
      </w:r>
      <w:r>
        <w:t xml:space="preserve">;</w:t>
      </w:r>
      <w:r>
        <w:t xml:space="preserve"> </w:t>
      </w:r>
      <w:r>
        <w:t xml:space="preserve">SR  54</w:t>
      </w:r>
    </w:p>
    <w:p>
      <w:pPr>
        <w:pStyle w:val="RecordBase"/>
        <w:ind w:left="120" w:hanging="120"/>
      </w:pPr>
      <w:r>
        <w:t xml:space="preserve">Chester-Burton, The Honorable Beverly Denise, honoring - </w:t>
      </w:r>
      <w:r>
        <w:t xml:space="preserve"> </w:t>
      </w:r>
      <w:r>
        <w:t xml:space="preserve">SR  136</w:t>
      </w:r>
      <w:r>
        <w:t xml:space="preserve">;</w:t>
      </w:r>
      <w:r>
        <w:t xml:space="preserve"> </w:t>
      </w:r>
      <w:r>
        <w:t xml:space="preserve">HR  153</w:t>
      </w:r>
    </w:p>
    <w:p>
      <w:pPr>
        <w:pStyle w:val="RecordBase"/>
        <w:ind w:left="120" w:hanging="120"/>
      </w:pPr>
      <w:r>
        <w:t xml:space="preserve">Children's Advocacy Day, recognizing - </w:t>
      </w:r>
      <w:r>
        <w:t xml:space="preserve"> </w:t>
      </w:r>
      <w:r>
        <w:t xml:space="preserve">SR  55</w:t>
      </w:r>
      <w:r>
        <w:t xml:space="preserve">;</w:t>
      </w:r>
      <w:r>
        <w:t xml:space="preserve"> </w:t>
      </w:r>
      <w:r>
        <w:t xml:space="preserve">HR  104</w:t>
      </w:r>
    </w:p>
    <w:p>
      <w:pPr>
        <w:pStyle w:val="RecordBase"/>
        <w:ind w:left="120" w:hanging="120"/>
      </w:pPr>
      <w:r>
        <w:t xml:space="preserve">Clark County, designating as the Hemp Capital of Kentucky - </w:t>
      </w:r>
      <w:r>
        <w:t xml:space="preserve"> </w:t>
      </w:r>
      <w:r>
        <w:t xml:space="preserve">SJR 115</w:t>
      </w:r>
    </w:p>
    <w:p>
      <w:pPr>
        <w:pStyle w:val="RecordBase"/>
        <w:ind w:left="120" w:hanging="120"/>
      </w:pPr>
      <w:r>
        <w:t xml:space="preserve">Clark, Kellie, teacher of the Year - </w:t>
      </w:r>
      <w:r>
        <w:t xml:space="preserve"> </w:t>
      </w:r>
      <w:r>
        <w:t xml:space="preserve">SR  107</w:t>
      </w:r>
    </w:p>
    <w:p>
      <w:pPr>
        <w:pStyle w:val="RecordBase"/>
        <w:ind w:left="120" w:hanging="120"/>
      </w:pPr>
      <w:r>
        <w:t xml:space="preserve">Cooper,</w:t>
      </w:r>
    </w:p>
    <w:p>
      <w:pPr>
        <w:pStyle w:val="RecordBase"/>
        <w:ind w:left="240" w:hanging="192"/>
      </w:pPr>
      <w:r>
        <w:t xml:space="preserve"> Cassaundra, honoring - </w:t>
      </w:r>
      <w:r>
        <w:t xml:space="preserve"> </w:t>
      </w:r>
      <w:r>
        <w:t xml:space="preserve">HR  24</w:t>
      </w:r>
    </w:p>
    <w:p>
      <w:pPr>
        <w:pStyle w:val="RecordBase"/>
        <w:ind w:left="240" w:hanging="192"/>
      </w:pPr>
      <w:r>
        <w:t xml:space="preserve"> Pat Hughes, honoring - </w:t>
      </w:r>
      <w:r>
        <w:t xml:space="preserve"> </w:t>
      </w:r>
      <w:r>
        <w:t xml:space="preserve">HR  26</w:t>
      </w:r>
    </w:p>
    <w:p>
      <w:pPr>
        <w:pStyle w:val="RecordBase"/>
        <w:ind w:left="120" w:hanging="120"/>
      </w:pPr>
      <w:r>
        <w:t xml:space="preserve">Cordova, Jessica Marquez, honoring - </w:t>
      </w:r>
      <w:r>
        <w:t xml:space="preserve"> </w:t>
      </w:r>
      <w:r>
        <w:t xml:space="preserve">HR  82</w:t>
      </w:r>
      <w:r>
        <w:t xml:space="preserve">;</w:t>
      </w:r>
      <w:r>
        <w:t xml:space="preserve"> </w:t>
      </w:r>
      <w:r>
        <w:t xml:space="preserve">SR  97</w:t>
      </w:r>
    </w:p>
    <w:p>
      <w:pPr>
        <w:pStyle w:val="RecordBase"/>
        <w:ind w:left="120" w:hanging="120"/>
      </w:pPr>
      <w:r>
        <w:t xml:space="preserve">Cork, Thomas E. Sr., honoring - </w:t>
      </w:r>
      <w:r>
        <w:t xml:space="preserve"> </w:t>
      </w:r>
      <w:r>
        <w:t xml:space="preserve">SR  80</w:t>
      </w:r>
    </w:p>
    <w:p>
      <w:pPr>
        <w:pStyle w:val="RecordBase"/>
        <w:ind w:left="120" w:hanging="120"/>
      </w:pPr>
      <w:r>
        <w:t xml:space="preserve">Cornelia de Lange Syndrome Awareness Day in the Commonwealth, recognize - </w:t>
      </w:r>
      <w:r>
        <w:t xml:space="preserve"> </w:t>
      </w:r>
      <w:r>
        <w:t xml:space="preserve">HR  57</w:t>
      </w:r>
    </w:p>
    <w:p>
      <w:pPr>
        <w:pStyle w:val="RecordBase"/>
        <w:ind w:left="120" w:hanging="120"/>
      </w:pPr>
      <w:r>
        <w:t xml:space="preserve">Cozart, Isaiah, honoring - </w:t>
      </w:r>
      <w:r>
        <w:t xml:space="preserve"> </w:t>
      </w:r>
      <w:r>
        <w:t xml:space="preserve">HR  70</w:t>
      </w:r>
    </w:p>
    <w:p>
      <w:pPr>
        <w:pStyle w:val="RecordBase"/>
        <w:ind w:left="120" w:hanging="120"/>
      </w:pPr>
      <w:r>
        <w:t xml:space="preserve">Crigger, Connie, Kentucky Administrator of the Year, honoring - </w:t>
      </w:r>
      <w:r>
        <w:t xml:space="preserve"> </w:t>
      </w:r>
      <w:r>
        <w:t xml:space="preserve">SR  14</w:t>
      </w:r>
    </w:p>
    <w:p>
      <w:pPr>
        <w:pStyle w:val="RecordBase"/>
        <w:ind w:left="120" w:hanging="120"/>
      </w:pPr>
      <w:r>
        <w:t xml:space="preserve">Crigler, Larry, honoring - </w:t>
      </w:r>
      <w:r>
        <w:t xml:space="preserve"> </w:t>
      </w:r>
      <w:r>
        <w:t xml:space="preserve">SR  18</w:t>
      </w:r>
    </w:p>
    <w:p>
      <w:pPr>
        <w:pStyle w:val="RecordBase"/>
        <w:ind w:left="120" w:hanging="120"/>
      </w:pPr>
      <w:r>
        <w:t xml:space="preserve">Disability Awareness Day, March 6, 2019 - </w:t>
      </w:r>
      <w:r>
        <w:t xml:space="preserve"> </w:t>
      </w:r>
      <w:r>
        <w:t xml:space="preserve">HR  136</w:t>
      </w:r>
    </w:p>
    <w:p>
      <w:pPr>
        <w:pStyle w:val="RecordBase"/>
        <w:ind w:left="120" w:hanging="120"/>
      </w:pPr>
      <w:r>
        <w:t xml:space="preserve">Don Moore Automotive, honoring upon 100th anniversary - </w:t>
      </w:r>
      <w:r>
        <w:t xml:space="preserve"> </w:t>
      </w:r>
      <w:r>
        <w:t xml:space="preserve">HR  173</w:t>
      </w:r>
    </w:p>
    <w:p>
      <w:pPr>
        <w:pStyle w:val="RecordBase"/>
        <w:ind w:left="120" w:hanging="120"/>
      </w:pPr>
      <w:r>
        <w:t xml:space="preserve">East Carter High School, honoring - </w:t>
      </w:r>
      <w:r>
        <w:t xml:space="preserve"> </w:t>
      </w:r>
      <w:r>
        <w:t xml:space="preserve">SR  130</w:t>
      </w:r>
      <w:r>
        <w:t xml:space="preserve">;</w:t>
      </w:r>
      <w:r>
        <w:t xml:space="preserve"> </w:t>
      </w:r>
      <w:r>
        <w:t xml:space="preserve">HR  142</w:t>
      </w:r>
    </w:p>
    <w:p>
      <w:pPr>
        <w:pStyle w:val="RecordBase"/>
        <w:ind w:left="120" w:hanging="120"/>
      </w:pPr>
      <w:r>
        <w:t xml:space="preserve">Eastern Kentucky actors and actresses, honoring - </w:t>
      </w:r>
      <w:r>
        <w:t xml:space="preserve"> </w:t>
      </w:r>
      <w:r>
        <w:t xml:space="preserve">SR  176</w:t>
      </w:r>
    </w:p>
    <w:p>
      <w:pPr>
        <w:pStyle w:val="RecordBase"/>
        <w:ind w:left="120" w:hanging="120"/>
      </w:pPr>
      <w:r>
        <w:t xml:space="preserve">Farm safety and health, recognize week - </w:t>
      </w:r>
      <w:r>
        <w:t xml:space="preserve"> </w:t>
      </w:r>
      <w:r>
        <w:t xml:space="preserve">HR  13</w:t>
      </w:r>
    </w:p>
    <w:p>
      <w:pPr>
        <w:pStyle w:val="RecordBase"/>
        <w:ind w:left="120" w:hanging="120"/>
      </w:pPr>
      <w:r>
        <w:t xml:space="preserve">Feldman, Joel, acknowleding contributions of - </w:t>
      </w:r>
      <w:r>
        <w:t xml:space="preserve"> </w:t>
      </w:r>
      <w:r>
        <w:t xml:space="preserve">HR  189</w:t>
      </w:r>
    </w:p>
    <w:p>
      <w:pPr>
        <w:pStyle w:val="RecordBase"/>
        <w:ind w:left="120" w:hanging="120"/>
      </w:pPr>
      <w:r>
        <w:t xml:space="preserve">Feltner, SFC Lida, honorary highway designation - </w:t>
      </w:r>
      <w:r>
        <w:t xml:space="preserve"> </w:t>
      </w:r>
      <w:r>
        <w:t xml:space="preserve">HJR 97</w:t>
      </w:r>
    </w:p>
    <w:p>
      <w:pPr>
        <w:pStyle w:val="RecordBase"/>
        <w:ind w:left="120" w:hanging="120"/>
      </w:pPr>
      <w:r>
        <w:t xml:space="preserve">FFA Week, recognition of - </w:t>
      </w:r>
      <w:r>
        <w:t xml:space="preserve"> </w:t>
      </w:r>
      <w:r>
        <w:t xml:space="preserve">HR  12</w:t>
      </w:r>
      <w:r>
        <w:t xml:space="preserve">;</w:t>
      </w:r>
      <w:r>
        <w:t xml:space="preserve"> </w:t>
      </w:r>
      <w:r>
        <w:t xml:space="preserve">SR  123</w:t>
      </w:r>
    </w:p>
    <w:p>
      <w:pPr>
        <w:pStyle w:val="RecordBase"/>
        <w:ind w:left="120" w:hanging="120"/>
      </w:pPr>
      <w:r>
        <w:t xml:space="preserve">Floyd, Tommy, honoring - </w:t>
      </w:r>
      <w:r>
        <w:t xml:space="preserve"> </w:t>
      </w:r>
      <w:r>
        <w:t xml:space="preserve">SR  58</w:t>
      </w:r>
    </w:p>
    <w:p>
      <w:pPr>
        <w:pStyle w:val="RecordBase"/>
        <w:ind w:left="120" w:hanging="120"/>
      </w:pPr>
      <w:r>
        <w:t xml:space="preserve">Food Check-Out Week, honor farmers, stress importance - </w:t>
      </w:r>
      <w:r>
        <w:t xml:space="preserve"> </w:t>
      </w:r>
      <w:r>
        <w:t xml:space="preserve">HR  44</w:t>
      </w:r>
      <w:r>
        <w:t xml:space="preserve">;</w:t>
      </w:r>
      <w:r>
        <w:t xml:space="preserve"> </w:t>
      </w:r>
      <w:r>
        <w:t xml:space="preserve">SR  66</w:t>
      </w:r>
    </w:p>
    <w:p>
      <w:pPr>
        <w:pStyle w:val="RecordBase"/>
        <w:ind w:left="120" w:hanging="120"/>
      </w:pPr>
      <w:r>
        <w:t xml:space="preserve">Fort, Riley, honoring - </w:t>
      </w:r>
      <w:r>
        <w:t xml:space="preserve"> </w:t>
      </w:r>
      <w:r>
        <w:t xml:space="preserve">SR  52</w:t>
      </w:r>
      <w:r>
        <w:t xml:space="preserve">;</w:t>
      </w:r>
      <w:r>
        <w:t xml:space="preserve"> </w:t>
      </w:r>
      <w:r>
        <w:t xml:space="preserve">HR  53</w:t>
      </w:r>
    </w:p>
    <w:p>
      <w:pPr>
        <w:pStyle w:val="RecordBase"/>
        <w:ind w:left="120" w:hanging="120"/>
      </w:pPr>
      <w:r>
        <w:t xml:space="preserve">Garrard</w:t>
      </w:r>
    </w:p>
    <w:p>
      <w:pPr>
        <w:pStyle w:val="RecordBase"/>
        <w:ind w:left="240" w:hanging="192"/>
      </w:pPr>
      <w:r>
        <w:t xml:space="preserve"> Co. HS Beta Club, national Beta Convention qualifiers, honorary highway sign - </w:t>
      </w:r>
      <w:r>
        <w:t xml:space="preserve"> </w:t>
      </w:r>
      <w:r>
        <w:t xml:space="preserve">HJR 96</w:t>
      </w:r>
    </w:p>
    <w:p>
      <w:pPr>
        <w:pStyle w:val="RecordBase"/>
        <w:ind w:left="240" w:hanging="192"/>
      </w:pPr>
      <w:r>
        <w:t xml:space="preserve"> County Tobacco Cutting Contest, recognize - </w:t>
      </w:r>
      <w:r>
        <w:t xml:space="preserve"> </w:t>
      </w:r>
      <w:r>
        <w:t xml:space="preserve">HR  193</w:t>
      </w:r>
    </w:p>
    <w:p>
      <w:pPr>
        <w:pStyle w:val="RecordBase"/>
        <w:ind w:left="120" w:hanging="120"/>
      </w:pPr>
      <w:r>
        <w:t xml:space="preserve">Genco, Ember, 2018 Little Miss United States - </w:t>
      </w:r>
      <w:r>
        <w:t xml:space="preserve"> </w:t>
      </w:r>
      <w:r>
        <w:t xml:space="preserve">HJR 107</w:t>
      </w:r>
    </w:p>
    <w:p>
      <w:pPr>
        <w:pStyle w:val="RecordBase"/>
        <w:ind w:left="120" w:hanging="120"/>
      </w:pPr>
      <w:r>
        <w:t xml:space="preserve">Gerhard, Gerard, honoring - </w:t>
      </w:r>
      <w:r>
        <w:t xml:space="preserve"> </w:t>
      </w:r>
      <w:r>
        <w:t xml:space="preserve">SR  164</w:t>
      </w:r>
    </w:p>
    <w:p>
      <w:pPr>
        <w:pStyle w:val="RecordBase"/>
        <w:ind w:left="120" w:hanging="120"/>
      </w:pPr>
      <w:r>
        <w:t xml:space="preserve">Girl Scouts, honoring - </w:t>
      </w:r>
      <w:r>
        <w:t xml:space="preserve"> </w:t>
      </w:r>
      <w:r>
        <w:t xml:space="preserve">SR  168</w:t>
      </w:r>
      <w:r>
        <w:t xml:space="preserve">;</w:t>
      </w:r>
      <w:r>
        <w:t xml:space="preserve"> </w:t>
      </w:r>
      <w:r>
        <w:t xml:space="preserve">SR  173</w:t>
      </w:r>
      <w:r>
        <w:t xml:space="preserve">;</w:t>
      </w:r>
      <w:r>
        <w:t xml:space="preserve"> </w:t>
      </w:r>
      <w:r>
        <w:t xml:space="preserve">HR  198</w:t>
      </w:r>
    </w:p>
    <w:p>
      <w:pPr>
        <w:pStyle w:val="RecordBase"/>
        <w:ind w:left="120" w:hanging="120"/>
      </w:pPr>
      <w:r>
        <w:t xml:space="preserve">Graham, Gippy, honoring - </w:t>
      </w:r>
      <w:r>
        <w:t xml:space="preserve"> </w:t>
      </w:r>
      <w:r>
        <w:t xml:space="preserve">SR  88</w:t>
      </w:r>
      <w:r>
        <w:t xml:space="preserve">;</w:t>
      </w:r>
      <w:r>
        <w:t xml:space="preserve"> </w:t>
      </w:r>
      <w:r>
        <w:t xml:space="preserve">HR  88</w:t>
      </w:r>
    </w:p>
    <w:p>
      <w:pPr>
        <w:pStyle w:val="RecordBase"/>
        <w:ind w:left="120" w:hanging="120"/>
      </w:pPr>
      <w:r>
        <w:t xml:space="preserve">Gray, Dr. Sandra, honoring - </w:t>
      </w:r>
      <w:r>
        <w:t xml:space="preserve"> </w:t>
      </w:r>
      <w:r>
        <w:t xml:space="preserve">HR  165</w:t>
      </w:r>
    </w:p>
    <w:p>
      <w:pPr>
        <w:pStyle w:val="RecordBase"/>
        <w:ind w:left="120" w:hanging="120"/>
      </w:pPr>
      <w:r>
        <w:t xml:space="preserve">Greenwell Chisholm Printing Company, honoring - </w:t>
      </w:r>
      <w:r>
        <w:t xml:space="preserve"> </w:t>
      </w:r>
      <w:r>
        <w:t xml:space="preserve">HR  194</w:t>
      </w:r>
    </w:p>
    <w:p>
      <w:pPr>
        <w:pStyle w:val="RecordBase"/>
        <w:ind w:left="120" w:hanging="120"/>
      </w:pPr>
      <w:r>
        <w:t xml:space="preserve">Guild, Alan Courtney "Chief" Sr., honoring - </w:t>
      </w:r>
      <w:r>
        <w:t xml:space="preserve"> </w:t>
      </w:r>
      <w:r>
        <w:t xml:space="preserve">HR  167</w:t>
      </w:r>
    </w:p>
    <w:p>
      <w:pPr>
        <w:pStyle w:val="RecordBase"/>
        <w:ind w:left="120" w:hanging="120"/>
      </w:pPr>
      <w:r>
        <w:t xml:space="preserve">Gunther,</w:t>
      </w:r>
    </w:p>
    <w:p>
      <w:pPr>
        <w:pStyle w:val="RecordBase"/>
        <w:ind w:left="240" w:hanging="192"/>
      </w:pPr>
      <w:r>
        <w:t xml:space="preserve"> John, honoring - </w:t>
      </w:r>
      <w:r>
        <w:t xml:space="preserve"> </w:t>
      </w:r>
      <w:r>
        <w:t xml:space="preserve">SR  147</w:t>
      </w:r>
    </w:p>
    <w:p>
      <w:pPr>
        <w:pStyle w:val="RecordBase"/>
        <w:ind w:left="240" w:hanging="192"/>
      </w:pPr>
      <w:r>
        <w:t xml:space="preserve"> Tanya, honoring - </w:t>
      </w:r>
      <w:r>
        <w:t xml:space="preserve"> </w:t>
      </w:r>
      <w:r>
        <w:t xml:space="preserve">SR  147</w:t>
      </w:r>
    </w:p>
    <w:p>
      <w:pPr>
        <w:pStyle w:val="RecordBase"/>
        <w:ind w:left="120" w:hanging="120"/>
      </w:pPr>
      <w:r>
        <w:t xml:space="preserve">Hall,</w:t>
      </w:r>
    </w:p>
    <w:p>
      <w:pPr>
        <w:pStyle w:val="RecordBase"/>
        <w:ind w:left="240" w:hanging="192"/>
      </w:pPr>
      <w:r>
        <w:t xml:space="preserve"> Dr. Donald L., honoring - </w:t>
      </w:r>
      <w:r>
        <w:t xml:space="preserve"> </w:t>
      </w:r>
      <w:r>
        <w:t xml:space="preserve">SR  131</w:t>
      </w:r>
    </w:p>
    <w:p>
      <w:pPr>
        <w:pStyle w:val="RecordBase"/>
        <w:ind w:left="240" w:hanging="192"/>
      </w:pPr>
      <w:r>
        <w:t xml:space="preserve"> Jim "JC", honoring - </w:t>
      </w:r>
      <w:r>
        <w:t xml:space="preserve"> </w:t>
      </w:r>
      <w:r>
        <w:t xml:space="preserve">HR  174</w:t>
      </w:r>
    </w:p>
    <w:p>
      <w:pPr>
        <w:pStyle w:val="RecordBase"/>
        <w:ind w:left="120" w:hanging="120"/>
      </w:pPr>
      <w:r>
        <w:t xml:space="preserve">Hampton, Lieutenant Governor Jenean, honoring - </w:t>
      </w:r>
      <w:r>
        <w:t xml:space="preserve"> </w:t>
      </w:r>
      <w:r>
        <w:t xml:space="preserve">HR  89</w:t>
      </w:r>
    </w:p>
    <w:p>
      <w:pPr>
        <w:pStyle w:val="RecordBase"/>
        <w:ind w:left="120" w:hanging="120"/>
      </w:pPr>
      <w:r>
        <w:t xml:space="preserve">Hayden, Roger, honoring - </w:t>
      </w:r>
      <w:r>
        <w:t xml:space="preserve"> </w:t>
      </w:r>
      <w:r>
        <w:t xml:space="preserve">HR  8</w:t>
      </w:r>
    </w:p>
    <w:p>
      <w:pPr>
        <w:pStyle w:val="RecordBase"/>
        <w:ind w:left="120" w:hanging="120"/>
      </w:pPr>
      <w:r>
        <w:t xml:space="preserve">Hicks, Coach Billy, honoring - </w:t>
      </w:r>
      <w:r>
        <w:t xml:space="preserve"> </w:t>
      </w:r>
      <w:r>
        <w:t xml:space="preserve">SR  70</w:t>
      </w:r>
    </w:p>
    <w:p>
      <w:pPr>
        <w:pStyle w:val="RecordBase"/>
        <w:ind w:left="120" w:hanging="120"/>
      </w:pPr>
      <w:r>
        <w:t xml:space="preserve">Housing and Building Industry Day, February 27, 2019, recognizing - </w:t>
      </w:r>
      <w:r>
        <w:t xml:space="preserve"> </w:t>
      </w:r>
      <w:r>
        <w:t xml:space="preserve">SR  140</w:t>
      </w:r>
      <w:r>
        <w:t xml:space="preserve">;</w:t>
      </w:r>
      <w:r>
        <w:t xml:space="preserve"> </w:t>
      </w:r>
      <w:r>
        <w:t xml:space="preserve">HR  151</w:t>
      </w:r>
    </w:p>
    <w:p>
      <w:pPr>
        <w:pStyle w:val="RecordBase"/>
        <w:ind w:left="120" w:hanging="120"/>
      </w:pPr>
      <w:r>
        <w:t xml:space="preserve">Howard, Bridgett Ann, honoring - </w:t>
      </w:r>
      <w:r>
        <w:t xml:space="preserve"> </w:t>
      </w:r>
      <w:r>
        <w:t xml:space="preserve">HR  188</w:t>
      </w:r>
    </w:p>
    <w:p>
      <w:pPr>
        <w:pStyle w:val="RecordBase"/>
        <w:ind w:left="120" w:hanging="120"/>
      </w:pPr>
      <w:r>
        <w:t xml:space="preserve">Hunger Free Kentucky Day, declaration of - </w:t>
      </w:r>
      <w:r>
        <w:t xml:space="preserve"> </w:t>
      </w:r>
      <w:r>
        <w:t xml:space="preserve">HR  42</w:t>
      </w:r>
      <w:r>
        <w:t xml:space="preserve">;</w:t>
      </w:r>
      <w:r>
        <w:t xml:space="preserve"> </w:t>
      </w:r>
      <w:r>
        <w:t xml:space="preserve">SR  64</w:t>
      </w:r>
    </w:p>
    <w:p>
      <w:pPr>
        <w:pStyle w:val="RecordBase"/>
        <w:ind w:left="120" w:hanging="120"/>
      </w:pPr>
      <w:r>
        <w:t xml:space="preserve">Jewish Hospital, recognizing - </w:t>
      </w:r>
      <w:r>
        <w:t xml:space="preserve"> </w:t>
      </w:r>
      <w:r>
        <w:t xml:space="preserve">HR  162</w:t>
      </w:r>
    </w:p>
    <w:p>
      <w:pPr>
        <w:pStyle w:val="RecordBase"/>
        <w:ind w:left="120" w:hanging="120"/>
      </w:pPr>
      <w:r>
        <w:t xml:space="preserve">Johns,</w:t>
      </w:r>
    </w:p>
    <w:p>
      <w:pPr>
        <w:pStyle w:val="RecordBase"/>
        <w:ind w:left="240" w:hanging="192"/>
      </w:pPr>
      <w:r>
        <w:t xml:space="preserve"> Emma, 2019 Miss Kentucky Teen USA, honorary highway signs - </w:t>
      </w:r>
      <w:r>
        <w:t xml:space="preserve"> </w:t>
      </w:r>
      <w:r>
        <w:t xml:space="preserve">SJR 78</w:t>
      </w:r>
    </w:p>
    <w:p>
      <w:pPr>
        <w:pStyle w:val="RecordBase"/>
        <w:ind w:left="240" w:hanging="192"/>
      </w:pPr>
      <w:r>
        <w:t xml:space="preserve"> Emma, honoring - </w:t>
      </w:r>
      <w:r>
        <w:t xml:space="preserve"> </w:t>
      </w:r>
      <w:r>
        <w:t xml:space="preserve">SR  96</w:t>
      </w:r>
    </w:p>
    <w:p>
      <w:pPr>
        <w:pStyle w:val="RecordBase"/>
        <w:ind w:left="120" w:hanging="120"/>
      </w:pPr>
      <w:r>
        <w:t xml:space="preserve">Julian, Dr. Augusta, honoring - </w:t>
      </w:r>
      <w:r>
        <w:t xml:space="preserve"> </w:t>
      </w:r>
      <w:r>
        <w:t xml:space="preserve">SR  73</w:t>
      </w:r>
    </w:p>
    <w:p>
      <w:pPr>
        <w:pStyle w:val="RecordBase"/>
        <w:ind w:left="120" w:hanging="120"/>
      </w:pPr>
      <w:r>
        <w:t xml:space="preserve">Junior Achievement, centennial celebration, honoring - </w:t>
      </w:r>
      <w:r>
        <w:t xml:space="preserve"> </w:t>
      </w:r>
      <w:r>
        <w:t xml:space="preserve">SR  134</w:t>
      </w:r>
      <w:r>
        <w:t xml:space="preserve">;</w:t>
      </w:r>
      <w:r>
        <w:t xml:space="preserve"> </w:t>
      </w:r>
      <w:r>
        <w:t xml:space="preserve">HR  158</w:t>
      </w:r>
    </w:p>
    <w:p>
      <w:pPr>
        <w:pStyle w:val="RecordBase"/>
        <w:ind w:left="120" w:hanging="120"/>
      </w:pPr>
      <w:r>
        <w:t xml:space="preserve">Justify and his team, honoring - </w:t>
      </w:r>
      <w:r>
        <w:t xml:space="preserve"> </w:t>
      </w:r>
      <w:r>
        <w:t xml:space="preserve">SR  151</w:t>
      </w:r>
    </w:p>
    <w:p>
      <w:pPr>
        <w:pStyle w:val="RecordBase"/>
        <w:ind w:left="120" w:hanging="120"/>
      </w:pPr>
      <w:r>
        <w:t xml:space="preserve">Kannapel, Staff Sergeant John W., remembering - </w:t>
      </w:r>
      <w:r>
        <w:t xml:space="preserve"> </w:t>
      </w:r>
      <w:r>
        <w:t xml:space="preserve">HR  163</w:t>
      </w:r>
    </w:p>
    <w:p>
      <w:pPr>
        <w:pStyle w:val="RecordBase"/>
        <w:ind w:left="120" w:hanging="120"/>
      </w:pPr>
      <w:r>
        <w:t xml:space="preserve">Kentucky</w:t>
      </w:r>
    </w:p>
    <w:p>
      <w:pPr>
        <w:pStyle w:val="RecordBase"/>
        <w:ind w:left="240" w:hanging="192"/>
      </w:pPr>
      <w:r>
        <w:t xml:space="preserve"> 4-H, recognize Capitol Experience event - </w:t>
      </w:r>
      <w:r>
        <w:t xml:space="preserve"> </w:t>
      </w:r>
      <w:r>
        <w:t xml:space="preserve">SR  158</w:t>
      </w:r>
    </w:p>
    <w:p>
      <w:pPr>
        <w:pStyle w:val="RecordBase"/>
        <w:ind w:left="240" w:hanging="192"/>
      </w:pPr>
      <w:r>
        <w:t xml:space="preserve"> Advantage Education Loan Program, recognizing - </w:t>
      </w:r>
      <w:r>
        <w:t xml:space="preserve"> </w:t>
      </w:r>
      <w:r>
        <w:t xml:space="preserve">SR  86</w:t>
      </w:r>
      <w:r>
        <w:t xml:space="preserve">;</w:t>
      </w:r>
      <w:r>
        <w:t xml:space="preserve"> </w:t>
      </w:r>
      <w:r>
        <w:t xml:space="preserve">HR  100</w:t>
      </w:r>
    </w:p>
    <w:p>
      <w:pPr>
        <w:pStyle w:val="RecordBase"/>
        <w:ind w:left="240" w:hanging="192"/>
      </w:pPr>
      <w:r>
        <w:t xml:space="preserve"> Advantage Refinance Loan Program, recognizing - </w:t>
      </w:r>
      <w:r>
        <w:t xml:space="preserve"> </w:t>
      </w:r>
      <w:r>
        <w:t xml:space="preserve">SR  86</w:t>
      </w:r>
      <w:r>
        <w:t xml:space="preserve">;</w:t>
      </w:r>
      <w:r>
        <w:t xml:space="preserve"> </w:t>
      </w:r>
      <w:r>
        <w:t xml:space="preserve">HR  100</w:t>
      </w:r>
    </w:p>
    <w:p>
      <w:pPr>
        <w:pStyle w:val="RecordBase"/>
        <w:ind w:left="240" w:hanging="192"/>
      </w:pPr>
      <w:r>
        <w:t xml:space="preserve"> Crushed Stone Association, honoring - </w:t>
      </w:r>
      <w:r>
        <w:t xml:space="preserve"> </w:t>
      </w:r>
      <w:r>
        <w:t xml:space="preserve">HR  152</w:t>
      </w:r>
    </w:p>
    <w:p>
      <w:pPr>
        <w:pStyle w:val="RecordBase"/>
        <w:ind w:left="240" w:hanging="192"/>
      </w:pPr>
      <w:r>
        <w:t xml:space="preserve"> Farm Bureau, anniversary, recognition of - </w:t>
      </w:r>
      <w:r>
        <w:t xml:space="preserve"> </w:t>
      </w:r>
      <w:r>
        <w:t xml:space="preserve">HR  11</w:t>
      </w:r>
      <w:r>
        <w:t xml:space="preserve">;</w:t>
      </w:r>
      <w:r>
        <w:t xml:space="preserve"> </w:t>
      </w:r>
      <w:r>
        <w:t xml:space="preserve">SR  120</w:t>
      </w:r>
    </w:p>
    <w:p>
      <w:pPr>
        <w:pStyle w:val="RecordBase"/>
        <w:ind w:left="240" w:hanging="192"/>
      </w:pPr>
      <w:r>
        <w:t xml:space="preserve"> Historical Society, recognizing efforts of - </w:t>
      </w:r>
      <w:r>
        <w:t xml:space="preserve"> </w:t>
      </w:r>
      <w:r>
        <w:t xml:space="preserve">SCR 116</w:t>
      </w:r>
    </w:p>
    <w:p>
      <w:pPr>
        <w:pStyle w:val="RecordBase"/>
        <w:ind w:left="240" w:hanging="192"/>
      </w:pPr>
      <w:r>
        <w:t xml:space="preserve"> Justice Association, acknowleding contributions of - </w:t>
      </w:r>
      <w:r>
        <w:t xml:space="preserve"> </w:t>
      </w:r>
      <w:r>
        <w:t xml:space="preserve">HR  189</w:t>
      </w:r>
    </w:p>
    <w:p>
      <w:pPr>
        <w:pStyle w:val="RecordBase"/>
        <w:ind w:left="240" w:hanging="192"/>
      </w:pPr>
      <w:r>
        <w:t xml:space="preserve"> Main Street Program, commemorating 40th anniversary of - </w:t>
      </w:r>
      <w:r>
        <w:t xml:space="preserve"> </w:t>
      </w:r>
      <w:r>
        <w:t xml:space="preserve">SR  87</w:t>
      </w:r>
    </w:p>
    <w:p>
      <w:pPr>
        <w:pStyle w:val="RecordBase"/>
        <w:ind w:left="120" w:hanging="120"/>
      </w:pPr>
      <w:r>
        <w:t xml:space="preserve">Knox Central Cheer Squad, 2018 Class 2A State Champions, signage honoring - </w:t>
      </w:r>
      <w:r>
        <w:t xml:space="preserve"> </w:t>
      </w:r>
      <w:r>
        <w:t xml:space="preserve">HJR 34</w:t>
      </w:r>
    </w:p>
    <w:p>
      <w:pPr>
        <w:pStyle w:val="RecordBase"/>
        <w:ind w:left="120" w:hanging="120"/>
      </w:pPr>
      <w:r>
        <w:t xml:space="preserve">Last World War II Medal of Honor recipient, designation of state funeral for - </w:t>
      </w:r>
      <w:r>
        <w:t xml:space="preserve"> </w:t>
      </w:r>
      <w:r>
        <w:t xml:space="preserve">HCR 39</w:t>
      </w:r>
    </w:p>
    <w:p>
      <w:pPr>
        <w:pStyle w:val="RecordBase"/>
        <w:ind w:left="120" w:hanging="120"/>
      </w:pPr>
      <w:r>
        <w:t xml:space="preserve">Lee, Dr. William E., honoring - </w:t>
      </w:r>
      <w:r>
        <w:t xml:space="preserve"> </w:t>
      </w:r>
      <w:r>
        <w:t xml:space="preserve">SR  108</w:t>
      </w:r>
      <w:r>
        <w:t xml:space="preserve">;</w:t>
      </w:r>
      <w:r>
        <w:t xml:space="preserve"> </w:t>
      </w:r>
      <w:r>
        <w:t xml:space="preserve">HR  124</w:t>
      </w:r>
    </w:p>
    <w:p>
      <w:pPr>
        <w:pStyle w:val="RecordBase"/>
        <w:ind w:left="120" w:hanging="120"/>
      </w:pPr>
      <w:r>
        <w:t xml:space="preserve">Leggett, Lucile B., honoring - </w:t>
      </w:r>
      <w:r>
        <w:t xml:space="preserve"> </w:t>
      </w:r>
      <w:r>
        <w:t xml:space="preserve">HR  86</w:t>
      </w:r>
    </w:p>
    <w:p>
      <w:pPr>
        <w:pStyle w:val="RecordBase"/>
        <w:ind w:left="120" w:hanging="120"/>
      </w:pPr>
      <w:r>
        <w:t xml:space="preserve">Lewis, James, honoring - </w:t>
      </w:r>
      <w:r>
        <w:t xml:space="preserve"> </w:t>
      </w:r>
      <w:r>
        <w:t xml:space="preserve">SR  161</w:t>
      </w:r>
    </w:p>
    <w:p>
      <w:pPr>
        <w:pStyle w:val="RecordBase"/>
        <w:ind w:left="120" w:hanging="120"/>
      </w:pPr>
      <w:r>
        <w:t xml:space="preserve">Lexington Christian Academy Girls' Golf Team, honoring - </w:t>
      </w:r>
      <w:r>
        <w:t xml:space="preserve"> </w:t>
      </w:r>
      <w:r>
        <w:t xml:space="preserve">HR  183</w:t>
      </w:r>
    </w:p>
    <w:p>
      <w:pPr>
        <w:pStyle w:val="RecordBase"/>
        <w:ind w:left="120" w:hanging="120"/>
      </w:pPr>
      <w:r>
        <w:t xml:space="preserve">Lopez, Alma, honoring - </w:t>
      </w:r>
      <w:r>
        <w:t xml:space="preserve"> </w:t>
      </w:r>
      <w:r>
        <w:t xml:space="preserve">HR  159</w:t>
      </w:r>
    </w:p>
    <w:p>
      <w:pPr>
        <w:pStyle w:val="RecordBase"/>
        <w:ind w:left="120" w:hanging="120"/>
      </w:pPr>
      <w:r>
        <w:t xml:space="preserve">Louisville Regional Science and Engineering Fair, honoring - </w:t>
      </w:r>
      <w:r>
        <w:t xml:space="preserve"> </w:t>
      </w:r>
      <w:r>
        <w:t xml:space="preserve">HR  187</w:t>
      </w:r>
    </w:p>
    <w:p>
      <w:pPr>
        <w:pStyle w:val="RecordBase"/>
        <w:ind w:left="120" w:hanging="120"/>
      </w:pPr>
      <w:r>
        <w:t xml:space="preserve">Mayo, Nick, honoring - </w:t>
      </w:r>
      <w:r>
        <w:t xml:space="preserve"> </w:t>
      </w:r>
      <w:r>
        <w:t xml:space="preserve">HR  72</w:t>
      </w:r>
    </w:p>
    <w:p>
      <w:pPr>
        <w:pStyle w:val="RecordBase"/>
        <w:ind w:left="120" w:hanging="120"/>
      </w:pPr>
      <w:r>
        <w:t xml:space="preserve">McCracken High School cheerleading team, national champion, honoring - </w:t>
      </w:r>
      <w:r>
        <w:t xml:space="preserve"> </w:t>
      </w:r>
      <w:r>
        <w:t xml:space="preserve">HR  200</w:t>
      </w:r>
    </w:p>
    <w:p>
      <w:pPr>
        <w:pStyle w:val="RecordBase"/>
        <w:ind w:left="120" w:hanging="120"/>
      </w:pPr>
      <w:r>
        <w:t xml:space="preserve">McGarity, Dallas, honoring - </w:t>
      </w:r>
      <w:r>
        <w:t xml:space="preserve"> </w:t>
      </w:r>
      <w:r>
        <w:t xml:space="preserve">SR  137</w:t>
      </w:r>
    </w:p>
    <w:p>
      <w:pPr>
        <w:pStyle w:val="RecordBase"/>
        <w:ind w:left="120" w:hanging="120"/>
      </w:pPr>
      <w:r>
        <w:t xml:space="preserve">Miller, Brian, honoring - </w:t>
      </w:r>
      <w:r>
        <w:t xml:space="preserve"> </w:t>
      </w:r>
      <w:r>
        <w:t xml:space="preserve">SR  19</w:t>
      </w:r>
    </w:p>
    <w:p>
      <w:pPr>
        <w:pStyle w:val="RecordBase"/>
        <w:ind w:left="120" w:hanging="120"/>
      </w:pPr>
      <w:r>
        <w:t xml:space="preserve">Moore, Charles, retirement - </w:t>
      </w:r>
      <w:r>
        <w:t xml:space="preserve"> </w:t>
      </w:r>
      <w:r>
        <w:t xml:space="preserve">SR  10</w:t>
      </w:r>
    </w:p>
    <w:p>
      <w:pPr>
        <w:pStyle w:val="RecordBase"/>
        <w:ind w:left="120" w:hanging="120"/>
      </w:pPr>
      <w:r>
        <w:t xml:space="preserve">Mullins, Roby, 2018 NASP 3D World Archery Champion, erect signs on US Route 27 - </w:t>
      </w:r>
      <w:r>
        <w:t xml:space="preserve"> </w:t>
      </w:r>
      <w:r>
        <w:t xml:space="preserve">HJR 90</w:t>
      </w:r>
    </w:p>
    <w:p>
      <w:pPr>
        <w:pStyle w:val="RecordBase"/>
        <w:ind w:left="120" w:hanging="120"/>
      </w:pPr>
      <w:r>
        <w:t xml:space="preserve">National</w:t>
      </w:r>
    </w:p>
    <w:p>
      <w:pPr>
        <w:pStyle w:val="RecordBase"/>
        <w:ind w:left="240" w:hanging="192"/>
      </w:pPr>
      <w:r>
        <w:t xml:space="preserve"> Beef Month, recognizing - </w:t>
      </w:r>
      <w:r>
        <w:t xml:space="preserve"> </w:t>
      </w:r>
      <w:r>
        <w:t xml:space="preserve">HR  22</w:t>
      </w:r>
    </w:p>
    <w:p>
      <w:pPr>
        <w:pStyle w:val="RecordBase"/>
        <w:ind w:left="240" w:hanging="192"/>
      </w:pPr>
      <w:r>
        <w:t xml:space="preserve"> Board Certified Teachers of Kentucky, honoring - </w:t>
      </w:r>
      <w:r>
        <w:t xml:space="preserve"> </w:t>
      </w:r>
      <w:r>
        <w:t xml:space="preserve">HR  115</w:t>
      </w:r>
    </w:p>
    <w:p>
      <w:pPr>
        <w:pStyle w:val="RecordBase"/>
        <w:ind w:left="240" w:hanging="192"/>
      </w:pPr>
      <w:r>
        <w:t xml:space="preserve"> Girls and Women in Sports Day, honoring - </w:t>
      </w:r>
      <w:r>
        <w:t xml:space="preserve"> </w:t>
      </w:r>
      <w:r>
        <w:t xml:space="preserve">HR  61</w:t>
      </w:r>
    </w:p>
    <w:p>
      <w:pPr>
        <w:pStyle w:val="RecordBase"/>
        <w:ind w:left="240" w:hanging="192"/>
      </w:pPr>
      <w:r>
        <w:t xml:space="preserve"> Milk Day, recognition of - </w:t>
      </w:r>
      <w:r>
        <w:t xml:space="preserve"> </w:t>
      </w:r>
      <w:r>
        <w:t xml:space="preserve">HR  14</w:t>
      </w:r>
    </w:p>
    <w:p>
      <w:pPr>
        <w:pStyle w:val="RecordBase"/>
        <w:ind w:left="240" w:hanging="192"/>
      </w:pPr>
      <w:r>
        <w:t xml:space="preserve"> Pork Month, recognizing - </w:t>
      </w:r>
      <w:r>
        <w:t xml:space="preserve"> </w:t>
      </w:r>
      <w:r>
        <w:t xml:space="preserve">HR  23</w:t>
      </w:r>
    </w:p>
    <w:p>
      <w:pPr>
        <w:pStyle w:val="RecordBase"/>
        <w:ind w:left="120" w:hanging="120"/>
      </w:pPr>
      <w:r>
        <w:t xml:space="preserve">No Single Sparrow Makes a Summer, honoring authors - </w:t>
      </w:r>
      <w:r>
        <w:t xml:space="preserve"> </w:t>
      </w:r>
      <w:r>
        <w:t xml:space="preserve">HR  20</w:t>
      </w:r>
    </w:p>
    <w:p>
      <w:pPr>
        <w:pStyle w:val="RecordBase"/>
        <w:ind w:left="120" w:hanging="120"/>
      </w:pPr>
      <w:r>
        <w:t xml:space="preserve">North</w:t>
      </w:r>
    </w:p>
    <w:p>
      <w:pPr>
        <w:pStyle w:val="RecordBase"/>
        <w:ind w:left="240" w:hanging="192"/>
      </w:pPr>
      <w:r>
        <w:t xml:space="preserve"> Laurel Middle School, 6th-grade boys basketball team, 2019 KBC champs, signage honoring - </w:t>
      </w:r>
      <w:r>
        <w:t xml:space="preserve"> </w:t>
      </w:r>
      <w:r>
        <w:t xml:space="preserve">HJR 123</w:t>
      </w:r>
    </w:p>
    <w:p>
      <w:pPr>
        <w:pStyle w:val="RecordBase"/>
        <w:ind w:left="240" w:hanging="192"/>
      </w:pPr>
      <w:r>
        <w:t xml:space="preserve"> Laurel Middle School, 6th-grade girls basketball team, 2019 KBC champs, signage honoring - </w:t>
      </w:r>
      <w:r>
        <w:t xml:space="preserve"> </w:t>
      </w:r>
      <w:r>
        <w:t xml:space="preserve">HJR 123</w:t>
      </w:r>
    </w:p>
    <w:p>
      <w:pPr>
        <w:pStyle w:val="RecordBase"/>
        <w:ind w:left="120" w:hanging="120"/>
      </w:pPr>
      <w:r>
        <w:t xml:space="preserve">Police Awareness Day, designation of - </w:t>
      </w:r>
      <w:r>
        <w:t xml:space="preserve"> </w:t>
      </w:r>
      <w:r>
        <w:t xml:space="preserve">HR  134</w:t>
      </w:r>
    </w:p>
    <w:p>
      <w:pPr>
        <w:pStyle w:val="RecordBase"/>
        <w:ind w:left="120" w:hanging="120"/>
      </w:pPr>
      <w:r>
        <w:t xml:space="preserve">Post, Suzy, memorializing - </w:t>
      </w:r>
      <w:r>
        <w:t xml:space="preserve"> </w:t>
      </w:r>
      <w:r>
        <w:t xml:space="preserve">SR  76</w:t>
      </w:r>
    </w:p>
    <w:p>
      <w:pPr>
        <w:pStyle w:val="RecordBase"/>
        <w:ind w:left="120" w:hanging="120"/>
      </w:pPr>
      <w:r>
        <w:t xml:space="preserve">Preece brothers, honoring - </w:t>
      </w:r>
      <w:r>
        <w:t xml:space="preserve"> </w:t>
      </w:r>
      <w:r>
        <w:t xml:space="preserve">HR  181</w:t>
      </w:r>
    </w:p>
    <w:p>
      <w:pPr>
        <w:pStyle w:val="RecordBase"/>
        <w:ind w:left="120" w:hanging="120"/>
      </w:pPr>
      <w:r>
        <w:t xml:space="preserve">President of the United States, ICE, commendation of, border security, funding for - </w:t>
      </w:r>
      <w:r>
        <w:t xml:space="preserve"> </w:t>
      </w:r>
      <w:r>
        <w:t xml:space="preserve">HR  122</w:t>
      </w:r>
    </w:p>
    <w:p>
      <w:pPr>
        <w:pStyle w:val="RecordBase"/>
        <w:ind w:left="120" w:hanging="120"/>
      </w:pPr>
      <w:r>
        <w:t xml:space="preserve">Radcliff, Kentucky, designating as Knife Capital of Kentucky - </w:t>
      </w:r>
      <w:r>
        <w:t xml:space="preserve"> </w:t>
      </w:r>
      <w:r>
        <w:t xml:space="preserve">HJR 37</w:t>
      </w:r>
    </w:p>
    <w:p>
      <w:pPr>
        <w:pStyle w:val="RecordBase"/>
        <w:ind w:left="120" w:hanging="120"/>
      </w:pPr>
      <w:r>
        <w:t xml:space="preserve">Reagan, President Ronald, honoring the birthday of - </w:t>
      </w:r>
      <w:r>
        <w:t xml:space="preserve"> </w:t>
      </w:r>
      <w:r>
        <w:t xml:space="preserve">HR  73</w:t>
      </w:r>
    </w:p>
    <w:p>
      <w:pPr>
        <w:pStyle w:val="RecordBase"/>
        <w:ind w:left="120" w:hanging="120"/>
      </w:pPr>
      <w:r>
        <w:t xml:space="preserve">Renfro Valley Entertainment Center, honoring - </w:t>
      </w:r>
      <w:r>
        <w:t xml:space="preserve"> </w:t>
      </w:r>
      <w:r>
        <w:t xml:space="preserve">HR  192</w:t>
      </w:r>
    </w:p>
    <w:p>
      <w:pPr>
        <w:pStyle w:val="RecordBase"/>
        <w:ind w:left="120" w:hanging="120"/>
      </w:pPr>
      <w:r>
        <w:t xml:space="preserve">Rhoden-Goguen, Catherine, honoring - </w:t>
      </w:r>
      <w:r>
        <w:t xml:space="preserve"> </w:t>
      </w:r>
      <w:r>
        <w:t xml:space="preserve">HR  33</w:t>
      </w:r>
    </w:p>
    <w:p>
      <w:pPr>
        <w:pStyle w:val="RecordBase"/>
        <w:ind w:left="120" w:hanging="120"/>
      </w:pPr>
      <w:r>
        <w:t xml:space="preserve">Rockcastle County High School FFA Small Engine team, state champions,  highway sign - </w:t>
      </w:r>
      <w:r>
        <w:t xml:space="preserve"> </w:t>
      </w:r>
      <w:r>
        <w:t xml:space="preserve">HJR 103</w:t>
      </w:r>
    </w:p>
    <w:p>
      <w:pPr>
        <w:pStyle w:val="RecordBase"/>
        <w:ind w:left="120" w:hanging="120"/>
      </w:pPr>
      <w:r>
        <w:t xml:space="preserve">Rodgers, Deborah A. "Debbie," honoring upon retirement - </w:t>
      </w:r>
      <w:r>
        <w:t xml:space="preserve"> </w:t>
      </w:r>
      <w:r>
        <w:t xml:space="preserve">HR  17</w:t>
      </w:r>
    </w:p>
    <w:p>
      <w:pPr>
        <w:pStyle w:val="RecordBase"/>
        <w:ind w:left="120" w:hanging="120"/>
      </w:pPr>
      <w:r>
        <w:t xml:space="preserve">Rucker,</w:t>
      </w:r>
    </w:p>
    <w:p>
      <w:pPr>
        <w:pStyle w:val="RecordBase"/>
        <w:ind w:left="240" w:hanging="192"/>
      </w:pPr>
      <w:r>
        <w:t xml:space="preserve"> Irene Whitehouse, memorializing - </w:t>
      </w:r>
      <w:r>
        <w:t xml:space="preserve"> </w:t>
      </w:r>
      <w:r>
        <w:t xml:space="preserve">HR  69</w:t>
      </w:r>
    </w:p>
    <w:p>
      <w:pPr>
        <w:pStyle w:val="RecordBase"/>
        <w:ind w:left="240" w:hanging="192"/>
      </w:pPr>
      <w:r>
        <w:t xml:space="preserve"> John Mason, memorializing - </w:t>
      </w:r>
      <w:r>
        <w:t xml:space="preserve"> </w:t>
      </w:r>
      <w:r>
        <w:t xml:space="preserve">HR  69</w:t>
      </w:r>
    </w:p>
    <w:p>
      <w:pPr>
        <w:pStyle w:val="RecordBase"/>
        <w:ind w:left="120" w:hanging="120"/>
      </w:pPr>
      <w:r>
        <w:t xml:space="preserve">Scleroderma Awareness Month, proclaiming - </w:t>
      </w:r>
      <w:r>
        <w:t xml:space="preserve"> </w:t>
      </w:r>
      <w:r>
        <w:t xml:space="preserve">HR  92</w:t>
      </w:r>
    </w:p>
    <w:p>
      <w:pPr>
        <w:pStyle w:val="RecordBase"/>
        <w:ind w:left="120" w:hanging="120"/>
      </w:pPr>
      <w:r>
        <w:t xml:space="preserve">Scott, Louise Dixon, honoring the life and achievements of - </w:t>
      </w:r>
      <w:r>
        <w:t xml:space="preserve"> </w:t>
      </w:r>
      <w:r>
        <w:t xml:space="preserve">SR  148</w:t>
      </w:r>
    </w:p>
    <w:p>
      <w:pPr>
        <w:pStyle w:val="RecordBase"/>
        <w:ind w:left="120" w:hanging="120"/>
      </w:pPr>
      <w:r>
        <w:t xml:space="preserve">Settles, McKenzie, 2018 NASP/IBO 3D State Archery Champion, signs on US Route 27 - </w:t>
      </w:r>
      <w:r>
        <w:t xml:space="preserve"> </w:t>
      </w:r>
      <w:r>
        <w:t xml:space="preserve">HJR 106</w:t>
      </w:r>
    </w:p>
    <w:p>
      <w:pPr>
        <w:pStyle w:val="RecordBase"/>
        <w:ind w:left="120" w:hanging="120"/>
      </w:pPr>
      <w:r>
        <w:t xml:space="preserve">Shelby County High School Construction Team, honoring - </w:t>
      </w:r>
      <w:r>
        <w:t xml:space="preserve"> </w:t>
      </w:r>
      <w:r>
        <w:t xml:space="preserve">SR  157</w:t>
      </w:r>
    </w:p>
    <w:p>
      <w:pPr>
        <w:pStyle w:val="RecordBase"/>
        <w:ind w:left="120" w:hanging="120"/>
      </w:pPr>
      <w:r>
        <w:t xml:space="preserve">Smith,</w:t>
      </w:r>
    </w:p>
    <w:p>
      <w:pPr>
        <w:pStyle w:val="RecordBase"/>
        <w:ind w:left="240" w:hanging="192"/>
      </w:pPr>
      <w:r>
        <w:t xml:space="preserve"> Dr. Michael, honoring - </w:t>
      </w:r>
      <w:r>
        <w:t xml:space="preserve"> </w:t>
      </w:r>
      <w:r>
        <w:t xml:space="preserve">SR  156</w:t>
      </w:r>
      <w:r>
        <w:t xml:space="preserve">;</w:t>
      </w:r>
      <w:r>
        <w:t xml:space="preserve"> </w:t>
      </w:r>
      <w:r>
        <w:t xml:space="preserve">HR  179</w:t>
      </w:r>
    </w:p>
    <w:p>
      <w:pPr>
        <w:pStyle w:val="RecordBase"/>
        <w:ind w:left="240" w:hanging="192"/>
      </w:pPr>
      <w:r>
        <w:t xml:space="preserve"> Dr. Mike, honoring - </w:t>
      </w:r>
      <w:r>
        <w:t xml:space="preserve"> </w:t>
      </w:r>
      <w:r>
        <w:t xml:space="preserve">SR  152</w:t>
      </w:r>
      <w:r>
        <w:t xml:space="preserve">;</w:t>
      </w:r>
      <w:r>
        <w:t xml:space="preserve"> </w:t>
      </w:r>
      <w:r>
        <w:t xml:space="preserve">HR  170</w:t>
      </w:r>
    </w:p>
    <w:p>
      <w:pPr>
        <w:pStyle w:val="RecordBase"/>
        <w:ind w:left="120" w:hanging="120"/>
      </w:pPr>
      <w:r>
        <w:t xml:space="preserve">Sousley, Franklin Runyon, honoring - </w:t>
      </w:r>
      <w:r>
        <w:t xml:space="preserve"> </w:t>
      </w:r>
      <w:r>
        <w:t xml:space="preserve">HR  15</w:t>
      </w:r>
    </w:p>
    <w:p>
      <w:pPr>
        <w:pStyle w:val="RecordBase"/>
        <w:ind w:left="120" w:hanging="120"/>
      </w:pPr>
      <w:r>
        <w:t xml:space="preserve">South Warren High School Football Team, honoring - </w:t>
      </w:r>
      <w:r>
        <w:t xml:space="preserve"> </w:t>
      </w:r>
      <w:r>
        <w:t xml:space="preserve">HR  117</w:t>
      </w:r>
    </w:p>
    <w:p>
      <w:pPr>
        <w:pStyle w:val="RecordBase"/>
        <w:ind w:left="120" w:hanging="120"/>
      </w:pPr>
      <w:r>
        <w:t xml:space="preserve">Soybean Month, recognizing - </w:t>
      </w:r>
      <w:r>
        <w:t xml:space="preserve"> </w:t>
      </w:r>
      <w:r>
        <w:t xml:space="preserve">HR  21</w:t>
      </w:r>
    </w:p>
    <w:p>
      <w:pPr>
        <w:pStyle w:val="RecordBase"/>
        <w:ind w:left="120" w:hanging="120"/>
      </w:pPr>
      <w:r>
        <w:t xml:space="preserve">Spencer, John William "PawPaw," honoring - </w:t>
      </w:r>
      <w:r>
        <w:t xml:space="preserve"> </w:t>
      </w:r>
      <w:r>
        <w:t xml:space="preserve">HR  166</w:t>
      </w:r>
    </w:p>
    <w:p>
      <w:pPr>
        <w:pStyle w:val="RecordBase"/>
        <w:ind w:left="120" w:hanging="120"/>
      </w:pPr>
      <w:r>
        <w:t xml:space="preserve">Spring, Layla, honoring - </w:t>
      </w:r>
      <w:r>
        <w:t xml:space="preserve"> </w:t>
      </w:r>
      <w:r>
        <w:t xml:space="preserve">SR  84</w:t>
      </w:r>
    </w:p>
    <w:p>
      <w:pPr>
        <w:pStyle w:val="RecordBase"/>
        <w:ind w:left="120" w:hanging="120"/>
      </w:pPr>
      <w:r>
        <w:t xml:space="preserve">Storer, Robert J., honoring - </w:t>
      </w:r>
      <w:r>
        <w:t xml:space="preserve"> </w:t>
      </w:r>
      <w:r>
        <w:t xml:space="preserve">SR  13</w:t>
      </w:r>
    </w:p>
    <w:p>
      <w:pPr>
        <w:pStyle w:val="RecordBase"/>
        <w:ind w:left="120" w:hanging="120"/>
      </w:pPr>
      <w:r>
        <w:t xml:space="preserve">Sweet sorghum molasses, naming and designating as official syrup of Kentucky - </w:t>
      </w:r>
      <w:r>
        <w:t xml:space="preserve"> </w:t>
      </w:r>
      <w:r>
        <w:t xml:space="preserve">HB  413</w:t>
      </w:r>
    </w:p>
    <w:p>
      <w:pPr>
        <w:pStyle w:val="RecordBase"/>
        <w:ind w:left="120" w:hanging="120"/>
      </w:pPr>
      <w:r>
        <w:t xml:space="preserve">Tardive Dyskinesia Awareness Week, recognizing - </w:t>
      </w:r>
      <w:r>
        <w:t xml:space="preserve"> </w:t>
      </w:r>
      <w:r>
        <w:t xml:space="preserve">HR  58</w:t>
      </w:r>
    </w:p>
    <w:p>
      <w:pPr>
        <w:pStyle w:val="RecordBase"/>
        <w:ind w:left="120" w:hanging="120"/>
      </w:pPr>
      <w:r>
        <w:t xml:space="preserve">Taylor County High School boys' golf team, honoring - </w:t>
      </w:r>
      <w:r>
        <w:t xml:space="preserve"> </w:t>
      </w:r>
      <w:r>
        <w:t xml:space="preserve">HR  51</w:t>
      </w:r>
      <w:r>
        <w:t xml:space="preserve">;</w:t>
      </w:r>
      <w:r>
        <w:t xml:space="preserve"> </w:t>
      </w:r>
      <w:r>
        <w:t xml:space="preserve">SR  63</w:t>
      </w:r>
    </w:p>
    <w:p>
      <w:pPr>
        <w:pStyle w:val="RecordBase"/>
        <w:ind w:left="120" w:hanging="120"/>
      </w:pPr>
      <w:r>
        <w:t xml:space="preserve">Thayer, Daniel D., memorializing - </w:t>
      </w:r>
      <w:r>
        <w:t xml:space="preserve"> </w:t>
      </w:r>
      <w:r>
        <w:t xml:space="preserve">SR  49</w:t>
      </w:r>
    </w:p>
    <w:p>
      <w:pPr>
        <w:pStyle w:val="RecordBase"/>
        <w:ind w:left="120" w:hanging="120"/>
      </w:pPr>
      <w:r>
        <w:t xml:space="preserve">The Healing Place, honoring - </w:t>
      </w:r>
      <w:r>
        <w:t xml:space="preserve"> </w:t>
      </w:r>
      <w:r>
        <w:t xml:space="preserve">SR  117</w:t>
      </w:r>
    </w:p>
    <w:p>
      <w:pPr>
        <w:pStyle w:val="RecordBase"/>
        <w:ind w:left="120" w:hanging="120"/>
      </w:pPr>
      <w:r>
        <w:t xml:space="preserve">Thompson, Dr. Aaron, honoring - </w:t>
      </w:r>
      <w:r>
        <w:t xml:space="preserve"> </w:t>
      </w:r>
      <w:r>
        <w:t xml:space="preserve">SR  109</w:t>
      </w:r>
      <w:r>
        <w:t xml:space="preserve">;</w:t>
      </w:r>
      <w:r>
        <w:t xml:space="preserve"> </w:t>
      </w:r>
      <w:r>
        <w:t xml:space="preserve">SR  129</w:t>
      </w:r>
    </w:p>
    <w:p>
      <w:pPr>
        <w:pStyle w:val="RecordBase"/>
        <w:ind w:left="120" w:hanging="120"/>
      </w:pPr>
      <w:r>
        <w:t xml:space="preserve">Trinity High School Basketball Team, honoring - </w:t>
      </w:r>
      <w:r>
        <w:t xml:space="preserve"> </w:t>
      </w:r>
      <w:r>
        <w:t xml:space="preserve">SR  177</w:t>
      </w:r>
    </w:p>
    <w:p>
      <w:pPr>
        <w:pStyle w:val="RecordBase"/>
        <w:ind w:left="120" w:hanging="120"/>
      </w:pPr>
      <w:r>
        <w:t xml:space="preserve">Union County High School Wrestling Team, honoring - </w:t>
      </w:r>
      <w:r>
        <w:t xml:space="preserve"> </w:t>
      </w:r>
      <w:r>
        <w:t xml:space="preserve">SR  145</w:t>
      </w:r>
      <w:r>
        <w:t xml:space="preserve">;</w:t>
      </w:r>
      <w:r>
        <w:t xml:space="preserve"> </w:t>
      </w:r>
      <w:r>
        <w:t xml:space="preserve">HR  191</w:t>
      </w:r>
    </w:p>
    <w:p>
      <w:pPr>
        <w:pStyle w:val="RecordBase"/>
        <w:ind w:left="120" w:hanging="120"/>
      </w:pPr>
      <w:r>
        <w:t xml:space="preserve">University of Kentucky cheerleaders, honoring upon winning 24th national championship - </w:t>
      </w:r>
      <w:r>
        <w:t xml:space="preserve"> </w:t>
      </w:r>
      <w:r>
        <w:t xml:space="preserve">HR  206</w:t>
      </w:r>
    </w:p>
    <w:p>
      <w:pPr>
        <w:pStyle w:val="RecordBase"/>
        <w:ind w:left="120" w:hanging="120"/>
      </w:pPr>
      <w:r>
        <w:t xml:space="preserve">Weaver, Mike, honoring - </w:t>
      </w:r>
      <w:r>
        <w:t xml:space="preserve"> </w:t>
      </w:r>
      <w:r>
        <w:t xml:space="preserve">SR  28</w:t>
      </w:r>
    </w:p>
    <w:p>
      <w:pPr>
        <w:pStyle w:val="RecordBase"/>
        <w:ind w:left="120" w:hanging="120"/>
      </w:pPr>
      <w:r>
        <w:t xml:space="preserve">Welcome Home Vietnam Veterans Day, observing - </w:t>
      </w:r>
      <w:r>
        <w:t xml:space="preserve"> </w:t>
      </w:r>
      <w:r>
        <w:t xml:space="preserve">HR  180</w:t>
      </w:r>
    </w:p>
    <w:p>
      <w:pPr>
        <w:pStyle w:val="RecordBase"/>
        <w:ind w:left="120" w:hanging="120"/>
      </w:pPr>
      <w:r>
        <w:t xml:space="preserve">West Jessamine High School Bowling Team, honoring - </w:t>
      </w:r>
      <w:r>
        <w:t xml:space="preserve"> </w:t>
      </w:r>
      <w:r>
        <w:t xml:space="preserve">HR  169</w:t>
      </w:r>
    </w:p>
    <w:p>
      <w:pPr>
        <w:pStyle w:val="RecordBase"/>
        <w:ind w:left="120" w:hanging="120"/>
      </w:pPr>
      <w:r>
        <w:t xml:space="preserve">Wheeler, Savannah, 2019 Miss Basketball, honorary signs for - </w:t>
      </w:r>
      <w:r>
        <w:t xml:space="preserve"> </w:t>
      </w:r>
      <w:r>
        <w:t xml:space="preserve">SJR 44</w:t>
      </w:r>
      <w:r>
        <w:t xml:space="preserve">: </w:t>
      </w:r>
      <w:r>
        <w:t xml:space="preserve">HFA</w:t>
      </w:r>
      <w:r>
        <w:t xml:space="preserve"> (</w:t>
      </w:r>
      <w:r>
        <w:t xml:space="preserve">1</w:t>
      </w:r>
      <w:r>
        <w:t xml:space="preserve">)</w:t>
      </w:r>
    </w:p>
    <w:p>
      <w:pPr>
        <w:pStyle w:val="RecordBase"/>
        <w:ind w:left="120" w:hanging="120"/>
      </w:pPr>
      <w:r>
        <w:t xml:space="preserve">Wilson, Nick, Survivor winner, honorary highway signs on I-75 - </w:t>
      </w:r>
      <w:r>
        <w:t xml:space="preserve"> </w:t>
      </w:r>
      <w:r>
        <w:t xml:space="preserve">HJR 138</w:t>
      </w:r>
    </w:p>
    <w:p>
      <w:pPr>
        <w:pStyle w:val="RecordBase"/>
        <w:ind w:left="120" w:hanging="120"/>
      </w:pPr>
      <w:r>
        <w:t xml:space="preserve">Women Veterans Weekend, March, first weekend - </w:t>
      </w:r>
      <w:r>
        <w:t xml:space="preserve"> </w:t>
      </w:r>
      <w:r>
        <w:t xml:space="preserve">HR  205</w:t>
      </w:r>
    </w:p>
    <w:p>
      <w:pPr>
        <w:pStyle w:val="RecordBase"/>
        <w:ind w:left="120" w:hanging="120"/>
      </w:pPr>
      <w:r>
        <w:t xml:space="preserve">Wright, Ethel, honoring on the occasion of her 90th birthday - </w:t>
      </w:r>
      <w:r>
        <w:t xml:space="preserve"> </w:t>
      </w:r>
      <w:r>
        <w:t xml:space="preserve">HR  177</w:t>
      </w:r>
    </w:p>
    <w:p>
      <w:pPr>
        <w:pStyle w:val="RecordBase"/>
        <w:ind w:left="120" w:hanging="120"/>
      </w:pPr>
      <w:r>
        <w:t xml:space="preserve">Young, Colonel Charles, recognizing - </w:t>
      </w:r>
      <w:r>
        <w:t xml:space="preserve"> </w:t>
      </w:r>
      <w:r>
        <w:t xml:space="preserve">SR  68</w:t>
        <w:br/>
      </w:r>
    </w:p>
    <w:p>
      <w:pPr>
        <w:pStyle w:val="RecordHeading3"/>
      </w:pPr>
      <w:r>
        <w:rPr>
          <w:b/>
        </w:rPr>
        <w:t xml:space="preserve">Commerce</w:t>
      </w:r>
    </w:p>
    <w:p>
      <w:pPr>
        <w:pStyle w:val="RecordBase"/>
        <w:ind w:left="120" w:hanging="120"/>
      </w:pPr>
      <w:r>
        <w:t xml:space="preserve">Beverage straws and plastic carryout bags, ban of, delayed dates for - </w:t>
      </w:r>
      <w:r>
        <w:t xml:space="preserve"> </w:t>
      </w:r>
      <w:r>
        <w:t xml:space="preserve">HB  183</w:t>
      </w:r>
    </w:p>
    <w:p>
      <w:pPr>
        <w:pStyle w:val="RecordBase"/>
        <w:ind w:left="120" w:hanging="120"/>
      </w:pPr>
      <w:r>
        <w:t xml:space="preserve">Electronic billboards, advertising of, on-premise and off-premise products or activities, allowing - </w:t>
      </w:r>
      <w:r>
        <w:t xml:space="preserve"> </w:t>
      </w:r>
      <w:r>
        <w:t xml:space="preserve">HB  10</w:t>
      </w:r>
    </w:p>
    <w:p>
      <w:pPr>
        <w:pStyle w:val="RecordBase"/>
        <w:ind w:left="120" w:hanging="120"/>
      </w:pPr>
      <w:r>
        <w:t xml:space="preserve">Golf carts, equipment standards for operation on roadways - </w:t>
      </w:r>
      <w:r>
        <w:t xml:space="preserve"> </w:t>
      </w:r>
      <w:r>
        <w:t xml:space="preserve">HB  154</w:t>
      </w:r>
    </w:p>
    <w:p>
      <w:pPr>
        <w:pStyle w:val="RecordBase"/>
        <w:ind w:left="120" w:hanging="120"/>
      </w:pPr>
      <w:r>
        <w:t xml:space="preserve">Grain discounts, investigation of - </w:t>
      </w:r>
      <w:r>
        <w:t xml:space="preserve"> </w:t>
      </w:r>
      <w:r>
        <w:t xml:space="preserve">SB  35</w:t>
      </w:r>
    </w:p>
    <w:p>
      <w:pPr>
        <w:pStyle w:val="RecordBase"/>
        <w:ind w:left="120" w:hanging="120"/>
      </w:pPr>
      <w:r>
        <w:t xml:space="preserve">Tobacco, vapor products, raise purchase age limit - </w:t>
      </w:r>
      <w:r>
        <w:t xml:space="preserve"> </w:t>
      </w:r>
      <w:r>
        <w:t xml:space="preserve">HB  11</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r>
        <w:t xml:space="preserve">;</w:t>
      </w:r>
      <w:r>
        <w:t xml:space="preserve"> </w:t>
      </w:r>
      <w:r>
        <w:t xml:space="preserve">SB  218</w:t>
      </w:r>
      <w:r>
        <w:t xml:space="preserve">: </w:t>
      </w:r>
      <w:r>
        <w:t xml:space="preserve">SFA</w:t>
      </w:r>
      <w:r>
        <w:t xml:space="preserve"> (</w:t>
      </w:r>
      <w:r>
        <w:t xml:space="preserve">4</w:t>
      </w:r>
      <w:r>
        <w:t xml:space="preserve">)</w:t>
      </w:r>
      <w:r>
        <w:t xml:space="preserve">;</w:t>
      </w:r>
      <w:r>
        <w:t xml:space="preserve"> </w:t>
      </w:r>
      <w:r>
        <w:t xml:space="preserve">SB  249</w:t>
      </w:r>
    </w:p>
    <w:p>
      <w:pPr>
        <w:pStyle w:val="RecordBase"/>
        <w:ind w:left="120" w:hanging="120"/>
      </w:pPr>
      <w:r>
        <w:t xml:space="preserve">Vapor products, raise purchase age limit - </w:t>
      </w:r>
      <w:r>
        <w:t xml:space="preserve"> </w:t>
      </w:r>
      <w:r>
        <w:t xml:space="preserve">SB  218</w:t>
      </w:r>
      <w:r>
        <w:t xml:space="preserve">: </w:t>
      </w:r>
      <w:r>
        <w:t xml:space="preserve">SFA</w:t>
      </w:r>
      <w:r>
        <w:t xml:space="preserve"> (</w:t>
      </w:r>
      <w:r>
        <w:t xml:space="preserve">1</w:t>
      </w:r>
      <w:r>
        <w:t xml:space="preserve">)</w:t>
      </w:r>
      <w:r>
        <w:t xml:space="preserve">, </w:t>
      </w:r>
      <w:r>
        <w:t xml:space="preserve">SFA</w:t>
      </w:r>
      <w:r>
        <w:t xml:space="preserve"> (</w:t>
      </w:r>
      <w:r>
        <w:t xml:space="preserve">5</w:t>
      </w:r>
      <w:r>
        <w:t xml:space="preserve">)</w:t>
        <w:br/>
      </w:r>
    </w:p>
    <w:p>
      <w:pPr>
        <w:pStyle w:val="RecordHeading3"/>
      </w:pPr>
      <w:r>
        <w:rPr>
          <w:b/>
        </w:rPr>
        <w:t xml:space="preserve">Committees</w:t>
      </w:r>
    </w:p>
    <w:p>
      <w:pPr>
        <w:pStyle w:val="RecordBase"/>
        <w:ind w:left="120" w:hanging="120"/>
      </w:pPr>
      <w:r>
        <w:t xml:space="preserve">Administrative regulations, legislative committee procedures for - </w:t>
      </w:r>
      <w:r>
        <w:t xml:space="preserve"> </w:t>
      </w:r>
      <w:r>
        <w:t xml:space="preserve">HB  4</w:t>
      </w:r>
    </w:p>
    <w:p>
      <w:pPr>
        <w:pStyle w:val="RecordBase"/>
        <w:ind w:left="120" w:hanging="120"/>
      </w:pPr>
      <w:r>
        <w:t xml:space="preserve">Oaths, taking of - </w:t>
      </w:r>
      <w:r>
        <w:t xml:space="preserve"> </w:t>
      </w:r>
      <w:r>
        <w:t xml:space="preserve">SB  52</w:t>
      </w:r>
    </w:p>
    <w:p>
      <w:pPr>
        <w:pStyle w:val="RecordBase"/>
        <w:ind w:left="120" w:hanging="120"/>
      </w:pPr>
      <w:r>
        <w:t xml:space="preserve">Program Review and Investigations, community paramedicine, study directed - </w:t>
      </w:r>
      <w:r>
        <w:t xml:space="preserve"> </w:t>
      </w:r>
      <w:r>
        <w:t xml:space="preserve">SCR 5</w:t>
      </w:r>
    </w:p>
    <w:p>
      <w:pPr>
        <w:pStyle w:val="RecordBase"/>
        <w:ind w:left="120" w:hanging="120"/>
      </w:pPr>
      <w:r>
        <w:t xml:space="preserve">Recordings and transcriptions, requirements for - </w:t>
      </w:r>
      <w:r>
        <w:t xml:space="preserve"> </w:t>
      </w:r>
      <w:r>
        <w:t xml:space="preserve">SB  52</w:t>
        <w:br/>
      </w:r>
    </w:p>
    <w:p>
      <w:pPr>
        <w:pStyle w:val="RecordHeading3"/>
      </w:pPr>
      <w:r>
        <w:rPr>
          <w:b/>
        </w:rPr>
        <w:t xml:space="preserve">Communications</w:t>
      </w:r>
    </w:p>
    <w:p>
      <w:pPr>
        <w:pStyle w:val="RecordBase"/>
        <w:ind w:left="120" w:hanging="120"/>
      </w:pPr>
      <w:r>
        <w:t xml:space="preserve">Audiologists and speech-language pathologists, recognizing - </w:t>
      </w:r>
      <w:r>
        <w:t xml:space="preserve"> </w:t>
      </w:r>
      <w:r>
        <w:t xml:space="preserve">HR  79</w:t>
      </w:r>
    </w:p>
    <w:p>
      <w:pPr>
        <w:pStyle w:val="RecordBase"/>
        <w:ind w:left="120" w:hanging="120"/>
      </w:pPr>
      <w:r>
        <w:t xml:space="preserve">Cell</w:t>
      </w:r>
    </w:p>
    <w:p>
      <w:pPr>
        <w:pStyle w:val="RecordBase"/>
        <w:ind w:left="240" w:hanging="192"/>
      </w:pPr>
      <w:r>
        <w:t xml:space="preserve"> phone towers and other communication infrastructure, location on federal lands - </w:t>
      </w:r>
      <w:r>
        <w:t xml:space="preserve"> </w:t>
      </w:r>
      <w:r>
        <w:t xml:space="preserve">HCR 4</w:t>
      </w:r>
    </w:p>
    <w:p>
      <w:pPr>
        <w:pStyle w:val="RecordBase"/>
        <w:ind w:left="240" w:hanging="192"/>
      </w:pPr>
      <w:r>
        <w:t xml:space="preserve"> phone towers and other communication infrastructure, location on state lands - </w:t>
      </w:r>
      <w:r>
        <w:t xml:space="preserve"> </w:t>
      </w:r>
      <w:r>
        <w:t xml:space="preserve">HCR 7</w:t>
      </w:r>
    </w:p>
    <w:p>
      <w:pPr>
        <w:pStyle w:val="RecordBase"/>
        <w:ind w:left="120" w:hanging="120"/>
      </w:pPr>
      <w:r>
        <w:t xml:space="preserve">Communications providers, 911 access, limitation of liability - </w:t>
      </w:r>
      <w:r>
        <w:t xml:space="preserve"> </w:t>
      </w:r>
      <w:r>
        <w:t xml:space="preserve">HB  340</w:t>
      </w:r>
    </w:p>
    <w:p>
      <w:pPr>
        <w:pStyle w:val="RecordBase"/>
        <w:ind w:left="120" w:hanging="120"/>
      </w:pPr>
      <w:r>
        <w:t xml:space="preserve">Connected devices, required security features - </w:t>
      </w:r>
      <w:r>
        <w:t xml:space="preserve"> </w:t>
      </w:r>
      <w:r>
        <w:t xml:space="preserve">SB  195</w:t>
      </w:r>
    </w:p>
    <w:p>
      <w:pPr>
        <w:pStyle w:val="RecordBase"/>
        <w:ind w:left="120" w:hanging="120"/>
      </w:pPr>
      <w:r>
        <w:t xml:space="preserve">Disseminating personally identifiable information, minors, prohibition of - </w:t>
      </w:r>
      <w:r>
        <w:t xml:space="preserve"> </w:t>
      </w:r>
      <w:r>
        <w:t xml:space="preserve">SB  240</w:t>
      </w:r>
      <w:r>
        <w:t xml:space="preserve">;</w:t>
      </w:r>
      <w:r>
        <w:t xml:space="preserve"> </w:t>
      </w:r>
      <w:r>
        <w:t xml:space="preserve">SB  240</w:t>
      </w:r>
      <w:r>
        <w:t xml:space="preserve">: </w:t>
      </w:r>
      <w:r>
        <w:t xml:space="preserve">SCS</w:t>
      </w:r>
    </w:p>
    <w:p>
      <w:pPr>
        <w:pStyle w:val="RecordBase"/>
        <w:ind w:left="120" w:hanging="120"/>
      </w:pPr>
      <w:r>
        <w:t xml:space="preserve">Extended warranty services, exemption from sales and use tax - </w:t>
      </w:r>
      <w:r>
        <w:t xml:space="preserve"> </w:t>
      </w:r>
      <w:r>
        <w:t xml:space="preserve">HB  161</w:t>
      </w:r>
    </w:p>
    <w:p>
      <w:pPr>
        <w:pStyle w:val="RecordBase"/>
        <w:ind w:left="120" w:hanging="120"/>
      </w:pPr>
      <w:r>
        <w:t xml:space="preserve">Kentucky Communications Network Authority, bonds - </w:t>
      </w:r>
      <w:r>
        <w:t xml:space="preserve"> </w:t>
      </w:r>
      <w:r>
        <w:t xml:space="preserve">HB  509</w:t>
      </w:r>
    </w:p>
    <w:p>
      <w:pPr>
        <w:pStyle w:val="RecordBase"/>
        <w:ind w:left="120" w:hanging="120"/>
      </w:pPr>
      <w:r>
        <w:t xml:space="preserve">Lifeline</w:t>
      </w:r>
    </w:p>
    <w:p>
      <w:pPr>
        <w:pStyle w:val="RecordBase"/>
        <w:ind w:left="240" w:hanging="192"/>
      </w:pPr>
      <w:r>
        <w:t xml:space="preserve"> CMRS service charge, prohibit collection from end user - </w:t>
      </w:r>
      <w:r>
        <w:t xml:space="preserve"> </w:t>
      </w:r>
      <w:r>
        <w:t xml:space="preserve">SB  141</w:t>
      </w:r>
    </w:p>
    <w:p>
      <w:pPr>
        <w:pStyle w:val="RecordBase"/>
        <w:ind w:left="240" w:hanging="192"/>
      </w:pPr>
      <w:r>
        <w:t xml:space="preserve"> providers, CMRS service charge, prohibit imposition on - </w:t>
      </w:r>
      <w:r>
        <w:t xml:space="preserve"> </w:t>
      </w:r>
      <w:r>
        <w:t xml:space="preserve">SB  141</w:t>
      </w:r>
      <w:r>
        <w:t xml:space="preserve">: </w:t>
      </w:r>
      <w:r>
        <w:t xml:space="preserve">HFA</w:t>
      </w:r>
      <w:r>
        <w:t xml:space="preserve"> (</w:t>
      </w:r>
      <w:r>
        <w:t xml:space="preserve">1</w:t>
      </w:r>
      <w:r>
        <w:t xml:space="preserve">)</w:t>
      </w:r>
    </w:p>
    <w:p>
      <w:pPr>
        <w:pStyle w:val="RecordBase"/>
        <w:ind w:left="240" w:hanging="192"/>
      </w:pPr>
      <w:r>
        <w:t xml:space="preserve"> providers, reimbursement eligibility, Kentucky universal service fund - </w:t>
      </w:r>
      <w:r>
        <w:t xml:space="preserve"> </w:t>
      </w:r>
      <w:r>
        <w:t xml:space="preserve">SB  141</w:t>
      </w:r>
      <w:r>
        <w:t xml:space="preserve">: </w:t>
      </w:r>
      <w:r>
        <w:t xml:space="preserve">HFA</w:t>
      </w:r>
      <w:r>
        <w:t xml:space="preserve"> (</w:t>
      </w:r>
      <w:r>
        <w:t xml:space="preserve">2</w:t>
      </w:r>
      <w:r>
        <w:t xml:space="preserve">)</w:t>
      </w:r>
    </w:p>
    <w:p>
      <w:pPr>
        <w:pStyle w:val="RecordBase"/>
        <w:ind w:left="120" w:hanging="120"/>
      </w:pPr>
      <w:r>
        <w:t xml:space="preserve">Location data, cellular telephones, prohibit unauthorized disclosure of - </w:t>
      </w:r>
      <w:r>
        <w:t xml:space="preserve"> </w:t>
      </w:r>
      <w:r>
        <w:t xml:space="preserve">SB  243</w:t>
      </w:r>
    </w:p>
    <w:p>
      <w:pPr>
        <w:pStyle w:val="RecordBase"/>
        <w:ind w:left="120" w:hanging="120"/>
      </w:pPr>
      <w:r>
        <w:t xml:space="preserve">Technical correction - </w:t>
      </w:r>
      <w:r>
        <w:t xml:space="preserve"> </w:t>
      </w:r>
      <w:r>
        <w:t xml:space="preserve">SB  253</w:t>
        <w:br/>
      </w:r>
    </w:p>
    <w:p>
      <w:pPr>
        <w:pStyle w:val="RecordHeading3"/>
      </w:pPr>
      <w:r>
        <w:rPr>
          <w:b/>
        </w:rPr>
        <w:t xml:space="preserve">Conference Committee Reports</w:t>
      </w:r>
    </w:p>
    <w:p>
      <w:pPr>
        <w:pStyle w:val="RecordBase"/>
        <w:ind w:left="120" w:hanging="120"/>
      </w:pPr>
      <w:r>
        <w:t xml:space="preserve">HB 354 - </w:t>
      </w:r>
      <w:r>
        <w:t xml:space="preserve"> </w:t>
      </w:r>
      <w:r>
        <w:t xml:space="preserve">HB  354</w:t>
      </w:r>
      <w:r>
        <w:t xml:space="preserve">: </w:t>
      </w:r>
      <w:r>
        <w:t xml:space="preserve">CCR</w:t>
        <w:br/>
      </w:r>
    </w:p>
    <w:p>
      <w:pPr>
        <w:pStyle w:val="RecordHeading3"/>
      </w:pPr>
      <w:r>
        <w:rPr>
          <w:b/>
        </w:rPr>
        <w:t xml:space="preserve">Congressional Districts</w:t>
      </w:r>
    </w:p>
    <w:p>
      <w:pPr>
        <w:pStyle w:val="RecordBase"/>
        <w:ind w:left="120" w:hanging="120"/>
      </w:pPr>
      <w:r>
        <w:t xml:space="preserve">Deadline for filing,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Legislative Advisory Reapportionment and Redistricting Commission, establishment of - </w:t>
      </w:r>
      <w:r>
        <w:t xml:space="preserve"> </w:t>
      </w:r>
      <w:r>
        <w:t xml:space="preserve">HB  482</w:t>
      </w:r>
    </w:p>
    <w:p>
      <w:pPr>
        <w:pStyle w:val="RecordBase"/>
        <w:ind w:left="120" w:hanging="120"/>
      </w:pPr>
      <w:r>
        <w:t xml:space="preserve">Redistricting, prisoner population, determination of residency - </w:t>
      </w:r>
      <w:r>
        <w:t xml:space="preserve"> </w:t>
      </w:r>
      <w:r>
        <w:t xml:space="preserve">HB  6</w:t>
        <w:br/>
      </w:r>
    </w:p>
    <w:p>
      <w:pPr>
        <w:pStyle w:val="RecordHeading3"/>
      </w:pPr>
      <w:r>
        <w:rPr>
          <w:b/>
        </w:rPr>
        <w:t xml:space="preserve">Consolidated Local Governments</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Consolidated emergency services district, participation in - </w:t>
      </w:r>
      <w:r>
        <w:t xml:space="preserve"> </w:t>
      </w:r>
      <w:r>
        <w:t xml:space="preserve">HB  493</w:t>
      </w:r>
    </w:p>
    <w:p>
      <w:pPr>
        <w:pStyle w:val="RecordBase"/>
        <w:ind w:left="120" w:hanging="120"/>
      </w:pPr>
      <w:r>
        <w:t xml:space="preserve">Constables and deputies, clarify powers of and appointment of deputies - </w:t>
      </w:r>
      <w:r>
        <w:t xml:space="preserve"> </w:t>
      </w:r>
      <w:r>
        <w:t xml:space="preserve">HB  214</w:t>
      </w:r>
    </w:p>
    <w:p>
      <w:pPr>
        <w:pStyle w:val="RecordBase"/>
        <w:ind w:left="120" w:hanging="120"/>
      </w:pPr>
      <w:r>
        <w:t xml:space="preserve">Hepatitis A inoculations for firefighters - </w:t>
      </w:r>
      <w:r>
        <w:t xml:space="preserve"> </w:t>
      </w:r>
      <w:r>
        <w:t xml:space="preserve">SB  140</w:t>
      </w:r>
    </w:p>
    <w:p>
      <w:pPr>
        <w:pStyle w:val="RecordBase"/>
        <w:ind w:left="120" w:hanging="120"/>
      </w:pPr>
      <w:r>
        <w:t xml:space="preserve">Home rule in consolidated local government, clarify powers of cities within - </w:t>
      </w:r>
      <w:r>
        <w:t xml:space="preserve"> </w:t>
      </w:r>
      <w:r>
        <w:t xml:space="preserve">SB  209</w:t>
      </w:r>
    </w:p>
    <w:p>
      <w:pPr>
        <w:pStyle w:val="RecordBase"/>
        <w:ind w:left="120" w:hanging="120"/>
      </w:pPr>
      <w:r>
        <w:t xml:space="preserve">Legal counsel, retention and employment of - </w:t>
      </w:r>
      <w:r>
        <w:t xml:space="preserve"> </w:t>
      </w:r>
      <w:r>
        <w:t xml:space="preserve">HB  319</w:t>
      </w:r>
    </w:p>
    <w:p>
      <w:pPr>
        <w:pStyle w:val="RecordBase"/>
        <w:ind w:left="120" w:hanging="120"/>
      </w:pPr>
      <w:r>
        <w:t xml:space="preserve">Pool of agreed upon legal counselors - </w:t>
      </w:r>
      <w:r>
        <w:t xml:space="preserve"> </w:t>
      </w:r>
      <w:r>
        <w:t xml:space="preserve">HB  319</w:t>
      </w:r>
      <w:r>
        <w:t xml:space="preserve">: </w:t>
      </w:r>
      <w:r>
        <w:t xml:space="preserve">HFA</w:t>
      </w:r>
      <w:r>
        <w:t xml:space="preserve"> (</w:t>
      </w:r>
      <w:r>
        <w:t xml:space="preserve">1</w:t>
      </w:r>
      <w:r>
        <w:t xml:space="preserve">)</w:t>
      </w:r>
    </w:p>
    <w:p>
      <w:pPr>
        <w:pStyle w:val="RecordBase"/>
        <w:ind w:left="120" w:hanging="120"/>
      </w:pPr>
      <w:r>
        <w:t xml:space="preserve">Public libraries, special ad valorem tax, creation - </w:t>
      </w:r>
      <w:r>
        <w:t xml:space="preserve"> </w:t>
      </w:r>
      <w:r>
        <w:t xml:space="preserve">HB  477</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Surplus property, disposition of - </w:t>
      </w:r>
      <w:r>
        <w:t xml:space="preserve"> </w:t>
      </w:r>
      <w:r>
        <w:t xml:space="preserve">SB  148</w:t>
      </w:r>
    </w:p>
    <w:p>
      <w:pPr>
        <w:pStyle w:val="RecordBase"/>
        <w:ind w:left="120" w:hanging="120"/>
      </w:pPr>
      <w:r>
        <w:t xml:space="preserve">Tax rate levy, petition process, revision - </w:t>
      </w:r>
      <w:r>
        <w:t xml:space="preserve"> </w:t>
      </w:r>
      <w:r>
        <w:t xml:space="preserve">HB  49</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br/>
      </w:r>
    </w:p>
    <w:p>
      <w:pPr>
        <w:pStyle w:val="RecordHeading3"/>
      </w:pPr>
      <w:r>
        <w:rPr>
          <w:b/>
        </w:rPr>
        <w:t xml:space="preserve">Constables</w:t>
      </w:r>
    </w:p>
    <w:p>
      <w:pPr>
        <w:pStyle w:val="RecordBase"/>
        <w:ind w:left="120" w:hanging="120"/>
      </w:pPr>
      <w:r>
        <w:t xml:space="preserve">Certification, constable request for - </w:t>
      </w:r>
      <w:r>
        <w:t xml:space="preserve"> </w:t>
      </w:r>
      <w:r>
        <w:t xml:space="preserve">HB  214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Kentucky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Powers, duties, fees, deputies, and certification of - </w:t>
      </w:r>
      <w:r>
        <w:t xml:space="preserve"> </w:t>
      </w:r>
      <w:r>
        <w:t xml:space="preserve">HB  214</w:t>
      </w:r>
    </w:p>
    <w:p>
      <w:pPr>
        <w:pStyle w:val="RecordBase"/>
        <w:ind w:left="120" w:hanging="120"/>
      </w:pPr>
      <w:r>
        <w:t xml:space="preserve">Service fees increase, reporting to local government, possible audit - </w:t>
      </w:r>
      <w:r>
        <w:t xml:space="preserve"> </w:t>
      </w:r>
      <w:r>
        <w:t xml:space="preserve">HB  397</w:t>
        <w:br/>
      </w:r>
    </w:p>
    <w:p>
      <w:pPr>
        <w:pStyle w:val="RecordHeading3"/>
      </w:pPr>
      <w:r>
        <w:rPr>
          <w:b/>
        </w:rPr>
        <w:t xml:space="preserve">Constitution, Ky.</w:t>
      </w:r>
    </w:p>
    <w:p>
      <w:pPr>
        <w:pStyle w:val="RecordBase"/>
        <w:ind w:left="120" w:hanging="120"/>
      </w:pPr>
      <w:r>
        <w:t xml:space="preserve">Abolishment of, Office of Lieutenant Governor, line of succession, proposed amendment - </w:t>
      </w:r>
      <w:r>
        <w:t xml:space="preserve"> </w:t>
      </w:r>
      <w:r>
        <w:t xml:space="preserve">SB  75</w:t>
      </w:r>
    </w:p>
    <w:p>
      <w:pPr>
        <w:pStyle w:val="RecordBase"/>
        <w:ind w:left="120" w:hanging="120"/>
      </w:pPr>
      <w:r>
        <w:t xml:space="preserve">Casino gaming, amendment permitting - </w:t>
      </w:r>
      <w:r>
        <w:t xml:space="preserve"> </w:t>
      </w:r>
      <w:r>
        <w:t xml:space="preserve">HB  348</w:t>
      </w:r>
    </w:p>
    <w:p>
      <w:pPr>
        <w:pStyle w:val="RecordBase"/>
        <w:ind w:left="120" w:hanging="120"/>
      </w:pPr>
      <w:r>
        <w:t xml:space="preserve">City and county employees, allow to be state officer or member of the General Assembly - </w:t>
      </w:r>
      <w:r>
        <w:t xml:space="preserve"> </w:t>
      </w:r>
      <w:r>
        <w:t xml:space="preserve">SB  71</w:t>
      </w:r>
    </w:p>
    <w:p>
      <w:pPr>
        <w:pStyle w:val="RecordBase"/>
        <w:ind w:left="120" w:hanging="120"/>
      </w:pPr>
      <w:r>
        <w:t xml:space="preserve">Election of statewide constitutional officers, change to even-numbered years - </w:t>
      </w:r>
      <w:r>
        <w:t xml:space="preserve"> </w:t>
      </w:r>
      <w:r>
        <w:t xml:space="preserve">SB  5</w:t>
      </w:r>
    </w:p>
    <w:p>
      <w:pPr>
        <w:pStyle w:val="RecordBase"/>
        <w:ind w:left="120" w:hanging="120"/>
      </w:pPr>
      <w:r>
        <w:t xml:space="preserve">Emergency legislation, definition of - </w:t>
      </w:r>
      <w:r>
        <w:t xml:space="preserve"> </w:t>
      </w:r>
      <w:r>
        <w:t xml:space="preserve">HB  432</w:t>
      </w:r>
    </w:p>
    <w:p>
      <w:pPr>
        <w:pStyle w:val="RecordBase"/>
        <w:ind w:left="120" w:hanging="120"/>
      </w:pPr>
      <w:r>
        <w:t xml:space="preserve">Felons allowed to vote after completion of sentence, proposed amendment - </w:t>
      </w:r>
      <w:r>
        <w:t xml:space="preserve"> </w:t>
      </w:r>
      <w:r>
        <w:t xml:space="preserve">SB  238</w:t>
      </w:r>
    </w:p>
    <w:p>
      <w:pPr>
        <w:pStyle w:val="RecordBase"/>
        <w:ind w:left="120" w:hanging="120"/>
      </w:pPr>
      <w:r>
        <w:t xml:space="preserve">Gaming, allow, proposed amendment - </w:t>
      </w:r>
      <w:r>
        <w:t xml:space="preserve"> </w:t>
      </w:r>
      <w:r>
        <w:t xml:space="preserve">SB  105</w:t>
      </w:r>
    </w:p>
    <w:p>
      <w:pPr>
        <w:pStyle w:val="RecordBase"/>
        <w:ind w:left="120" w:hanging="120"/>
      </w:pPr>
      <w:r>
        <w:t xml:space="preserve">General</w:t>
      </w:r>
    </w:p>
    <w:p>
      <w:pPr>
        <w:pStyle w:val="RecordBase"/>
        <w:ind w:left="240" w:hanging="192"/>
      </w:pPr>
      <w:r>
        <w:t xml:space="preserve"> Assembly, age requirement, persons seeking elected office, proposed amendment - </w:t>
      </w:r>
      <w:r>
        <w:t xml:space="preserve"> </w:t>
      </w:r>
      <w:r>
        <w:t xml:space="preserve">HB  127</w:t>
      </w:r>
    </w:p>
    <w:p>
      <w:pPr>
        <w:pStyle w:val="RecordBase"/>
        <w:ind w:left="240" w:hanging="192"/>
      </w:pPr>
      <w:r>
        <w:t xml:space="preserve"> Assembly, bills considered for final passage, 24-hour publication before final vote - </w:t>
      </w:r>
      <w:r>
        <w:t xml:space="preserve"> </w:t>
      </w:r>
      <w:r>
        <w:t xml:space="preserve">HB  448</w:t>
      </w:r>
      <w:r>
        <w:t xml:space="preserve">;</w:t>
      </w:r>
      <w:r>
        <w:t xml:space="preserve"> </w:t>
      </w:r>
      <w:r>
        <w:t xml:space="preserve">HB  451</w:t>
      </w:r>
      <w:r>
        <w:t xml:space="preserve">;</w:t>
      </w:r>
      <w:r>
        <w:t xml:space="preserve"> </w:t>
      </w:r>
      <w:r>
        <w:t xml:space="preserve">HB  464</w:t>
      </w:r>
    </w:p>
    <w:p>
      <w:pPr>
        <w:pStyle w:val="RecordBase"/>
        <w:ind w:left="240" w:hanging="192"/>
      </w:pPr>
      <w:r>
        <w:t xml:space="preserve"> Assembly, bills considered for final passage, required readings - </w:t>
      </w:r>
      <w:r>
        <w:t xml:space="preserve"> </w:t>
      </w:r>
      <w:r>
        <w:t xml:space="preserve">SB  87</w:t>
      </w:r>
    </w:p>
    <w:p>
      <w:pPr>
        <w:pStyle w:val="RecordBase"/>
        <w:ind w:left="240" w:hanging="192"/>
      </w:pPr>
      <w:r>
        <w:t xml:space="preserve"> Assembly, budget special session, compensation for services, suspension of - </w:t>
      </w:r>
      <w:r>
        <w:t xml:space="preserve"> </w:t>
      </w:r>
      <w:r>
        <w:t xml:space="preserve">HB  19</w:t>
      </w:r>
    </w:p>
    <w:p>
      <w:pPr>
        <w:pStyle w:val="RecordBase"/>
        <w:ind w:left="240" w:hanging="192"/>
      </w:pPr>
      <w:r>
        <w:t xml:space="preserve"> Assembly, eligibility age for members - </w:t>
      </w:r>
      <w:r>
        <w:t xml:space="preserve"> </w:t>
      </w:r>
      <w:r>
        <w:t xml:space="preserve">HB  236</w:t>
      </w:r>
    </w:p>
    <w:p>
      <w:pPr>
        <w:pStyle w:val="RecordBase"/>
        <w:ind w:left="240" w:hanging="192"/>
      </w:pPr>
      <w:r>
        <w:t xml:space="preserve"> Assembly, gubernatorial line of succession, proposed amendment - </w:t>
      </w:r>
      <w:r>
        <w:t xml:space="preserve"> </w:t>
      </w:r>
      <w:r>
        <w:t xml:space="preserve">SB  75</w:t>
      </w:r>
    </w:p>
    <w:p>
      <w:pPr>
        <w:pStyle w:val="RecordBase"/>
        <w:ind w:left="240" w:hanging="192"/>
      </w:pPr>
      <w:r>
        <w:t xml:space="preserve"> Assembly, terms of members - </w:t>
      </w:r>
      <w:r>
        <w:t xml:space="preserve"> </w:t>
      </w:r>
      <w:r>
        <w:t xml:space="preserve">HB  74</w:t>
      </w:r>
    </w:p>
    <w:p>
      <w:pPr>
        <w:pStyle w:val="RecordBase"/>
        <w:ind w:left="240" w:hanging="192"/>
      </w:pPr>
      <w:r>
        <w:t xml:space="preserve"> Assembly, terms of members, extension of, proposed amendment - </w:t>
      </w:r>
      <w:r>
        <w:t xml:space="preserve"> </w:t>
      </w:r>
      <w:r>
        <w:t xml:space="preserve">SB  38</w:t>
      </w:r>
    </w:p>
    <w:p>
      <w:pPr>
        <w:pStyle w:val="RecordBase"/>
        <w:ind w:left="240" w:hanging="192"/>
      </w:pPr>
      <w:r>
        <w:t xml:space="preserve"> Assembly, terms of members, limit - </w:t>
      </w:r>
      <w:r>
        <w:t xml:space="preserve"> </w:t>
      </w:r>
      <w:r>
        <w:t xml:space="preserve">HB  74</w:t>
      </w:r>
    </w:p>
    <w:p>
      <w:pPr>
        <w:pStyle w:val="RecordBase"/>
        <w:ind w:left="120" w:hanging="120"/>
      </w:pPr>
      <w:r>
        <w:t xml:space="preserve">Judge of County Court in urban-county governments, abolishing - </w:t>
      </w:r>
      <w:r>
        <w:t xml:space="preserve"> </w:t>
      </w:r>
      <w:r>
        <w:t xml:space="preserve">HB  35</w:t>
      </w:r>
    </w:p>
    <w:p>
      <w:pPr>
        <w:pStyle w:val="RecordBase"/>
        <w:ind w:left="120" w:hanging="120"/>
      </w:pPr>
      <w:r>
        <w:t xml:space="preserve">Justices and Judges of Court of Justice, elections on partisan basis - </w:t>
      </w:r>
      <w:r>
        <w:t xml:space="preserve"> </w:t>
      </w:r>
      <w:r>
        <w:t xml:space="preserve">HB  123</w:t>
      </w:r>
    </w:p>
    <w:p>
      <w:pPr>
        <w:pStyle w:val="RecordBase"/>
        <w:ind w:left="120" w:hanging="120"/>
      </w:pPr>
      <w:r>
        <w:t xml:space="preserve">Limitation on recovery for injuries or death, proposing amendment - </w:t>
      </w:r>
      <w:r>
        <w:t xml:space="preserve"> </w:t>
      </w:r>
      <w:r>
        <w:t xml:space="preserve">SB  11</w:t>
      </w:r>
    </w:p>
    <w:p>
      <w:pPr>
        <w:pStyle w:val="RecordBase"/>
        <w:ind w:left="120" w:hanging="120"/>
      </w:pPr>
      <w:r>
        <w:t xml:space="preserve">Property tax, homestead exemption, disabled veterans, proposed amendment - </w:t>
      </w:r>
      <w:r>
        <w:t xml:space="preserve"> </w:t>
      </w:r>
      <w:r>
        <w:t xml:space="preserve">HB  347</w:t>
      </w:r>
    </w:p>
    <w:p>
      <w:pPr>
        <w:pStyle w:val="RecordBase"/>
        <w:ind w:left="120" w:hanging="120"/>
      </w:pPr>
      <w:r>
        <w:t xml:space="preserve">Voting</w:t>
      </w:r>
    </w:p>
    <w:p>
      <w:pPr>
        <w:pStyle w:val="RecordBase"/>
        <w:ind w:left="240" w:hanging="192"/>
      </w:pPr>
      <w:r>
        <w:t xml:space="preserve"> rights, extend to 16-  and 17- year-olds, school board and local elections - </w:t>
      </w:r>
      <w:r>
        <w:t xml:space="preserve"> </w:t>
      </w:r>
      <w:r>
        <w:t xml:space="preserve">SB  48</w:t>
      </w:r>
    </w:p>
    <w:p>
      <w:pPr>
        <w:pStyle w:val="RecordBase"/>
        <w:ind w:left="240" w:hanging="192"/>
      </w:pPr>
      <w:r>
        <w:t xml:space="preserve"> rights for felons, constitutional amendment to provide - </w:t>
      </w:r>
      <w:r>
        <w:t xml:space="preserve"> </w:t>
      </w:r>
      <w:r>
        <w:t xml:space="preserve">SB  90</w:t>
      </w:r>
      <w:r>
        <w:t xml:space="preserve">;</w:t>
      </w:r>
      <w:r>
        <w:t xml:space="preserve"> </w:t>
      </w:r>
      <w:r>
        <w:t xml:space="preserve">SB  91</w:t>
      </w:r>
      <w:r>
        <w:t xml:space="preserve">;</w:t>
      </w:r>
      <w:r>
        <w:t xml:space="preserve"> </w:t>
      </w:r>
      <w:r>
        <w:t xml:space="preserve">SB  93</w:t>
      </w:r>
      <w:r>
        <w:t xml:space="preserve">;</w:t>
      </w:r>
      <w:r>
        <w:t xml:space="preserve"> </w:t>
      </w:r>
      <w:r>
        <w:t xml:space="preserve">SB  159</w:t>
      </w:r>
      <w:r>
        <w:t xml:space="preserve">;</w:t>
      </w:r>
      <w:r>
        <w:t xml:space="preserve"> </w:t>
      </w:r>
      <w:r>
        <w:t xml:space="preserve">SB  239</w:t>
      </w:r>
    </w:p>
    <w:p>
      <w:pPr>
        <w:pStyle w:val="RecordBase"/>
        <w:ind w:left="240" w:hanging="192"/>
      </w:pPr>
      <w:r>
        <w:t xml:space="preserve"> rights, prohibitions relating to - </w:t>
      </w:r>
      <w:r>
        <w:t xml:space="preserve"> </w:t>
      </w:r>
      <w:r>
        <w:t xml:space="preserve">HB  91</w:t>
        <w:br/>
      </w:r>
    </w:p>
    <w:p>
      <w:pPr>
        <w:pStyle w:val="RecordHeading3"/>
      </w:pPr>
      <w:r>
        <w:rPr>
          <w:b/>
        </w:rPr>
        <w:t xml:space="preserve">Constitution, U.S.</w:t>
      </w:r>
    </w:p>
    <w:p>
      <w:pPr>
        <w:pStyle w:val="RecordBase"/>
        <w:ind w:left="120" w:hanging="120"/>
      </w:pPr>
      <w:r>
        <w:t xml:space="preserve">Amendments</w:t>
      </w:r>
    </w:p>
    <w:p>
      <w:pPr>
        <w:pStyle w:val="RecordBase"/>
        <w:ind w:left="240" w:hanging="192"/>
      </w:pPr>
      <w:r>
        <w:t xml:space="preserve"> to, constitutional convention on restraining federal government, call for - </w:t>
      </w:r>
      <w:r>
        <w:t xml:space="preserve"> </w:t>
      </w:r>
      <w:r>
        <w:t xml:space="preserve">SJR 102</w:t>
      </w:r>
    </w:p>
    <w:p>
      <w:pPr>
        <w:pStyle w:val="RecordBase"/>
        <w:ind w:left="240" w:hanging="192"/>
      </w:pPr>
      <w:r>
        <w:t xml:space="preserve"> to, constitutional convention restraining federal government, call for - </w:t>
      </w:r>
      <w:r>
        <w:t xml:space="preserve"> </w:t>
      </w:r>
      <w:r>
        <w:t xml:space="preserve">HJR 87</w:t>
      </w:r>
    </w:p>
    <w:p>
      <w:pPr>
        <w:pStyle w:val="RecordBase"/>
        <w:ind w:left="120" w:hanging="120"/>
      </w:pPr>
      <w:r>
        <w:t xml:space="preserve">Parental Rights Amendment, urging Congress to propose to states - </w:t>
      </w:r>
      <w:r>
        <w:t xml:space="preserve"> </w:t>
      </w:r>
      <w:r>
        <w:t xml:space="preserve">SCR 106</w:t>
        <w:br/>
      </w:r>
    </w:p>
    <w:p>
      <w:pPr>
        <w:pStyle w:val="RecordHeading3"/>
      </w:pPr>
      <w:r>
        <w:rPr>
          <w:b/>
        </w:rPr>
        <w:t xml:space="preserve">Consumer Affairs</w:t>
      </w:r>
    </w:p>
    <w:p>
      <w:pPr>
        <w:pStyle w:val="RecordBase"/>
        <w:ind w:left="120" w:hanging="120"/>
      </w:pPr>
      <w:r>
        <w:t xml:space="preserve">Caller identification, advocate for changes in federal law - </w:t>
      </w:r>
      <w:r>
        <w:t xml:space="preserve"> </w:t>
      </w:r>
      <w:r>
        <w:t xml:space="preserve">HR  109</w:t>
      </w:r>
    </w:p>
    <w:p>
      <w:pPr>
        <w:pStyle w:val="RecordBase"/>
        <w:ind w:left="120" w:hanging="120"/>
      </w:pPr>
      <w:r>
        <w:t xml:space="preserve">Check</w:t>
      </w:r>
    </w:p>
    <w:p>
      <w:pPr>
        <w:pStyle w:val="RecordBase"/>
        <w:ind w:left="240" w:hanging="192"/>
      </w:pPr>
      <w:r>
        <w:t xml:space="preserve"> cashing, banks, regulation of - </w:t>
      </w:r>
      <w:r>
        <w:t xml:space="preserve"> </w:t>
      </w:r>
      <w:r>
        <w:t xml:space="preserve">HB  452</w:t>
      </w:r>
    </w:p>
    <w:p>
      <w:pPr>
        <w:pStyle w:val="RecordBase"/>
        <w:ind w:left="240" w:hanging="192"/>
      </w:pPr>
      <w:r>
        <w:t xml:space="preserve"> cashing, maximum fee, establishment of - </w:t>
      </w:r>
      <w:r>
        <w:t xml:space="preserve"> </w:t>
      </w:r>
      <w:r>
        <w:t xml:space="preserve">HB  452</w:t>
      </w:r>
    </w:p>
    <w:p>
      <w:pPr>
        <w:pStyle w:val="RecordBase"/>
        <w:ind w:left="120" w:hanging="120"/>
      </w:pPr>
      <w:r>
        <w:t xml:space="preserve">Common interest communities, unit owners associations - </w:t>
      </w:r>
      <w:r>
        <w:t xml:space="preserve"> </w:t>
      </w:r>
      <w:r>
        <w:t xml:space="preserve">SB  21</w:t>
      </w:r>
    </w:p>
    <w:p>
      <w:pPr>
        <w:pStyle w:val="RecordBase"/>
        <w:ind w:left="120" w:hanging="120"/>
      </w:pPr>
      <w:r>
        <w:t xml:space="preserve">Connected devices, required security features - </w:t>
      </w:r>
      <w:r>
        <w:t xml:space="preserve"> </w:t>
      </w:r>
      <w:r>
        <w:t xml:space="preserve">SB  195</w:t>
      </w:r>
    </w:p>
    <w:p>
      <w:pPr>
        <w:pStyle w:val="RecordBase"/>
        <w:ind w:left="120" w:hanging="120"/>
      </w:pPr>
      <w:r>
        <w:t xml:space="preserve">Consumer</w:t>
      </w:r>
    </w:p>
    <w:p>
      <w:pPr>
        <w:pStyle w:val="RecordBase"/>
        <w:ind w:left="240" w:hanging="192"/>
      </w:pPr>
      <w:r>
        <w:t xml:space="preserve"> loan companies, application requirements,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powers of commissioner,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Location data, cellular telephones, prohibit unauthorized disclosure of - </w:t>
      </w:r>
      <w:r>
        <w:t xml:space="preserve"> </w:t>
      </w:r>
      <w:r>
        <w:t xml:space="preserve">SB  243</w:t>
      </w:r>
    </w:p>
    <w:p>
      <w:pPr>
        <w:pStyle w:val="RecordBase"/>
        <w:ind w:left="120" w:hanging="120"/>
      </w:pPr>
      <w:r>
        <w:t xml:space="preserve">Medical malpractice actions, certificate of merit, requiring - </w:t>
      </w:r>
      <w:r>
        <w:t xml:space="preserve"> </w:t>
      </w:r>
      <w:r>
        <w:t xml:space="preserve">HB  429</w:t>
      </w:r>
    </w:p>
    <w:p>
      <w:pPr>
        <w:pStyle w:val="RecordBase"/>
        <w:ind w:left="120" w:hanging="120"/>
      </w:pPr>
      <w:r>
        <w:t xml:space="preserve">Plastic convenience items, prohibition of, delayed implementation dates for - </w:t>
      </w:r>
      <w:r>
        <w:t xml:space="preserve"> </w:t>
      </w:r>
      <w:r>
        <w:t xml:space="preserve">HB  183</w:t>
        <w:br/>
      </w:r>
    </w:p>
    <w:p>
      <w:pPr>
        <w:pStyle w:val="RecordHeading3"/>
      </w:pPr>
      <w:r>
        <w:rPr>
          <w:b/>
        </w:rPr>
        <w:t xml:space="preserve">Contracts</w:t>
      </w:r>
    </w:p>
    <w:p>
      <w:pPr>
        <w:pStyle w:val="RecordBase"/>
        <w:ind w:left="120" w:hanging="120"/>
      </w:pPr>
      <w:r>
        <w:t xml:space="preserve">Common interest communities, recording declarations and bylaws - </w:t>
      </w:r>
      <w:r>
        <w:t xml:space="preserve"> </w:t>
      </w:r>
      <w:r>
        <w:t xml:space="preserve">SB  21</w:t>
      </w:r>
    </w:p>
    <w:p>
      <w:pPr>
        <w:pStyle w:val="RecordBase"/>
        <w:ind w:left="120" w:hanging="120"/>
      </w:pPr>
      <w:r>
        <w:t xml:space="preserve">Constitutional officers, procedures, requirements for - </w:t>
      </w:r>
      <w:r>
        <w:t xml:space="preserve"> </w:t>
      </w:r>
      <w:r>
        <w:t xml:space="preserve">SB  41</w:t>
      </w:r>
      <w:r>
        <w:t xml:space="preserve">: </w:t>
      </w:r>
      <w:r>
        <w:t xml:space="preserve">SCS</w:t>
      </w:r>
    </w:p>
    <w:p>
      <w:pPr>
        <w:pStyle w:val="RecordBase"/>
        <w:ind w:left="120" w:hanging="120"/>
      </w:pPr>
      <w:r>
        <w:t xml:space="preserve">Kentucky Mountain Regional Recreational Authority, membership and contracts - </w:t>
      </w:r>
      <w:r>
        <w:t xml:space="preserve"> </w:t>
      </w:r>
      <w:r>
        <w:t xml:space="preserve">HB  249</w:t>
      </w:r>
    </w:p>
    <w:p>
      <w:pPr>
        <w:pStyle w:val="RecordBase"/>
        <w:ind w:left="120" w:hanging="120"/>
      </w:pPr>
      <w:r>
        <w:t xml:space="preserve">Military service member, due to relocation, exemption from termination or suspension fees for - </w:t>
      </w:r>
      <w:r>
        <w:t xml:space="preserve"> </w:t>
      </w:r>
      <w:r>
        <w:t xml:space="preserve">HB  316</w:t>
      </w:r>
    </w:p>
    <w:p>
      <w:pPr>
        <w:pStyle w:val="RecordBase"/>
        <w:ind w:left="120" w:hanging="120"/>
      </w:pPr>
      <w:r>
        <w:t xml:space="preserve">Procurement, increase small purchase limit and amend publication requirement for local governments - </w:t>
      </w:r>
      <w:r>
        <w:t xml:space="preserve"> </w:t>
      </w:r>
      <w:r>
        <w:t xml:space="preserve">HB  26</w:t>
      </w:r>
    </w:p>
    <w:p>
      <w:pPr>
        <w:pStyle w:val="RecordBase"/>
        <w:ind w:left="120" w:hanging="120"/>
      </w:pPr>
      <w:r>
        <w:t xml:space="preserve">Public works projects, guidelines for awarding contracts - </w:t>
      </w:r>
      <w:r>
        <w:t xml:space="preserve"> </w:t>
      </w:r>
      <w:r>
        <w:t xml:space="preserve">HB  135</w:t>
      </w:r>
      <w:r>
        <w:t xml:space="preserve">;</w:t>
      </w:r>
      <w:r>
        <w:t xml:space="preserve"> </w:t>
      </w:r>
      <w:r>
        <w:t xml:space="preserve">HB  135</w:t>
      </w:r>
      <w:r>
        <w:t xml:space="preserve">: </w:t>
      </w:r>
      <w:r>
        <w:t xml:space="preserve">HCS</w:t>
      </w:r>
    </w:p>
    <w:p>
      <w:pPr>
        <w:pStyle w:val="RecordBase"/>
        <w:ind w:left="120" w:hanging="120"/>
      </w:pPr>
      <w:r>
        <w:t xml:space="preserve">Responsible bidder defintion - </w:t>
      </w:r>
      <w:r>
        <w:t xml:space="preserve"> </w:t>
      </w:r>
      <w:r>
        <w:t xml:space="preserve">HB  135</w:t>
      </w:r>
      <w:r>
        <w:t xml:space="preserve">: </w:t>
      </w:r>
      <w:r>
        <w:t xml:space="preserve">HFA</w:t>
      </w:r>
      <w:r>
        <w:t xml:space="preserve"> (</w:t>
      </w:r>
      <w:r>
        <w:t xml:space="preserve">2</w:t>
      </w:r>
      <w:r>
        <w:t xml:space="preserve">)</w:t>
      </w:r>
    </w:p>
    <w:p>
      <w:pPr>
        <w:pStyle w:val="RecordBase"/>
        <w:ind w:left="120" w:hanging="120"/>
      </w:pPr>
      <w:r>
        <w:t xml:space="preserve">State and local, investors in, disclosure of - </w:t>
      </w:r>
      <w:r>
        <w:t xml:space="preserve"> </w:t>
      </w:r>
      <w:r>
        <w:t xml:space="preserve">HB  434</w:t>
      </w:r>
    </w:p>
    <w:p>
      <w:pPr>
        <w:pStyle w:val="RecordBase"/>
        <w:ind w:left="120" w:hanging="120"/>
      </w:pPr>
      <w:r>
        <w:t xml:space="preserve">State,</w:t>
      </w:r>
    </w:p>
    <w:p>
      <w:pPr>
        <w:pStyle w:val="RecordBase"/>
        <w:ind w:left="240" w:hanging="192"/>
      </w:pPr>
      <w:r>
        <w:t xml:space="preserve"> boycotting free trade jurisdictions, prohibition against - </w:t>
      </w:r>
      <w:r>
        <w:t xml:space="preserve"> </w:t>
      </w:r>
      <w:r>
        <w:t xml:space="preserve">SB  143</w:t>
      </w:r>
      <w:r>
        <w:t xml:space="preserve">;</w:t>
      </w:r>
      <w:r>
        <w:t xml:space="preserve"> </w:t>
      </w:r>
      <w:r>
        <w:t xml:space="preserve">HB  195</w:t>
      </w:r>
    </w:p>
    <w:p>
      <w:pPr>
        <w:pStyle w:val="RecordBase"/>
        <w:ind w:left="240" w:hanging="192"/>
      </w:pPr>
      <w:r>
        <w:t xml:space="preserve"> legal contingency, authority to settle legal matter - </w:t>
      </w:r>
      <w:r>
        <w:t xml:space="preserve"> </w:t>
      </w:r>
      <w:r>
        <w:t xml:space="preserve">SB  41</w:t>
      </w:r>
      <w:r>
        <w:t xml:space="preserve">;</w:t>
      </w:r>
      <w:r>
        <w:t xml:space="preserve"> </w:t>
      </w:r>
      <w:r>
        <w:t xml:space="preserve">SB  41</w:t>
      </w:r>
      <w:r>
        <w:t xml:space="preserve">: </w:t>
      </w:r>
      <w:r>
        <w:t xml:space="preserve">SCS</w:t>
      </w:r>
    </w:p>
    <w:p>
      <w:pPr>
        <w:pStyle w:val="RecordBase"/>
        <w:ind w:left="120" w:hanging="120"/>
      </w:pPr>
      <w:r>
        <w:t xml:space="preserve">Technology, use of Kentucky residents by COT and other state agencies - </w:t>
      </w:r>
      <w:r>
        <w:t xml:space="preserve"> </w:t>
      </w:r>
      <w:r>
        <w:t xml:space="preserve">SB  252</w:t>
      </w:r>
    </w:p>
    <w:p>
      <w:pPr>
        <w:pStyle w:val="RecordBase"/>
        <w:ind w:left="120" w:hanging="120"/>
      </w:pPr>
      <w:r>
        <w:t xml:space="preserve">Unclassified employees, hiring by - </w:t>
      </w:r>
      <w:r>
        <w:t xml:space="preserve"> </w:t>
      </w:r>
      <w:r>
        <w:t xml:space="preserve">SB  120</w:t>
      </w:r>
    </w:p>
    <w:p>
      <w:pPr>
        <w:pStyle w:val="RecordBase"/>
        <w:ind w:left="120" w:hanging="120"/>
      </w:pPr>
      <w:r>
        <w:t xml:space="preserve">Welding by mechanical engineers, exclusions from structural steel welding - </w:t>
      </w:r>
      <w:r>
        <w:t xml:space="preserve"> </w:t>
      </w:r>
      <w:r>
        <w:t xml:space="preserve">HB  239</w:t>
        <w:br/>
      </w:r>
    </w:p>
    <w:p>
      <w:pPr>
        <w:pStyle w:val="RecordHeading3"/>
      </w:pPr>
      <w:r>
        <w:rPr>
          <w:b/>
        </w:rPr>
        <w:t xml:space="preserve">Cooperatives</w:t>
      </w:r>
    </w:p>
    <w:p>
      <w:pPr>
        <w:pStyle w:val="RecordBase"/>
        <w:ind w:left="120" w:hanging="120"/>
      </w:pPr>
      <w:r>
        <w:t xml:space="preserve">Distribution cooperatives, exemption, management and operations audits - </w:t>
      </w:r>
      <w:r>
        <w:t xml:space="preserve"> </w:t>
      </w:r>
      <w:r>
        <w:t xml:space="preserve">HB  16</w:t>
        <w:br/>
      </w:r>
    </w:p>
    <w:p>
      <w:pPr>
        <w:pStyle w:val="RecordHeading3"/>
      </w:pPr>
      <w:r>
        <w:rPr>
          <w:b/>
        </w:rPr>
        <w:t xml:space="preserve">Coroners</w:t>
      </w:r>
    </w:p>
    <w:p>
      <w:pPr>
        <w:pStyle w:val="RecordBase"/>
        <w:ind w:left="120" w:hanging="120"/>
      </w:pPr>
      <w:r>
        <w:t xml:space="preserve">Transporting dead human bodies, allowing for - </w:t>
      </w:r>
      <w:r>
        <w:t xml:space="preserve"> </w:t>
      </w:r>
      <w:r>
        <w:t xml:space="preserve">HB  435</w:t>
      </w:r>
      <w:r>
        <w:t xml:space="preserve">;</w:t>
      </w:r>
      <w:r>
        <w:t xml:space="preserve"> </w:t>
      </w:r>
      <w:r>
        <w:t xml:space="preserve">HB  435</w:t>
      </w:r>
      <w:r>
        <w:t xml:space="preserve">: </w:t>
      </w:r>
      <w:r>
        <w:t xml:space="preserve">SCA</w:t>
      </w:r>
      <w:r>
        <w:t xml:space="preserve"> (</w:t>
      </w:r>
      <w:r>
        <w:t xml:space="preserve">1</w:t>
      </w:r>
      <w:r>
        <w:t xml:space="preserve">)</w:t>
        <w:br/>
      </w:r>
    </w:p>
    <w:p>
      <w:pPr>
        <w:pStyle w:val="RecordHeading3"/>
      </w:pPr>
      <w:r>
        <w:rPr>
          <w:b/>
        </w:rPr>
        <w:t xml:space="preserve">Corporations</w:t>
      </w:r>
    </w:p>
    <w:p>
      <w:pPr>
        <w:pStyle w:val="RecordBase"/>
        <w:ind w:left="120" w:hanging="120"/>
      </w:pPr>
      <w:r>
        <w:t xml:space="preserve">Asset Resolution Corporation, organization and powers of - </w:t>
      </w:r>
      <w:r>
        <w:t xml:space="preserve"> </w:t>
      </w:r>
      <w:r>
        <w:t xml:space="preserve">SB  212</w:t>
      </w:r>
      <w:r>
        <w:t xml:space="preserve">: </w:t>
      </w:r>
      <w:r>
        <w:t xml:space="preserve">HCS</w:t>
      </w:r>
      <w:r>
        <w:t xml:space="preserve">;</w:t>
      </w:r>
      <w:r>
        <w:t xml:space="preserve"> </w:t>
      </w:r>
      <w:r>
        <w:t xml:space="preserve">HB  330</w:t>
      </w:r>
    </w:p>
    <w:p>
      <w:pPr>
        <w:pStyle w:val="RecordBase"/>
        <w:ind w:left="120" w:hanging="120"/>
      </w:pPr>
      <w:r>
        <w:t xml:space="preserve">Limited liability companies, merger with - </w:t>
      </w:r>
      <w:r>
        <w:t xml:space="preserve"> </w:t>
      </w:r>
      <w:r>
        <w:t xml:space="preserve">HB  453</w:t>
      </w:r>
    </w:p>
    <w:p>
      <w:pPr>
        <w:pStyle w:val="RecordBase"/>
        <w:ind w:left="120" w:hanging="120"/>
      </w:pPr>
      <w:r>
        <w:t xml:space="preserve">Nonprofit EMS providers, placement of subscriber fees on tax bills - </w:t>
      </w:r>
      <w:r>
        <w:t xml:space="preserve"> </w:t>
      </w:r>
      <w:r>
        <w:t xml:space="preserve">HB  395</w:t>
        <w:br/>
      </w:r>
    </w:p>
    <w:p>
      <w:pPr>
        <w:pStyle w:val="RecordHeading3"/>
      </w:pPr>
      <w:r>
        <w:rPr>
          <w:b/>
        </w:rPr>
        <w:t xml:space="preserve">Corrections and Correctional Facilities, State</w:t>
      </w:r>
    </w:p>
    <w:p>
      <w:pPr>
        <w:pStyle w:val="RecordBase"/>
        <w:ind w:left="120" w:hanging="120"/>
      </w:pPr>
      <w:r>
        <w:t xml:space="preserve">American Correctional Association-accredited jails, priority status to accept state prisoners - </w:t>
      </w:r>
      <w:r>
        <w:t xml:space="preserve"> </w:t>
      </w:r>
      <w:r>
        <w:t xml:space="preserve">SB  62</w:t>
      </w:r>
    </w:p>
    <w:p>
      <w:pPr>
        <w:pStyle w:val="RecordBase"/>
        <w:ind w:left="120" w:hanging="120"/>
      </w:pPr>
      <w:r>
        <w:t xml:space="preserve">Community corrections, pilot projects, performance incentives, quarterly calculations, and reports - </w:t>
      </w:r>
      <w:r>
        <w:t xml:space="preserve"> </w:t>
      </w:r>
      <w:r>
        <w:t xml:space="preserve">SB  62</w:t>
      </w:r>
    </w:p>
    <w:p>
      <w:pPr>
        <w:pStyle w:val="RecordBase"/>
        <w:ind w:left="120" w:hanging="120"/>
      </w:pPr>
      <w:r>
        <w:t xml:space="preserve">Correctional facilities, trespass, protection from - </w:t>
      </w:r>
      <w:r>
        <w:t xml:space="preserve"> </w:t>
      </w:r>
      <w:r>
        <w:t xml:space="preserve">SB  157</w:t>
      </w:r>
    </w:p>
    <w:p>
      <w:pPr>
        <w:pStyle w:val="RecordBase"/>
        <w:ind w:left="120" w:hanging="120"/>
      </w:pPr>
      <w:r>
        <w:t xml:space="preserve">Department of Corrections, administrative regulations, feminine hygiene products, provision of - </w:t>
      </w:r>
      <w:r>
        <w:t xml:space="preserve"> </w:t>
      </w:r>
      <w:r>
        <w:t xml:space="preserve">HB  344</w:t>
      </w:r>
    </w:p>
    <w:p>
      <w:pPr>
        <w:pStyle w:val="RecordBase"/>
        <w:ind w:left="120" w:hanging="120"/>
      </w:pPr>
      <w:r>
        <w:t xml:space="preserve">Drones,</w:t>
      </w:r>
    </w:p>
    <w:p>
      <w:pPr>
        <w:pStyle w:val="RecordBase"/>
        <w:ind w:left="240" w:hanging="192"/>
      </w:pPr>
      <w:r>
        <w:t xml:space="preserve"> definition of dangerous contraband, including - </w:t>
      </w:r>
      <w:r>
        <w:t xml:space="preserve"> </w:t>
      </w:r>
      <w:r>
        <w:t xml:space="preserve">SB  157</w:t>
      </w:r>
    </w:p>
    <w:p>
      <w:pPr>
        <w:pStyle w:val="RecordBase"/>
        <w:ind w:left="240" w:hanging="192"/>
      </w:pPr>
      <w:r>
        <w:t xml:space="preserve"> payload of, include in definition of dangerous contraband - </w:t>
      </w:r>
      <w:r>
        <w:t xml:space="preserve"> </w:t>
      </w:r>
      <w:r>
        <w:t xml:space="preserve">SB  157</w:t>
      </w:r>
      <w:r>
        <w:t xml:space="preserve">: </w:t>
      </w:r>
      <w:r>
        <w:t xml:space="preserve">SCS</w:t>
      </w:r>
    </w:p>
    <w:p>
      <w:pPr>
        <w:pStyle w:val="RecordBase"/>
        <w:ind w:left="120" w:hanging="120"/>
      </w:pPr>
      <w:r>
        <w:t xml:space="preserve">External detainee fatality review panel, establishment of - </w:t>
      </w:r>
      <w:r>
        <w:t xml:space="preserve"> </w:t>
      </w:r>
      <w:r>
        <w:t xml:space="preserve">HB  264</w:t>
      </w:r>
    </w:p>
    <w:p>
      <w:pPr>
        <w:pStyle w:val="RecordBase"/>
        <w:ind w:left="120" w:hanging="120"/>
      </w:pPr>
      <w:r>
        <w:t xml:space="preserve">Life skills programs, allow sentence credits for - </w:t>
      </w:r>
      <w:r>
        <w:t xml:space="preserve"> </w:t>
      </w:r>
      <w:r>
        <w:t xml:space="preserve">HB  299</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Prisoner database, report to LRC - </w:t>
      </w:r>
      <w:r>
        <w:t xml:space="preserve"> </w:t>
      </w:r>
      <w:r>
        <w:t xml:space="preserve">HB  6</w:t>
      </w:r>
    </w:p>
    <w:p>
      <w:pPr>
        <w:pStyle w:val="RecordBase"/>
        <w:ind w:left="120" w:hanging="120"/>
      </w:pPr>
      <w:r>
        <w:t xml:space="preserve">Racial and ethnic community criminal justice and public safety impact statement, requiring - </w:t>
      </w:r>
      <w:r>
        <w:t xml:space="preserve"> </w:t>
      </w:r>
      <w:r>
        <w:t xml:space="preserve">SB  45</w:t>
      </w:r>
    </w:p>
    <w:p>
      <w:pPr>
        <w:pStyle w:val="RecordBase"/>
        <w:ind w:left="120" w:hanging="120"/>
      </w:pPr>
      <w:r>
        <w:t xml:space="preserve">Residential rental property, criminal mischief, penalty - </w:t>
      </w:r>
      <w:r>
        <w:t xml:space="preserve"> </w:t>
      </w:r>
      <w:r>
        <w:t xml:space="preserve">SB  136</w:t>
      </w:r>
    </w:p>
    <w:p>
      <w:pPr>
        <w:pStyle w:val="RecordBase"/>
        <w:ind w:left="120" w:hanging="120"/>
      </w:pPr>
      <w:r>
        <w:t xml:space="preserve">Responsible use cannabis program, establishment of - </w:t>
      </w:r>
      <w:r>
        <w:t xml:space="preserve"> </w:t>
      </w:r>
      <w:r>
        <w:t xml:space="preserve">SB  80</w:t>
        <w:br/>
      </w:r>
    </w:p>
    <w:p>
      <w:pPr>
        <w:pStyle w:val="RecordHeading3"/>
      </w:pPr>
      <w:r>
        <w:rPr>
          <w:b/>
        </w:rPr>
        <w:t xml:space="preserve">Corrections Impact</w:t>
      </w:r>
    </w:p>
    <w:p>
      <w:pPr>
        <w:pStyle w:val="RecordBase"/>
        <w:ind w:left="120" w:hanging="120"/>
      </w:pPr>
      <w:r>
        <w:t xml:space="preserve">Abortion, prohibition when fetal heartbeat detected - </w:t>
      </w:r>
      <w:r>
        <w:t xml:space="preserve"> </w:t>
      </w:r>
      <w:r>
        <w:t xml:space="preserve">SB  9</w:t>
      </w:r>
      <w:r>
        <w:t xml:space="preserve">;</w:t>
      </w:r>
      <w:r>
        <w:t xml:space="preserve"> </w:t>
      </w:r>
      <w:r>
        <w:t xml:space="preserve">HB  100</w:t>
      </w:r>
    </w:p>
    <w:p>
      <w:pPr>
        <w:pStyle w:val="RecordBase"/>
        <w:ind w:left="120" w:hanging="120"/>
      </w:pPr>
      <w:r>
        <w:t xml:space="preserve">Abuse of a corpse, penalty for - </w:t>
      </w:r>
      <w:r>
        <w:t xml:space="preserve"> </w:t>
      </w:r>
      <w:r>
        <w:t xml:space="preserve">HB  143</w:t>
      </w:r>
      <w:r>
        <w:t xml:space="preserve">;</w:t>
      </w:r>
      <w:r>
        <w:t xml:space="preserve"> </w:t>
      </w:r>
      <w:r>
        <w:t xml:space="preserve">SB  155</w:t>
      </w:r>
    </w:p>
    <w:p>
      <w:pPr>
        <w:pStyle w:val="RecordBase"/>
        <w:ind w:left="120" w:hanging="120"/>
      </w:pPr>
      <w:r>
        <w:t xml:space="preserve">Additive manufacturing, firearms - </w:t>
      </w:r>
      <w:r>
        <w:t xml:space="preserve"> </w:t>
      </w:r>
      <w:r>
        <w:t xml:space="preserve">HB  77</w:t>
      </w:r>
    </w:p>
    <w:p>
      <w:pPr>
        <w:pStyle w:val="RecordBase"/>
        <w:ind w:left="120" w:hanging="120"/>
      </w:pPr>
      <w:r>
        <w:t xml:space="preserve">Administrative</w:t>
      </w:r>
    </w:p>
    <w:p>
      <w:pPr>
        <w:pStyle w:val="RecordBase"/>
        <w:ind w:left="240" w:hanging="192"/>
      </w:pPr>
      <w:r>
        <w:t xml:space="preserve"> parole, creation of - </w:t>
      </w:r>
      <w:r>
        <w:t xml:space="preserve"> </w:t>
      </w:r>
      <w:r>
        <w:t xml:space="preserve">HB  234</w:t>
      </w:r>
    </w:p>
    <w:p>
      <w:pPr>
        <w:pStyle w:val="RecordBase"/>
        <w:ind w:left="240" w:hanging="192"/>
      </w:pPr>
      <w:r>
        <w:t xml:space="preserve"> release, creation of - </w:t>
      </w:r>
      <w:r>
        <w:t xml:space="preserve"> </w:t>
      </w:r>
      <w:r>
        <w:t xml:space="preserve">HB  233</w:t>
      </w:r>
    </w:p>
    <w:p>
      <w:pPr>
        <w:pStyle w:val="RecordBase"/>
        <w:ind w:left="120" w:hanging="120"/>
      </w:pPr>
      <w:r>
        <w:t xml:space="preserve">Aggravated indecent exposure, creating offense of - </w:t>
      </w:r>
      <w:r>
        <w:t xml:space="preserve"> </w:t>
      </w:r>
      <w:r>
        <w:t xml:space="preserve">SB  237</w:t>
      </w:r>
    </w:p>
    <w:p>
      <w:pPr>
        <w:pStyle w:val="RecordBase"/>
        <w:ind w:left="120" w:hanging="120"/>
      </w:pPr>
      <w:r>
        <w:t xml:space="preserve">Amusement rides and attractions, rider conduct, rider responsibility - </w:t>
      </w:r>
      <w:r>
        <w:t xml:space="preserve"> </w:t>
      </w:r>
      <w:r>
        <w:t xml:space="preserve">HB  257</w:t>
      </w:r>
    </w:p>
    <w:p>
      <w:pPr>
        <w:pStyle w:val="RecordBase"/>
        <w:ind w:left="120" w:hanging="120"/>
      </w:pPr>
      <w:r>
        <w:t xml:space="preserve">Assault</w:t>
      </w:r>
    </w:p>
    <w:p>
      <w:pPr>
        <w:pStyle w:val="RecordBase"/>
        <w:ind w:left="240" w:hanging="192"/>
      </w:pPr>
      <w:r>
        <w:t xml:space="preserve"> in the third degree, firefighters, contact with bodily fluids - </w:t>
      </w:r>
      <w:r>
        <w:t xml:space="preserve"> </w:t>
      </w:r>
      <w:r>
        <w:t xml:space="preserve">HB  353</w:t>
      </w:r>
    </w:p>
    <w:p>
      <w:pPr>
        <w:pStyle w:val="RecordBase"/>
        <w:ind w:left="240" w:hanging="192"/>
      </w:pPr>
      <w:r>
        <w:t xml:space="preserve"> on a service animal, first degree, inclusion of assistance animals - </w:t>
      </w:r>
      <w:r>
        <w:t xml:space="preserve"> </w:t>
      </w:r>
      <w:r>
        <w:t xml:space="preserve">HB  157</w:t>
      </w:r>
    </w:p>
    <w:p>
      <w:pPr>
        <w:pStyle w:val="RecordBase"/>
        <w:ind w:left="240" w:hanging="192"/>
      </w:pPr>
      <w:r>
        <w:t xml:space="preserve"> weapon, under 21, banning sale to or ownership of - </w:t>
      </w:r>
      <w:r>
        <w:t xml:space="preserve"> </w:t>
      </w:r>
      <w:r>
        <w:t xml:space="preserve">HB  463</w:t>
      </w:r>
    </w:p>
    <w:p>
      <w:pPr>
        <w:pStyle w:val="RecordBase"/>
        <w:ind w:left="120" w:hanging="120"/>
      </w:pPr>
      <w:r>
        <w:t xml:space="preserve">Bonds and blanket bonds for shallow wells, establishment of - </w:t>
      </w:r>
      <w:r>
        <w:t xml:space="preserve"> </w:t>
      </w:r>
      <w:r>
        <w:t xml:space="preserve">HB  199</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Cabinet for Health and Family Services, training, strangulation - </w:t>
      </w:r>
      <w:r>
        <w:t xml:space="preserve"> </w:t>
      </w:r>
      <w:r>
        <w:t xml:space="preserve">HB  400</w:t>
      </w:r>
    </w:p>
    <w:p>
      <w:pPr>
        <w:pStyle w:val="RecordBase"/>
        <w:ind w:left="120" w:hanging="120"/>
      </w:pPr>
      <w:r>
        <w:t xml:space="preserve">Capital offense , executions, mental illness - </w:t>
      </w:r>
      <w:r>
        <w:t xml:space="preserve"> </w:t>
      </w:r>
      <w:r>
        <w:t xml:space="preserve">SB  17</w:t>
      </w:r>
    </w:p>
    <w:p>
      <w:pPr>
        <w:pStyle w:val="RecordBase"/>
        <w:ind w:left="120" w:hanging="120"/>
      </w:pPr>
      <w:r>
        <w:t xml:space="preserve">Casino gaming, oversight of - </w:t>
      </w:r>
      <w:r>
        <w:t xml:space="preserve"> </w:t>
      </w:r>
      <w:r>
        <w:t xml:space="preserve">HB  190</w:t>
      </w:r>
    </w:p>
    <w:p>
      <w:pPr>
        <w:pStyle w:val="RecordBase"/>
        <w:ind w:left="120" w:hanging="120"/>
      </w:pPr>
      <w:r>
        <w:t xml:space="preserve">Child</w:t>
      </w:r>
    </w:p>
    <w:p>
      <w:pPr>
        <w:pStyle w:val="RecordBase"/>
        <w:ind w:left="240" w:hanging="192"/>
      </w:pPr>
      <w:r>
        <w:t xml:space="preserve"> abuse - </w:t>
      </w:r>
      <w:r>
        <w:t xml:space="preserve"> </w:t>
      </w:r>
      <w:r>
        <w:t xml:space="preserve">HB  101</w:t>
      </w:r>
    </w:p>
    <w:p>
      <w:pPr>
        <w:pStyle w:val="RecordBase"/>
        <w:ind w:left="240" w:hanging="192"/>
      </w:pPr>
      <w:r>
        <w:t xml:space="preserve"> abuse, reporting of - </w:t>
      </w:r>
      <w:r>
        <w:t xml:space="preserve"> </w:t>
      </w:r>
      <w:r>
        <w:t xml:space="preserve">HB  103</w:t>
      </w:r>
    </w:p>
    <w:p>
      <w:pPr>
        <w:pStyle w:val="RecordBase"/>
        <w:ind w:left="240" w:hanging="192"/>
      </w:pPr>
      <w:r>
        <w:t xml:space="preserve"> pornography, under 12 years old, raise penalty for - </w:t>
      </w:r>
      <w:r>
        <w:t xml:space="preserve"> </w:t>
      </w:r>
      <w:r>
        <w:t xml:space="preserve">HB  298</w:t>
      </w:r>
    </w:p>
    <w:p>
      <w:pPr>
        <w:pStyle w:val="RecordBase"/>
        <w:ind w:left="240" w:hanging="192"/>
      </w:pPr>
      <w:r>
        <w:t xml:space="preserve"> sex dolls, prohibition of - </w:t>
      </w:r>
      <w:r>
        <w:t xml:space="preserve"> </w:t>
      </w:r>
      <w:r>
        <w:t xml:space="preserve">SB  102</w:t>
      </w:r>
      <w:r>
        <w:t xml:space="preserve">;</w:t>
      </w:r>
      <w:r>
        <w:t xml:space="preserve"> </w:t>
      </w:r>
      <w:r>
        <w:t xml:space="preserve">SB  102</w:t>
      </w:r>
      <w:r>
        <w:t xml:space="preserve">: </w:t>
      </w:r>
      <w:r>
        <w:t xml:space="preserve">SCS</w:t>
      </w:r>
    </w:p>
    <w:p>
      <w:pPr>
        <w:pStyle w:val="RecordBase"/>
        <w:ind w:left="120" w:hanging="120"/>
      </w:pPr>
      <w:r>
        <w:t xml:space="preserve">Commissioner of AGriculture, regulation of dog vendors - </w:t>
      </w:r>
      <w:r>
        <w:t xml:space="preserve"> </w:t>
      </w:r>
      <w:r>
        <w:t xml:space="preserve">SB  224</w:t>
      </w:r>
    </w:p>
    <w:p>
      <w:pPr>
        <w:pStyle w:val="RecordBase"/>
        <w:ind w:left="120" w:hanging="120"/>
      </w:pPr>
      <w:r>
        <w:t xml:space="preserve">Conduct subject to licensure sanctions, violation of self-referral law - </w:t>
      </w:r>
      <w:r>
        <w:t xml:space="preserve"> </w:t>
      </w:r>
      <w:r>
        <w:t xml:space="preserve">HB  151</w:t>
      </w:r>
      <w:r>
        <w:t xml:space="preserve">: </w:t>
      </w:r>
      <w:r>
        <w:t xml:space="preserve">HCS</w:t>
      </w:r>
    </w:p>
    <w:p>
      <w:pPr>
        <w:pStyle w:val="RecordBase"/>
        <w:ind w:left="120" w:hanging="120"/>
      </w:pPr>
      <w:r>
        <w:t xml:space="preserve">Criminal littering, permitting unsafe amounts of mowed grass to remain on a highway - </w:t>
      </w:r>
      <w:r>
        <w:t xml:space="preserve"> </w:t>
      </w:r>
      <w:r>
        <w:t xml:space="preserve">HB  59</w:t>
      </w:r>
      <w:r>
        <w:t xml:space="preserve">;</w:t>
      </w:r>
      <w:r>
        <w:t xml:space="preserve"> </w:t>
      </w:r>
      <w:r>
        <w:t xml:space="preserve">HB  117</w:t>
      </w:r>
    </w:p>
    <w:p>
      <w:pPr>
        <w:pStyle w:val="RecordBase"/>
        <w:ind w:left="120" w:hanging="120"/>
      </w:pPr>
      <w:r>
        <w:t xml:space="preserve">Cruelty</w:t>
      </w:r>
    </w:p>
    <w:p>
      <w:pPr>
        <w:pStyle w:val="RecordBase"/>
        <w:ind w:left="240" w:hanging="192"/>
      </w:pPr>
      <w:r>
        <w:t xml:space="preserve"> to animals in the second degree, prohibition of all animal fighting or poisoning - </w:t>
      </w:r>
      <w:r>
        <w:t xml:space="preserve"> </w:t>
      </w:r>
      <w:r>
        <w:t xml:space="preserve">SB  101</w:t>
      </w:r>
    </w:p>
    <w:p>
      <w:pPr>
        <w:pStyle w:val="RecordBase"/>
        <w:ind w:left="240" w:hanging="192"/>
      </w:pPr>
      <w:r>
        <w:t xml:space="preserve"> to equines, prohibition of - </w:t>
      </w:r>
      <w:r>
        <w:t xml:space="preserve"> </w:t>
      </w:r>
      <w:r>
        <w:t xml:space="preserve">HB  98</w:t>
      </w:r>
    </w:p>
    <w:p>
      <w:pPr>
        <w:pStyle w:val="RecordBase"/>
        <w:ind w:left="120" w:hanging="120"/>
      </w:pPr>
      <w:r>
        <w:t xml:space="preserve">Deadly weapons, concealed carry without license - </w:t>
      </w:r>
      <w:r>
        <w:t xml:space="preserve"> </w:t>
      </w:r>
      <w:r>
        <w:t xml:space="preserve">SB  150</w:t>
      </w:r>
      <w:r>
        <w:t xml:space="preserve">;</w:t>
      </w:r>
      <w:r>
        <w:t xml:space="preserve"> </w:t>
      </w:r>
      <w:r>
        <w:t xml:space="preserve">HB  327</w:t>
      </w:r>
    </w:p>
    <w:p>
      <w:pPr>
        <w:pStyle w:val="RecordBase"/>
        <w:ind w:left="120" w:hanging="120"/>
      </w:pPr>
      <w:r>
        <w:t xml:space="preserve">Death penalty, replacement of with life imprisonment without parole - </w:t>
      </w:r>
      <w:r>
        <w:t xml:space="preserve"> </w:t>
      </w:r>
      <w:r>
        <w:t xml:space="preserve">HB  115</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Disseminating personally identifiable information, minors, prohibition of - </w:t>
      </w:r>
      <w:r>
        <w:t xml:space="preserve"> </w:t>
      </w:r>
      <w:r>
        <w:t xml:space="preserve">SB  240</w:t>
      </w:r>
      <w:r>
        <w:t xml:space="preserve">;</w:t>
      </w:r>
      <w:r>
        <w:t xml:space="preserve"> </w:t>
      </w:r>
      <w:r>
        <w:t xml:space="preserve">SB  240</w:t>
      </w:r>
      <w:r>
        <w:t xml:space="preserve">;</w:t>
      </w:r>
      <w:r>
        <w:t xml:space="preserve"> </w:t>
      </w:r>
      <w:r>
        <w:t xml:space="preserve">SB  240</w:t>
      </w:r>
    </w:p>
    <w:p>
      <w:pPr>
        <w:pStyle w:val="RecordBase"/>
        <w:ind w:left="120" w:hanging="120"/>
      </w:pPr>
      <w:r>
        <w:t xml:space="preserve">Domestic violence, torture of a dog or cat, offenses involving family members, early release - </w:t>
      </w:r>
      <w:r>
        <w:t xml:space="preserve"> </w:t>
      </w:r>
      <w:r>
        <w:t xml:space="preserve">HB  25</w:t>
      </w:r>
    </w:p>
    <w:p>
      <w:pPr>
        <w:pStyle w:val="RecordBase"/>
        <w:ind w:left="120" w:hanging="120"/>
      </w:pPr>
      <w:r>
        <w:t xml:space="preserve">Driving under the influence, ignition interlock licenses - </w:t>
      </w:r>
      <w:r>
        <w:t xml:space="preserve"> </w:t>
      </w:r>
      <w:r>
        <w:t xml:space="preserve">SB  85</w:t>
      </w:r>
      <w:r>
        <w:t xml:space="preserve">;</w:t>
      </w:r>
      <w:r>
        <w:t xml:space="preserve"> </w:t>
      </w:r>
      <w:r>
        <w:t xml:space="preserve">SB  85</w:t>
      </w:r>
      <w:r>
        <w:t xml:space="preserve">;</w:t>
      </w:r>
      <w:r>
        <w:t xml:space="preserve"> </w:t>
      </w:r>
      <w:r>
        <w:t xml:space="preserve">SB  85</w:t>
      </w:r>
    </w:p>
    <w:p>
      <w:pPr>
        <w:pStyle w:val="RecordBase"/>
        <w:ind w:left="120" w:hanging="120"/>
      </w:pPr>
      <w:r>
        <w:t xml:space="preserve">Drones,</w:t>
      </w:r>
    </w:p>
    <w:p>
      <w:pPr>
        <w:pStyle w:val="RecordBase"/>
        <w:ind w:left="240" w:hanging="192"/>
      </w:pPr>
      <w:r>
        <w:t xml:space="preserve"> definition of dangerous contraband, including - </w:t>
      </w:r>
      <w:r>
        <w:t xml:space="preserve"> </w:t>
      </w:r>
      <w:r>
        <w:t xml:space="preserve">SB  157</w:t>
      </w:r>
      <w:r>
        <w:t xml:space="preserve">;</w:t>
      </w:r>
      <w:r>
        <w:t xml:space="preserve"> </w:t>
      </w:r>
      <w:r>
        <w:t xml:space="preserve">SB  157</w:t>
      </w:r>
    </w:p>
    <w:p>
      <w:pPr>
        <w:pStyle w:val="RecordBase"/>
        <w:ind w:left="240" w:hanging="192"/>
      </w:pPr>
      <w:r>
        <w:t xml:space="preserve"> payload of, include in definition of dangerous contraband - </w:t>
      </w:r>
      <w:r>
        <w:t xml:space="preserve"> </w:t>
      </w:r>
      <w:r>
        <w:t xml:space="preserve">SB  157</w:t>
      </w:r>
      <w:r>
        <w:t xml:space="preserve">: </w:t>
      </w:r>
      <w:r>
        <w:t xml:space="preserve">SCS</w:t>
      </w:r>
    </w:p>
    <w:p>
      <w:pPr>
        <w:pStyle w:val="RecordBase"/>
        <w:ind w:left="120" w:hanging="120"/>
      </w:pPr>
      <w:r>
        <w:t xml:space="preserve">Drug paraphernalia, marijuana accessory, possession of - </w:t>
      </w:r>
      <w:r>
        <w:t xml:space="preserve"> </w:t>
      </w:r>
      <w:r>
        <w:t xml:space="preserve">HB  265</w:t>
      </w:r>
    </w:p>
    <w:p>
      <w:pPr>
        <w:pStyle w:val="RecordBase"/>
        <w:ind w:left="120" w:hanging="120"/>
      </w:pPr>
      <w:r>
        <w:t xml:space="preserve">Emergency medical services personnel, classification of certain crimes against as a violent offense - </w:t>
      </w:r>
      <w:r>
        <w:t xml:space="preserve"> </w:t>
      </w:r>
      <w:r>
        <w:t xml:space="preserve">HB  129</w:t>
      </w:r>
      <w:r>
        <w:t xml:space="preserve">;</w:t>
      </w:r>
      <w:r>
        <w:t xml:space="preserve"> </w:t>
      </w:r>
      <w:r>
        <w:t xml:space="preserve">HB  132</w:t>
      </w:r>
    </w:p>
    <w:p>
      <w:pPr>
        <w:pStyle w:val="RecordBase"/>
        <w:ind w:left="120" w:hanging="120"/>
      </w:pPr>
      <w:r>
        <w:t xml:space="preserve">Extreme</w:t>
      </w:r>
    </w:p>
    <w:p>
      <w:pPr>
        <w:pStyle w:val="RecordBase"/>
        <w:ind w:left="240" w:hanging="192"/>
      </w:pPr>
      <w:r>
        <w:t xml:space="preserve"> risk protection order, firearms prohibition, petition for - </w:t>
      </w:r>
      <w:r>
        <w:t xml:space="preserve"> </w:t>
      </w:r>
      <w:r>
        <w:t xml:space="preserve">SB  244</w:t>
      </w:r>
    </w:p>
    <w:p>
      <w:pPr>
        <w:pStyle w:val="RecordBase"/>
        <w:ind w:left="240" w:hanging="192"/>
      </w:pPr>
      <w:r>
        <w:t xml:space="preserve"> risk protection order, violation of - </w:t>
      </w:r>
      <w:r>
        <w:t xml:space="preserve"> </w:t>
      </w:r>
      <w:r>
        <w:t xml:space="preserve">HB  376</w:t>
      </w:r>
    </w:p>
    <w:p>
      <w:pPr>
        <w:pStyle w:val="RecordBase"/>
        <w:ind w:left="120" w:hanging="120"/>
      </w:pPr>
      <w:r>
        <w:t xml:space="preserve">Financial bail, limitation of - </w:t>
      </w:r>
      <w:r>
        <w:t xml:space="preserve"> </w:t>
      </w:r>
      <w:r>
        <w:t xml:space="preserve">HB  94</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Firearms surrender, domestic violence orders, procedures - </w:t>
      </w:r>
      <w:r>
        <w:t xml:space="preserve"> </w:t>
      </w:r>
      <w:r>
        <w:t xml:space="preserve">SB  177</w:t>
      </w:r>
      <w:r>
        <w:t xml:space="preserve">;</w:t>
      </w:r>
      <w:r>
        <w:t xml:space="preserve"> </w:t>
      </w:r>
      <w:r>
        <w:t xml:space="preserve">HB  462</w:t>
      </w:r>
    </w:p>
    <w:p>
      <w:pPr>
        <w:pStyle w:val="RecordBase"/>
        <w:ind w:left="120" w:hanging="120"/>
      </w:pPr>
      <w:r>
        <w:t xml:space="preserve">Grain dealer and grain warehouse operator, requirement of - </w:t>
      </w:r>
      <w:r>
        <w:t xml:space="preserve"> </w:t>
      </w:r>
      <w:r>
        <w:t xml:space="preserve">SB  153</w:t>
      </w:r>
    </w:p>
    <w:p>
      <w:pPr>
        <w:pStyle w:val="RecordBase"/>
        <w:ind w:left="120" w:hanging="120"/>
      </w:pPr>
      <w:r>
        <w:t xml:space="preserve">Hate</w:t>
      </w:r>
    </w:p>
    <w:p>
      <w:pPr>
        <w:pStyle w:val="RecordBase"/>
        <w:ind w:left="240" w:hanging="192"/>
      </w:pPr>
      <w:r>
        <w:t xml:space="preserve"> crime, create criminal offense of - </w:t>
      </w:r>
      <w:r>
        <w:t xml:space="preserve"> </w:t>
      </w:r>
      <w:r>
        <w:t xml:space="preserve">SB  190</w:t>
      </w:r>
    </w:p>
    <w:p>
      <w:pPr>
        <w:pStyle w:val="RecordBase"/>
        <w:ind w:left="240" w:hanging="192"/>
      </w:pPr>
      <w:r>
        <w:t xml:space="preserve"> crime, criminal homicide and fetal homicide, addition of - </w:t>
      </w:r>
      <w:r>
        <w:t xml:space="preserve"> </w:t>
      </w:r>
      <w:r>
        <w:t xml:space="preserve">HB  71</w:t>
      </w:r>
    </w:p>
    <w:p>
      <w:pPr>
        <w:pStyle w:val="RecordBase"/>
        <w:ind w:left="240" w:hanging="192"/>
      </w:pPr>
      <w:r>
        <w:t xml:space="preserve"> crime, enhanced term of imprisonment for - </w:t>
      </w:r>
      <w:r>
        <w:t xml:space="preserve"> </w:t>
      </w:r>
      <w:r>
        <w:t xml:space="preserve">SB  207</w:t>
      </w:r>
    </w:p>
    <w:p>
      <w:pPr>
        <w:pStyle w:val="RecordBase"/>
        <w:ind w:left="240" w:hanging="192"/>
      </w:pPr>
      <w:r>
        <w:t xml:space="preserve"> crime offense, creation of - </w:t>
      </w:r>
      <w:r>
        <w:t xml:space="preserve"> </w:t>
      </w:r>
      <w:r>
        <w:t xml:space="preserve">HB  145</w:t>
      </w:r>
    </w:p>
    <w:p>
      <w:pPr>
        <w:pStyle w:val="RecordBase"/>
        <w:ind w:left="120" w:hanging="120"/>
      </w:pPr>
      <w:r>
        <w:t xml:space="preserve">HB 5 HCS - </w:t>
      </w:r>
      <w:r>
        <w:t xml:space="preserve"> </w:t>
      </w:r>
      <w:r>
        <w:t xml:space="preserve">HB  5</w:t>
      </w:r>
      <w:r>
        <w:t xml:space="preserve">: </w:t>
      </w:r>
      <w:r>
        <w:t xml:space="preserve">HCS</w:t>
      </w:r>
    </w:p>
    <w:p>
      <w:pPr>
        <w:pStyle w:val="RecordBase"/>
        <w:ind w:left="120" w:hanging="120"/>
      </w:pPr>
      <w:r>
        <w:t xml:space="preserve">Heroin trafficking, clarification of penalty - </w:t>
      </w:r>
      <w:r>
        <w:t xml:space="preserve"> </w:t>
      </w:r>
      <w:r>
        <w:t xml:space="preserve">HB  470</w:t>
      </w:r>
    </w:p>
    <w:p>
      <w:pPr>
        <w:pStyle w:val="RecordBase"/>
        <w:ind w:left="120" w:hanging="120"/>
      </w:pPr>
      <w:r>
        <w:t xml:space="preserve">Human trafficking, conviction, 85 percent service time - </w:t>
      </w:r>
      <w:r>
        <w:t xml:space="preserve"> </w:t>
      </w:r>
      <w:r>
        <w:t xml:space="preserve">SB  210</w:t>
      </w:r>
    </w:p>
    <w:p>
      <w:pPr>
        <w:pStyle w:val="RecordBase"/>
        <w:ind w:left="120" w:hanging="120"/>
      </w:pPr>
      <w:r>
        <w:t xml:space="preserve">Insurance fraud penalties, enhancement of - </w:t>
      </w:r>
      <w:r>
        <w:t xml:space="preserve"> </w:t>
      </w:r>
      <w:r>
        <w:t xml:space="preserve">HB  151</w:t>
      </w:r>
      <w:r>
        <w:t xml:space="preserve">;</w:t>
      </w:r>
      <w:r>
        <w:t xml:space="preserve"> </w:t>
      </w:r>
      <w:r>
        <w:t xml:space="preserve">HB  151</w:t>
      </w:r>
      <w:r>
        <w:t xml:space="preserve">: </w:t>
      </w:r>
      <w:r>
        <w:t xml:space="preserve">HCS</w:t>
      </w:r>
    </w:p>
    <w:p>
      <w:pPr>
        <w:pStyle w:val="RecordBase"/>
        <w:ind w:left="120" w:hanging="120"/>
      </w:pPr>
      <w:r>
        <w:t xml:space="preserve">Jails, sentencing credit ot any county inmate in a county jail - </w:t>
      </w:r>
      <w:r>
        <w:t xml:space="preserve"> </w:t>
      </w:r>
      <w:r>
        <w:t xml:space="preserve">SB  245</w:t>
      </w:r>
    </w:p>
    <w:p>
      <w:pPr>
        <w:pStyle w:val="RecordBase"/>
        <w:ind w:left="120" w:hanging="120"/>
      </w:pPr>
      <w:r>
        <w:t xml:space="preserve">Juvenile responsibility, remove provisions on determination and treatment - </w:t>
      </w:r>
      <w:r>
        <w:t xml:space="preserve"> </w:t>
      </w:r>
      <w:r>
        <w:t xml:space="preserve">SB  20</w:t>
      </w:r>
      <w:r>
        <w:t xml:space="preserve">: </w:t>
      </w:r>
      <w:r>
        <w:t xml:space="preserve">SCS</w:t>
      </w:r>
    </w:p>
    <w:p>
      <w:pPr>
        <w:pStyle w:val="RecordBase"/>
        <w:ind w:left="120" w:hanging="120"/>
      </w:pPr>
      <w:r>
        <w:t xml:space="preserve">Kentucky</w:t>
      </w:r>
    </w:p>
    <w:p>
      <w:pPr>
        <w:pStyle w:val="RecordBase"/>
        <w:ind w:left="240" w:hanging="192"/>
      </w:pPr>
      <w:r>
        <w:t xml:space="preserve"> Grain Insurance Fund, changes to - </w:t>
      </w:r>
      <w:r>
        <w:t xml:space="preserve"> </w:t>
      </w:r>
      <w:r>
        <w:t xml:space="preserve">SB  153</w:t>
      </w:r>
      <w:r>
        <w:t xml:space="preserve">: </w:t>
      </w:r>
      <w:r>
        <w:t xml:space="preserve">HCS</w:t>
      </w:r>
    </w:p>
    <w:p>
      <w:pPr>
        <w:pStyle w:val="RecordBase"/>
        <w:ind w:left="240" w:hanging="192"/>
      </w:pPr>
      <w:r>
        <w:t xml:space="preserve"> Retirement Systems, public disclosure of investment contracts - </w:t>
      </w:r>
      <w:r>
        <w:t xml:space="preserve"> </w:t>
      </w:r>
      <w:r>
        <w:t xml:space="preserve">HB  230</w:t>
      </w:r>
    </w:p>
    <w:p>
      <w:pPr>
        <w:pStyle w:val="RecordBase"/>
        <w:ind w:left="240" w:hanging="192"/>
      </w:pPr>
      <w:r>
        <w:t xml:space="preserve"> Retirement Systems, violation of fiduciary or ethical duties, Class D felony - </w:t>
      </w:r>
      <w:r>
        <w:t xml:space="preserve"> </w:t>
      </w:r>
      <w:r>
        <w:t xml:space="preserve">HB  230</w:t>
      </w:r>
    </w:p>
    <w:p>
      <w:pPr>
        <w:pStyle w:val="RecordBase"/>
        <w:ind w:left="240" w:hanging="192"/>
      </w:pPr>
      <w:r>
        <w:t xml:space="preserve"> State Police, animal abuse offender registry, establishment of - </w:t>
      </w:r>
      <w:r>
        <w:t xml:space="preserve"> </w:t>
      </w:r>
      <w:r>
        <w:t xml:space="preserve">HB  37</w:t>
      </w:r>
    </w:p>
    <w:p>
      <w:pPr>
        <w:pStyle w:val="RecordBase"/>
        <w:ind w:left="120" w:hanging="120"/>
      </w:pPr>
      <w:r>
        <w:t xml:space="preserve">Legal services, regulate - </w:t>
      </w:r>
      <w:r>
        <w:t xml:space="preserve"> </w:t>
      </w:r>
      <w:r>
        <w:t xml:space="preserve">HB  225</w:t>
      </w:r>
    </w:p>
    <w:p>
      <w:pPr>
        <w:pStyle w:val="RecordBase"/>
        <w:ind w:left="120" w:hanging="120"/>
      </w:pPr>
      <w:r>
        <w:t xml:space="preserve">Life skills programs, allow sentence credits for - </w:t>
      </w:r>
      <w:r>
        <w:t xml:space="preserve"> </w:t>
      </w:r>
      <w:r>
        <w:t xml:space="preserve">HB  299</w:t>
      </w:r>
      <w:r>
        <w:t xml:space="preserve">;</w:t>
      </w:r>
      <w:r>
        <w:t xml:space="preserve"> </w:t>
      </w:r>
      <w:r>
        <w:t xml:space="preserve">HB  299</w:t>
      </w:r>
    </w:p>
    <w:p>
      <w:pPr>
        <w:pStyle w:val="RecordBase"/>
        <w:ind w:left="120" w:hanging="120"/>
      </w:pPr>
      <w:r>
        <w:t xml:space="preserve">Marijuana, personal use quantity, decriminalization - </w:t>
      </w:r>
      <w:r>
        <w:t xml:space="preserve"> </w:t>
      </w:r>
      <w:r>
        <w:t xml:space="preserve">SB  82</w:t>
      </w:r>
    </w:p>
    <w:p>
      <w:pPr>
        <w:pStyle w:val="RecordBase"/>
        <w:ind w:left="120" w:hanging="120"/>
      </w:pPr>
      <w:r>
        <w:t xml:space="preserve">Maximum security penitentiary, transfer to - </w:t>
      </w:r>
      <w:r>
        <w:t xml:space="preserve"> </w:t>
      </w:r>
      <w:r>
        <w:t xml:space="preserve">HB  418</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SB  170</w:t>
      </w:r>
    </w:p>
    <w:p>
      <w:pPr>
        <w:pStyle w:val="RecordBase"/>
        <w:ind w:left="120" w:hanging="120"/>
      </w:pPr>
      <w:r>
        <w:t xml:space="preserve">Monetary bail, restriction of - </w:t>
      </w:r>
      <w:r>
        <w:t xml:space="preserve"> </w:t>
      </w:r>
      <w:r>
        <w:t xml:space="preserve">HB  467</w:t>
      </w:r>
    </w:p>
    <w:p>
      <w:pPr>
        <w:pStyle w:val="RecordBase"/>
        <w:ind w:left="120" w:hanging="120"/>
      </w:pPr>
      <w:r>
        <w:t xml:space="preserve">Off-highway vehicles, operation on public roadways - </w:t>
      </w:r>
      <w:r>
        <w:t xml:space="preserve"> </w:t>
      </w:r>
      <w:r>
        <w:t xml:space="preserve">HB  334</w:t>
      </w:r>
    </w:p>
    <w:p>
      <w:pPr>
        <w:pStyle w:val="RecordBase"/>
        <w:ind w:left="120" w:hanging="120"/>
      </w:pPr>
      <w:r>
        <w:t xml:space="preserve">Ordinances for animal shelter standards, outdoor sheltering and care of dogs, dog licenses - </w:t>
      </w:r>
      <w:r>
        <w:t xml:space="preserve"> </w:t>
      </w:r>
      <w:r>
        <w:t xml:space="preserve">SB  183</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Parolees, technical violations and absconding, graduated sanctions for - </w:t>
      </w:r>
      <w:r>
        <w:t xml:space="preserve"> </w:t>
      </w:r>
      <w:r>
        <w:t xml:space="preserve">HB  232</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Probationers,</w:t>
      </w:r>
    </w:p>
    <w:p>
      <w:pPr>
        <w:pStyle w:val="RecordBase"/>
        <w:ind w:left="240" w:hanging="192"/>
      </w:pPr>
      <w:r>
        <w:t xml:space="preserve"> tecdhnical violations and absconding, graduated sanctions for - </w:t>
      </w:r>
      <w:r>
        <w:t xml:space="preserve"> </w:t>
      </w:r>
      <w:r>
        <w:t xml:space="preserve">HB  235</w:t>
      </w:r>
    </w:p>
    <w:p>
      <w:pPr>
        <w:pStyle w:val="RecordBase"/>
        <w:ind w:left="240" w:hanging="192"/>
      </w:pPr>
      <w:r>
        <w:t xml:space="preserve"> technical violations and absconding, graduated sanctions for - </w:t>
      </w:r>
      <w:r>
        <w:t xml:space="preserve"> </w:t>
      </w:r>
      <w:r>
        <w:t xml:space="preserve">HB  235</w:t>
      </w:r>
    </w:p>
    <w:p>
      <w:pPr>
        <w:pStyle w:val="RecordBase"/>
        <w:ind w:left="120" w:hanging="120"/>
      </w:pPr>
      <w:r>
        <w:t xml:space="preserve">Racial and ethnic community criminal justice and public safety impact statement, requiring - </w:t>
      </w:r>
      <w:r>
        <w:t xml:space="preserve"> </w:t>
      </w:r>
      <w:r>
        <w:t xml:space="preserve">SB  45</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School or church bus, illegal passing of, increasing fine - </w:t>
      </w:r>
      <w:r>
        <w:t xml:space="preserve"> </w:t>
      </w:r>
      <w:r>
        <w:t xml:space="preserve">SB  73</w:t>
      </w:r>
    </w:p>
    <w:p>
      <w:pPr>
        <w:pStyle w:val="RecordBase"/>
        <w:ind w:left="120" w:hanging="120"/>
      </w:pPr>
      <w:r>
        <w:t xml:space="preserve">Sexual</w:t>
      </w:r>
    </w:p>
    <w:p>
      <w:pPr>
        <w:pStyle w:val="RecordBase"/>
        <w:ind w:left="240" w:hanging="192"/>
      </w:pPr>
      <w:r>
        <w:t xml:space="preserve"> crimes against animals, animal control officer, peace officer powers - </w:t>
      </w:r>
      <w:r>
        <w:t xml:space="preserve"> </w:t>
      </w:r>
      <w:r>
        <w:t xml:space="preserve">SB  67</w:t>
      </w:r>
    </w:p>
    <w:p>
      <w:pPr>
        <w:pStyle w:val="RecordBase"/>
        <w:ind w:left="240" w:hanging="192"/>
      </w:pPr>
      <w:r>
        <w:t xml:space="preserve"> crimes against, cretion of offense of - </w:t>
      </w:r>
      <w:r>
        <w:t xml:space="preserve"> </w:t>
      </w:r>
      <w:r>
        <w:t xml:space="preserve">SB  67</w:t>
      </w:r>
      <w:r>
        <w:t xml:space="preserve">: </w:t>
      </w:r>
      <w:r>
        <w:t xml:space="preserve">SCS</w:t>
      </w:r>
    </w:p>
    <w:p>
      <w:pPr>
        <w:pStyle w:val="RecordBase"/>
        <w:ind w:left="240" w:hanging="192"/>
      </w:pPr>
      <w:r>
        <w:t xml:space="preserve"> endangerment of a child, crime, creation of - </w:t>
      </w:r>
      <w:r>
        <w:t xml:space="preserve"> </w:t>
      </w:r>
      <w:r>
        <w:t xml:space="preserve">HB  104</w:t>
      </w:r>
    </w:p>
    <w:p>
      <w:pPr>
        <w:pStyle w:val="RecordBase"/>
        <w:ind w:left="120" w:hanging="120"/>
      </w:pPr>
      <w:r>
        <w:t xml:space="preserve">Sports</w:t>
      </w:r>
    </w:p>
    <w:p>
      <w:pPr>
        <w:pStyle w:val="RecordBase"/>
        <w:ind w:left="240" w:hanging="192"/>
      </w:pPr>
      <w:r>
        <w:t xml:space="preserve"> wagering, licensing of - </w:t>
      </w:r>
      <w:r>
        <w:t xml:space="preserve"> </w:t>
      </w:r>
      <w:r>
        <w:t xml:space="preserve">SB  23</w:t>
      </w:r>
    </w:p>
    <w:p>
      <w:pPr>
        <w:pStyle w:val="RecordBase"/>
        <w:ind w:left="240" w:hanging="192"/>
      </w:pPr>
      <w:r>
        <w:t xml:space="preserve"> wagering, provisions for - </w:t>
      </w:r>
      <w:r>
        <w:t xml:space="preserve"> </w:t>
      </w:r>
      <w:r>
        <w:t xml:space="preserve">HB  175</w:t>
      </w:r>
    </w:p>
    <w:p>
      <w:pPr>
        <w:pStyle w:val="RecordBase"/>
        <w:ind w:left="120" w:hanging="120"/>
      </w:pPr>
      <w:r>
        <w:t xml:space="preserve">Statute of limitations, childhood sexual abuse, criminal and civil actions - </w:t>
      </w:r>
      <w:r>
        <w:t xml:space="preserve"> </w:t>
      </w:r>
      <w:r>
        <w:t xml:space="preserve">HB  102</w:t>
      </w:r>
    </w:p>
    <w:p>
      <w:pPr>
        <w:pStyle w:val="RecordBase"/>
        <w:ind w:left="120" w:hanging="120"/>
      </w:pPr>
      <w:r>
        <w:t xml:space="preserve">Strangulation,</w:t>
      </w:r>
    </w:p>
    <w:p>
      <w:pPr>
        <w:pStyle w:val="RecordBase"/>
        <w:ind w:left="240" w:hanging="192"/>
      </w:pPr>
      <w:r>
        <w:t xml:space="preserve"> felony, creating - </w:t>
      </w:r>
      <w:r>
        <w:t xml:space="preserve"> </w:t>
      </w:r>
      <w:r>
        <w:t xml:space="preserve">SB  58</w:t>
      </w:r>
      <w:r>
        <w:t xml:space="preserve">;</w:t>
      </w:r>
      <w:r>
        <w:t xml:space="preserve"> </w:t>
      </w:r>
      <w:r>
        <w:t xml:space="preserve">HB  242</w:t>
      </w:r>
    </w:p>
    <w:p>
      <w:pPr>
        <w:pStyle w:val="RecordBase"/>
        <w:ind w:left="240" w:hanging="192"/>
      </w:pPr>
      <w:r>
        <w:t xml:space="preserve"> offense of, creating - </w:t>
      </w:r>
      <w:r>
        <w:t xml:space="preserve"> </w:t>
      </w:r>
      <w:r>
        <w:t xml:space="preserve">SB  70</w:t>
      </w:r>
      <w:r>
        <w:t xml:space="preserve">;</w:t>
      </w:r>
      <w:r>
        <w:t xml:space="preserve"> </w:t>
      </w:r>
      <w:r>
        <w:t xml:space="preserve">SB  70</w:t>
      </w:r>
      <w:r>
        <w:t xml:space="preserve">: </w:t>
      </w:r>
      <w:r>
        <w:t xml:space="preserve">SCS</w:t>
      </w:r>
    </w:p>
    <w:p>
      <w:pPr>
        <w:pStyle w:val="RecordBase"/>
        <w:ind w:left="120" w:hanging="120"/>
      </w:pPr>
      <w:r>
        <w:t xml:space="preserve">Terroristic threatening in the second degree, Class C felony enhancement - </w:t>
      </w:r>
      <w:r>
        <w:t xml:space="preserve"> </w:t>
      </w:r>
      <w:r>
        <w:t xml:space="preserve">HB  130</w:t>
      </w:r>
      <w:r>
        <w:t xml:space="preserve">: </w:t>
      </w:r>
      <w:r>
        <w:t xml:space="preserve">HCS</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r>
    </w:p>
    <w:p>
      <w:pPr>
        <w:pStyle w:val="RecordBase"/>
        <w:ind w:left="120" w:hanging="120"/>
      </w:pPr>
      <w:r>
        <w:t xml:space="preserve">Violation of fiduciary or ethical duties, Class D felony - </w:t>
      </w:r>
      <w:r>
        <w:t xml:space="preserve"> </w:t>
      </w:r>
      <w:r>
        <w:t xml:space="preserve">HB  126</w:t>
      </w:r>
    </w:p>
    <w:p>
      <w:pPr>
        <w:pStyle w:val="RecordBase"/>
        <w:ind w:left="120" w:hanging="120"/>
      </w:pPr>
      <w:r>
        <w:t xml:space="preserve">Violent</w:t>
      </w:r>
    </w:p>
    <w:p>
      <w:pPr>
        <w:pStyle w:val="RecordBase"/>
        <w:ind w:left="240" w:hanging="192"/>
      </w:pPr>
      <w:r>
        <w:t xml:space="preserve"> offender statute, add hate crimes - </w:t>
      </w:r>
      <w:r>
        <w:t xml:space="preserve"> </w:t>
      </w:r>
      <w:r>
        <w:t xml:space="preserve">SB  44</w:t>
      </w:r>
    </w:p>
    <w:p>
      <w:pPr>
        <w:pStyle w:val="RecordBase"/>
        <w:ind w:left="240" w:hanging="192"/>
      </w:pPr>
      <w:r>
        <w:t xml:space="preserve"> offenders, classification of - </w:t>
      </w:r>
      <w:r>
        <w:t xml:space="preserve"> </w:t>
      </w:r>
      <w:r>
        <w:t xml:space="preserve">HB  109</w:t>
      </w:r>
    </w:p>
    <w:p>
      <w:pPr>
        <w:pStyle w:val="RecordBase"/>
        <w:ind w:left="120" w:hanging="120"/>
      </w:pPr>
      <w:r>
        <w:t xml:space="preserve">Voting hours, extension of - </w:t>
      </w:r>
      <w:r>
        <w:t xml:space="preserve"> </w:t>
      </w:r>
      <w:r>
        <w:t xml:space="preserve">SB  63</w:t>
      </w:r>
    </w:p>
    <w:p>
      <w:pPr>
        <w:pStyle w:val="RecordBase"/>
        <w:ind w:left="120" w:hanging="120"/>
      </w:pPr>
      <w:r>
        <w:t xml:space="preserve">Wagering, taxation on - </w:t>
      </w:r>
      <w:r>
        <w:t xml:space="preserve"> </w:t>
      </w:r>
      <w:r>
        <w:t xml:space="preserve">HB  175</w:t>
      </w:r>
      <w:r>
        <w:t xml:space="preserve">: </w:t>
      </w:r>
      <w:r>
        <w:t xml:space="preserve">HCS</w:t>
        <w:br/>
      </w:r>
    </w:p>
    <w:p>
      <w:pPr>
        <w:pStyle w:val="RecordHeading3"/>
      </w:pPr>
      <w:r>
        <w:rPr>
          <w:b/>
        </w:rPr>
        <w:t xml:space="preserve">Counties</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Agricultural and forest products, 80,000-pound weight limit, extending to county roads - </w:t>
      </w:r>
      <w:r>
        <w:t xml:space="preserve"> </w:t>
      </w:r>
      <w:r>
        <w:t xml:space="preserve">HB  179</w:t>
      </w:r>
    </w:p>
    <w:p>
      <w:pPr>
        <w:pStyle w:val="RecordBase"/>
        <w:ind w:left="120" w:hanging="120"/>
      </w:pPr>
      <w:r>
        <w:t xml:space="preserve">American Correctional Association-accredited jails, priority status to accept state prisoners - </w:t>
      </w:r>
      <w:r>
        <w:t xml:space="preserve"> </w:t>
      </w:r>
      <w:r>
        <w:t xml:space="preserve">SB  62</w:t>
      </w:r>
    </w:p>
    <w:p>
      <w:pPr>
        <w:pStyle w:val="RecordBase"/>
        <w:ind w:left="120" w:hanging="120"/>
      </w:pPr>
      <w:r>
        <w:t xml:space="preserve">Area</w:t>
      </w:r>
    </w:p>
    <w:p>
      <w:pPr>
        <w:pStyle w:val="RecordBase"/>
        <w:ind w:left="240" w:hanging="192"/>
      </w:pPr>
      <w:r>
        <w:t xml:space="preserve"> development districts, LRC task force study of - </w:t>
      </w:r>
      <w:r>
        <w:t xml:space="preserve"> </w:t>
      </w:r>
      <w:r>
        <w:t xml:space="preserve">HB  476</w:t>
      </w:r>
      <w:r>
        <w:t xml:space="preserve">: </w:t>
      </w:r>
      <w:r>
        <w:t xml:space="preserve">HCS</w:t>
      </w:r>
    </w:p>
    <w:p>
      <w:pPr>
        <w:pStyle w:val="RecordBase"/>
        <w:ind w:left="240" w:hanging="192"/>
      </w:pPr>
      <w:r>
        <w:t xml:space="preserve"> development districts, LRC task force study of, member added - </w:t>
      </w:r>
      <w:r>
        <w:t xml:space="preserve"> </w:t>
      </w:r>
      <w:r>
        <w:t xml:space="preserve">HB  476</w:t>
      </w:r>
      <w:r>
        <w:t xml:space="preserve">: </w:t>
      </w:r>
      <w:r>
        <w:t xml:space="preserve">SFA</w:t>
      </w:r>
      <w:r>
        <w:t xml:space="preserve"> (</w:t>
      </w:r>
      <w:r>
        <w:t xml:space="preserve">1</w:t>
      </w:r>
      <w:r>
        <w:t xml:space="preserve">)</w:t>
      </w:r>
    </w:p>
    <w:p>
      <w:pPr>
        <w:pStyle w:val="RecordBase"/>
        <w:ind w:left="240" w:hanging="192"/>
      </w:pPr>
      <w:r>
        <w:t xml:space="preserve"> Development Districts, task force on, scope and membership of - </w:t>
      </w:r>
      <w:r>
        <w:t xml:space="preserve"> </w:t>
      </w:r>
      <w:r>
        <w:t xml:space="preserve">HB  476</w:t>
      </w:r>
      <w:r>
        <w:t xml:space="preserve">: </w:t>
      </w:r>
      <w:r>
        <w:t xml:space="preserve">HFA</w:t>
      </w:r>
      <w:r>
        <w:t xml:space="preserve"> (</w:t>
      </w:r>
      <w:r>
        <w:t xml:space="preserve">1</w:t>
      </w:r>
      <w:r>
        <w:t xml:space="preserve">)</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Coal severance receipts, distribution of - </w:t>
      </w:r>
      <w:r>
        <w:t xml:space="preserve"> </w:t>
      </w:r>
      <w:r>
        <w:t xml:space="preserve">HB  198</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Complete Count Committees, urging creation of - </w:t>
      </w:r>
      <w:r>
        <w:t xml:space="preserve"> </w:t>
      </w:r>
      <w:r>
        <w:t xml:space="preserve">HCR 137</w:t>
      </w:r>
    </w:p>
    <w:p>
      <w:pPr>
        <w:pStyle w:val="RecordBase"/>
        <w:ind w:left="120" w:hanging="120"/>
      </w:pPr>
      <w:r>
        <w:t xml:space="preserve">Consolidated</w:t>
      </w:r>
    </w:p>
    <w:p>
      <w:pPr>
        <w:pStyle w:val="RecordBase"/>
        <w:ind w:left="240" w:hanging="192"/>
      </w:pPr>
      <w:r>
        <w:t xml:space="preserve"> emergency services district, participation in - </w:t>
      </w:r>
      <w:r>
        <w:t xml:space="preserve"> </w:t>
      </w:r>
      <w:r>
        <w:t xml:space="preserve">HB  493</w:t>
      </w:r>
    </w:p>
    <w:p>
      <w:pPr>
        <w:pStyle w:val="RecordBase"/>
        <w:ind w:left="240" w:hanging="192"/>
      </w:pPr>
      <w:r>
        <w:t xml:space="preserve"> local government council, retention and employment of legal counsel - </w:t>
      </w:r>
      <w:r>
        <w:t xml:space="preserve"> </w:t>
      </w:r>
      <w:r>
        <w:t xml:space="preserve">HB  319</w:t>
      </w:r>
    </w:p>
    <w:p>
      <w:pPr>
        <w:pStyle w:val="RecordBase"/>
        <w:ind w:left="240" w:hanging="192"/>
      </w:pPr>
      <w:r>
        <w:t xml:space="preserve"> local governments, pool of agreed upon legal counselors - </w:t>
      </w:r>
      <w:r>
        <w:t xml:space="preserve"> </w:t>
      </w:r>
      <w:r>
        <w:t xml:space="preserve">HB  319</w:t>
      </w:r>
      <w:r>
        <w:t xml:space="preserve">: </w:t>
      </w:r>
      <w:r>
        <w:t xml:space="preserve">HFA</w:t>
      </w:r>
      <w:r>
        <w:t xml:space="preserve"> (</w:t>
      </w:r>
      <w:r>
        <w:t xml:space="preserve">1</w:t>
      </w:r>
      <w:r>
        <w:t xml:space="preserve">)</w:t>
      </w:r>
    </w:p>
    <w:p>
      <w:pPr>
        <w:pStyle w:val="RecordBase"/>
        <w:ind w:left="120" w:hanging="120"/>
      </w:pPr>
      <w:r>
        <w:t xml:space="preserve">Constable powers, duties, fees, deputies, and certification of - </w:t>
      </w:r>
      <w:r>
        <w:t xml:space="preserve"> </w:t>
      </w:r>
      <w:r>
        <w:t xml:space="preserve">HB  214</w:t>
      </w:r>
    </w:p>
    <w:p>
      <w:pPr>
        <w:pStyle w:val="RecordBase"/>
        <w:ind w:left="120" w:hanging="120"/>
      </w:pPr>
      <w:r>
        <w:t xml:space="preserve">County</w:t>
      </w:r>
    </w:p>
    <w:p>
      <w:pPr>
        <w:pStyle w:val="RecordBase"/>
        <w:ind w:left="240" w:hanging="192"/>
      </w:pPr>
      <w:r>
        <w:t xml:space="preserve"> detectives, require certification in all counties - </w:t>
      </w:r>
      <w:r>
        <w:t xml:space="preserve"> </w:t>
      </w:r>
      <w:r>
        <w:t xml:space="preserve">HB  368</w:t>
      </w:r>
    </w:p>
    <w:p>
      <w:pPr>
        <w:pStyle w:val="RecordBase"/>
        <w:ind w:left="240" w:hanging="192"/>
      </w:pPr>
      <w:r>
        <w:t xml:space="preserve"> judge/executive appointments, statutes and ordinances, procedures for appointments permissive - </w:t>
      </w:r>
      <w:r>
        <w:t xml:space="preserve"> </w:t>
      </w:r>
      <w:r>
        <w:t xml:space="preserve">HB  240</w:t>
      </w:r>
      <w:r>
        <w:t xml:space="preserve">: </w:t>
      </w:r>
      <w:r>
        <w:t xml:space="preserve">HCA</w:t>
      </w:r>
      <w:r>
        <w:t xml:space="preserve"> (</w:t>
      </w:r>
      <w:r>
        <w:t xml:space="preserve">1</w:t>
      </w:r>
      <w:r>
        <w:t xml:space="preserve">)</w:t>
      </w:r>
    </w:p>
    <w:p>
      <w:pPr>
        <w:pStyle w:val="RecordBase"/>
        <w:ind w:left="120" w:hanging="120"/>
      </w:pPr>
      <w:r>
        <w:t xml:space="preserve">Disposal of property obtained through forfeiture, restrictions on use of proceeds - </w:t>
      </w:r>
      <w:r>
        <w:t xml:space="preserve"> </w:t>
      </w:r>
      <w:r>
        <w:t xml:space="preserve">HB  141</w:t>
      </w:r>
    </w:p>
    <w:p>
      <w:pPr>
        <w:pStyle w:val="RecordBase"/>
        <w:ind w:left="120" w:hanging="120"/>
      </w:pPr>
      <w:r>
        <w:t xml:space="preserve">Drones, regulation of, prohibiting - </w:t>
      </w:r>
      <w:r>
        <w:t xml:space="preserve"> </w:t>
      </w:r>
      <w:r>
        <w:t xml:space="preserve">HB  370</w:t>
      </w:r>
    </w:p>
    <w:p>
      <w:pPr>
        <w:pStyle w:val="RecordBase"/>
        <w:ind w:left="120" w:hanging="120"/>
      </w:pPr>
      <w:r>
        <w:t xml:space="preserve">Emergency medical services personnel, disabled or killed, tuition benefits for spouse or children - </w:t>
      </w:r>
      <w:r>
        <w:t xml:space="preserve"> </w:t>
      </w:r>
      <w:r>
        <w:t xml:space="preserve">HB  72</w:t>
      </w:r>
    </w:p>
    <w:p>
      <w:pPr>
        <w:pStyle w:val="RecordBase"/>
        <w:ind w:left="120" w:hanging="120"/>
      </w:pPr>
      <w:r>
        <w:t xml:space="preserve">Employment of legal counsel by legislative bodies of urban-county governments - </w:t>
      </w:r>
      <w:r>
        <w:t xml:space="preserve"> </w:t>
      </w:r>
      <w:r>
        <w:t xml:space="preserve">HB  319</w:t>
      </w:r>
      <w:r>
        <w:t xml:space="preserve">: </w:t>
      </w:r>
      <w:r>
        <w:t xml:space="preserve">SFA</w:t>
      </w:r>
      <w:r>
        <w:t xml:space="preserve"> (</w:t>
      </w:r>
      <w:r>
        <w:t xml:space="preserve">2</w:t>
      </w:r>
      <w:r>
        <w:t xml:space="preserve">)</w:t>
      </w:r>
    </w:p>
    <w:p>
      <w:pPr>
        <w:pStyle w:val="RecordBase"/>
        <w:ind w:left="120" w:hanging="120"/>
      </w:pPr>
      <w:r>
        <w:t xml:space="preserve">EMS nonprofits, subscriber fees, county's placement on tax bills - </w:t>
      </w:r>
      <w:r>
        <w:t xml:space="preserve"> </w:t>
      </w:r>
      <w:r>
        <w:t xml:space="preserve">HB  395</w:t>
      </w:r>
    </w:p>
    <w:p>
      <w:pPr>
        <w:pStyle w:val="RecordBase"/>
        <w:ind w:left="120" w:hanging="120"/>
      </w:pPr>
      <w:r>
        <w:t xml:space="preserve">External detainee fatality review panel, establishment of - </w:t>
      </w:r>
      <w:r>
        <w:t xml:space="preserve"> </w:t>
      </w:r>
      <w:r>
        <w:t xml:space="preserve">HB  264</w:t>
      </w:r>
    </w:p>
    <w:p>
      <w:pPr>
        <w:pStyle w:val="RecordBase"/>
        <w:ind w:left="120" w:hanging="120"/>
      </w:pPr>
      <w:r>
        <w:t xml:space="preserve">Financial information, when and by whom to be published - </w:t>
      </w:r>
      <w:r>
        <w:t xml:space="preserve"> </w:t>
      </w:r>
      <w:r>
        <w:t xml:space="preserve">SB  172</w:t>
      </w:r>
    </w:p>
    <w:p>
      <w:pPr>
        <w:pStyle w:val="RecordBase"/>
        <w:ind w:left="120" w:hanging="120"/>
      </w:pPr>
      <w:r>
        <w:t xml:space="preserve">Fire</w:t>
      </w:r>
    </w:p>
    <w:p>
      <w:pPr>
        <w:pStyle w:val="RecordBase"/>
        <w:ind w:left="240" w:hanging="192"/>
      </w:pPr>
      <w:r>
        <w:t xml:space="preserve"> districts, alternative tax structure - </w:t>
      </w:r>
      <w:r>
        <w:t xml:space="preserve"> </w:t>
      </w:r>
      <w:r>
        <w:t xml:space="preserve">HB  13</w:t>
      </w:r>
    </w:p>
    <w:p>
      <w:pPr>
        <w:pStyle w:val="RecordBase"/>
        <w:ind w:left="240" w:hanging="192"/>
      </w:pPr>
      <w:r>
        <w:t xml:space="preserve"> districts, board of trustees, alternative constituency - </w:t>
      </w:r>
      <w:r>
        <w:t xml:space="preserve"> </w:t>
      </w:r>
      <w:r>
        <w:t xml:space="preserve">HB  13</w:t>
      </w:r>
    </w:p>
    <w:p>
      <w:pPr>
        <w:pStyle w:val="RecordBase"/>
        <w:ind w:left="120" w:hanging="120"/>
      </w:pPr>
      <w:r>
        <w:t xml:space="preserve">Firefighters,</w:t>
      </w:r>
    </w:p>
    <w:p>
      <w:pPr>
        <w:pStyle w:val="RecordBase"/>
        <w:ind w:left="240" w:hanging="192"/>
      </w:pPr>
      <w:r>
        <w:t xml:space="preserve"> disabled or killed, tuition benefits for spouse or children - </w:t>
      </w:r>
      <w:r>
        <w:t xml:space="preserve"> </w:t>
      </w:r>
      <w:r>
        <w:t xml:space="preserve">HB  72</w:t>
      </w:r>
    </w:p>
    <w:p>
      <w:pPr>
        <w:pStyle w:val="RecordBase"/>
        <w:ind w:left="240" w:hanging="192"/>
      </w:pPr>
      <w:r>
        <w:t xml:space="preserve"> paid and volunteer, inoculations against hepatitis A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Formula for distribution to area development districts, establishing - </w:t>
      </w:r>
      <w:r>
        <w:t xml:space="preserve"> </w:t>
      </w:r>
      <w:r>
        <w:t xml:space="preserve">HB  476</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Hepatitis A inoculations for firefighters - </w:t>
      </w:r>
      <w:r>
        <w:t xml:space="preserve"> </w:t>
      </w:r>
      <w:r>
        <w:t xml:space="preserve">SB  140</w:t>
      </w:r>
    </w:p>
    <w:p>
      <w:pPr>
        <w:pStyle w:val="RecordBase"/>
        <w:ind w:left="120" w:hanging="120"/>
      </w:pPr>
      <w:r>
        <w:t xml:space="preserve">Investments</w:t>
      </w:r>
    </w:p>
    <w:p>
      <w:pPr>
        <w:pStyle w:val="RecordBase"/>
        <w:ind w:left="240" w:hanging="192"/>
      </w:pPr>
      <w:r>
        <w:t xml:space="preserve"> - </w:t>
      </w:r>
      <w:r>
        <w:t xml:space="preserve"> </w:t>
      </w:r>
      <w:r>
        <w:t xml:space="preserve">HB  69</w:t>
      </w:r>
      <w:r>
        <w:t xml:space="preserve">: </w:t>
      </w:r>
      <w:r>
        <w:t xml:space="preserve">HCS</w:t>
      </w:r>
    </w:p>
    <w:p>
      <w:pPr>
        <w:pStyle w:val="RecordBase"/>
        <w:ind w:left="240" w:hanging="192"/>
      </w:pPr>
      <w:r>
        <w:t xml:space="preserve"> of idle funds - </w:t>
      </w:r>
      <w:r>
        <w:t xml:space="preserve"> </w:t>
      </w:r>
      <w:r>
        <w:t xml:space="preserve">HB  69</w:t>
      </w:r>
    </w:p>
    <w:p>
      <w:pPr>
        <w:pStyle w:val="RecordBase"/>
        <w:ind w:left="120" w:hanging="120"/>
      </w:pPr>
      <w:r>
        <w:t xml:space="preserve">Judge/executive appointments, requirements for - </w:t>
      </w:r>
      <w:r>
        <w:t xml:space="preserve"> </w:t>
      </w:r>
      <w:r>
        <w:t xml:space="preserve">HB  240</w:t>
      </w:r>
    </w:p>
    <w:p>
      <w:pPr>
        <w:pStyle w:val="RecordBase"/>
        <w:ind w:left="120" w:hanging="120"/>
      </w:pPr>
      <w:r>
        <w:t xml:space="preserve">Kentucky</w:t>
      </w:r>
    </w:p>
    <w:p>
      <w:pPr>
        <w:pStyle w:val="RecordBase"/>
        <w:ind w:left="240" w:hanging="192"/>
      </w:pPr>
      <w:r>
        <w:t xml:space="preserve"> Retirement Systems, board elections, electronic ballots - </w:t>
      </w:r>
      <w:r>
        <w:t xml:space="preserve"> </w:t>
      </w:r>
      <w:r>
        <w:t xml:space="preserve">HB  80</w:t>
      </w:r>
    </w:p>
    <w:p>
      <w:pPr>
        <w:pStyle w:val="RecordBase"/>
        <w:ind w:left="240" w:hanging="192"/>
      </w:pPr>
      <w:r>
        <w:t xml:space="preserve"> Retirement Systems, synchronizing election of CERS trustees - </w:t>
      </w:r>
      <w:r>
        <w:t xml:space="preserve"> </w:t>
      </w:r>
      <w:r>
        <w:t xml:space="preserve">HB  80</w:t>
      </w:r>
    </w:p>
    <w:p>
      <w:pPr>
        <w:pStyle w:val="RecordBase"/>
        <w:ind w:left="120" w:hanging="120"/>
      </w:pPr>
      <w:r>
        <w:t xml:space="preserve">Law enforcement officers, disabled or killed, tuition benefits for spouse or children - </w:t>
      </w:r>
      <w:r>
        <w:t xml:space="preserve"> </w:t>
      </w:r>
      <w:r>
        <w:t xml:space="preserve">HB  72</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51</w:t>
      </w:r>
    </w:p>
    <w:p>
      <w:pPr>
        <w:pStyle w:val="RecordBase"/>
        <w:ind w:left="240" w:hanging="192"/>
      </w:pPr>
      <w:r>
        <w:t xml:space="preserve"> wage, option to establish - </w:t>
      </w:r>
      <w:r>
        <w:t xml:space="preserve"> </w:t>
      </w:r>
      <w:r>
        <w:t xml:space="preserve">HB  302</w:t>
      </w:r>
    </w:p>
    <w:p>
      <w:pPr>
        <w:pStyle w:val="RecordBase"/>
        <w:ind w:left="120" w:hanging="120"/>
      </w:pPr>
      <w:r>
        <w:t xml:space="preserve">Motor fuel tax revenue sharing, modified distribution ratios - </w:t>
      </w:r>
      <w:r>
        <w:t xml:space="preserve"> </w:t>
      </w:r>
      <w:r>
        <w:t xml:space="preserve">HB  517</w:t>
      </w:r>
    </w:p>
    <w:p>
      <w:pPr>
        <w:pStyle w:val="RecordBase"/>
        <w:ind w:left="120" w:hanging="120"/>
      </w:pPr>
      <w:r>
        <w:t xml:space="preserve">Occupational</w:t>
      </w:r>
    </w:p>
    <w:p>
      <w:pPr>
        <w:pStyle w:val="RecordBase"/>
        <w:ind w:left="240" w:hanging="192"/>
      </w:pPr>
      <w:r>
        <w:t xml:space="preserve"> license tax - </w:t>
      </w:r>
      <w:r>
        <w:t xml:space="preserve"> </w:t>
      </w:r>
      <w:r>
        <w:t xml:space="preserve">HB  414</w:t>
      </w:r>
    </w:p>
    <w:p>
      <w:pPr>
        <w:pStyle w:val="RecordBase"/>
        <w:ind w:left="240" w:hanging="192"/>
      </w:pPr>
      <w:r>
        <w:t xml:space="preserve"> license tax, on-line portal for payment of, study of directed - </w:t>
      </w:r>
      <w:r>
        <w:t xml:space="preserve"> </w:t>
      </w:r>
      <w:r>
        <w:t xml:space="preserve">SJR 23</w:t>
      </w:r>
    </w:p>
    <w:p>
      <w:pPr>
        <w:pStyle w:val="RecordBase"/>
        <w:ind w:left="120" w:hanging="120"/>
      </w:pPr>
      <w:r>
        <w:t xml:space="preserve">Ordinances for animal shelter standards, outdoor sheltering and care of dogs, dog licenses - </w:t>
      </w:r>
      <w:r>
        <w:t xml:space="preserve"> </w:t>
      </w:r>
      <w:r>
        <w:t xml:space="preserve">SB  183</w:t>
      </w:r>
    </w:p>
    <w:p>
      <w:pPr>
        <w:pStyle w:val="RecordBase"/>
        <w:ind w:left="120" w:hanging="120"/>
      </w:pPr>
      <w:r>
        <w:t xml:space="preserve">Peace officer certification, revocation of - </w:t>
      </w:r>
      <w:r>
        <w:t xml:space="preserve"> </w:t>
      </w:r>
      <w:r>
        <w:t xml:space="preserve">HB  191</w:t>
      </w:r>
      <w:r>
        <w:t xml:space="preserve">;</w:t>
      </w:r>
      <w:r>
        <w:t xml:space="preserve"> </w:t>
      </w:r>
      <w:r>
        <w:t xml:space="preserve">HB  191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Procurement, increase small purchase limit and amend publication requirement - </w:t>
      </w:r>
      <w:r>
        <w:t xml:space="preserve"> </w:t>
      </w:r>
      <w:r>
        <w:t xml:space="preserve">HB  26</w:t>
      </w:r>
    </w:p>
    <w:p>
      <w:pPr>
        <w:pStyle w:val="RecordBase"/>
        <w:ind w:left="120" w:hanging="120"/>
      </w:pPr>
      <w:r>
        <w:t xml:space="preserve">Property</w:t>
      </w:r>
    </w:p>
    <w:p>
      <w:pPr>
        <w:pStyle w:val="RecordBase"/>
        <w:ind w:left="240" w:hanging="192"/>
      </w:pPr>
      <w:r>
        <w:t xml:space="preserve"> tax levy, 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tax rate levy, petition process, revision - </w:t>
      </w:r>
      <w:r>
        <w:t xml:space="preserve"> </w:t>
      </w:r>
      <w:r>
        <w:t xml:space="preserve">HB  49</w:t>
      </w:r>
      <w:r>
        <w:t xml:space="preserve">: </w:t>
      </w:r>
      <w:r>
        <w:t xml:space="preserve">SFA</w:t>
      </w:r>
      <w:r>
        <w:t xml:space="preserve"> (</w:t>
      </w:r>
      <w:r>
        <w:t xml:space="preserve">2</w:t>
      </w:r>
      <w:r>
        <w:t xml:space="preserve">)</w:t>
      </w:r>
    </w:p>
    <w:p>
      <w:pPr>
        <w:pStyle w:val="RecordBase"/>
        <w:ind w:left="120" w:hanging="120"/>
      </w:pPr>
      <w:r>
        <w:t xml:space="preserve">Public</w:t>
      </w:r>
    </w:p>
    <w:p>
      <w:pPr>
        <w:pStyle w:val="RecordBase"/>
        <w:ind w:left="240" w:hanging="192"/>
      </w:pPr>
      <w:r>
        <w:t xml:space="preserve"> facilities, land use review by officers or staff of planning unit - </w:t>
      </w:r>
      <w:r>
        <w:t xml:space="preserve"> </w:t>
      </w:r>
      <w:r>
        <w:t xml:space="preserve">HB  409</w:t>
      </w:r>
    </w:p>
    <w:p>
      <w:pPr>
        <w:pStyle w:val="RecordBase"/>
        <w:ind w:left="240" w:hanging="192"/>
      </w:pPr>
      <w:r>
        <w:t xml:space="preserve"> libraries, special ad valorem tax, creation - </w:t>
      </w:r>
      <w:r>
        <w:t xml:space="preserve"> </w:t>
      </w:r>
      <w:r>
        <w:t xml:space="preserve">HB  477</w:t>
      </w:r>
    </w:p>
    <w:p>
      <w:pPr>
        <w:pStyle w:val="RecordBase"/>
        <w:ind w:left="120" w:hanging="120"/>
      </w:pPr>
      <w:r>
        <w:t xml:space="preserve">Publications, printing to be done in locality, repeal - </w:t>
      </w:r>
      <w:r>
        <w:t xml:space="preserve"> </w:t>
      </w:r>
      <w:r>
        <w:t xml:space="preserve">HB  339</w:t>
      </w:r>
      <w:r>
        <w:t xml:space="preserve">: </w:t>
      </w:r>
      <w:r>
        <w:t xml:space="preserve">HCS</w:t>
      </w:r>
    </w:p>
    <w:p>
      <w:pPr>
        <w:pStyle w:val="RecordBase"/>
        <w:ind w:left="120" w:hanging="120"/>
      </w:pPr>
      <w:r>
        <w:t xml:space="preserve">Quarterly solid waste action reports, county fiscal court, submission of - </w:t>
      </w:r>
      <w:r>
        <w:t xml:space="preserve"> </w:t>
      </w:r>
      <w:r>
        <w:t xml:space="preserve">HB  222</w:t>
      </w:r>
    </w:p>
    <w:p>
      <w:pPr>
        <w:pStyle w:val="RecordBase"/>
        <w:ind w:left="120" w:hanging="120"/>
      </w:pPr>
      <w:r>
        <w:t xml:space="preserve">Regulatory license fee, small city or its county, authorization to impose - </w:t>
      </w:r>
      <w:r>
        <w:t xml:space="preserve"> </w:t>
      </w:r>
      <w:r>
        <w:t xml:space="preserve">HB  293</w:t>
      </w:r>
    </w:p>
    <w:p>
      <w:pPr>
        <w:pStyle w:val="RecordBase"/>
        <w:ind w:left="120" w:hanging="120"/>
      </w:pPr>
      <w:r>
        <w:t xml:space="preserve">Restaurant</w:t>
      </w:r>
    </w:p>
    <w:p>
      <w:pPr>
        <w:pStyle w:val="RecordBase"/>
        <w:ind w:left="240" w:hanging="192"/>
      </w:pPr>
      <w:r>
        <w:t xml:space="preserve"> tax, authority to levy - </w:t>
      </w:r>
      <w:r>
        <w:t xml:space="preserve"> </w:t>
      </w:r>
      <w:r>
        <w:t xml:space="preserve">HB  345</w:t>
      </w:r>
    </w:p>
    <w:p>
      <w:pPr>
        <w:pStyle w:val="RecordBase"/>
        <w:ind w:left="240" w:hanging="192"/>
      </w:pPr>
      <w:r>
        <w:t xml:space="preserve"> tax, portion to be used for tourism infrastructure - </w:t>
      </w:r>
      <w:r>
        <w:t xml:space="preserve"> </w:t>
      </w:r>
      <w:r>
        <w:t xml:space="preserve">HB  345</w:t>
      </w:r>
    </w:p>
    <w:p>
      <w:pPr>
        <w:pStyle w:val="RecordBase"/>
        <w:ind w:left="120" w:hanging="120"/>
      </w:pPr>
      <w:r>
        <w:t xml:space="preserve">Retired justices and judges, notary public functions - </w:t>
      </w:r>
      <w:r>
        <w:t xml:space="preserve"> </w:t>
      </w:r>
      <w:r>
        <w:t xml:space="preserve">HB  147</w:t>
      </w:r>
    </w:p>
    <w:p>
      <w:pPr>
        <w:pStyle w:val="RecordBase"/>
        <w:ind w:left="120" w:hanging="120"/>
      </w:pPr>
      <w:r>
        <w:t xml:space="preserve">Retirement and pensions, notification of delinquent retirement contributions - </w:t>
      </w:r>
      <w:r>
        <w:t xml:space="preserve"> </w:t>
      </w:r>
      <w:r>
        <w:t xml:space="preserve">HB  56</w:t>
      </w:r>
    </w:p>
    <w:p>
      <w:pPr>
        <w:pStyle w:val="RecordBase"/>
        <w:ind w:left="120" w:hanging="120"/>
      </w:pPr>
      <w:r>
        <w:t xml:space="preserve">Service fees increase, reporting to local government, possible audit - </w:t>
      </w:r>
      <w:r>
        <w:t xml:space="preserve"> </w:t>
      </w:r>
      <w:r>
        <w:t xml:space="preserve">HB  397</w:t>
      </w:r>
    </w:p>
    <w:p>
      <w:pPr>
        <w:pStyle w:val="RecordBase"/>
        <w:ind w:left="120" w:hanging="120"/>
      </w:pPr>
      <w:r>
        <w:t xml:space="preserve">Sheriffs,</w:t>
      </w:r>
    </w:p>
    <w:p>
      <w:pPr>
        <w:pStyle w:val="RecordBase"/>
        <w:ind w:left="240" w:hanging="192"/>
      </w:pPr>
      <w:r>
        <w:t xml:space="preserve"> appointment of nonresident deputies - </w:t>
      </w:r>
      <w:r>
        <w:t xml:space="preserve"> </w:t>
      </w:r>
      <w:r>
        <w:t xml:space="preserve">HB  337</w:t>
      </w:r>
    </w:p>
    <w:p>
      <w:pPr>
        <w:pStyle w:val="RecordBase"/>
        <w:ind w:left="240" w:hanging="192"/>
      </w:pPr>
      <w:r>
        <w:t xml:space="preserve"> fee for executing writs of possession - </w:t>
      </w:r>
      <w:r>
        <w:t xml:space="preserve"> </w:t>
      </w:r>
      <w:r>
        <w:t xml:space="preserve">HB  245</w:t>
      </w:r>
    </w:p>
    <w:p>
      <w:pPr>
        <w:pStyle w:val="RecordBase"/>
        <w:ind w:left="240" w:hanging="192"/>
      </w:pPr>
      <w:r>
        <w:t xml:space="preserve"> impounded vehicles, fees for - </w:t>
      </w:r>
      <w:r>
        <w:t xml:space="preserve"> </w:t>
      </w:r>
      <w:r>
        <w:t xml:space="preserve">SB  103</w:t>
      </w:r>
      <w:r>
        <w:t xml:space="preserve">;</w:t>
      </w:r>
      <w:r>
        <w:t xml:space="preserve"> </w:t>
      </w:r>
      <w:r>
        <w:t xml:space="preserve">SB  103</w:t>
      </w:r>
      <w:r>
        <w:t xml:space="preserve">: </w:t>
      </w:r>
      <w:r>
        <w:t xml:space="preserve">HCS</w:t>
      </w:r>
    </w:p>
    <w:p>
      <w:pPr>
        <w:pStyle w:val="RecordBase"/>
        <w:ind w:left="120" w:hanging="120"/>
      </w:pPr>
      <w:r>
        <w:t xml:space="preserve">Simpson County, commemorating on its bicentennial - </w:t>
      </w:r>
      <w:r>
        <w:t xml:space="preserve"> </w:t>
      </w:r>
      <w:r>
        <w:t xml:space="preserve">HR  45</w:t>
      </w:r>
      <w:r>
        <w:t xml:space="preserve">;</w:t>
      </w:r>
      <w:r>
        <w:t xml:space="preserve"> </w:t>
      </w:r>
      <w:r>
        <w:t xml:space="preserve">SR  75</w:t>
      </w:r>
    </w:p>
    <w:p>
      <w:pPr>
        <w:pStyle w:val="RecordBase"/>
        <w:ind w:left="120" w:hanging="120"/>
      </w:pPr>
      <w:r>
        <w:t xml:space="preserve">Small drinking water systems, failing service, study of - </w:t>
      </w:r>
      <w:r>
        <w:t xml:space="preserve"> </w:t>
      </w:r>
      <w:r>
        <w:t xml:space="preserve">HCR 56</w:t>
      </w:r>
      <w:r>
        <w:t xml:space="preserve">;</w:t>
      </w:r>
      <w:r>
        <w:t xml:space="preserve"> </w:t>
      </w:r>
      <w:r>
        <w:t xml:space="preserve">SCR 81</w:t>
      </w:r>
    </w:p>
    <w:p>
      <w:pPr>
        <w:pStyle w:val="RecordBase"/>
        <w:ind w:left="120" w:hanging="120"/>
      </w:pPr>
      <w:r>
        <w:t xml:space="preserve">Special purpose governmental entities, review of fee and tax increases, requiring - </w:t>
      </w:r>
      <w:r>
        <w:t xml:space="preserve"> </w:t>
      </w:r>
      <w:r>
        <w:t xml:space="preserve">SB  25</w:t>
      </w:r>
    </w:p>
    <w:p>
      <w:pPr>
        <w:pStyle w:val="RecordBase"/>
        <w:ind w:left="120" w:hanging="120"/>
      </w:pPr>
      <w:r>
        <w:t xml:space="preserve">Supreme Court districts, redistricting - </w:t>
      </w:r>
      <w:r>
        <w:t xml:space="preserve"> </w:t>
      </w:r>
      <w:r>
        <w:t xml:space="preserve">HB  496</w:t>
      </w:r>
    </w:p>
    <w:p>
      <w:pPr>
        <w:pStyle w:val="RecordBase"/>
        <w:ind w:left="120" w:hanging="120"/>
      </w:pPr>
      <w:r>
        <w:t xml:space="preserve">Surplus property, disposal methods - </w:t>
      </w:r>
      <w:r>
        <w:t xml:space="preserve"> </w:t>
      </w:r>
      <w:r>
        <w:t xml:space="preserve">HB  335</w:t>
      </w:r>
    </w:p>
    <w:p>
      <w:pPr>
        <w:pStyle w:val="RecordBase"/>
        <w:ind w:left="120" w:hanging="120"/>
      </w:pPr>
      <w:r>
        <w:t xml:space="preserve">Tourism and convention bureaus, appointments to multi-county commissions - </w:t>
      </w:r>
      <w:r>
        <w:t xml:space="preserve"> </w:t>
      </w:r>
      <w:r>
        <w:t xml:space="preserve">SB  202</w:t>
      </w:r>
      <w:r>
        <w:t xml:space="preserve">;</w:t>
      </w:r>
      <w:r>
        <w:t xml:space="preserve"> </w:t>
      </w:r>
      <w:r>
        <w:t xml:space="preserve">SB  202</w:t>
      </w:r>
      <w:r>
        <w:t xml:space="preserve">: </w:t>
      </w:r>
      <w:r>
        <w:t xml:space="preserve">HCS</w:t>
      </w:r>
    </w:p>
    <w:p>
      <w:pPr>
        <w:pStyle w:val="RecordBase"/>
        <w:ind w:left="120" w:hanging="120"/>
      </w:pPr>
      <w:r>
        <w:t xml:space="preserve">Tourist and convention commissions, residency requirements of certain appointees - </w:t>
      </w:r>
      <w:r>
        <w:t xml:space="preserve"> </w:t>
      </w:r>
      <w:r>
        <w:t xml:space="preserve">SB  94</w:t>
      </w:r>
    </w:p>
    <w:p>
      <w:pPr>
        <w:pStyle w:val="RecordBase"/>
        <w:ind w:left="120" w:hanging="120"/>
      </w:pPr>
      <w:r>
        <w:t xml:space="preserve">Veteran service organization, exemption from property tax - </w:t>
      </w:r>
      <w:r>
        <w:t xml:space="preserve"> </w:t>
      </w:r>
      <w:r>
        <w:t xml:space="preserve">HB  153</w:t>
      </w:r>
    </w:p>
    <w:p>
      <w:pPr>
        <w:pStyle w:val="RecordBase"/>
        <w:ind w:left="120" w:hanging="120"/>
      </w:pPr>
      <w:r>
        <w:t xml:space="preserve">Voluntary consolidation - </w:t>
      </w:r>
      <w:r>
        <w:t xml:space="preserve"> </w:t>
      </w:r>
      <w:r>
        <w:t xml:space="preserve">HB  174</w:t>
      </w:r>
    </w:p>
    <w:p>
      <w:pPr>
        <w:pStyle w:val="RecordBase"/>
        <w:ind w:left="120" w:hanging="120"/>
      </w:pPr>
      <w:r>
        <w:t xml:space="preserve">Volunteer fire departments, state aid to merging departments - </w:t>
      </w:r>
      <w:r>
        <w:t xml:space="preserve"> </w:t>
      </w:r>
      <w:r>
        <w:t xml:space="preserve">HB  13</w:t>
        <w:br/>
      </w:r>
    </w:p>
    <w:p>
      <w:pPr>
        <w:pStyle w:val="RecordHeading3"/>
      </w:pPr>
      <w:r>
        <w:rPr>
          <w:b/>
        </w:rPr>
        <w:t xml:space="preserve">Counties with Cities of the First Class</w:t>
      </w:r>
    </w:p>
    <w:p>
      <w:pPr>
        <w:pStyle w:val="RecordBase"/>
        <w:ind w:left="120" w:hanging="120"/>
      </w:pPr>
      <w:r>
        <w:t xml:space="preserve">Financial information, when and by whom to be published - </w:t>
      </w:r>
      <w:r>
        <w:t xml:space="preserve"> </w:t>
      </w:r>
      <w:r>
        <w:t xml:space="preserve">SB  172</w:t>
        <w:br/>
      </w:r>
    </w:p>
    <w:p>
      <w:pPr>
        <w:pStyle w:val="RecordHeading3"/>
      </w:pPr>
      <w:r>
        <w:rPr>
          <w:b/>
        </w:rPr>
        <w:t xml:space="preserve">Counties, Charter</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Public libraries, special ad valorem tax, creation - </w:t>
      </w:r>
      <w:r>
        <w:t xml:space="preserve"> </w:t>
      </w:r>
      <w:r>
        <w:t xml:space="preserve">HB  477</w:t>
        <w:br/>
      </w:r>
    </w:p>
    <w:p>
      <w:pPr>
        <w:pStyle w:val="RecordHeading3"/>
      </w:pPr>
      <w:r>
        <w:rPr>
          <w:b/>
        </w:rPr>
        <w:t xml:space="preserve">Counties, Urban</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Constables and deputies, clarify powers of and appointment of deputies - </w:t>
      </w:r>
      <w:r>
        <w:t xml:space="preserve"> </w:t>
      </w:r>
      <w:r>
        <w:t xml:space="preserve">HB  214</w:t>
      </w:r>
    </w:p>
    <w:p>
      <w:pPr>
        <w:pStyle w:val="RecordBase"/>
        <w:ind w:left="120" w:hanging="120"/>
      </w:pPr>
      <w:r>
        <w:t xml:space="preserve">Employment of legal counsel - </w:t>
      </w:r>
      <w:r>
        <w:t xml:space="preserve"> </w:t>
      </w:r>
      <w:r>
        <w:t xml:space="preserve">HB  319</w:t>
      </w:r>
      <w:r>
        <w:t xml:space="preserve">: </w:t>
      </w:r>
      <w:r>
        <w:t xml:space="preserve">SFA</w:t>
      </w:r>
      <w:r>
        <w:t xml:space="preserve"> (</w:t>
      </w:r>
      <w:r>
        <w:t xml:space="preserve">2</w:t>
      </w:r>
      <w:r>
        <w:t xml:space="preserve">)</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Public libraries, special ad valorem tax, creation - </w:t>
      </w:r>
      <w:r>
        <w:t xml:space="preserve"> </w:t>
      </w:r>
      <w:r>
        <w:t xml:space="preserve">HB  477</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Surplus property, disposition of - </w:t>
      </w:r>
      <w:r>
        <w:t xml:space="preserve"> </w:t>
      </w:r>
      <w:r>
        <w:t xml:space="preserve">SB  148</w:t>
      </w:r>
    </w:p>
    <w:p>
      <w:pPr>
        <w:pStyle w:val="RecordBase"/>
        <w:ind w:left="120" w:hanging="120"/>
      </w:pPr>
      <w:r>
        <w:t xml:space="preserve">Tax rate levy, petition process, revision - </w:t>
      </w:r>
      <w:r>
        <w:t xml:space="preserve"> </w:t>
      </w:r>
      <w:r>
        <w:t xml:space="preserve">HB  49</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br/>
      </w:r>
    </w:p>
    <w:p>
      <w:pPr>
        <w:pStyle w:val="RecordHeading3"/>
      </w:pPr>
      <w:r>
        <w:rPr>
          <w:b/>
        </w:rPr>
        <w:t xml:space="preserve">County Clerks</w:t>
      </w:r>
    </w:p>
    <w:p>
      <w:pPr>
        <w:pStyle w:val="RecordBase"/>
        <w:ind w:left="120" w:hanging="120"/>
      </w:pPr>
      <w:r>
        <w:t xml:space="preserve">Absentee</w:t>
      </w:r>
    </w:p>
    <w:p>
      <w:pPr>
        <w:pStyle w:val="RecordBase"/>
        <w:ind w:left="240" w:hanging="192"/>
      </w:pPr>
      <w:r>
        <w:t xml:space="preserve"> ballots, in-person and mail-in - </w:t>
      </w:r>
      <w:r>
        <w:t xml:space="preserve"> </w:t>
      </w:r>
      <w:r>
        <w:t xml:space="preserve">HB  372</w:t>
      </w:r>
    </w:p>
    <w:p>
      <w:pPr>
        <w:pStyle w:val="RecordBase"/>
        <w:ind w:left="240" w:hanging="192"/>
      </w:pPr>
      <w:r>
        <w:t xml:space="preserve"> ballots, in-person and mail-in, expansion of class of voters who qualify to receive - </w:t>
      </w:r>
      <w:r>
        <w:t xml:space="preserve"> </w:t>
      </w:r>
      <w:r>
        <w:t xml:space="preserve">SB  251</w:t>
      </w:r>
    </w:p>
    <w:p>
      <w:pPr>
        <w:pStyle w:val="RecordBase"/>
        <w:ind w:left="240" w:hanging="192"/>
      </w:pPr>
      <w:r>
        <w:t xml:space="preserve"> ballots, in-person and mail-in, expansion of time relating to, casting of - </w:t>
      </w:r>
      <w:r>
        <w:t xml:space="preserve"> </w:t>
      </w:r>
      <w:r>
        <w:t xml:space="preserve">SB  251</w:t>
      </w:r>
    </w:p>
    <w:p>
      <w:pPr>
        <w:pStyle w:val="RecordBase"/>
        <w:ind w:left="120" w:hanging="120"/>
      </w:pPr>
      <w:r>
        <w:t xml:space="preserve">All-terrain vehicle, titling and registration of - </w:t>
      </w:r>
      <w:r>
        <w:t xml:space="preserve"> </w:t>
      </w:r>
      <w:r>
        <w:t xml:space="preserve">HB  34</w:t>
      </w:r>
    </w:p>
    <w:p>
      <w:pPr>
        <w:pStyle w:val="RecordBase"/>
        <w:ind w:left="120" w:hanging="120"/>
      </w:pPr>
      <w:r>
        <w:t xml:space="preserve">Application</w:t>
      </w:r>
    </w:p>
    <w:p>
      <w:pPr>
        <w:pStyle w:val="RecordBase"/>
        <w:ind w:left="240" w:hanging="192"/>
      </w:pPr>
      <w:r>
        <w:t xml:space="preserve"> for mail-in absentee ballot, permit transmittal by electronic mail - </w:t>
      </w:r>
      <w:r>
        <w:t xml:space="preserve"> </w:t>
      </w:r>
      <w:r>
        <w:t xml:space="preserve">HB  325</w:t>
      </w:r>
      <w:r>
        <w:t xml:space="preserve">: </w:t>
      </w:r>
      <w:r>
        <w:t xml:space="preserve">HCS</w:t>
      </w:r>
    </w:p>
    <w:p>
      <w:pPr>
        <w:pStyle w:val="RecordBase"/>
        <w:ind w:left="240" w:hanging="192"/>
      </w:pPr>
      <w:r>
        <w:t xml:space="preserve"> for mail-in absentee ballot, time of receipt and time for return, requirements - </w:t>
      </w:r>
      <w:r>
        <w:t xml:space="preserve"> </w:t>
      </w:r>
      <w:r>
        <w:t xml:space="preserve">HB  325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Automatic voter registration, required information from circuit clerks and certain state agencies - </w:t>
      </w:r>
      <w:r>
        <w:t xml:space="preserve"> </w:t>
      </w:r>
      <w:r>
        <w:t xml:space="preserve">HB  364</w:t>
      </w:r>
    </w:p>
    <w:p>
      <w:pPr>
        <w:pStyle w:val="RecordBase"/>
        <w:ind w:left="120" w:hanging="120"/>
      </w:pPr>
      <w:r>
        <w:t xml:space="preserve">Common interest communities, recording declarations and bylaws - </w:t>
      </w:r>
      <w:r>
        <w:t xml:space="preserve"> </w:t>
      </w:r>
      <w:r>
        <w:t xml:space="preserve">SB  21</w:t>
      </w:r>
    </w:p>
    <w:p>
      <w:pPr>
        <w:pStyle w:val="RecordBase"/>
        <w:ind w:left="120" w:hanging="120"/>
      </w:pPr>
      <w:r>
        <w:t xml:space="preserve">Constitutional</w:t>
      </w:r>
    </w:p>
    <w:p>
      <w:pPr>
        <w:pStyle w:val="RecordBase"/>
        <w:ind w:left="240" w:hanging="192"/>
      </w:pPr>
      <w:r>
        <w:t xml:space="preserve"> amendment, abolish, Office of Lieutenant Governor, line of succession, ballot access - </w:t>
      </w:r>
      <w:r>
        <w:t xml:space="preserve"> </w:t>
      </w:r>
      <w:r>
        <w:t xml:space="preserve">SB  75</w:t>
      </w:r>
    </w:p>
    <w:p>
      <w:pPr>
        <w:pStyle w:val="RecordBase"/>
        <w:ind w:left="240" w:hanging="192"/>
      </w:pPr>
      <w:r>
        <w:t xml:space="preserve"> amendment, General Assembly, age requirement, persons seeking office, ballot access - </w:t>
      </w:r>
      <w:r>
        <w:t xml:space="preserve"> </w:t>
      </w:r>
      <w:r>
        <w:t xml:space="preserve">HB  127</w:t>
      </w:r>
    </w:p>
    <w:p>
      <w:pPr>
        <w:pStyle w:val="RecordBase"/>
        <w:ind w:left="240" w:hanging="192"/>
      </w:pPr>
      <w:r>
        <w:t xml:space="preserve"> amendment, General Assembly, bills considered for final passage, ballot access - </w:t>
      </w:r>
      <w:r>
        <w:t xml:space="preserve"> </w:t>
      </w:r>
      <w:r>
        <w:t xml:space="preserve">HB  448</w:t>
      </w:r>
      <w:r>
        <w:t xml:space="preserve">;</w:t>
      </w:r>
      <w:r>
        <w:t xml:space="preserve"> </w:t>
      </w:r>
      <w:r>
        <w:t xml:space="preserve">HB  451</w:t>
      </w:r>
      <w:r>
        <w:t xml:space="preserve">;</w:t>
      </w:r>
      <w:r>
        <w:t xml:space="preserve"> </w:t>
      </w:r>
      <w:r>
        <w:t xml:space="preserve">HB  464</w:t>
      </w:r>
    </w:p>
    <w:p>
      <w:pPr>
        <w:pStyle w:val="RecordBase"/>
        <w:ind w:left="240" w:hanging="192"/>
      </w:pPr>
      <w:r>
        <w:t xml:space="preserve"> amendment, General Assembly, bills considered for final passage, ballot language - </w:t>
      </w:r>
      <w:r>
        <w:t xml:space="preserve"> </w:t>
      </w:r>
      <w:r>
        <w:t xml:space="preserve">SB  87</w:t>
      </w:r>
    </w:p>
    <w:p>
      <w:pPr>
        <w:pStyle w:val="RecordBase"/>
        <w:ind w:left="240" w:hanging="192"/>
      </w:pPr>
      <w:r>
        <w:t xml:space="preserve"> amendment, General Assembly, terms of members, extension of, access to ballot - </w:t>
      </w:r>
      <w:r>
        <w:t xml:space="preserve"> </w:t>
      </w:r>
      <w:r>
        <w:t xml:space="preserve">SB  38</w:t>
      </w:r>
    </w:p>
    <w:p>
      <w:pPr>
        <w:pStyle w:val="RecordBase"/>
        <w:ind w:left="240" w:hanging="192"/>
      </w:pPr>
      <w:r>
        <w:t xml:space="preserve"> amendment proposal, ballot access, gaming - </w:t>
      </w:r>
      <w:r>
        <w:t xml:space="preserve"> </w:t>
      </w:r>
      <w:r>
        <w:t xml:space="preserve">SB  105</w:t>
      </w:r>
    </w:p>
    <w:p>
      <w:pPr>
        <w:pStyle w:val="RecordBase"/>
        <w:ind w:left="120" w:hanging="120"/>
      </w:pPr>
      <w:r>
        <w:t xml:space="preserve">Deadline for certain candidate filing,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Early voting, omnibus bill - </w:t>
      </w:r>
      <w:r>
        <w:t xml:space="preserve"> </w:t>
      </w:r>
      <w:r>
        <w:t xml:space="preserve">SB  63</w:t>
      </w:r>
    </w:p>
    <w:p>
      <w:pPr>
        <w:pStyle w:val="RecordBase"/>
        <w:ind w:left="120" w:hanging="120"/>
      </w:pPr>
      <w:r>
        <w:t xml:space="preserve">Election of statewide constitutional officers, change to even-numbered years - </w:t>
      </w:r>
      <w:r>
        <w:t xml:space="preserve"> </w:t>
      </w:r>
      <w:r>
        <w:t xml:space="preserve">SB  5</w:t>
      </w:r>
    </w:p>
    <w:p>
      <w:pPr>
        <w:pStyle w:val="RecordBase"/>
        <w:ind w:left="120" w:hanging="120"/>
      </w:pPr>
      <w:r>
        <w:t xml:space="preserve">Elections - </w:t>
      </w:r>
      <w:r>
        <w:t xml:space="preserve"> </w:t>
      </w:r>
      <w:r>
        <w:t xml:space="preserve">HB  114</w:t>
      </w:r>
      <w:r>
        <w:t xml:space="preserve">: </w:t>
      </w:r>
      <w:r>
        <w:t xml:space="preserve">SCS</w:t>
      </w:r>
    </w:p>
    <w:p>
      <w:pPr>
        <w:pStyle w:val="RecordBase"/>
        <w:ind w:left="120" w:hanging="120"/>
      </w:pPr>
      <w:r>
        <w:t xml:space="preserve">Elections,</w:t>
      </w:r>
    </w:p>
    <w:p>
      <w:pPr>
        <w:pStyle w:val="RecordBase"/>
        <w:ind w:left="240" w:hanging="192"/>
      </w:pPr>
      <w:r>
        <w:t xml:space="preserve"> automatic recount in - </w:t>
      </w:r>
      <w:r>
        <w:t xml:space="preserve"> </w:t>
      </w:r>
      <w:r>
        <w:t xml:space="preserve">HB  522</w:t>
      </w:r>
    </w:p>
    <w:p>
      <w:pPr>
        <w:pStyle w:val="RecordBase"/>
        <w:ind w:left="240" w:hanging="192"/>
      </w:pPr>
      <w:r>
        <w:t xml:space="preserve"> General Assembly candidate, recount of - </w:t>
      </w:r>
      <w:r>
        <w:t xml:space="preserve"> </w:t>
      </w:r>
      <w:r>
        <w:t xml:space="preserve">HB  495</w:t>
      </w:r>
    </w:p>
    <w:p>
      <w:pPr>
        <w:pStyle w:val="RecordBase"/>
        <w:ind w:left="120" w:hanging="120"/>
      </w:pPr>
      <w:r>
        <w:t xml:space="preserve">Elections of, automatic recount in - </w:t>
      </w:r>
      <w:r>
        <w:t xml:space="preserve"> </w:t>
      </w:r>
      <w:r>
        <w:t xml:space="preserve">HB  522</w:t>
      </w:r>
      <w:r>
        <w:t xml:space="preserve">: </w:t>
      </w:r>
      <w:r>
        <w:t xml:space="preserve">HCS</w:t>
      </w:r>
    </w:p>
    <w:p>
      <w:pPr>
        <w:pStyle w:val="RecordBase"/>
        <w:ind w:left="120" w:hanging="120"/>
      </w:pPr>
      <w:r>
        <w:t xml:space="preserve">Electric vehicles, highway usage fee - </w:t>
      </w:r>
      <w:r>
        <w:t xml:space="preserve"> </w:t>
      </w:r>
      <w:r>
        <w:t xml:space="preserve">HB  517</w:t>
      </w:r>
    </w:p>
    <w:p>
      <w:pPr>
        <w:pStyle w:val="RecordBase"/>
        <w:ind w:left="120" w:hanging="120"/>
      </w:pPr>
      <w:r>
        <w:t xml:space="preserve">Eligibility to vote, primary and party affiliation, new voter registration - </w:t>
      </w:r>
      <w:r>
        <w:t xml:space="preserve"> </w:t>
      </w:r>
      <w:r>
        <w:t xml:space="preserve">HB  325</w:t>
      </w:r>
      <w:r>
        <w:t xml:space="preserve">: </w:t>
      </w:r>
      <w:r>
        <w:t xml:space="preserve">HCS</w:t>
      </w:r>
    </w:p>
    <w:p>
      <w:pPr>
        <w:pStyle w:val="RecordBase"/>
        <w:ind w:left="120" w:hanging="120"/>
      </w:pPr>
      <w:r>
        <w:t xml:space="preserve">Eligible for appointment to the State Board of Elections, criteria and obligations relating thereto - </w:t>
      </w:r>
      <w:r>
        <w:t xml:space="preserve"> </w:t>
      </w:r>
      <w:r>
        <w:t xml:space="preserve">SB  34</w:t>
      </w:r>
      <w:r>
        <w:t xml:space="preserve">: </w:t>
      </w:r>
      <w:r>
        <w:t xml:space="preserve">SCS</w:t>
      </w:r>
      <w:r>
        <w:t xml:space="preserve">;</w:t>
      </w:r>
      <w:r>
        <w:t xml:space="preserve"> </w:t>
      </w:r>
      <w:r>
        <w:t xml:space="preserve">HB  114</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Fee charged for motor vehicle registration, increase - </w:t>
      </w:r>
      <w:r>
        <w:t xml:space="preserve"> </w:t>
      </w:r>
      <w:r>
        <w:t xml:space="preserve">HB  517</w:t>
      </w:r>
    </w:p>
    <w:p>
      <w:pPr>
        <w:pStyle w:val="RecordBase"/>
        <w:ind w:left="120" w:hanging="120"/>
      </w:pPr>
      <w:r>
        <w:t xml:space="preserve">Fees, update, recording official documents - </w:t>
      </w:r>
      <w:r>
        <w:t xml:space="preserve"> </w:t>
      </w:r>
      <w:r>
        <w:t xml:space="preserve">SB  114</w:t>
      </w:r>
      <w:r>
        <w:t xml:space="preserve">;</w:t>
      </w:r>
      <w:r>
        <w:t xml:space="preserve"> </w:t>
      </w:r>
      <w:r>
        <w:t xml:space="preserve">SB  194</w:t>
      </w:r>
    </w:p>
    <w:p>
      <w:pPr>
        <w:pStyle w:val="RecordBase"/>
        <w:ind w:left="120" w:hanging="120"/>
      </w:pPr>
      <w:r>
        <w:t xml:space="preserve">Filing</w:t>
      </w:r>
    </w:p>
    <w:p>
      <w:pPr>
        <w:pStyle w:val="RecordBase"/>
        <w:ind w:left="240" w:hanging="192"/>
      </w:pPr>
      <w:r>
        <w:t xml:space="preserve"> deadline for statement-of-candidacy form, change to - </w:t>
      </w:r>
      <w:r>
        <w:t xml:space="preserve"> </w:t>
      </w:r>
      <w:r>
        <w:t xml:space="preserve">SB  60</w:t>
      </w:r>
      <w:r>
        <w:t xml:space="preserve">;</w:t>
      </w:r>
      <w:r>
        <w:t xml:space="preserve"> </w:t>
      </w:r>
      <w:r>
        <w:t xml:space="preserve">SB  60</w:t>
      </w:r>
      <w:r>
        <w:t xml:space="preserve">: </w:t>
      </w:r>
      <w:r>
        <w:t xml:space="preserve">SCS</w:t>
      </w:r>
    </w:p>
    <w:p>
      <w:pPr>
        <w:pStyle w:val="RecordBase"/>
        <w:ind w:left="240" w:hanging="192"/>
      </w:pPr>
      <w:r>
        <w:t xml:space="preserve"> deadline for statement-of-candidacy form, changing - </w:t>
      </w:r>
      <w:r>
        <w:t xml:space="preserve"> </w:t>
      </w:r>
      <w:r>
        <w:t xml:space="preserve">HB  114</w:t>
      </w:r>
      <w:r>
        <w:t xml:space="preserve">;</w:t>
      </w:r>
      <w:r>
        <w:t xml:space="preserve"> </w:t>
      </w:r>
      <w:r>
        <w:t xml:space="preserve">HB  114</w:t>
      </w:r>
      <w:r>
        <w:t xml:space="preserve">: </w:t>
      </w:r>
      <w:r>
        <w:t xml:space="preserve">SCS</w:t>
      </w:r>
    </w:p>
    <w:p>
      <w:pPr>
        <w:pStyle w:val="RecordBase"/>
        <w:ind w:left="120" w:hanging="120"/>
      </w:pPr>
      <w:r>
        <w:t xml:space="preserve">Highway preservation fee, collection of - </w:t>
      </w:r>
      <w:r>
        <w:t xml:space="preserve"> </w:t>
      </w:r>
      <w:r>
        <w:t xml:space="preserve">HB  517</w:t>
      </w:r>
    </w:p>
    <w:p>
      <w:pPr>
        <w:pStyle w:val="RecordBase"/>
        <w:ind w:left="120" w:hanging="120"/>
      </w:pPr>
      <w:r>
        <w:t xml:space="preserve">Mail-in</w:t>
      </w:r>
    </w:p>
    <w:p>
      <w:pPr>
        <w:pStyle w:val="RecordBase"/>
        <w:ind w:left="240" w:hanging="192"/>
      </w:pPr>
      <w:r>
        <w:t xml:space="preserve"> absentee, application request and submission, process for, timeliness - </w:t>
      </w:r>
      <w:r>
        <w:t xml:space="preserve"> </w:t>
      </w:r>
      <w:r>
        <w:t xml:space="preserve">HB  510</w:t>
      </w:r>
    </w:p>
    <w:p>
      <w:pPr>
        <w:pStyle w:val="RecordBase"/>
        <w:ind w:left="240" w:hanging="192"/>
      </w:pPr>
      <w:r>
        <w:t xml:space="preserve"> absentee, if not used by voter, vote in-person absentee or on election day - </w:t>
      </w:r>
      <w:r>
        <w:t xml:space="preserve"> </w:t>
      </w:r>
      <w:r>
        <w:t xml:space="preserve">HB  510</w:t>
      </w:r>
    </w:p>
    <w:p>
      <w:pPr>
        <w:pStyle w:val="RecordBase"/>
        <w:ind w:left="120" w:hanging="120"/>
      </w:pPr>
      <w:r>
        <w:t xml:space="preserve">Marriage license, handgun supplied to each signatory - </w:t>
      </w:r>
      <w:r>
        <w:t xml:space="preserve"> </w:t>
      </w:r>
      <w:r>
        <w:t xml:space="preserve">SB  150</w:t>
      </w:r>
      <w:r>
        <w:t xml:space="preserve">: </w:t>
      </w:r>
      <w:r>
        <w:t xml:space="preserve">HFA</w:t>
      </w:r>
      <w:r>
        <w:t xml:space="preserve"> (</w:t>
      </w:r>
      <w:r>
        <w:t xml:space="preserve">9</w:t>
      </w:r>
      <w:r>
        <w:t xml:space="preserve">)</w:t>
      </w:r>
    </w:p>
    <w:p>
      <w:pPr>
        <w:pStyle w:val="RecordBase"/>
        <w:ind w:left="120" w:hanging="120"/>
      </w:pPr>
      <w:r>
        <w:t xml:space="preserve">Notaries, new certificate, require the recording of - </w:t>
      </w:r>
      <w:r>
        <w:t xml:space="preserve"> </w:t>
      </w:r>
      <w:r>
        <w:t xml:space="preserve">SB  56</w:t>
      </w:r>
      <w:r>
        <w:t xml:space="preserve">: </w:t>
      </w:r>
      <w:r>
        <w:t xml:space="preserve">HFA</w:t>
      </w:r>
      <w:r>
        <w:t xml:space="preserve"> (</w:t>
      </w:r>
      <w:r>
        <w:t xml:space="preserve">1</w:t>
      </w:r>
      <w:r>
        <w:t xml:space="preserve">)</w:t>
      </w:r>
    </w:p>
    <w:p>
      <w:pPr>
        <w:pStyle w:val="RecordBase"/>
        <w:ind w:left="120" w:hanging="120"/>
      </w:pPr>
      <w:r>
        <w:t xml:space="preserve">Petition process, urban-county and consolidated local governments, property tax rate levy, revision - </w:t>
      </w:r>
      <w:r>
        <w:t xml:space="preserve"> </w:t>
      </w:r>
      <w:r>
        <w:t xml:space="preserve">HB  49</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Precinct election officers, permit certain minors to serve as - </w:t>
      </w:r>
      <w:r>
        <w:t xml:space="preserve"> </w:t>
      </w:r>
      <w:r>
        <w:t xml:space="preserve">HB  309</w:t>
      </w:r>
    </w:p>
    <w:p>
      <w:pPr>
        <w:pStyle w:val="RecordBase"/>
        <w:ind w:left="120" w:hanging="120"/>
      </w:pPr>
      <w:r>
        <w:t xml:space="preserve">Print and ready ballots, time for, special election, declaration of intent, write-in candidates - </w:t>
      </w:r>
      <w:r>
        <w:t xml:space="preserve"> </w:t>
      </w:r>
      <w:r>
        <w:t xml:space="preserve">HB  510</w:t>
      </w:r>
    </w:p>
    <w:p>
      <w:pPr>
        <w:pStyle w:val="RecordBase"/>
        <w:ind w:left="120" w:hanging="120"/>
      </w:pPr>
      <w:r>
        <w:t xml:space="preserve">Procurement, increase small purchase limit - </w:t>
      </w:r>
      <w:r>
        <w:t xml:space="preserve"> </w:t>
      </w:r>
      <w:r>
        <w:t xml:space="preserve">HB  26</w:t>
      </w:r>
    </w:p>
    <w:p>
      <w:pPr>
        <w:pStyle w:val="RecordBase"/>
        <w:ind w:left="120" w:hanging="120"/>
      </w:pPr>
      <w:r>
        <w:t xml:space="preserve">Property taxes, petitions,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120" w:hanging="120"/>
      </w:pPr>
      <w:r>
        <w:t xml:space="preserve">Recorded instruments, handgun supplied to each signatory - </w:t>
      </w:r>
      <w:r>
        <w:t xml:space="preserve"> </w:t>
      </w:r>
      <w:r>
        <w:t xml:space="preserve">SB  150</w:t>
      </w:r>
      <w:r>
        <w:t xml:space="preserve">: </w:t>
      </w:r>
      <w:r>
        <w:t xml:space="preserve">HFA</w:t>
      </w:r>
      <w:r>
        <w:t xml:space="preserve"> (</w:t>
      </w:r>
      <w:r>
        <w:t xml:space="preserve">14</w:t>
      </w:r>
      <w:r>
        <w:t xml:space="preserve">)</w:t>
      </w:r>
    </w:p>
    <w:p>
      <w:pPr>
        <w:pStyle w:val="RecordBase"/>
        <w:ind w:left="120" w:hanging="120"/>
      </w:pPr>
      <w:r>
        <w:t xml:space="preserve">Remittance of fees, candidates for city office - </w:t>
      </w:r>
      <w:r>
        <w:t xml:space="preserve"> </w:t>
      </w:r>
      <w:r>
        <w:t xml:space="preserve">SB  113</w:t>
      </w:r>
    </w:p>
    <w:p>
      <w:pPr>
        <w:pStyle w:val="RecordBase"/>
        <w:ind w:left="120" w:hanging="120"/>
      </w:pPr>
      <w:r>
        <w:t xml:space="preserve">Same-day</w:t>
      </w:r>
    </w:p>
    <w:p>
      <w:pPr>
        <w:pStyle w:val="RecordBase"/>
        <w:ind w:left="240" w:hanging="192"/>
      </w:pPr>
      <w:r>
        <w:t xml:space="preserve"> voter registration on election day, preregistration of persons 16 years of age, report - </w:t>
      </w:r>
      <w:r>
        <w:t xml:space="preserve"> </w:t>
      </w:r>
      <w:r>
        <w:t xml:space="preserve">HB  7</w:t>
      </w:r>
    </w:p>
    <w:p>
      <w:pPr>
        <w:pStyle w:val="RecordBase"/>
        <w:ind w:left="240" w:hanging="192"/>
      </w:pPr>
      <w:r>
        <w:t xml:space="preserve"> voter registration on election day, report of registrations to State Board of Elections - </w:t>
      </w:r>
      <w:r>
        <w:t xml:space="preserve"> </w:t>
      </w:r>
      <w:r>
        <w:t xml:space="preserve">HB  363</w:t>
      </w:r>
    </w:p>
    <w:p>
      <w:pPr>
        <w:pStyle w:val="RecordBase"/>
        <w:ind w:left="120" w:hanging="120"/>
      </w:pPr>
      <w:r>
        <w:t xml:space="preserve">Special</w:t>
      </w:r>
    </w:p>
    <w:p>
      <w:pPr>
        <w:pStyle w:val="RecordBase"/>
        <w:ind w:left="240" w:hanging="192"/>
      </w:pPr>
      <w:r>
        <w:t xml:space="preserve"> license plates, fees - </w:t>
      </w:r>
      <w:r>
        <w:t xml:space="preserve"> </w:t>
      </w:r>
      <w:r>
        <w:t xml:space="preserve">HB  341</w:t>
      </w:r>
      <w:r>
        <w:t xml:space="preserve">;</w:t>
      </w:r>
      <w:r>
        <w:t xml:space="preserve"> </w:t>
      </w:r>
      <w:r>
        <w:t xml:space="preserve">HB  341</w:t>
      </w:r>
      <w:r>
        <w:t xml:space="preserve">: </w:t>
      </w:r>
      <w:r>
        <w:t xml:space="preserve">HCS</w:t>
      </w:r>
      <w:r>
        <w:t xml:space="preserve">, </w:t>
      </w:r>
      <w:r>
        <w:t xml:space="preserve">SCS</w:t>
      </w:r>
    </w:p>
    <w:p>
      <w:pPr>
        <w:pStyle w:val="RecordBase"/>
        <w:ind w:left="240" w:hanging="192"/>
      </w:pPr>
      <w:r>
        <w:t xml:space="preserve"> military license plate, clarify eligibility for - </w:t>
      </w:r>
      <w:r>
        <w:t xml:space="preserve"> </w:t>
      </w:r>
      <w:r>
        <w:t xml:space="preserve">HB  497</w:t>
      </w:r>
    </w:p>
    <w:p>
      <w:pPr>
        <w:pStyle w:val="RecordBase"/>
        <w:ind w:left="240" w:hanging="192"/>
      </w:pPr>
      <w:r>
        <w:t xml:space="preserve"> military license plate, spouse eligible for - </w:t>
      </w:r>
      <w:r>
        <w:t xml:space="preserve"> </w:t>
      </w:r>
      <w:r>
        <w:t xml:space="preserve">HB  497</w:t>
      </w:r>
    </w:p>
    <w:p>
      <w:pPr>
        <w:pStyle w:val="RecordBase"/>
        <w:ind w:left="120" w:hanging="120"/>
      </w:pPr>
      <w:r>
        <w:t xml:space="preserve">Tax rate levy, petition process, revision - </w:t>
      </w:r>
      <w:r>
        <w:t xml:space="preserve"> </w:t>
      </w:r>
      <w:r>
        <w:t xml:space="preserve">HB  49</w:t>
      </w:r>
      <w:r>
        <w:t xml:space="preserve">: </w:t>
      </w:r>
      <w:r>
        <w:t xml:space="preserve">SFA</w:t>
      </w:r>
      <w:r>
        <w:t xml:space="preserve"> (</w:t>
      </w:r>
      <w:r>
        <w:t xml:space="preserve">2</w:t>
      </w:r>
      <w:r>
        <w:t xml:space="preserve">)</w:t>
      </w:r>
    </w:p>
    <w:p>
      <w:pPr>
        <w:pStyle w:val="RecordBase"/>
        <w:ind w:left="120" w:hanging="120"/>
      </w:pPr>
      <w:r>
        <w:t xml:space="preserve">Underground Facility Damage Prevention Act of 1994, elimination of, operator contact list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Voter</w:t>
      </w:r>
    </w:p>
    <w:p>
      <w:pPr>
        <w:pStyle w:val="RecordBase"/>
        <w:ind w:left="240" w:hanging="192"/>
      </w:pPr>
      <w:r>
        <w:t xml:space="preserve"> registration, electronic transmission, when received and deemed timely - </w:t>
      </w:r>
      <w:r>
        <w:t xml:space="preserve"> </w:t>
      </w:r>
      <w:r>
        <w:t xml:space="preserve">HB  510</w:t>
      </w:r>
    </w:p>
    <w:p>
      <w:pPr>
        <w:pStyle w:val="RecordBase"/>
        <w:ind w:left="240" w:hanging="192"/>
      </w:pPr>
      <w:r>
        <w:t xml:space="preserve"> registration, information on procedures, fish and wildlife license or permit applicants - </w:t>
      </w:r>
      <w:r>
        <w:t xml:space="preserve"> </w:t>
      </w:r>
      <w:r>
        <w:t xml:space="preserve">HB  7</w:t>
      </w:r>
    </w:p>
    <w:p>
      <w:pPr>
        <w:pStyle w:val="RecordBase"/>
        <w:ind w:left="120" w:hanging="120"/>
      </w:pPr>
      <w:r>
        <w:t xml:space="preserve">Voting</w:t>
      </w:r>
    </w:p>
    <w:p>
      <w:pPr>
        <w:pStyle w:val="RecordBase"/>
        <w:ind w:left="240" w:hanging="192"/>
      </w:pPr>
      <w:r>
        <w:t xml:space="preserve"> hours, extension of - </w:t>
      </w:r>
      <w:r>
        <w:t xml:space="preserve"> </w:t>
      </w:r>
      <w:r>
        <w:t xml:space="preserve">SB  63</w:t>
      </w:r>
      <w:r>
        <w:t xml:space="preserve">;</w:t>
      </w:r>
      <w:r>
        <w:t xml:space="preserve"> </w:t>
      </w:r>
      <w:r>
        <w:t xml:space="preserve">SB  134</w:t>
      </w:r>
    </w:p>
    <w:p>
      <w:pPr>
        <w:pStyle w:val="RecordBase"/>
        <w:ind w:left="240" w:hanging="192"/>
      </w:pPr>
      <w:r>
        <w:t xml:space="preserve"> hours, extension of, in counties of 90,000 or more population - </w:t>
      </w:r>
      <w:r>
        <w:t xml:space="preserve"> </w:t>
      </w:r>
      <w:r>
        <w:t xml:space="preserve">HB  247</w:t>
      </w:r>
    </w:p>
    <w:p>
      <w:pPr>
        <w:pStyle w:val="RecordBase"/>
        <w:ind w:left="240" w:hanging="192"/>
      </w:pPr>
      <w:r>
        <w:t xml:space="preserve"> rights, extend to 16- and 17-year-olds, school board and  local elections - </w:t>
      </w:r>
      <w:r>
        <w:t xml:space="preserve"> </w:t>
      </w:r>
      <w:r>
        <w:t xml:space="preserve">SB  48</w:t>
      </w:r>
    </w:p>
    <w:p>
      <w:pPr>
        <w:pStyle w:val="RecordBase"/>
        <w:ind w:left="120" w:hanging="120"/>
      </w:pPr>
      <w:r>
        <w:t xml:space="preserve">Wills, recording of - </w:t>
      </w:r>
      <w:r>
        <w:t xml:space="preserve"> </w:t>
      </w:r>
      <w:r>
        <w:t xml:space="preserve">HB  108</w:t>
      </w:r>
      <w:r>
        <w:t xml:space="preserve">;</w:t>
      </w:r>
      <w:r>
        <w:t xml:space="preserve"> </w:t>
      </w:r>
      <w:r>
        <w:t xml:space="preserve">HB  108</w:t>
      </w:r>
      <w:r>
        <w:t xml:space="preserve">: </w:t>
      </w:r>
      <w:r>
        <w:t xml:space="preserve">HCS</w:t>
        <w:br/>
      </w:r>
    </w:p>
    <w:p>
      <w:pPr>
        <w:pStyle w:val="RecordHeading3"/>
      </w:pPr>
      <w:r>
        <w:rPr>
          <w:b/>
        </w:rPr>
        <w:t xml:space="preserve">County Judges/Executive</w:t>
      </w:r>
    </w:p>
    <w:p>
      <w:pPr>
        <w:pStyle w:val="RecordBase"/>
        <w:ind w:left="120" w:hanging="120"/>
      </w:pPr>
      <w:r>
        <w:t xml:space="preserve">Appointments, statutes and ordinances, procedures for appointments permissive - </w:t>
      </w:r>
      <w:r>
        <w:t xml:space="preserve"> </w:t>
      </w:r>
      <w:r>
        <w:t xml:space="preserve">HB  240</w:t>
      </w:r>
      <w:r>
        <w:t xml:space="preserve">: </w:t>
      </w:r>
      <w:r>
        <w:t xml:space="preserve">HCA</w:t>
      </w:r>
      <w:r>
        <w:t xml:space="preserve"> (</w:t>
      </w:r>
      <w:r>
        <w:t xml:space="preserve">1</w:t>
      </w:r>
      <w:r>
        <w:t xml:space="preserve">)</w:t>
      </w:r>
    </w:p>
    <w:p>
      <w:pPr>
        <w:pStyle w:val="RecordBase"/>
        <w:ind w:left="120" w:hanging="120"/>
      </w:pPr>
      <w:r>
        <w:t xml:space="preserve">Appointments to fill vacancies, requirements for - </w:t>
      </w:r>
      <w:r>
        <w:t xml:space="preserve"> </w:t>
      </w:r>
      <w:r>
        <w:t xml:space="preserve">HB  240</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Constables and deputies, clarify duties - </w:t>
      </w:r>
      <w:r>
        <w:t xml:space="preserve"> </w:t>
      </w:r>
      <w:r>
        <w:t xml:space="preserve">HB  214</w:t>
      </w:r>
    </w:p>
    <w:p>
      <w:pPr>
        <w:pStyle w:val="RecordBase"/>
        <w:ind w:left="120" w:hanging="120"/>
      </w:pPr>
      <w:r>
        <w:t xml:space="preserve">Contained</w:t>
      </w:r>
    </w:p>
    <w:p>
      <w:pPr>
        <w:pStyle w:val="RecordBase"/>
        <w:ind w:left="240" w:hanging="192"/>
      </w:pPr>
      <w:r>
        <w:t xml:space="preserve"> landfills, municipal solid waste disposal facilities, notices of violation, local notice - </w:t>
      </w:r>
      <w:r>
        <w:t xml:space="preserve"> </w:t>
      </w:r>
      <w:r>
        <w:t xml:space="preserve">SB  28</w:t>
      </w:r>
      <w:r>
        <w:t xml:space="preserve">: </w:t>
      </w:r>
      <w:r>
        <w:t xml:space="preserve">SFA</w:t>
      </w:r>
      <w:r>
        <w:t xml:space="preserve"> (</w:t>
      </w:r>
      <w:r>
        <w:t xml:space="preserve">1</w:t>
      </w:r>
      <w:r>
        <w:t xml:space="preserve">)</w:t>
      </w:r>
    </w:p>
    <w:p>
      <w:pPr>
        <w:pStyle w:val="RecordBase"/>
        <w:ind w:left="240" w:hanging="192"/>
      </w:pPr>
      <w:r>
        <w:t xml:space="preserve"> landfills, notices of violation, notification of local officials - </w:t>
      </w:r>
      <w:r>
        <w:t xml:space="preserve"> </w:t>
      </w:r>
      <w:r>
        <w:t xml:space="preserve">SB  28</w:t>
      </w:r>
      <w:r>
        <w:t xml:space="preserve">: </w:t>
      </w:r>
      <w:r>
        <w:t xml:space="preserve">SCS</w:t>
      </w:r>
    </w:p>
    <w:p>
      <w:pPr>
        <w:pStyle w:val="RecordBase"/>
        <w:ind w:left="240" w:hanging="192"/>
      </w:pPr>
      <w:r>
        <w:t xml:space="preserve"> landfills, notices of violation, off-site impacts - </w:t>
      </w:r>
      <w:r>
        <w:t xml:space="preserve"> </w:t>
      </w:r>
      <w:r>
        <w:t xml:space="preserve">SB  28</w:t>
      </w:r>
      <w:r>
        <w:t xml:space="preserve">: </w:t>
      </w:r>
      <w:r>
        <w:t xml:space="preserve">HCS</w:t>
      </w:r>
    </w:p>
    <w:p>
      <w:pPr>
        <w:pStyle w:val="RecordBase"/>
        <w:ind w:left="120" w:hanging="120"/>
      </w:pPr>
      <w:r>
        <w:t xml:space="preserve">County consolidation, role of - </w:t>
      </w:r>
      <w:r>
        <w:t xml:space="preserve"> </w:t>
      </w:r>
      <w:r>
        <w:t xml:space="preserve">HB  174</w:t>
      </w:r>
    </w:p>
    <w:p>
      <w:pPr>
        <w:pStyle w:val="RecordBase"/>
        <w:ind w:left="120" w:hanging="120"/>
      </w:pPr>
      <w:r>
        <w:t xml:space="preserve">Environmental emergencies, notification of local officials - </w:t>
      </w:r>
      <w:r>
        <w:t xml:space="preserve"> </w:t>
      </w:r>
      <w:r>
        <w:t xml:space="preserve">SB  28</w:t>
      </w:r>
      <w:r>
        <w:t xml:space="preserve">: </w:t>
      </w:r>
      <w:r>
        <w:t xml:space="preserve">SCS</w:t>
      </w:r>
    </w:p>
    <w:p>
      <w:pPr>
        <w:pStyle w:val="RecordBase"/>
        <w:ind w:left="120" w:hanging="120"/>
      </w:pPr>
      <w:r>
        <w:t xml:space="preserve">Hazardous waste facilities, notices of violation, notification of county officials - </w:t>
      </w:r>
      <w:r>
        <w:t xml:space="preserve"> </w:t>
      </w:r>
      <w:r>
        <w:t xml:space="preserve">SB  28</w:t>
      </w:r>
    </w:p>
    <w:p>
      <w:pPr>
        <w:pStyle w:val="RecordBase"/>
        <w:ind w:left="120" w:hanging="120"/>
      </w:pPr>
      <w:r>
        <w:t xml:space="preserve">Judge of County Court in urban-county governments, abolishing - </w:t>
      </w:r>
      <w:r>
        <w:t xml:space="preserve"> </w:t>
      </w:r>
      <w:r>
        <w:t xml:space="preserve">HB  35</w:t>
      </w:r>
    </w:p>
    <w:p>
      <w:pPr>
        <w:pStyle w:val="RecordBase"/>
        <w:ind w:left="120" w:hanging="120"/>
      </w:pPr>
      <w:r>
        <w:t xml:space="preserve">Local board of education, vacancy or opening on, appointment - </w:t>
      </w:r>
      <w:r>
        <w:t xml:space="preserve"> </w:t>
      </w:r>
      <w:r>
        <w:t xml:space="preserve">SB  64</w:t>
      </w:r>
    </w:p>
    <w:p>
      <w:pPr>
        <w:pStyle w:val="RecordBase"/>
        <w:ind w:left="120" w:hanging="120"/>
      </w:pPr>
      <w:r>
        <w:t xml:space="preserve">Tourism and convention bureaus, appointments to multi-county commissions - </w:t>
      </w:r>
      <w:r>
        <w:t xml:space="preserve"> </w:t>
      </w:r>
      <w:r>
        <w:t xml:space="preserve">SB  202</w:t>
      </w:r>
      <w:r>
        <w:t xml:space="preserve">;</w:t>
      </w:r>
      <w:r>
        <w:t xml:space="preserve"> </w:t>
      </w:r>
      <w:r>
        <w:t xml:space="preserve">SB  202</w:t>
      </w:r>
      <w:r>
        <w:t xml:space="preserve">: </w:t>
      </w:r>
      <w:r>
        <w:t xml:space="preserve">HCS</w:t>
        <w:br/>
      </w:r>
    </w:p>
    <w:p>
      <w:pPr>
        <w:pStyle w:val="RecordHeading3"/>
      </w:pPr>
      <w:r>
        <w:rPr>
          <w:b/>
        </w:rPr>
        <w:t xml:space="preserve">Court of Appeals</w:t>
      </w:r>
    </w:p>
    <w:p>
      <w:pPr>
        <w:pStyle w:val="RecordBase"/>
        <w:ind w:left="120" w:hanging="120"/>
      </w:pPr>
      <w:r>
        <w:t xml:space="preserve">Court of Justice, gender-neutral language - </w:t>
      </w:r>
      <w:r>
        <w:t xml:space="preserve"> </w:t>
      </w:r>
      <w:r>
        <w:t xml:space="preserve">SB  232</w:t>
      </w:r>
    </w:p>
    <w:p>
      <w:pPr>
        <w:pStyle w:val="RecordBase"/>
        <w:ind w:left="120" w:hanging="120"/>
      </w:pPr>
      <w:r>
        <w:t xml:space="preserve">Judges, elections on partisan basis - </w:t>
      </w:r>
      <w:r>
        <w:t xml:space="preserve"> </w:t>
      </w:r>
      <w:r>
        <w:t xml:space="preserve">HB  123</w:t>
      </w:r>
    </w:p>
    <w:p>
      <w:pPr>
        <w:pStyle w:val="RecordBase"/>
        <w:ind w:left="120" w:hanging="120"/>
      </w:pPr>
      <w:r>
        <w:t xml:space="preserve">Medication-assisted treatment programs, establish civil procedure and penalty - </w:t>
      </w:r>
      <w:r>
        <w:t xml:space="preserve"> </w:t>
      </w:r>
      <w:r>
        <w:t xml:space="preserve">HB  310</w:t>
        <w:br/>
      </w:r>
    </w:p>
    <w:p>
      <w:pPr>
        <w:pStyle w:val="RecordHeading3"/>
      </w:pPr>
      <w:r>
        <w:rPr>
          <w:b/>
        </w:rPr>
        <w:t xml:space="preserve">Court, Supreme</w:t>
      </w:r>
    </w:p>
    <w:p>
      <w:pPr>
        <w:pStyle w:val="RecordBase"/>
        <w:ind w:left="120" w:hanging="120"/>
      </w:pPr>
      <w:r>
        <w:t xml:space="preserve">Constitutional amendment, Chief Justice, preside over, gubernatorial impeachment proceedings - </w:t>
      </w:r>
      <w:r>
        <w:t xml:space="preserve"> </w:t>
      </w:r>
      <w:r>
        <w:t xml:space="preserve">SB  75</w:t>
      </w:r>
    </w:p>
    <w:p>
      <w:pPr>
        <w:pStyle w:val="RecordBase"/>
        <w:ind w:left="120" w:hanging="120"/>
      </w:pPr>
      <w:r>
        <w:t xml:space="preserve">Court of Justice, gender-neutral language - </w:t>
      </w:r>
      <w:r>
        <w:t xml:space="preserve"> </w:t>
      </w:r>
      <w:r>
        <w:t xml:space="preserve">SB  232</w:t>
      </w:r>
    </w:p>
    <w:p>
      <w:pPr>
        <w:pStyle w:val="RecordBase"/>
        <w:ind w:left="120" w:hanging="120"/>
      </w:pPr>
      <w:r>
        <w:t xml:space="preserve">Justices, elections on partisan basis - </w:t>
      </w:r>
      <w:r>
        <w:t xml:space="preserve"> </w:t>
      </w:r>
      <w:r>
        <w:t xml:space="preserve">HB  123</w:t>
      </w:r>
    </w:p>
    <w:p>
      <w:pPr>
        <w:pStyle w:val="RecordBase"/>
        <w:ind w:left="120" w:hanging="120"/>
      </w:pPr>
      <w:r>
        <w:t xml:space="preserve">Legislative Advisory Reapportionment and Redistricting, establishment of - </w:t>
      </w:r>
      <w:r>
        <w:t xml:space="preserve"> </w:t>
      </w:r>
      <w:r>
        <w:t xml:space="preserve">HB  482</w:t>
      </w:r>
    </w:p>
    <w:p>
      <w:pPr>
        <w:pStyle w:val="RecordBase"/>
        <w:ind w:left="120" w:hanging="120"/>
      </w:pPr>
      <w:r>
        <w:t xml:space="preserve">Redistricting - </w:t>
      </w:r>
      <w:r>
        <w:t xml:space="preserve"> </w:t>
      </w:r>
      <w:r>
        <w:t xml:space="preserve">HB  496</w:t>
      </w:r>
    </w:p>
    <w:p>
      <w:pPr>
        <w:pStyle w:val="RecordBase"/>
        <w:ind w:left="120" w:hanging="120"/>
      </w:pPr>
      <w:r>
        <w:t xml:space="preserve">Retired justices and judges, notary public functions - </w:t>
      </w:r>
      <w:r>
        <w:t xml:space="preserve"> </w:t>
      </w:r>
      <w:r>
        <w:t xml:space="preserve">HB  147</w:t>
      </w:r>
    </w:p>
    <w:p>
      <w:pPr>
        <w:pStyle w:val="RecordBase"/>
        <w:ind w:left="120" w:hanging="120"/>
      </w:pPr>
      <w:r>
        <w:t xml:space="preserve">Special</w:t>
      </w:r>
    </w:p>
    <w:p>
      <w:pPr>
        <w:pStyle w:val="RecordBase"/>
        <w:ind w:left="240" w:hanging="192"/>
      </w:pPr>
      <w:r>
        <w:t xml:space="preserve"> grand jury, convening of - </w:t>
      </w:r>
      <w:r>
        <w:t xml:space="preserve"> </w:t>
      </w:r>
      <w:r>
        <w:t xml:space="preserve">HB  65</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grand jury, convening of, childhood sexual assualt or abuse across multiple circuits - </w:t>
      </w:r>
      <w:r>
        <w:t xml:space="preserve"> </w:t>
      </w:r>
      <w:r>
        <w:t xml:space="preserve">HB  101</w:t>
        <w:br/>
      </w:r>
    </w:p>
    <w:p>
      <w:pPr>
        <w:pStyle w:val="RecordHeading3"/>
      </w:pPr>
      <w:r>
        <w:rPr>
          <w:b/>
        </w:rPr>
        <w:t xml:space="preserve">Courts</w:t>
      </w:r>
    </w:p>
    <w:p>
      <w:pPr>
        <w:pStyle w:val="RecordBase"/>
        <w:ind w:left="120" w:hanging="120"/>
      </w:pPr>
      <w:r>
        <w:t xml:space="preserve">Administrative</w:t>
      </w:r>
    </w:p>
    <w:p>
      <w:pPr>
        <w:pStyle w:val="RecordBase"/>
        <w:ind w:left="240" w:hanging="192"/>
      </w:pPr>
      <w:r>
        <w:t xml:space="preserve"> decisions, judicial review of - </w:t>
      </w:r>
      <w:r>
        <w:t xml:space="preserve"> </w:t>
      </w:r>
      <w:r>
        <w:t xml:space="preserve">SB  217</w:t>
      </w:r>
    </w:p>
    <w:p>
      <w:pPr>
        <w:pStyle w:val="RecordBase"/>
        <w:ind w:left="240" w:hanging="192"/>
      </w:pPr>
      <w:r>
        <w:t xml:space="preserve"> Office of, rental of properties in City of Corbin - </w:t>
      </w:r>
      <w:r>
        <w:t xml:space="preserve"> </w:t>
      </w:r>
      <w:r>
        <w:t xml:space="preserve">HB  335</w:t>
      </w:r>
      <w:r>
        <w:t xml:space="preserve">: </w:t>
      </w:r>
      <w:r>
        <w:t xml:space="preserve">SFA</w:t>
      </w:r>
      <w:r>
        <w:t xml:space="preserve"> (</w:t>
      </w:r>
      <w:r>
        <w:t xml:space="preserve">2</w:t>
      </w:r>
      <w:r>
        <w:t xml:space="preserve">)</w:t>
      </w:r>
    </w:p>
    <w:p>
      <w:pPr>
        <w:pStyle w:val="RecordBase"/>
        <w:ind w:left="240" w:hanging="192"/>
      </w:pPr>
      <w:r>
        <w:t xml:space="preserve"> office of the courts, forms development, requiring - </w:t>
      </w:r>
      <w:r>
        <w:t xml:space="preserve"> </w:t>
      </w:r>
      <w:r>
        <w:t xml:space="preserve">HB  478</w:t>
      </w:r>
    </w:p>
    <w:p>
      <w:pPr>
        <w:pStyle w:val="RecordBase"/>
        <w:ind w:left="120" w:hanging="120"/>
      </w:pPr>
      <w:r>
        <w:t xml:space="preserve">Adoption consent and information, allow for - </w:t>
      </w:r>
      <w:r>
        <w:t xml:space="preserve"> </w:t>
      </w:r>
      <w:r>
        <w:t xml:space="preserve">HB  158</w:t>
      </w:r>
      <w:r>
        <w:t xml:space="preserve">: </w:t>
      </w:r>
      <w:r>
        <w:t xml:space="preserve">SCS</w:t>
      </w:r>
      <w:r>
        <w:t xml:space="preserve">;</w:t>
      </w:r>
      <w:r>
        <w:t xml:space="preserve"> </w:t>
      </w:r>
      <w:r>
        <w:t xml:space="preserve">SB  196</w:t>
      </w:r>
    </w:p>
    <w:p>
      <w:pPr>
        <w:pStyle w:val="RecordBase"/>
        <w:ind w:left="120" w:hanging="120"/>
      </w:pPr>
      <w:r>
        <w:t xml:space="preserve">Annual audit, Administrative Office of the Courts, requiring - </w:t>
      </w:r>
      <w:r>
        <w:t xml:space="preserve"> </w:t>
      </w:r>
      <w:r>
        <w:t xml:space="preserve">HB  380</w:t>
      </w:r>
    </w:p>
    <w:p>
      <w:pPr>
        <w:pStyle w:val="RecordBase"/>
        <w:ind w:left="120" w:hanging="120"/>
      </w:pPr>
      <w:r>
        <w:t xml:space="preserve">Appointment of conservatorship for abandoned and blighted properties - </w:t>
      </w:r>
      <w:r>
        <w:t xml:space="preserve"> </w:t>
      </w:r>
      <w:r>
        <w:t xml:space="preserve">SB  229</w:t>
      </w:r>
    </w:p>
    <w:p>
      <w:pPr>
        <w:pStyle w:val="RecordBase"/>
        <w:ind w:left="120" w:hanging="120"/>
      </w:pPr>
      <w:r>
        <w:t xml:space="preserve">Asbestos</w:t>
      </w:r>
    </w:p>
    <w:p>
      <w:pPr>
        <w:pStyle w:val="RecordBase"/>
        <w:ind w:left="240" w:hanging="192"/>
      </w:pPr>
      <w:r>
        <w:t xml:space="preserve"> action, evidence standards, establishment of - </w:t>
      </w:r>
      <w:r>
        <w:t xml:space="preserve"> </w:t>
      </w:r>
      <w:r>
        <w:t xml:space="preserve">SB  204</w:t>
      </w:r>
      <w:r>
        <w:t xml:space="preserve">;</w:t>
      </w:r>
      <w:r>
        <w:t xml:space="preserve"> </w:t>
      </w:r>
      <w:r>
        <w:t xml:space="preserve">HB  362</w:t>
      </w:r>
    </w:p>
    <w:p>
      <w:pPr>
        <w:pStyle w:val="RecordBase"/>
        <w:ind w:left="240" w:hanging="192"/>
      </w:pPr>
      <w:r>
        <w:t xml:space="preserve"> action, requirements for - </w:t>
      </w:r>
      <w:r>
        <w:t xml:space="preserve"> </w:t>
      </w:r>
      <w:r>
        <w:t xml:space="preserve">SB  204</w:t>
      </w:r>
      <w:r>
        <w:t xml:space="preserve">;</w:t>
      </w:r>
      <w:r>
        <w:t xml:space="preserve"> </w:t>
      </w:r>
      <w:r>
        <w:t xml:space="preserve">HB  362</w:t>
      </w:r>
    </w:p>
    <w:p>
      <w:pPr>
        <w:pStyle w:val="RecordBase"/>
        <w:ind w:left="120" w:hanging="120"/>
      </w:pPr>
      <w:r>
        <w:t xml:space="preserve">Biological evidence, retention of, allow representative sample - </w:t>
      </w:r>
      <w:r>
        <w:t xml:space="preserve"> </w:t>
      </w:r>
      <w:r>
        <w:t xml:space="preserve">SB  131</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Child abuse or neglect, reporting of - </w:t>
      </w:r>
      <w:r>
        <w:t xml:space="preserve"> </w:t>
      </w:r>
      <w:r>
        <w:t xml:space="preserve">HB  158</w:t>
      </w:r>
      <w:r>
        <w:t xml:space="preserve">: </w:t>
      </w:r>
      <w:r>
        <w:t xml:space="preserve">SFA</w:t>
      </w:r>
      <w:r>
        <w:t xml:space="preserve"> (</w:t>
      </w:r>
      <w:r>
        <w:t xml:space="preserve">1</w:t>
      </w:r>
      <w:r>
        <w:t xml:space="preserve">)</w:t>
      </w:r>
    </w:p>
    <w:p>
      <w:pPr>
        <w:pStyle w:val="RecordBase"/>
        <w:ind w:left="120" w:hanging="120"/>
      </w:pPr>
      <w:r>
        <w:t xml:space="preserve">Children and youth, protection - </w:t>
      </w:r>
      <w:r>
        <w:t xml:space="preserve"> </w:t>
      </w:r>
      <w:r>
        <w:t xml:space="preserve">HB  466</w:t>
      </w:r>
    </w:p>
    <w:p>
      <w:pPr>
        <w:pStyle w:val="RecordBase"/>
        <w:ind w:left="120" w:hanging="120"/>
      </w:pPr>
      <w:r>
        <w:t xml:space="preserve">Circuit</w:t>
      </w:r>
    </w:p>
    <w:p>
      <w:pPr>
        <w:pStyle w:val="RecordBase"/>
        <w:ind w:left="240" w:hanging="192"/>
      </w:pPr>
      <w:r>
        <w:t xml:space="preserve"> Courts, appointment of a special judge in certain civil actions, allowing - </w:t>
      </w:r>
      <w:r>
        <w:t xml:space="preserve"> </w:t>
      </w:r>
      <w:r>
        <w:t xml:space="preserve">SB  2</w:t>
      </w:r>
    </w:p>
    <w:p>
      <w:pPr>
        <w:pStyle w:val="RecordBase"/>
        <w:ind w:left="240" w:hanging="192"/>
      </w:pPr>
      <w:r>
        <w:t xml:space="preserve"> Courts, transfer to randomly selected circuit court in certain civil actions, allowing - </w:t>
      </w:r>
      <w:r>
        <w:t xml:space="preserve"> </w:t>
      </w:r>
      <w:r>
        <w:t xml:space="preserve">SB  2</w:t>
      </w:r>
      <w:r>
        <w:t xml:space="preserve">: </w:t>
      </w:r>
      <w:r>
        <w:t xml:space="preserve">SCS</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Court of Justice, gender-neutral language - </w:t>
      </w:r>
      <w:r>
        <w:t xml:space="preserve"> </w:t>
      </w:r>
      <w:r>
        <w:t xml:space="preserve">SB  232</w:t>
      </w:r>
    </w:p>
    <w:p>
      <w:pPr>
        <w:pStyle w:val="RecordBase"/>
        <w:ind w:left="120" w:hanging="120"/>
      </w:pPr>
      <w:r>
        <w:t xml:space="preserve">Criminal</w:t>
      </w:r>
    </w:p>
    <w:p>
      <w:pPr>
        <w:pStyle w:val="RecordBase"/>
        <w:ind w:left="240" w:hanging="192"/>
      </w:pPr>
      <w:r>
        <w:t xml:space="preserve"> defense, indigent clients, representation by counsel - </w:t>
      </w:r>
      <w:r>
        <w:t xml:space="preserve"> </w:t>
      </w:r>
      <w:r>
        <w:t xml:space="preserve">HB  388</w:t>
      </w:r>
    </w:p>
    <w:p>
      <w:pPr>
        <w:pStyle w:val="RecordBase"/>
        <w:ind w:left="240" w:hanging="192"/>
      </w:pPr>
      <w:r>
        <w:t xml:space="preserve"> gangs, relating to - </w:t>
      </w:r>
      <w:r>
        <w:t xml:space="preserve"> </w:t>
      </w:r>
      <w:r>
        <w:t xml:space="preserve">HB  50</w:t>
      </w:r>
    </w:p>
    <w:p>
      <w:pPr>
        <w:pStyle w:val="RecordBase"/>
        <w:ind w:left="120" w:hanging="120"/>
      </w:pPr>
      <w:r>
        <w:t xml:space="preserve">Deadline for Court of Justice candidate filing,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Death penalty, replacement of with life imprisonment without parole - </w:t>
      </w:r>
      <w:r>
        <w:t xml:space="preserve"> </w:t>
      </w:r>
      <w:r>
        <w:t xml:space="preserve">HB  115</w:t>
      </w:r>
    </w:p>
    <w:p>
      <w:pPr>
        <w:pStyle w:val="RecordBase"/>
        <w:ind w:left="120" w:hanging="120"/>
      </w:pPr>
      <w:r>
        <w:t xml:space="preserve">Disproportionate minority contact with juvenile justice system, require statistical reporting of - </w:t>
      </w:r>
      <w:r>
        <w:t xml:space="preserve"> </w:t>
      </w:r>
      <w:r>
        <w:t xml:space="preserve">SB  20</w:t>
      </w:r>
    </w:p>
    <w:p>
      <w:pPr>
        <w:pStyle w:val="RecordBase"/>
        <w:ind w:left="120" w:hanging="120"/>
      </w:pPr>
      <w:r>
        <w:t xml:space="preserve">District Court, jurisdiction, raise threshold for civil cases - </w:t>
      </w:r>
      <w:r>
        <w:t xml:space="preserve"> </w:t>
      </w:r>
      <w:r>
        <w:t xml:space="preserve">HB  107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violence orders,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120" w:hanging="120"/>
      </w:pPr>
      <w:r>
        <w:t xml:space="preserve">Expungement, certain offenses, automatic creation - </w:t>
      </w:r>
      <w:r>
        <w:t xml:space="preserve"> </w:t>
      </w:r>
      <w:r>
        <w:t xml:space="preserve">HB  159</w:t>
      </w:r>
    </w:p>
    <w:p>
      <w:pPr>
        <w:pStyle w:val="RecordBase"/>
        <w:ind w:left="120" w:hanging="120"/>
      </w:pPr>
      <w:r>
        <w:t xml:space="preserve">Expungement</w:t>
      </w:r>
    </w:p>
    <w:p>
      <w:pPr>
        <w:pStyle w:val="RecordBase"/>
        <w:ind w:left="240" w:hanging="192"/>
      </w:pPr>
      <w:r>
        <w:t xml:space="preserve"> fee, allow court to set - </w:t>
      </w:r>
      <w:r>
        <w:t xml:space="preserve"> </w:t>
      </w:r>
      <w:r>
        <w:t xml:space="preserve">SB  215</w:t>
      </w:r>
    </w:p>
    <w:p>
      <w:pPr>
        <w:pStyle w:val="RecordBase"/>
        <w:ind w:left="240" w:hanging="192"/>
      </w:pPr>
      <w:r>
        <w:t xml:space="preserve"> fees, for application based on executive pardon, waiving - </w:t>
      </w:r>
      <w:r>
        <w:t xml:space="preserve"> </w:t>
      </w:r>
      <w:r>
        <w:t xml:space="preserve">SB  142</w:t>
      </w:r>
    </w:p>
    <w:p>
      <w:pPr>
        <w:pStyle w:val="RecordBase"/>
        <w:ind w:left="120" w:hanging="120"/>
      </w:pPr>
      <w:r>
        <w:t xml:space="preserve">Expungement, waiting period, reduce to 5 years - </w:t>
      </w:r>
      <w:r>
        <w:t xml:space="preserve"> </w:t>
      </w:r>
      <w:r>
        <w:t xml:space="preserve">SB  57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Financial bail, limitation of - </w:t>
      </w:r>
      <w:r>
        <w:t xml:space="preserve"> </w:t>
      </w:r>
      <w:r>
        <w:t xml:space="preserve">HB  94</w:t>
      </w:r>
    </w:p>
    <w:p>
      <w:pPr>
        <w:pStyle w:val="RecordBase"/>
        <w:ind w:left="120" w:hanging="120"/>
      </w:pPr>
      <w:r>
        <w:t xml:space="preserve">Foster</w:t>
      </w:r>
    </w:p>
    <w:p>
      <w:pPr>
        <w:pStyle w:val="RecordBase"/>
        <w:ind w:left="240" w:hanging="192"/>
      </w:pPr>
      <w:r>
        <w:t xml:space="preserve"> care review boards, reporting requirement changes, allowing for - </w:t>
      </w:r>
      <w:r>
        <w:t xml:space="preserve"> </w:t>
      </w:r>
      <w:r>
        <w:t xml:space="preserve">HB  446</w:t>
      </w:r>
      <w:r>
        <w:t xml:space="preserve">;</w:t>
      </w:r>
      <w:r>
        <w:t xml:space="preserve"> </w:t>
      </w:r>
      <w:r>
        <w:t xml:space="preserve">HB  446</w:t>
      </w:r>
      <w:r>
        <w:t xml:space="preserve">: </w:t>
      </w:r>
      <w:r>
        <w:t xml:space="preserve">HCS</w:t>
      </w:r>
    </w:p>
    <w:p>
      <w:pPr>
        <w:pStyle w:val="RecordBase"/>
        <w:ind w:left="240" w:hanging="192"/>
      </w:pPr>
      <w:r>
        <w:t xml:space="preserve"> parent,  rights to a foster child's case. allowing for - </w:t>
      </w:r>
      <w:r>
        <w:t xml:space="preserve"> </w:t>
      </w:r>
      <w:r>
        <w:t xml:space="preserve">HB  446</w:t>
      </w:r>
    </w:p>
    <w:p>
      <w:pPr>
        <w:pStyle w:val="RecordBase"/>
        <w:ind w:left="240" w:hanging="192"/>
      </w:pPr>
      <w:r>
        <w:t xml:space="preserve"> parent, rights to a foster child's case, allowing for - </w:t>
      </w:r>
      <w:r>
        <w:t xml:space="preserve"> </w:t>
      </w:r>
      <w:r>
        <w:t xml:space="preserve">HB  446</w:t>
      </w:r>
      <w:r>
        <w:t xml:space="preserve">: </w:t>
      </w:r>
      <w:r>
        <w:t xml:space="preserve">HCS</w:t>
      </w:r>
    </w:p>
    <w:p>
      <w:pPr>
        <w:pStyle w:val="RecordBase"/>
        <w:ind w:left="120" w:hanging="120"/>
      </w:pPr>
      <w:r>
        <w:t xml:space="preserve">Grandparents, adoption or termination of parental rights, visitation sought after - </w:t>
      </w:r>
      <w:r>
        <w:t xml:space="preserve"> </w:t>
      </w:r>
      <w:r>
        <w:t xml:space="preserve">SB  198</w:t>
      </w:r>
    </w:p>
    <w:p>
      <w:pPr>
        <w:pStyle w:val="RecordBase"/>
        <w:ind w:left="120" w:hanging="120"/>
      </w:pPr>
      <w:r>
        <w:t xml:space="preserve">Guardians</w:t>
      </w:r>
    </w:p>
    <w:p>
      <w:pPr>
        <w:pStyle w:val="RecordBase"/>
        <w:ind w:left="240" w:hanging="192"/>
      </w:pPr>
      <w:r>
        <w:t xml:space="preserve"> ad litem and court-appointed counsel, appointment of - </w:t>
      </w:r>
      <w:r>
        <w:t xml:space="preserve"> </w:t>
      </w:r>
      <w:r>
        <w:t xml:space="preserve">SB  205</w:t>
      </w:r>
      <w:r>
        <w:t xml:space="preserve">: </w:t>
      </w:r>
      <w:r>
        <w:t xml:space="preserve">SFA</w:t>
      </w:r>
      <w:r>
        <w:t xml:space="preserve"> (</w:t>
      </w:r>
      <w:r>
        <w:t xml:space="preserve">1</w:t>
      </w:r>
      <w:r>
        <w:t xml:space="preserve">)</w:t>
      </w:r>
    </w:p>
    <w:p>
      <w:pPr>
        <w:pStyle w:val="RecordBase"/>
        <w:ind w:left="240" w:hanging="192"/>
      </w:pPr>
      <w:r>
        <w:t xml:space="preserve"> ad litem and court-appointed counsel, appointment of, effective January 1, 2020 - </w:t>
      </w:r>
      <w:r>
        <w:t xml:space="preserve"> </w:t>
      </w:r>
      <w:r>
        <w:t xml:space="preserve">SB  205</w:t>
      </w:r>
      <w:r>
        <w:t xml:space="preserve">: </w:t>
      </w:r>
      <w:r>
        <w:t xml:space="preserve">SCS</w:t>
      </w:r>
      <w:r>
        <w:t xml:space="preserve">, </w:t>
      </w:r>
      <w:r>
        <w:t xml:space="preserve">SFA</w:t>
      </w:r>
      <w:r>
        <w:t xml:space="preserve"> (</w:t>
      </w:r>
      <w:r>
        <w:t xml:space="preserve">2</w:t>
      </w:r>
      <w:r>
        <w:t xml:space="preserve">)</w:t>
      </w:r>
    </w:p>
    <w:p>
      <w:pPr>
        <w:pStyle w:val="RecordBase"/>
        <w:ind w:left="120" w:hanging="120"/>
      </w:pPr>
      <w:r>
        <w:t xml:space="preserve">Homelessness, Prevention, Children and Youth - </w:t>
      </w:r>
      <w:r>
        <w:t xml:space="preserve"> </w:t>
      </w:r>
      <w:r>
        <w:t xml:space="preserve">HB  466</w:t>
      </w:r>
    </w:p>
    <w:p>
      <w:pPr>
        <w:pStyle w:val="RecordBase"/>
        <w:ind w:left="120" w:hanging="120"/>
      </w:pPr>
      <w:r>
        <w:t xml:space="preserve">Indigency cases, direct expenses, defined - </w:t>
      </w:r>
      <w:r>
        <w:t xml:space="preserve"> </w:t>
      </w:r>
      <w:r>
        <w:t xml:space="preserve">HB  389</w:t>
      </w:r>
    </w:p>
    <w:p>
      <w:pPr>
        <w:pStyle w:val="RecordBase"/>
        <w:ind w:left="120" w:hanging="120"/>
      </w:pPr>
      <w:r>
        <w:t xml:space="preserve">Kinship and fictive kin care program, establishment and requirements of - </w:t>
      </w:r>
      <w:r>
        <w:t xml:space="preserve"> </w:t>
      </w:r>
      <w:r>
        <w:t xml:space="preserve">HB  2</w:t>
      </w:r>
      <w:r>
        <w:t xml:space="preserve">;</w:t>
      </w:r>
      <w:r>
        <w:t xml:space="preserve"> </w:t>
      </w:r>
      <w:r>
        <w:t xml:space="preserve">HB  2</w:t>
      </w:r>
      <w:r>
        <w:t xml:space="preserve">: </w:t>
      </w:r>
      <w:r>
        <w:t xml:space="preserve">HFA</w:t>
      </w:r>
      <w:r>
        <w:t xml:space="preserve"> (</w:t>
      </w:r>
      <w:r>
        <w:t xml:space="preserve">1</w:t>
      </w:r>
      <w:r>
        <w:t xml:space="preserve">)</w:t>
      </w:r>
      <w:r>
        <w:t xml:space="preserve">;</w:t>
      </w:r>
      <w:r>
        <w:t xml:space="preserve"> </w:t>
      </w:r>
      <w:r>
        <w:t xml:space="preserve">SB  53</w:t>
      </w:r>
      <w:r>
        <w:t xml:space="preserve">;</w:t>
      </w:r>
      <w:r>
        <w:t xml:space="preserve"> </w:t>
      </w:r>
      <w:r>
        <w:t xml:space="preserve">HB  68</w:t>
      </w:r>
    </w:p>
    <w:p>
      <w:pPr>
        <w:pStyle w:val="RecordBase"/>
        <w:ind w:left="120" w:hanging="120"/>
      </w:pPr>
      <w:r>
        <w:t xml:space="preserve">Legislative Advisory Reapportionment and Redistricting Commission, establishment of - </w:t>
      </w:r>
      <w:r>
        <w:t xml:space="preserve"> </w:t>
      </w:r>
      <w:r>
        <w:t xml:space="preserve">HB  482</w:t>
      </w:r>
    </w:p>
    <w:p>
      <w:pPr>
        <w:pStyle w:val="RecordBase"/>
        <w:ind w:left="120" w:hanging="120"/>
      </w:pPr>
      <w:r>
        <w:t xml:space="preserve">Limiting recovery for injuries or death, proposing constitutional amendment - </w:t>
      </w:r>
      <w:r>
        <w:t xml:space="preserve"> </w:t>
      </w:r>
      <w:r>
        <w:t xml:space="preserve">SB  11</w:t>
      </w:r>
    </w:p>
    <w:p>
      <w:pPr>
        <w:pStyle w:val="RecordBase"/>
        <w:ind w:left="120" w:hanging="120"/>
      </w:pPr>
      <w:r>
        <w:t xml:space="preserve">Long-term care, civil actions by resident - </w:t>
      </w:r>
      <w:r>
        <w:t xml:space="preserve"> </w:t>
      </w:r>
      <w:r>
        <w:t xml:space="preserve">HB  289</w:t>
      </w:r>
    </w:p>
    <w:p>
      <w:pPr>
        <w:pStyle w:val="RecordBase"/>
        <w:ind w:left="120" w:hanging="120"/>
      </w:pPr>
      <w:r>
        <w:t xml:space="preserve">Marijuana possession, personal use quantity, prepayable fine - </w:t>
      </w:r>
      <w:r>
        <w:t xml:space="preserve"> </w:t>
      </w:r>
      <w:r>
        <w:t xml:space="preserve">SB  82</w:t>
      </w:r>
      <w:r>
        <w:t xml:space="preserve">;</w:t>
      </w:r>
      <w:r>
        <w:t xml:space="preserve"> </w:t>
      </w:r>
      <w:r>
        <w:t xml:space="preserve">HB  265</w:t>
      </w:r>
    </w:p>
    <w:p>
      <w:pPr>
        <w:pStyle w:val="RecordBase"/>
        <w:ind w:left="120" w:hanging="120"/>
      </w:pPr>
      <w:r>
        <w:t xml:space="preserve">Medication-assisted treatment programs, establish civil procedure and penalty - </w:t>
      </w:r>
      <w:r>
        <w:t xml:space="preserve"> </w:t>
      </w:r>
      <w:r>
        <w:t xml:space="preserve">HB  310</w:t>
      </w:r>
    </w:p>
    <w:p>
      <w:pPr>
        <w:pStyle w:val="RecordBase"/>
        <w:ind w:left="120" w:hanging="120"/>
      </w:pPr>
      <w:r>
        <w:t xml:space="preserve">Minimum age of criminal responsibility, remove - </w:t>
      </w:r>
      <w:r>
        <w:t xml:space="preserve"> </w:t>
      </w:r>
      <w:r>
        <w:t xml:space="preserve">SB  20</w:t>
      </w:r>
      <w:r>
        <w:t xml:space="preserve">: </w:t>
      </w:r>
      <w:r>
        <w:t xml:space="preserve">SCS</w:t>
      </w:r>
    </w:p>
    <w:p>
      <w:pPr>
        <w:pStyle w:val="RecordBase"/>
        <w:ind w:left="120" w:hanging="120"/>
      </w:pPr>
      <w:r>
        <w:t xml:space="preserve">Monetary bail, restriction of - </w:t>
      </w:r>
      <w:r>
        <w:t xml:space="preserve"> </w:t>
      </w:r>
      <w:r>
        <w:t xml:space="preserve">HB  467</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Probation, certain public offenders completing treatment programs - </w:t>
      </w:r>
      <w:r>
        <w:t xml:space="preserve"> </w:t>
      </w:r>
      <w:r>
        <w:t xml:space="preserve">SB  20</w:t>
      </w:r>
    </w:p>
    <w:p>
      <w:pPr>
        <w:pStyle w:val="RecordBase"/>
        <w:ind w:left="120" w:hanging="120"/>
      </w:pPr>
      <w:r>
        <w:t xml:space="preserve">Probationers, technical violations and absconding, graduated sanctions for - </w:t>
      </w:r>
      <w:r>
        <w:t xml:space="preserve"> </w:t>
      </w:r>
      <w:r>
        <w:t xml:space="preserve">HB  235</w:t>
      </w:r>
    </w:p>
    <w:p>
      <w:pPr>
        <w:pStyle w:val="RecordBase"/>
        <w:ind w:left="120" w:hanging="120"/>
      </w:pPr>
      <w:r>
        <w:t xml:space="preserve">Prospective jurors, caregivers, excuse jury service for - </w:t>
      </w:r>
      <w:r>
        <w:t xml:space="preserve"> </w:t>
      </w:r>
      <w:r>
        <w:t xml:space="preserve">HB  192</w:t>
      </w:r>
    </w:p>
    <w:p>
      <w:pPr>
        <w:pStyle w:val="RecordBase"/>
        <w:ind w:left="120" w:hanging="120"/>
      </w:pPr>
      <w:r>
        <w:t xml:space="preserve">Retired justices and judges, notary public functions - </w:t>
      </w:r>
      <w:r>
        <w:t xml:space="preserve"> </w:t>
      </w:r>
      <w:r>
        <w:t xml:space="preserve">HB  147</w:t>
      </w:r>
    </w:p>
    <w:p>
      <w:pPr>
        <w:pStyle w:val="RecordBase"/>
        <w:ind w:left="120" w:hanging="120"/>
      </w:pPr>
      <w:r>
        <w:t xml:space="preserve">Service of process on nonresidents, methods - </w:t>
      </w:r>
      <w:r>
        <w:t xml:space="preserve"> </w:t>
      </w:r>
      <w:r>
        <w:t xml:space="preserve">HB  201</w:t>
      </w:r>
    </w:p>
    <w:p>
      <w:pPr>
        <w:pStyle w:val="RecordBase"/>
        <w:ind w:left="120" w:hanging="120"/>
      </w:pPr>
      <w:r>
        <w:t xml:space="preserve">Special</w:t>
      </w:r>
    </w:p>
    <w:p>
      <w:pPr>
        <w:pStyle w:val="RecordBase"/>
        <w:ind w:left="240" w:hanging="192"/>
      </w:pPr>
      <w:r>
        <w:t xml:space="preserve"> grand jury, convening of - </w:t>
      </w:r>
      <w:r>
        <w:t xml:space="preserve"> </w:t>
      </w:r>
      <w:r>
        <w:t xml:space="preserve">HB  65</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grand jury, convening of, childhood sexual assualt or abuse across multiple circuits - </w:t>
      </w:r>
      <w:r>
        <w:t xml:space="preserve"> </w:t>
      </w:r>
      <w:r>
        <w:t xml:space="preserve">HB  101</w:t>
      </w:r>
    </w:p>
    <w:p>
      <w:pPr>
        <w:pStyle w:val="RecordBase"/>
        <w:ind w:left="120" w:hanging="120"/>
      </w:pPr>
      <w:r>
        <w:t xml:space="preserve">Supported decision making, allowing for - </w:t>
      </w:r>
      <w:r>
        <w:t xml:space="preserve"> </w:t>
      </w:r>
      <w:r>
        <w:t xml:space="preserve">HB  473</w:t>
      </w:r>
    </w:p>
    <w:p>
      <w:pPr>
        <w:pStyle w:val="RecordBase"/>
        <w:ind w:left="120" w:hanging="120"/>
      </w:pPr>
      <w:r>
        <w:t xml:space="preserve">Tobacco, vapor products, raise purchase age limit - </w:t>
      </w:r>
      <w:r>
        <w:t xml:space="preserve"> </w:t>
      </w:r>
      <w:r>
        <w:t xml:space="preserve">HB  11</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r>
        <w:t xml:space="preserve">;</w:t>
      </w:r>
      <w:r>
        <w:t xml:space="preserve"> </w:t>
      </w:r>
      <w:r>
        <w:t xml:space="preserve">SB  218</w:t>
      </w:r>
      <w:r>
        <w:t xml:space="preserve">: </w:t>
      </w:r>
      <w:r>
        <w:t xml:space="preserve">SFA</w:t>
      </w:r>
      <w:r>
        <w:t xml:space="preserve"> (</w:t>
      </w:r>
      <w:r>
        <w:t xml:space="preserve">4</w:t>
      </w:r>
      <w:r>
        <w:t xml:space="preserve">)</w:t>
      </w:r>
      <w:r>
        <w:t xml:space="preserve">;</w:t>
      </w:r>
      <w:r>
        <w:t xml:space="preserve"> </w:t>
      </w:r>
      <w:r>
        <w:t xml:space="preserve">SB  249</w:t>
      </w:r>
    </w:p>
    <w:p>
      <w:pPr>
        <w:pStyle w:val="RecordBase"/>
        <w:ind w:left="120" w:hanging="120"/>
      </w:pPr>
      <w:r>
        <w:t xml:space="preserve">Vapor products, raise purchase age limit - </w:t>
      </w:r>
      <w:r>
        <w:t xml:space="preserve"> </w:t>
      </w:r>
      <w:r>
        <w:t xml:space="preserve">SB  218</w:t>
      </w:r>
      <w:r>
        <w:t xml:space="preserve">: </w:t>
      </w:r>
      <w:r>
        <w:t xml:space="preserve">SFA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120" w:hanging="120"/>
      </w:pPr>
      <w:r>
        <w:t xml:space="preserve">Writs of possession, execution of, sheriffs' fees - </w:t>
      </w:r>
      <w:r>
        <w:t xml:space="preserve"> </w:t>
      </w:r>
      <w:r>
        <w:t xml:space="preserve">HB  245</w:t>
        <w:br/>
      </w:r>
    </w:p>
    <w:p>
      <w:pPr>
        <w:pStyle w:val="RecordHeading3"/>
      </w:pPr>
      <w:r>
        <w:rPr>
          <w:b/>
        </w:rPr>
        <w:t xml:space="preserve">Courts, Circuit</w:t>
      </w:r>
    </w:p>
    <w:p>
      <w:pPr>
        <w:pStyle w:val="RecordBase"/>
        <w:ind w:left="120" w:hanging="120"/>
      </w:pPr>
      <w:r>
        <w:t xml:space="preserve">Administrative decisions, judicial review of - </w:t>
      </w:r>
      <w:r>
        <w:t xml:space="preserve"> </w:t>
      </w:r>
      <w:r>
        <w:t xml:space="preserve">SB  217</w:t>
      </w:r>
    </w:p>
    <w:p>
      <w:pPr>
        <w:pStyle w:val="RecordBase"/>
        <w:ind w:left="120" w:hanging="120"/>
      </w:pPr>
      <w:r>
        <w:t xml:space="preserve">Assisted-living communities, initiate injunctive relief - </w:t>
      </w:r>
      <w:r>
        <w:t xml:space="preserve"> </w:t>
      </w:r>
      <w:r>
        <w:t xml:space="preserve">SB  128</w:t>
      </w:r>
      <w:r>
        <w:t xml:space="preserve">;</w:t>
      </w:r>
      <w:r>
        <w:t xml:space="preserve"> </w:t>
      </w:r>
      <w:r>
        <w:t xml:space="preserve">SB  128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Circuit</w:t>
      </w:r>
    </w:p>
    <w:p>
      <w:pPr>
        <w:pStyle w:val="RecordBase"/>
        <w:ind w:left="240" w:hanging="192"/>
      </w:pPr>
      <w:r>
        <w:t xml:space="preserve"> Courts, appointment of a special judge in certain civil actions, allowing - </w:t>
      </w:r>
      <w:r>
        <w:t xml:space="preserve"> </w:t>
      </w:r>
      <w:r>
        <w:t xml:space="preserve">SB  2</w:t>
      </w:r>
    </w:p>
    <w:p>
      <w:pPr>
        <w:pStyle w:val="RecordBase"/>
        <w:ind w:left="240" w:hanging="192"/>
      </w:pPr>
      <w:r>
        <w:t xml:space="preserve"> Courts, transfer to randomly selected circuit court in certain civil actions, allowing - </w:t>
      </w:r>
      <w:r>
        <w:t xml:space="preserve"> </w:t>
      </w:r>
      <w:r>
        <w:t xml:space="preserve">SB  2</w:t>
      </w:r>
      <w:r>
        <w:t xml:space="preserve">: </w:t>
      </w:r>
      <w:r>
        <w:t xml:space="preserve">SCS</w:t>
      </w:r>
    </w:p>
    <w:p>
      <w:pPr>
        <w:pStyle w:val="RecordBase"/>
        <w:ind w:left="120" w:hanging="120"/>
      </w:pPr>
      <w:r>
        <w:t xml:space="preserve">City facilities, city marshal, reference, removal - </w:t>
      </w:r>
      <w:r>
        <w:t xml:space="preserve"> </w:t>
      </w:r>
      <w:r>
        <w:t xml:space="preserve">HB  339</w:t>
      </w:r>
    </w:p>
    <w:p>
      <w:pPr>
        <w:pStyle w:val="RecordBase"/>
        <w:ind w:left="120" w:hanging="120"/>
      </w:pPr>
      <w:r>
        <w:t xml:space="preserve">Commissioner of Department of Financial Institutions, ability to petition,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Court of Justice, gender-neutral language - </w:t>
      </w:r>
      <w:r>
        <w:t xml:space="preserve"> </w:t>
      </w:r>
      <w:r>
        <w:t xml:space="preserve">SB  232</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Filing fee, application for felony expungement, reduction to $200 - </w:t>
      </w:r>
      <w:r>
        <w:t xml:space="preserve"> </w:t>
      </w:r>
      <w:r>
        <w:t xml:space="preserve">HB  92</w:t>
      </w:r>
      <w:r>
        <w:t xml:space="preserve">;</w:t>
      </w:r>
      <w:r>
        <w:t xml:space="preserve"> </w:t>
      </w:r>
      <w:r>
        <w:t xml:space="preserve">HB  155</w:t>
      </w:r>
    </w:p>
    <w:p>
      <w:pPr>
        <w:pStyle w:val="RecordBase"/>
        <w:ind w:left="120" w:hanging="120"/>
      </w:pPr>
      <w:r>
        <w:t xml:space="preserve">Financial bail, limitation of - </w:t>
      </w:r>
      <w:r>
        <w:t xml:space="preserve"> </w:t>
      </w:r>
      <w:r>
        <w:t xml:space="preserve">HB  94</w:t>
      </w:r>
    </w:p>
    <w:p>
      <w:pPr>
        <w:pStyle w:val="RecordBase"/>
        <w:ind w:left="120" w:hanging="120"/>
      </w:pPr>
      <w:r>
        <w:t xml:space="preserve">Franklin Circuit, Legislative redistricting, remove exclusive jurisdiction - </w:t>
      </w:r>
      <w:r>
        <w:t xml:space="preserve"> </w:t>
      </w:r>
      <w:r>
        <w:t xml:space="preserve">HB  455</w:t>
      </w:r>
    </w:p>
    <w:p>
      <w:pPr>
        <w:pStyle w:val="RecordBase"/>
        <w:ind w:left="120" w:hanging="120"/>
      </w:pPr>
      <w:r>
        <w:t xml:space="preserve">Grandparents, adoption or termination of parental rights, visitation sought after - </w:t>
      </w:r>
      <w:r>
        <w:t xml:space="preserve"> </w:t>
      </w:r>
      <w:r>
        <w:t xml:space="preserve">SB  198</w:t>
      </w:r>
    </w:p>
    <w:p>
      <w:pPr>
        <w:pStyle w:val="RecordBase"/>
        <w:ind w:left="120" w:hanging="120"/>
      </w:pPr>
      <w:r>
        <w:t xml:space="preserve">Judges, elections on partisan basis - </w:t>
      </w:r>
      <w:r>
        <w:t xml:space="preserve"> </w:t>
      </w:r>
      <w:r>
        <w:t xml:space="preserve">HB  123</w:t>
      </w:r>
    </w:p>
    <w:p>
      <w:pPr>
        <w:pStyle w:val="RecordBase"/>
        <w:ind w:left="120" w:hanging="120"/>
      </w:pPr>
      <w:r>
        <w:t xml:space="preserve">Jurisdiction, raise threshold for civil cases - </w:t>
      </w:r>
      <w:r>
        <w:t xml:space="preserve"> </w:t>
      </w:r>
      <w:r>
        <w:t xml:space="preserve">HB  107</w:t>
      </w:r>
    </w:p>
    <w:p>
      <w:pPr>
        <w:pStyle w:val="RecordBase"/>
        <w:ind w:left="120" w:hanging="120"/>
      </w:pPr>
      <w:r>
        <w:t xml:space="preserve">Legislative redistricting, transfer to Circuit Judge panel - </w:t>
      </w:r>
      <w:r>
        <w:t xml:space="preserve"> </w:t>
      </w:r>
      <w:r>
        <w:t xml:space="preserve">SB  214</w:t>
      </w:r>
    </w:p>
    <w:p>
      <w:pPr>
        <w:pStyle w:val="RecordBase"/>
        <w:ind w:left="120" w:hanging="120"/>
      </w:pPr>
      <w:r>
        <w:t xml:space="preserve">Monetary bail, restriction of - </w:t>
      </w:r>
      <w:r>
        <w:t xml:space="preserve"> </w:t>
      </w:r>
      <w:r>
        <w:t xml:space="preserve">HB  467</w:t>
      </w:r>
    </w:p>
    <w:p>
      <w:pPr>
        <w:pStyle w:val="RecordBase"/>
        <w:ind w:left="120" w:hanging="120"/>
      </w:pPr>
      <w:r>
        <w:t xml:space="preserve">Operator's license, vision testing upon renewal - </w:t>
      </w:r>
      <w:r>
        <w:t xml:space="preserve"> </w:t>
      </w:r>
      <w:r>
        <w:t xml:space="preserve">HB  441</w:t>
      </w:r>
    </w:p>
    <w:p>
      <w:pPr>
        <w:pStyle w:val="RecordBase"/>
        <w:ind w:left="120" w:hanging="120"/>
      </w:pPr>
      <w:r>
        <w:t xml:space="preserve">Special</w:t>
      </w:r>
    </w:p>
    <w:p>
      <w:pPr>
        <w:pStyle w:val="RecordBase"/>
        <w:ind w:left="240" w:hanging="192"/>
      </w:pPr>
      <w:r>
        <w:t xml:space="preserve"> grand jury, convening of - </w:t>
      </w:r>
      <w:r>
        <w:t xml:space="preserve"> </w:t>
      </w:r>
      <w:r>
        <w:t xml:space="preserve">HB  65</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grand jury, convening of, childhood sexual assualt or abuse across multiple circuits - </w:t>
      </w:r>
      <w:r>
        <w:t xml:space="preserve"> </w:t>
      </w:r>
      <w:r>
        <w:t xml:space="preserve">HB  101</w:t>
      </w:r>
    </w:p>
    <w:p>
      <w:pPr>
        <w:pStyle w:val="RecordBase"/>
        <w:ind w:left="120" w:hanging="120"/>
      </w:pPr>
      <w:r>
        <w:t xml:space="preserve">Strangulation, felony, creating - </w:t>
      </w:r>
      <w:r>
        <w:t xml:space="preserve"> </w:t>
      </w:r>
      <w:r>
        <w:t xml:space="preserve">SB  58</w:t>
      </w:r>
      <w:r>
        <w:t xml:space="preserve">;</w:t>
      </w:r>
      <w:r>
        <w:t xml:space="preserve"> </w:t>
      </w:r>
      <w:r>
        <w:t xml:space="preserve">HB  242</w:t>
        <w:br/>
      </w:r>
    </w:p>
    <w:p>
      <w:pPr>
        <w:pStyle w:val="RecordHeading3"/>
      </w:pPr>
      <w:r>
        <w:rPr>
          <w:b/>
        </w:rPr>
        <w:t xml:space="preserve">Courts, District</w:t>
      </w:r>
    </w:p>
    <w:p>
      <w:pPr>
        <w:pStyle w:val="RecordBase"/>
        <w:ind w:left="120" w:hanging="120"/>
      </w:pPr>
      <w:r>
        <w:t xml:space="preserve">Court of Justice, gender-neutral language - </w:t>
      </w:r>
      <w:r>
        <w:t xml:space="preserve"> </w:t>
      </w:r>
      <w:r>
        <w:t xml:space="preserve">SB  232</w:t>
      </w:r>
    </w:p>
    <w:p>
      <w:pPr>
        <w:pStyle w:val="RecordBase"/>
        <w:ind w:left="120" w:hanging="120"/>
      </w:pPr>
      <w:r>
        <w:t xml:space="preserve">Courts of justice, responsibility for needs of, city marshal, reference, removal - </w:t>
      </w:r>
      <w:r>
        <w:t xml:space="preserve"> </w:t>
      </w:r>
      <w:r>
        <w:t xml:space="preserve">HB  339</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Extreme risk protection order, firearms prohibition, venue - </w:t>
      </w:r>
      <w:r>
        <w:t xml:space="preserve"> </w:t>
      </w:r>
      <w:r>
        <w:t xml:space="preserve">SB  244</w:t>
      </w:r>
      <w:r>
        <w:t xml:space="preserve">;</w:t>
      </w:r>
      <w:r>
        <w:t xml:space="preserve"> </w:t>
      </w:r>
      <w:r>
        <w:t xml:space="preserve">HB  376</w:t>
      </w:r>
    </w:p>
    <w:p>
      <w:pPr>
        <w:pStyle w:val="RecordBase"/>
        <w:ind w:left="120" w:hanging="120"/>
      </w:pPr>
      <w:r>
        <w:t xml:space="preserve">Financial bail, limitation of - </w:t>
      </w:r>
      <w:r>
        <w:t xml:space="preserve"> </w:t>
      </w:r>
      <w:r>
        <w:t xml:space="preserve">HB  94</w:t>
      </w:r>
    </w:p>
    <w:p>
      <w:pPr>
        <w:pStyle w:val="RecordBase"/>
        <w:ind w:left="120" w:hanging="120"/>
      </w:pPr>
      <w:r>
        <w:t xml:space="preserve">Forcible entry and detainer, claims for damages and back rent, allowing - </w:t>
      </w:r>
      <w:r>
        <w:t xml:space="preserve"> </w:t>
      </w:r>
      <w:r>
        <w:t xml:space="preserve">HB  297</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Judges, elections on partisan basis - </w:t>
      </w:r>
      <w:r>
        <w:t xml:space="preserve"> </w:t>
      </w:r>
      <w:r>
        <w:t xml:space="preserve">HB  123</w:t>
      </w:r>
    </w:p>
    <w:p>
      <w:pPr>
        <w:pStyle w:val="RecordBase"/>
        <w:ind w:left="120" w:hanging="120"/>
      </w:pPr>
      <w:r>
        <w:t xml:space="preserve">Jurisdiction, raise threshold for civil cases - </w:t>
      </w:r>
      <w:r>
        <w:t xml:space="preserve"> </w:t>
      </w:r>
      <w:r>
        <w:t xml:space="preserve">HB  107</w:t>
      </w:r>
    </w:p>
    <w:p>
      <w:pPr>
        <w:pStyle w:val="RecordBase"/>
        <w:ind w:left="120" w:hanging="120"/>
      </w:pPr>
      <w:r>
        <w:t xml:space="preserve">Minimum age of criminal responsibility, remove - </w:t>
      </w:r>
      <w:r>
        <w:t xml:space="preserve"> </w:t>
      </w:r>
      <w:r>
        <w:t xml:space="preserve">SB  20</w:t>
      </w:r>
      <w:r>
        <w:t xml:space="preserve">: </w:t>
      </w:r>
      <w:r>
        <w:t xml:space="preserve">SCS</w:t>
      </w:r>
    </w:p>
    <w:p>
      <w:pPr>
        <w:pStyle w:val="RecordBase"/>
        <w:ind w:left="120" w:hanging="120"/>
      </w:pPr>
      <w:r>
        <w:t xml:space="preserve">Monetary bail, restriction of - </w:t>
      </w:r>
      <w:r>
        <w:t xml:space="preserve"> </w:t>
      </w:r>
      <w:r>
        <w:t xml:space="preserve">HB  467</w:t>
      </w:r>
    </w:p>
    <w:p>
      <w:pPr>
        <w:pStyle w:val="RecordBase"/>
        <w:ind w:left="120" w:hanging="120"/>
      </w:pPr>
      <w:r>
        <w:t xml:space="preserve">Writs of possession, execution of, sheriffs' fees - </w:t>
      </w:r>
      <w:r>
        <w:t xml:space="preserve"> </w:t>
      </w:r>
      <w:r>
        <w:t xml:space="preserve">HB  245</w:t>
        <w:br/>
      </w:r>
    </w:p>
    <w:p>
      <w:pPr>
        <w:pStyle w:val="RecordHeading3"/>
      </w:pPr>
      <w:r>
        <w:rPr>
          <w:b/>
        </w:rPr>
        <w:t xml:space="preserve">Courts, Family</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Judges, elections on partisan basis - </w:t>
      </w:r>
      <w:r>
        <w:t xml:space="preserve"> </w:t>
      </w:r>
      <w:r>
        <w:t xml:space="preserve">HB  123</w:t>
      </w:r>
    </w:p>
    <w:p>
      <w:pPr>
        <w:pStyle w:val="RecordBase"/>
        <w:ind w:left="120" w:hanging="120"/>
      </w:pPr>
      <w:r>
        <w:t xml:space="preserve">Parenting coordinators, minimum requirements - </w:t>
      </w:r>
      <w:r>
        <w:t xml:space="preserve"> </w:t>
      </w:r>
      <w:r>
        <w:t xml:space="preserve">HB  491</w:t>
        <w:br/>
      </w:r>
    </w:p>
    <w:p>
      <w:pPr>
        <w:pStyle w:val="RecordHeading3"/>
      </w:pPr>
      <w:r>
        <w:rPr>
          <w:b/>
        </w:rPr>
        <w:t xml:space="preserve">Courts, Fiscal</w:t>
      </w:r>
    </w:p>
    <w:p>
      <w:pPr>
        <w:pStyle w:val="RecordBase"/>
        <w:ind w:left="120" w:hanging="120"/>
      </w:pPr>
      <w:r>
        <w:t xml:space="preserve">County</w:t>
      </w:r>
    </w:p>
    <w:p>
      <w:pPr>
        <w:pStyle w:val="RecordBase"/>
        <w:ind w:left="240" w:hanging="192"/>
      </w:pPr>
      <w:r>
        <w:t xml:space="preserve"> consolidation, role of - </w:t>
      </w:r>
      <w:r>
        <w:t xml:space="preserve"> </w:t>
      </w:r>
      <w:r>
        <w:t xml:space="preserve">HB  174</w:t>
      </w:r>
    </w:p>
    <w:p>
      <w:pPr>
        <w:pStyle w:val="RecordBase"/>
        <w:ind w:left="240" w:hanging="192"/>
      </w:pPr>
      <w:r>
        <w:t xml:space="preserve"> judge/executive appointments, statutes and ordinances, procedures for appointments permissive - </w:t>
      </w:r>
      <w:r>
        <w:t xml:space="preserve"> </w:t>
      </w:r>
      <w:r>
        <w:t xml:space="preserve">HB  240</w:t>
      </w:r>
      <w:r>
        <w:t xml:space="preserve">: </w:t>
      </w:r>
      <w:r>
        <w:t xml:space="preserve">HCA</w:t>
      </w:r>
      <w:r>
        <w:t xml:space="preserve"> (</w:t>
      </w:r>
      <w:r>
        <w:t xml:space="preserve">1</w:t>
      </w:r>
      <w:r>
        <w:t xml:space="preserve">)</w:t>
      </w:r>
    </w:p>
    <w:p>
      <w:pPr>
        <w:pStyle w:val="RecordBase"/>
        <w:ind w:left="120" w:hanging="120"/>
      </w:pPr>
      <w:r>
        <w:t xml:space="preserve">Judge/executive appointments, requirements for - </w:t>
      </w:r>
      <w:r>
        <w:t xml:space="preserve"> </w:t>
      </w:r>
      <w:r>
        <w:t xml:space="preserve">HB  240</w:t>
      </w:r>
    </w:p>
    <w:p>
      <w:pPr>
        <w:pStyle w:val="RecordBase"/>
        <w:ind w:left="120" w:hanging="120"/>
      </w:pPr>
      <w:r>
        <w:t xml:space="preserve">Procurement, increase small purchase limit and amend publication requirement - </w:t>
      </w:r>
      <w:r>
        <w:t xml:space="preserve"> </w:t>
      </w:r>
      <w:r>
        <w:t xml:space="preserve">HB  26</w:t>
      </w:r>
    </w:p>
    <w:p>
      <w:pPr>
        <w:pStyle w:val="RecordBase"/>
        <w:ind w:left="120" w:hanging="120"/>
      </w:pPr>
      <w:r>
        <w:t xml:space="preserve">Quarterly solid waste action reports, county fiscal court, submission to - </w:t>
      </w:r>
      <w:r>
        <w:t xml:space="preserve"> </w:t>
      </w:r>
      <w:r>
        <w:t xml:space="preserve">HB  222</w:t>
        <w:br/>
      </w:r>
    </w:p>
    <w:p>
      <w:pPr>
        <w:pStyle w:val="RecordHeading3"/>
      </w:pPr>
      <w:r>
        <w:rPr>
          <w:b/>
        </w:rPr>
        <w:t xml:space="preserve">Crime Victims</w:t>
      </w:r>
    </w:p>
    <w:p>
      <w:pPr>
        <w:pStyle w:val="RecordBase"/>
        <w:ind w:left="120" w:hanging="120"/>
      </w:pPr>
      <w:r>
        <w:t xml:space="preserve">Administrative</w:t>
      </w:r>
    </w:p>
    <w:p>
      <w:pPr>
        <w:pStyle w:val="RecordBase"/>
        <w:ind w:left="240" w:hanging="192"/>
      </w:pPr>
      <w:r>
        <w:t xml:space="preserve"> parole, creation of - </w:t>
      </w:r>
      <w:r>
        <w:t xml:space="preserve"> </w:t>
      </w:r>
      <w:r>
        <w:t xml:space="preserve">HB  234</w:t>
      </w:r>
    </w:p>
    <w:p>
      <w:pPr>
        <w:pStyle w:val="RecordBase"/>
        <w:ind w:left="240" w:hanging="192"/>
      </w:pPr>
      <w:r>
        <w:t xml:space="preserve"> release, creation of - </w:t>
      </w:r>
      <w:r>
        <w:t xml:space="preserve"> </w:t>
      </w:r>
      <w:r>
        <w:t xml:space="preserve">HB  233</w:t>
      </w:r>
    </w:p>
    <w:p>
      <w:pPr>
        <w:pStyle w:val="RecordBase"/>
        <w:ind w:left="120" w:hanging="120"/>
      </w:pPr>
      <w:r>
        <w:t xml:space="preserve">Biological</w:t>
      </w:r>
    </w:p>
    <w:p>
      <w:pPr>
        <w:pStyle w:val="RecordBase"/>
        <w:ind w:left="240" w:hanging="192"/>
      </w:pPr>
      <w:r>
        <w:t xml:space="preserve"> evidence, define - </w:t>
      </w:r>
      <w:r>
        <w:t xml:space="preserve"> </w:t>
      </w:r>
      <w:r>
        <w:t xml:space="preserve">SB  131</w:t>
      </w:r>
      <w:r>
        <w:t xml:space="preserve">: </w:t>
      </w:r>
      <w:r>
        <w:t xml:space="preserve">SCS</w:t>
      </w:r>
    </w:p>
    <w:p>
      <w:pPr>
        <w:pStyle w:val="RecordBase"/>
        <w:ind w:left="240" w:hanging="192"/>
      </w:pPr>
      <w:r>
        <w:t xml:space="preserve"> evidence, limit destruction of - </w:t>
      </w:r>
      <w:r>
        <w:t xml:space="preserve"> </w:t>
      </w:r>
      <w:r>
        <w:t xml:space="preserve">SB  131</w:t>
      </w:r>
      <w:r>
        <w:t xml:space="preserve">: </w:t>
      </w:r>
      <w:r>
        <w:t xml:space="preserve">SCS</w:t>
      </w:r>
    </w:p>
    <w:p>
      <w:pPr>
        <w:pStyle w:val="RecordBase"/>
        <w:ind w:left="120" w:hanging="120"/>
      </w:pPr>
      <w:r>
        <w:t xml:space="preserve">Child</w:t>
      </w:r>
    </w:p>
    <w:p>
      <w:pPr>
        <w:pStyle w:val="RecordBase"/>
        <w:ind w:left="240" w:hanging="192"/>
      </w:pPr>
      <w:r>
        <w:t xml:space="preserve"> abuse, reporting of - </w:t>
      </w:r>
      <w:r>
        <w:t xml:space="preserve"> </w:t>
      </w:r>
      <w:r>
        <w:t xml:space="preserve">HB  101</w:t>
      </w:r>
      <w:r>
        <w:t xml:space="preserve">;</w:t>
      </w:r>
      <w:r>
        <w:t xml:space="preserve"> </w:t>
      </w:r>
      <w:r>
        <w:t xml:space="preserve">HB  103</w:t>
      </w:r>
    </w:p>
    <w:p>
      <w:pPr>
        <w:pStyle w:val="RecordBase"/>
        <w:ind w:left="240" w:hanging="192"/>
      </w:pPr>
      <w:r>
        <w:t xml:space="preserve"> pornography, under 12 years old, raise penalty for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298</w:t>
      </w:r>
    </w:p>
    <w:p>
      <w:pPr>
        <w:pStyle w:val="RecordBase"/>
        <w:ind w:left="120" w:hanging="120"/>
      </w:pPr>
      <w:r>
        <w:t xml:space="preserve">Criminal gangs, relating to - </w:t>
      </w:r>
      <w:r>
        <w:t xml:space="preserve"> </w:t>
      </w:r>
      <w:r>
        <w:t xml:space="preserve">HB  50</w:t>
      </w:r>
    </w:p>
    <w:p>
      <w:pPr>
        <w:pStyle w:val="RecordBase"/>
        <w:ind w:left="120" w:hanging="120"/>
      </w:pPr>
      <w:r>
        <w:t xml:space="preserve">Gun violence; track and analyze data on, including impact on minority communities - </w:t>
      </w:r>
      <w:r>
        <w:t xml:space="preserve"> </w:t>
      </w:r>
      <w:r>
        <w:t xml:space="preserve">SB  150</w:t>
      </w:r>
      <w:r>
        <w:t xml:space="preserve">: </w:t>
      </w:r>
      <w:r>
        <w:t xml:space="preserve">HFA</w:t>
      </w:r>
      <w:r>
        <w:t xml:space="preserve"> (</w:t>
      </w:r>
      <w:r>
        <w:t xml:space="preserve">17</w:t>
      </w:r>
      <w:r>
        <w:t xml:space="preserve">)</w:t>
      </w:r>
    </w:p>
    <w:p>
      <w:pPr>
        <w:pStyle w:val="RecordBase"/>
        <w:ind w:left="120" w:hanging="120"/>
      </w:pPr>
      <w:r>
        <w:t xml:space="preserve">Hate</w:t>
      </w:r>
    </w:p>
    <w:p>
      <w:pPr>
        <w:pStyle w:val="RecordBase"/>
        <w:ind w:left="240" w:hanging="192"/>
      </w:pPr>
      <w:r>
        <w:t xml:space="preserve"> crime, criminal homicide and fetal homicide, addition of - </w:t>
      </w:r>
      <w:r>
        <w:t xml:space="preserve"> </w:t>
      </w:r>
      <w:r>
        <w:t xml:space="preserve">HB  71</w:t>
      </w:r>
    </w:p>
    <w:p>
      <w:pPr>
        <w:pStyle w:val="RecordBase"/>
        <w:ind w:left="240" w:hanging="192"/>
      </w:pPr>
      <w:r>
        <w:t xml:space="preserve"> crime, enhanced term of imprisonment for - </w:t>
      </w:r>
      <w:r>
        <w:t xml:space="preserve"> </w:t>
      </w:r>
      <w:r>
        <w:t xml:space="preserve">SB  207</w:t>
      </w:r>
    </w:p>
    <w:p>
      <w:pPr>
        <w:pStyle w:val="RecordBase"/>
        <w:ind w:left="120" w:hanging="120"/>
      </w:pPr>
      <w:r>
        <w:t xml:space="preserve">Human Trafficking, awareness of - </w:t>
      </w:r>
      <w:r>
        <w:t xml:space="preserve"> </w:t>
      </w:r>
      <w:r>
        <w:t xml:space="preserve">HR  19</w:t>
      </w:r>
    </w:p>
    <w:p>
      <w:pPr>
        <w:pStyle w:val="RecordBase"/>
        <w:ind w:left="120" w:hanging="120"/>
      </w:pPr>
      <w:r>
        <w:t xml:space="preserve">Leave from employment for court appearances, requirements for the employer and employee - </w:t>
      </w:r>
      <w:r>
        <w:t xml:space="preserve"> </w:t>
      </w:r>
      <w:r>
        <w:t xml:space="preserve">HB  42</w:t>
      </w:r>
    </w:p>
    <w:p>
      <w:pPr>
        <w:pStyle w:val="RecordBase"/>
        <w:ind w:left="120" w:hanging="120"/>
      </w:pPr>
      <w:r>
        <w:t xml:space="preserve">Sexual</w:t>
      </w:r>
    </w:p>
    <w:p>
      <w:pPr>
        <w:pStyle w:val="RecordBase"/>
        <w:ind w:left="240" w:hanging="192"/>
      </w:pPr>
      <w:r>
        <w:t xml:space="preserve"> Assault Awareness and Prevention, recognizing - </w:t>
      </w:r>
      <w:r>
        <w:t xml:space="preserve"> </w:t>
      </w:r>
      <w:r>
        <w:t xml:space="preserve">HR  145</w:t>
      </w:r>
    </w:p>
    <w:p>
      <w:pPr>
        <w:pStyle w:val="RecordBase"/>
        <w:ind w:left="240" w:hanging="192"/>
      </w:pPr>
      <w:r>
        <w:t xml:space="preserve"> assault, custody and visitation, prohibition - </w:t>
      </w:r>
      <w:r>
        <w:t xml:space="preserve"> </w:t>
      </w:r>
      <w:r>
        <w:t xml:space="preserve">HB  169</w:t>
      </w:r>
    </w:p>
    <w:p>
      <w:pPr>
        <w:pStyle w:val="RecordBase"/>
        <w:ind w:left="240" w:hanging="192"/>
      </w:pPr>
      <w:r>
        <w:t xml:space="preserve"> endangerment of a child, crime, creation of - </w:t>
      </w:r>
      <w:r>
        <w:t xml:space="preserve"> </w:t>
      </w:r>
      <w:r>
        <w:t xml:space="preserve">HB  101</w:t>
      </w:r>
      <w:r>
        <w:t xml:space="preserve">;</w:t>
      </w:r>
      <w:r>
        <w:t xml:space="preserve"> </w:t>
      </w:r>
      <w:r>
        <w:t xml:space="preserve">HB  104</w:t>
      </w:r>
    </w:p>
    <w:p>
      <w:pPr>
        <w:pStyle w:val="RecordBase"/>
        <w:ind w:left="120" w:hanging="120"/>
      </w:pPr>
      <w:r>
        <w:t xml:space="preserve">Statute of limitations, childhood sexual abuse, criminal and civil actions - </w:t>
      </w:r>
      <w:r>
        <w:t xml:space="preserve"> </w:t>
      </w:r>
      <w:r>
        <w:t xml:space="preserve">HB  101</w:t>
      </w:r>
      <w:r>
        <w:t xml:space="preserve">;</w:t>
      </w:r>
      <w:r>
        <w:t xml:space="preserve"> </w:t>
      </w:r>
      <w:r>
        <w:t xml:space="preserve">HB  102</w:t>
      </w:r>
    </w:p>
    <w:p>
      <w:pPr>
        <w:pStyle w:val="RecordBase"/>
        <w:ind w:left="120" w:hanging="120"/>
      </w:pPr>
      <w:r>
        <w:t xml:space="preserve">Strangulation, felony, creating - </w:t>
      </w:r>
      <w:r>
        <w:t xml:space="preserve"> </w:t>
      </w:r>
      <w:r>
        <w:t xml:space="preserve">SB  58</w:t>
      </w:r>
      <w:r>
        <w:t xml:space="preserve">;</w:t>
      </w:r>
      <w:r>
        <w:t xml:space="preserve"> </w:t>
      </w:r>
      <w:r>
        <w:t xml:space="preserve">HB  242</w:t>
      </w:r>
    </w:p>
    <w:p>
      <w:pPr>
        <w:pStyle w:val="RecordBase"/>
        <w:ind w:left="120" w:hanging="120"/>
      </w:pPr>
      <w:r>
        <w:t xml:space="preserve">Tracking system for sexual assault forensic evidence kits, creation of - </w:t>
      </w:r>
      <w:r>
        <w:t xml:space="preserve"> </w:t>
      </w:r>
      <w:r>
        <w:t xml:space="preserve">SB  97</w:t>
      </w:r>
    </w:p>
    <w:p>
      <w:pPr>
        <w:pStyle w:val="RecordBase"/>
        <w:ind w:left="120" w:hanging="120"/>
      </w:pPr>
      <w:r>
        <w:t xml:space="preserve">Violent offenders, classification of - </w:t>
      </w:r>
      <w:r>
        <w:t xml:space="preserve"> </w:t>
      </w:r>
      <w:r>
        <w:t xml:space="preserve">HB  109</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Abuse of a corpse, penalty for - </w:t>
      </w:r>
      <w:r>
        <w:t xml:space="preserve"> </w:t>
      </w:r>
      <w:r>
        <w:t xml:space="preserve">HB  143</w:t>
      </w:r>
      <w:r>
        <w:t xml:space="preserve">;</w:t>
      </w:r>
      <w:r>
        <w:t xml:space="preserve"> </w:t>
      </w:r>
      <w:r>
        <w:t xml:space="preserve">SB  155</w:t>
      </w:r>
      <w:r>
        <w:t xml:space="preserve">;</w:t>
      </w:r>
      <w:r>
        <w:t xml:space="preserve"> </w:t>
      </w:r>
      <w:r>
        <w:t xml:space="preserve">SB  155</w:t>
      </w:r>
      <w:r>
        <w:t xml:space="preserve">: </w:t>
      </w:r>
      <w:r>
        <w:t xml:space="preserve">SFA</w:t>
      </w:r>
      <w:r>
        <w:t xml:space="preserve"> (</w:t>
      </w:r>
      <w:r>
        <w:t xml:space="preserve">1</w:t>
      </w:r>
      <w:r>
        <w:t xml:space="preserve">)</w:t>
      </w:r>
    </w:p>
    <w:p>
      <w:pPr>
        <w:pStyle w:val="RecordBase"/>
        <w:ind w:left="120" w:hanging="120"/>
      </w:pPr>
      <w:r>
        <w:t xml:space="preserve">Administrative</w:t>
      </w:r>
    </w:p>
    <w:p>
      <w:pPr>
        <w:pStyle w:val="RecordBase"/>
        <w:ind w:left="240" w:hanging="192"/>
      </w:pPr>
      <w:r>
        <w:t xml:space="preserve"> parole, creation of - </w:t>
      </w:r>
      <w:r>
        <w:t xml:space="preserve"> </w:t>
      </w:r>
      <w:r>
        <w:t xml:space="preserve">HB  234</w:t>
      </w:r>
    </w:p>
    <w:p>
      <w:pPr>
        <w:pStyle w:val="RecordBase"/>
        <w:ind w:left="240" w:hanging="192"/>
      </w:pPr>
      <w:r>
        <w:t xml:space="preserve"> release, creation of - </w:t>
      </w:r>
      <w:r>
        <w:t xml:space="preserve"> </w:t>
      </w:r>
      <w:r>
        <w:t xml:space="preserve">HB  233</w:t>
      </w:r>
    </w:p>
    <w:p>
      <w:pPr>
        <w:pStyle w:val="RecordBase"/>
        <w:ind w:left="120" w:hanging="120"/>
      </w:pPr>
      <w:r>
        <w:t xml:space="preserve">Aggravated indecent exposure, creating offense of - </w:t>
      </w:r>
      <w:r>
        <w:t xml:space="preserve"> </w:t>
      </w:r>
      <w:r>
        <w:t xml:space="preserve">SB  237</w:t>
      </w:r>
    </w:p>
    <w:p>
      <w:pPr>
        <w:pStyle w:val="RecordBase"/>
        <w:ind w:left="120" w:hanging="120"/>
      </w:pPr>
      <w:r>
        <w:t xml:space="preserve">Alcohol monitoring device, use of - </w:t>
      </w:r>
      <w:r>
        <w:t xml:space="preserve"> </w:t>
      </w:r>
      <w:r>
        <w:t xml:space="preserve">HB  428</w:t>
      </w:r>
    </w:p>
    <w:p>
      <w:pPr>
        <w:pStyle w:val="RecordBase"/>
        <w:ind w:left="120" w:hanging="120"/>
      </w:pPr>
      <w:r>
        <w:t xml:space="preserve">Amusement rides and attractions, rider conduct, rider responsibility - </w:t>
      </w:r>
      <w:r>
        <w:t xml:space="preserve"> </w:t>
      </w:r>
      <w:r>
        <w:t xml:space="preserve">HB  257</w:t>
      </w:r>
    </w:p>
    <w:p>
      <w:pPr>
        <w:pStyle w:val="RecordBase"/>
        <w:ind w:left="120" w:hanging="120"/>
      </w:pPr>
      <w:r>
        <w:t xml:space="preserve">Animal abuse offender registry, establishment of - </w:t>
      </w:r>
      <w:r>
        <w:t xml:space="preserve"> </w:t>
      </w:r>
      <w:r>
        <w:t xml:space="preserve">HB  37</w:t>
      </w:r>
    </w:p>
    <w:p>
      <w:pPr>
        <w:pStyle w:val="RecordBase"/>
        <w:ind w:left="120" w:hanging="120"/>
      </w:pPr>
      <w:r>
        <w:t xml:space="preserve">Assault</w:t>
      </w:r>
    </w:p>
    <w:p>
      <w:pPr>
        <w:pStyle w:val="RecordBase"/>
        <w:ind w:left="240" w:hanging="192"/>
      </w:pPr>
      <w:r>
        <w:t xml:space="preserve"> in the third degree, firefighters, contact with bodily fluids - </w:t>
      </w:r>
      <w:r>
        <w:t xml:space="preserve"> </w:t>
      </w:r>
      <w:r>
        <w:t xml:space="preserve">HB  353</w:t>
      </w:r>
    </w:p>
    <w:p>
      <w:pPr>
        <w:pStyle w:val="RecordBase"/>
        <w:ind w:left="240" w:hanging="192"/>
      </w:pPr>
      <w:r>
        <w:t xml:space="preserve"> on a service animal, first degree, inclusion of assistance animals - </w:t>
      </w:r>
      <w:r>
        <w:t xml:space="preserve"> </w:t>
      </w:r>
      <w:r>
        <w:t xml:space="preserve">HB  157</w:t>
      </w:r>
    </w:p>
    <w:p>
      <w:pPr>
        <w:pStyle w:val="RecordBase"/>
        <w:ind w:left="240" w:hanging="192"/>
      </w:pPr>
      <w:r>
        <w:t xml:space="preserve"> weapon, under 21, banning sale to or ownership of - </w:t>
      </w:r>
      <w:r>
        <w:t xml:space="preserve"> </w:t>
      </w:r>
      <w:r>
        <w:t xml:space="preserve">HB  463</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Assistance dogs, prohibiting misrepresentation of - </w:t>
      </w:r>
      <w:r>
        <w:t xml:space="preserve"> </w:t>
      </w:r>
      <w:r>
        <w:t xml:space="preserve">HB  450</w:t>
      </w:r>
    </w:p>
    <w:p>
      <w:pPr>
        <w:pStyle w:val="RecordBase"/>
        <w:ind w:left="120" w:hanging="120"/>
      </w:pPr>
      <w:r>
        <w:t xml:space="preserve">Assisted-living communities, certification prohibited - </w:t>
      </w:r>
      <w:r>
        <w:t xml:space="preserve"> </w:t>
      </w:r>
      <w:r>
        <w:t xml:space="preserve">SB  128</w:t>
      </w:r>
      <w:r>
        <w:t xml:space="preserve">;</w:t>
      </w:r>
      <w:r>
        <w:t xml:space="preserve"> </w:t>
      </w:r>
      <w:r>
        <w:t xml:space="preserve">SB  128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Capital offense, executions, mental illness - </w:t>
      </w:r>
      <w:r>
        <w:t xml:space="preserve"> </w:t>
      </w:r>
      <w:r>
        <w:t xml:space="preserve">SB  17</w:t>
      </w:r>
    </w:p>
    <w:p>
      <w:pPr>
        <w:pStyle w:val="RecordBase"/>
        <w:ind w:left="120" w:hanging="120"/>
      </w:pPr>
      <w:r>
        <w:t xml:space="preserve">Child</w:t>
      </w:r>
    </w:p>
    <w:p>
      <w:pPr>
        <w:pStyle w:val="RecordBase"/>
        <w:ind w:left="240" w:hanging="192"/>
      </w:pPr>
      <w:r>
        <w:t xml:space="preserve"> abuse, reporting of - </w:t>
      </w:r>
      <w:r>
        <w:t xml:space="preserve"> </w:t>
      </w:r>
      <w:r>
        <w:t xml:space="preserve">HB  101</w:t>
      </w:r>
      <w:r>
        <w:t xml:space="preserve">;</w:t>
      </w:r>
      <w:r>
        <w:t xml:space="preserve"> </w:t>
      </w:r>
      <w:r>
        <w:t xml:space="preserve">HB  103</w:t>
      </w:r>
    </w:p>
    <w:p>
      <w:pPr>
        <w:pStyle w:val="RecordBase"/>
        <w:ind w:left="240" w:hanging="192"/>
      </w:pPr>
      <w:r>
        <w:t xml:space="preserve"> dependency, neglect, or abuse, requirement to report - </w:t>
      </w:r>
      <w:r>
        <w:t xml:space="preserve"> </w:t>
      </w:r>
      <w:r>
        <w:t xml:space="preserve">HB  149</w:t>
      </w:r>
    </w:p>
    <w:p>
      <w:pPr>
        <w:pStyle w:val="RecordBase"/>
        <w:ind w:left="240" w:hanging="192"/>
      </w:pPr>
      <w:r>
        <w:t xml:space="preserve"> pornography, under 12 years old, raise penalty for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298</w:t>
      </w:r>
    </w:p>
    <w:p>
      <w:pPr>
        <w:pStyle w:val="RecordBase"/>
        <w:ind w:left="240" w:hanging="192"/>
      </w:pPr>
      <w:r>
        <w:t xml:space="preserve"> sex dolls, prohibition of - </w:t>
      </w:r>
      <w:r>
        <w:t xml:space="preserve"> </w:t>
      </w:r>
      <w:r>
        <w:t xml:space="preserve">SB  102</w:t>
      </w:r>
      <w:r>
        <w:t xml:space="preserve">;</w:t>
      </w:r>
      <w:r>
        <w:t xml:space="preserve"> </w:t>
      </w:r>
      <w:r>
        <w:t xml:space="preserve">SB  102</w:t>
      </w:r>
      <w:r>
        <w:t xml:space="preserve">: </w:t>
      </w:r>
      <w:r>
        <w:t xml:space="preserve">SCS</w:t>
      </w:r>
    </w:p>
    <w:p>
      <w:pPr>
        <w:pStyle w:val="RecordBase"/>
        <w:ind w:left="120" w:hanging="120"/>
      </w:pPr>
      <w:r>
        <w:t xml:space="preserve">Contain false statements, terroristic threatening to include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Corporal</w:t>
      </w:r>
    </w:p>
    <w:p>
      <w:pPr>
        <w:pStyle w:val="RecordBase"/>
        <w:ind w:left="240" w:hanging="192"/>
      </w:pPr>
      <w:r>
        <w:t xml:space="preserve"> physical discipline of minor by teacher, use of, prohibiting - </w:t>
      </w:r>
      <w:r>
        <w:t xml:space="preserve"> </w:t>
      </w:r>
      <w:r>
        <w:t xml:space="preserve">HB  202</w:t>
      </w:r>
    </w:p>
    <w:p>
      <w:pPr>
        <w:pStyle w:val="RecordBase"/>
        <w:ind w:left="240" w:hanging="192"/>
      </w:pPr>
      <w:r>
        <w:t xml:space="preserve"> physical discipline on minor, use of prohibited - </w:t>
      </w:r>
      <w:r>
        <w:t xml:space="preserve"> </w:t>
      </w:r>
      <w:r>
        <w:t xml:space="preserve">HB  82</w:t>
      </w:r>
    </w:p>
    <w:p>
      <w:pPr>
        <w:pStyle w:val="RecordBase"/>
        <w:ind w:left="120" w:hanging="120"/>
      </w:pPr>
      <w:r>
        <w:t xml:space="preserve">Create the offense of hate crime - </w:t>
      </w:r>
      <w:r>
        <w:t xml:space="preserve"> </w:t>
      </w:r>
      <w:r>
        <w:t xml:space="preserve">SB  44</w:t>
      </w:r>
    </w:p>
    <w:p>
      <w:pPr>
        <w:pStyle w:val="RecordBase"/>
        <w:ind w:left="120" w:hanging="120"/>
      </w:pPr>
      <w:r>
        <w:t xml:space="preserve">Criminal gangs, relating to - </w:t>
      </w:r>
      <w:r>
        <w:t xml:space="preserve"> </w:t>
      </w:r>
      <w:r>
        <w:t xml:space="preserve">HB  50</w:t>
      </w:r>
    </w:p>
    <w:p>
      <w:pPr>
        <w:pStyle w:val="RecordBase"/>
        <w:ind w:left="120" w:hanging="120"/>
      </w:pPr>
      <w:r>
        <w:t xml:space="preserve">Cruelty</w:t>
      </w:r>
    </w:p>
    <w:p>
      <w:pPr>
        <w:pStyle w:val="RecordBase"/>
        <w:ind w:left="240" w:hanging="192"/>
      </w:pPr>
      <w:r>
        <w:t xml:space="preserve"> to animals in the second degree, prohibition of all animal fighting or poisoning - </w:t>
      </w:r>
      <w:r>
        <w:t xml:space="preserve"> </w:t>
      </w:r>
      <w:r>
        <w:t xml:space="preserve">SB  101</w:t>
      </w:r>
    </w:p>
    <w:p>
      <w:pPr>
        <w:pStyle w:val="RecordBase"/>
        <w:ind w:left="240" w:hanging="192"/>
      </w:pPr>
      <w:r>
        <w:t xml:space="preserve"> to animals, penalty for, increasing - </w:t>
      </w:r>
      <w:r>
        <w:t xml:space="preserve"> </w:t>
      </w:r>
      <w:r>
        <w:t xml:space="preserve">HB  37</w:t>
      </w:r>
    </w:p>
    <w:p>
      <w:pPr>
        <w:pStyle w:val="RecordBase"/>
        <w:ind w:left="240" w:hanging="192"/>
      </w:pPr>
      <w:r>
        <w:t xml:space="preserve"> to equines, establish offense of - </w:t>
      </w:r>
      <w:r>
        <w:t xml:space="preserve"> </w:t>
      </w:r>
      <w:r>
        <w:t xml:space="preserve">SB  67</w:t>
      </w:r>
      <w:r>
        <w:t xml:space="preserve">: </w:t>
      </w:r>
      <w:r>
        <w:t xml:space="preserve">HFA</w:t>
      </w:r>
      <w:r>
        <w:t xml:space="preserve"> (</w:t>
      </w:r>
      <w:r>
        <w:t xml:space="preserve">1</w:t>
      </w:r>
      <w:r>
        <w:t xml:space="preserve">)</w:t>
      </w:r>
    </w:p>
    <w:p>
      <w:pPr>
        <w:pStyle w:val="RecordBase"/>
        <w:ind w:left="240" w:hanging="192"/>
      </w:pPr>
      <w:r>
        <w:t xml:space="preserve"> to equines, prohibition of - </w:t>
      </w:r>
      <w:r>
        <w:t xml:space="preserve"> </w:t>
      </w:r>
      <w:r>
        <w:t xml:space="preserve">HB  98</w:t>
      </w:r>
    </w:p>
    <w:p>
      <w:pPr>
        <w:pStyle w:val="RecordBase"/>
        <w:ind w:left="120" w:hanging="120"/>
      </w:pPr>
      <w:r>
        <w:t xml:space="preserve">Damaging or removing highway work zone signs, increased penalties for - </w:t>
      </w:r>
      <w:r>
        <w:t xml:space="preserve"> </w:t>
      </w:r>
      <w:r>
        <w:t xml:space="preserve">HB  244</w:t>
      </w:r>
    </w:p>
    <w:p>
      <w:pPr>
        <w:pStyle w:val="RecordBase"/>
        <w:ind w:left="120" w:hanging="120"/>
      </w:pPr>
      <w:r>
        <w:t xml:space="preserve">Deadly</w:t>
      </w:r>
    </w:p>
    <w:p>
      <w:pPr>
        <w:pStyle w:val="RecordBase"/>
        <w:ind w:left="240" w:hanging="192"/>
      </w:pPr>
      <w:r>
        <w:t xml:space="preserve"> weapons, concealed carry without a license - </w:t>
      </w:r>
      <w:r>
        <w:t xml:space="preserve"> </w:t>
      </w:r>
      <w:r>
        <w:t xml:space="preserve">SB  150</w:t>
      </w:r>
      <w:r>
        <w:t xml:space="preserve">: </w:t>
      </w:r>
      <w:r>
        <w:t xml:space="preserve">HFA</w:t>
      </w:r>
      <w:r>
        <w:t xml:space="preserve"> (</w:t>
      </w:r>
      <w:r>
        <w:t xml:space="preserve">18</w:t>
      </w:r>
      <w:r>
        <w:t xml:space="preserve">)</w:t>
      </w:r>
    </w:p>
    <w:p>
      <w:pPr>
        <w:pStyle w:val="RecordBase"/>
        <w:ind w:left="240" w:hanging="192"/>
      </w:pPr>
      <w:r>
        <w:t xml:space="preserve"> weapons, concealed carry without license - </w:t>
      </w:r>
      <w:r>
        <w:t xml:space="preserve"> </w:t>
      </w:r>
      <w:r>
        <w:t xml:space="preserve">SB  150</w:t>
      </w:r>
      <w:r>
        <w:t xml:space="preserve">;</w:t>
      </w:r>
      <w:r>
        <w:t xml:space="preserve"> </w:t>
      </w:r>
      <w:r>
        <w:t xml:space="preserve">SB  150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16</w:t>
      </w:r>
      <w:r>
        <w:t xml:space="preserve">)</w:t>
      </w:r>
      <w:r>
        <w:t xml:space="preserve">;</w:t>
      </w:r>
      <w:r>
        <w:t xml:space="preserve"> </w:t>
      </w:r>
      <w:r>
        <w:t xml:space="preserve">HB  327</w:t>
      </w:r>
    </w:p>
    <w:p>
      <w:pPr>
        <w:pStyle w:val="RecordBase"/>
        <w:ind w:left="240" w:hanging="192"/>
      </w:pPr>
      <w:r>
        <w:t xml:space="preserve"> weapons, concealed carry without license, delete provisions - </w:t>
      </w:r>
      <w:r>
        <w:t xml:space="preserve"> </w:t>
      </w:r>
      <w:r>
        <w:t xml:space="preserve">SB  150</w:t>
      </w:r>
      <w:r>
        <w:t xml:space="preserve">: </w:t>
      </w:r>
      <w:r>
        <w:t xml:space="preserve">HFA</w:t>
      </w:r>
      <w:r>
        <w:t xml:space="preserve"> (</w:t>
      </w:r>
      <w:r>
        <w:t xml:space="preserve">15</w:t>
      </w:r>
      <w:r>
        <w:t xml:space="preserve">)</w:t>
      </w:r>
    </w:p>
    <w:p>
      <w:pPr>
        <w:pStyle w:val="RecordBase"/>
        <w:ind w:left="240" w:hanging="192"/>
      </w:pPr>
      <w:r>
        <w:t xml:space="preserve"> weapons, use of, by a minor,  make ineligible for diversion - </w:t>
      </w:r>
      <w:r>
        <w:t xml:space="preserve"> </w:t>
      </w:r>
      <w:r>
        <w:t xml:space="preserve">SB  20</w:t>
      </w:r>
      <w:r>
        <w:t xml:space="preserve">: </w:t>
      </w:r>
      <w:r>
        <w:t xml:space="preserve">SFA</w:t>
      </w:r>
      <w:r>
        <w:t xml:space="preserve"> (</w:t>
      </w:r>
      <w:r>
        <w:t xml:space="preserve">1</w:t>
      </w:r>
      <w:r>
        <w:t xml:space="preserve">)</w:t>
      </w:r>
    </w:p>
    <w:p>
      <w:pPr>
        <w:pStyle w:val="RecordBase"/>
        <w:ind w:left="120" w:hanging="120"/>
      </w:pPr>
      <w:r>
        <w:t xml:space="preserve">Death penalty, replacement of with life imprisonment without parole - </w:t>
      </w:r>
      <w:r>
        <w:t xml:space="preserve"> </w:t>
      </w:r>
      <w:r>
        <w:t xml:space="preserve">HB  115</w:t>
      </w:r>
    </w:p>
    <w:p>
      <w:pPr>
        <w:pStyle w:val="RecordBase"/>
        <w:ind w:left="120" w:hanging="120"/>
      </w:pPr>
      <w:r>
        <w:t xml:space="preserve">Disposal of property obtained through forfeiture, restrictions on use of proceeds - </w:t>
      </w:r>
      <w:r>
        <w:t xml:space="preserve"> </w:t>
      </w:r>
      <w:r>
        <w:t xml:space="preserve">HB  141</w:t>
      </w:r>
    </w:p>
    <w:p>
      <w:pPr>
        <w:pStyle w:val="RecordBase"/>
        <w:ind w:left="120" w:hanging="120"/>
      </w:pPr>
      <w:r>
        <w:t xml:space="preserve">Disseminating personally identifiable information, minors, prohibition of - </w:t>
      </w:r>
      <w:r>
        <w:t xml:space="preserve"> </w:t>
      </w:r>
      <w:r>
        <w:t xml:space="preserve">SB  240</w:t>
      </w:r>
      <w:r>
        <w:t xml:space="preserve">;</w:t>
      </w:r>
      <w:r>
        <w:t xml:space="preserve"> </w:t>
      </w:r>
      <w:r>
        <w:t xml:space="preserve">SB  240</w:t>
      </w:r>
      <w:r>
        <w:t xml:space="preserve">: </w:t>
      </w:r>
      <w:r>
        <w:t xml:space="preserve">SCS</w:t>
      </w:r>
    </w:p>
    <w:p>
      <w:pPr>
        <w:pStyle w:val="RecordBase"/>
        <w:ind w:left="120" w:hanging="120"/>
      </w:pPr>
      <w:r>
        <w:t xml:space="preserve">Dog vendors, prohibited acts - </w:t>
      </w:r>
      <w:r>
        <w:t xml:space="preserve"> </w:t>
      </w:r>
      <w:r>
        <w:t xml:space="preserve">SB  224</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violence and abuse, offense of strangulation, creating - </w:t>
      </w:r>
      <w:r>
        <w:t xml:space="preserve"> </w:t>
      </w:r>
      <w:r>
        <w:t xml:space="preserve">SB  70</w:t>
      </w:r>
      <w:r>
        <w:t xml:space="preserve">;</w:t>
      </w:r>
      <w:r>
        <w:t xml:space="preserve"> </w:t>
      </w:r>
      <w:r>
        <w:t xml:space="preserve">SB  70</w:t>
      </w:r>
      <w:r>
        <w:t xml:space="preserve">: </w:t>
      </w:r>
      <w:r>
        <w:t xml:space="preserve">SCS</w:t>
      </w:r>
    </w:p>
    <w:p>
      <w:pPr>
        <w:pStyle w:val="RecordBase"/>
        <w:ind w:left="240" w:hanging="192"/>
      </w:pPr>
      <w:r>
        <w:t xml:space="preserve"> violence, firearms possession, create crime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violence, torture of a dog or cat, offenses involving family members, early release - </w:t>
      </w:r>
      <w:r>
        <w:t xml:space="preserve"> </w:t>
      </w:r>
      <w:r>
        <w:t xml:space="preserve">HB  25</w:t>
      </w:r>
    </w:p>
    <w:p>
      <w:pPr>
        <w:pStyle w:val="RecordBase"/>
        <w:ind w:left="120" w:hanging="120"/>
      </w:pPr>
      <w:r>
        <w:t xml:space="preserve">Driving</w:t>
      </w:r>
    </w:p>
    <w:p>
      <w:pPr>
        <w:pStyle w:val="RecordBase"/>
        <w:ind w:left="240" w:hanging="192"/>
      </w:pPr>
      <w:r>
        <w:t xml:space="preserve"> under the influence, hardship license - </w:t>
      </w:r>
      <w:r>
        <w:t xml:space="preserve"> </w:t>
      </w:r>
      <w:r>
        <w:t xml:space="preserve">SB  85</w:t>
      </w:r>
      <w:r>
        <w:t xml:space="preserve">: </w:t>
      </w:r>
      <w:r>
        <w:t xml:space="preserve">HFA</w:t>
      </w:r>
      <w:r>
        <w:t xml:space="preserve"> (</w:t>
      </w:r>
      <w:r>
        <w:t xml:space="preserve">6</w:t>
      </w:r>
      <w:r>
        <w:t xml:space="preserve">)</w:t>
      </w:r>
    </w:p>
    <w:p>
      <w:pPr>
        <w:pStyle w:val="RecordBase"/>
        <w:ind w:left="240" w:hanging="192"/>
      </w:pPr>
      <w:r>
        <w:t xml:space="preserve"> under the influence, ignition interlock licenses - </w:t>
      </w:r>
      <w:r>
        <w:t xml:space="preserve"> </w:t>
      </w:r>
      <w:r>
        <w:t xml:space="preserve">SB  85</w:t>
      </w:r>
      <w:r>
        <w:t xml:space="preserve">;</w:t>
      </w:r>
      <w:r>
        <w:t xml:space="preserve"> </w:t>
      </w:r>
      <w:r>
        <w:t xml:space="preserve">SB  85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Drones,</w:t>
      </w:r>
    </w:p>
    <w:p>
      <w:pPr>
        <w:pStyle w:val="RecordBase"/>
        <w:ind w:left="240" w:hanging="192"/>
      </w:pPr>
      <w:r>
        <w:t xml:space="preserve"> definition of dangerous contraband, including - </w:t>
      </w:r>
      <w:r>
        <w:t xml:space="preserve"> </w:t>
      </w:r>
      <w:r>
        <w:t xml:space="preserve">SB  157</w:t>
      </w:r>
    </w:p>
    <w:p>
      <w:pPr>
        <w:pStyle w:val="RecordBase"/>
        <w:ind w:left="240" w:hanging="192"/>
      </w:pPr>
      <w:r>
        <w:t xml:space="preserve"> payload of, include in definition of dangerous contraband - </w:t>
      </w:r>
      <w:r>
        <w:t xml:space="preserve"> </w:t>
      </w:r>
      <w:r>
        <w:t xml:space="preserve">SB  157</w:t>
      </w:r>
      <w:r>
        <w:t xml:space="preserve">: </w:t>
      </w:r>
      <w:r>
        <w:t xml:space="preserve">SCS</w:t>
      </w:r>
    </w:p>
    <w:p>
      <w:pPr>
        <w:pStyle w:val="RecordBase"/>
        <w:ind w:left="120" w:hanging="120"/>
      </w:pPr>
      <w:r>
        <w:t xml:space="preserve">Drug</w:t>
      </w:r>
    </w:p>
    <w:p>
      <w:pPr>
        <w:pStyle w:val="RecordBase"/>
        <w:ind w:left="240" w:hanging="192"/>
      </w:pPr>
      <w:r>
        <w:t xml:space="preserve"> paraphernalia, marijuana accessory, posession of - </w:t>
      </w:r>
      <w:r>
        <w:t xml:space="preserve"> </w:t>
      </w:r>
      <w:r>
        <w:t xml:space="preserve">SB  82</w:t>
      </w:r>
    </w:p>
    <w:p>
      <w:pPr>
        <w:pStyle w:val="RecordBase"/>
        <w:ind w:left="240" w:hanging="192"/>
      </w:pPr>
      <w:r>
        <w:t xml:space="preserve"> paraphernalia, marijuana accessory, possession of - </w:t>
      </w:r>
      <w:r>
        <w:t xml:space="preserve"> </w:t>
      </w:r>
      <w:r>
        <w:t xml:space="preserve">HB  265</w:t>
      </w:r>
    </w:p>
    <w:p>
      <w:pPr>
        <w:pStyle w:val="RecordBase"/>
        <w:ind w:left="120" w:hanging="120"/>
      </w:pPr>
      <w:r>
        <w:t xml:space="preserve">Expungement,</w:t>
      </w:r>
    </w:p>
    <w:p>
      <w:pPr>
        <w:pStyle w:val="RecordBase"/>
        <w:ind w:left="240" w:hanging="192"/>
      </w:pPr>
      <w:r>
        <w:t xml:space="preserve"> certain Class D and Class C felonies, allow - </w:t>
      </w:r>
      <w:r>
        <w:t xml:space="preserve"> </w:t>
      </w:r>
      <w:r>
        <w:t xml:space="preserve">SB  211</w:t>
      </w:r>
    </w:p>
    <w:p>
      <w:pPr>
        <w:pStyle w:val="RecordBase"/>
        <w:ind w:left="240" w:hanging="192"/>
      </w:pPr>
      <w:r>
        <w:t xml:space="preserve"> certain Class D felonies, allow - </w:t>
      </w:r>
      <w:r>
        <w:t xml:space="preserve"> </w:t>
      </w:r>
      <w:r>
        <w:t xml:space="preserve">SB  57</w:t>
      </w:r>
    </w:p>
    <w:p>
      <w:pPr>
        <w:pStyle w:val="RecordBase"/>
        <w:ind w:left="240" w:hanging="192"/>
      </w:pPr>
      <w:r>
        <w:t xml:space="preserve"> certain Class D felonies, allowing - </w:t>
      </w:r>
      <w:r>
        <w:t xml:space="preserve"> </w:t>
      </w:r>
      <w:r>
        <w:t xml:space="preserve">SB  146</w:t>
      </w:r>
    </w:p>
    <w:p>
      <w:pPr>
        <w:pStyle w:val="RecordBase"/>
        <w:ind w:left="240" w:hanging="192"/>
      </w:pPr>
      <w:r>
        <w:t xml:space="preserve"> certain Class D felonies, exceptions - </w:t>
      </w:r>
      <w:r>
        <w:t xml:space="preserve"> </w:t>
      </w:r>
      <w:r>
        <w:t xml:space="preserve">SB  57</w:t>
      </w:r>
      <w:r>
        <w:t xml:space="preserve">: </w:t>
      </w:r>
      <w:r>
        <w:t xml:space="preserve">SCS</w:t>
      </w:r>
    </w:p>
    <w:p>
      <w:pPr>
        <w:pStyle w:val="RecordBase"/>
        <w:ind w:left="240" w:hanging="192"/>
      </w:pPr>
      <w:r>
        <w:t xml:space="preserve"> certain offenses, automatic creation - </w:t>
      </w:r>
      <w:r>
        <w:t xml:space="preserve"> </w:t>
      </w:r>
      <w:r>
        <w:t xml:space="preserve">HB  159</w:t>
      </w:r>
    </w:p>
    <w:p>
      <w:pPr>
        <w:pStyle w:val="RecordBase"/>
        <w:ind w:left="120" w:hanging="120"/>
      </w:pPr>
      <w:r>
        <w:t xml:space="preserve">Expungement</w:t>
      </w:r>
    </w:p>
    <w:p>
      <w:pPr>
        <w:pStyle w:val="RecordBase"/>
        <w:ind w:left="240" w:hanging="192"/>
      </w:pPr>
      <w:r>
        <w:t xml:space="preserve"> fee, allow court to set - </w:t>
      </w:r>
      <w:r>
        <w:t xml:space="preserve"> </w:t>
      </w:r>
      <w:r>
        <w:t xml:space="preserve">SB  215</w:t>
      </w:r>
    </w:p>
    <w:p>
      <w:pPr>
        <w:pStyle w:val="RecordBase"/>
        <w:ind w:left="240" w:hanging="192"/>
      </w:pPr>
      <w:r>
        <w:t xml:space="preserve"> of felonies, expansion of - </w:t>
      </w:r>
      <w:r>
        <w:t xml:space="preserve"> </w:t>
      </w:r>
      <w:r>
        <w:t xml:space="preserve">HB  92</w:t>
      </w:r>
      <w:r>
        <w:t xml:space="preserve">;</w:t>
      </w:r>
      <w:r>
        <w:t xml:space="preserve"> </w:t>
      </w:r>
      <w:r>
        <w:t xml:space="preserve">HB  155</w:t>
      </w:r>
    </w:p>
    <w:p>
      <w:pPr>
        <w:pStyle w:val="RecordBase"/>
        <w:ind w:left="120" w:hanging="120"/>
      </w:pPr>
      <w:r>
        <w:t xml:space="preserve">Extreme risk protection order, violation of - </w:t>
      </w:r>
      <w:r>
        <w:t xml:space="preserve"> </w:t>
      </w:r>
      <w:r>
        <w:t xml:space="preserve">SB  244</w:t>
      </w:r>
      <w:r>
        <w:t xml:space="preserve">;</w:t>
      </w:r>
      <w:r>
        <w:t xml:space="preserve"> </w:t>
      </w:r>
      <w:r>
        <w:t xml:space="preserve">HB  376</w:t>
      </w:r>
    </w:p>
    <w:p>
      <w:pPr>
        <w:pStyle w:val="RecordBase"/>
        <w:ind w:left="120" w:hanging="120"/>
      </w:pPr>
      <w:r>
        <w:t xml:space="preserve">Felons' voting rights, constitutional amendment to provide - </w:t>
      </w:r>
      <w:r>
        <w:t xml:space="preserve"> </w:t>
      </w:r>
      <w:r>
        <w:t xml:space="preserve">SB  90</w:t>
      </w:r>
      <w:r>
        <w:t xml:space="preserve">;</w:t>
      </w:r>
      <w:r>
        <w:t xml:space="preserve"> </w:t>
      </w:r>
      <w:r>
        <w:t xml:space="preserve">SB  91</w:t>
      </w:r>
      <w:r>
        <w:t xml:space="preserve">;</w:t>
      </w:r>
      <w:r>
        <w:t xml:space="preserve"> </w:t>
      </w:r>
      <w:r>
        <w:t xml:space="preserve">SB  159</w:t>
      </w:r>
      <w:r>
        <w:t xml:space="preserve">;</w:t>
      </w:r>
      <w:r>
        <w:t xml:space="preserve"> </w:t>
      </w:r>
      <w:r>
        <w:t xml:space="preserve">SB  239</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Financial bail, limitation of - </w:t>
      </w:r>
      <w:r>
        <w:t xml:space="preserve"> </w:t>
      </w:r>
      <w:r>
        <w:t xml:space="preserve">HB  94</w:t>
      </w:r>
    </w:p>
    <w:p>
      <w:pPr>
        <w:pStyle w:val="RecordBase"/>
        <w:ind w:left="120" w:hanging="120"/>
      </w:pPr>
      <w:r>
        <w:t xml:space="preserve">Firearms,</w:t>
      </w:r>
    </w:p>
    <w:p>
      <w:pPr>
        <w:pStyle w:val="RecordBase"/>
        <w:ind w:left="240" w:hanging="192"/>
      </w:pPr>
      <w:r>
        <w:t xml:space="preserve"> comprehensive regulation of - </w:t>
      </w:r>
      <w:r>
        <w:t xml:space="preserve"> </w:t>
      </w:r>
      <w:r>
        <w:t xml:space="preserve">HB  76</w:t>
      </w:r>
    </w:p>
    <w:p>
      <w:pPr>
        <w:pStyle w:val="RecordBase"/>
        <w:ind w:left="240" w:hanging="192"/>
      </w:pPr>
      <w:r>
        <w:t xml:space="preserve"> made with additive manufacturing, possession prohibited - </w:t>
      </w:r>
      <w:r>
        <w:t xml:space="preserve"> </w:t>
      </w:r>
      <w:r>
        <w:t xml:space="preserve">HB  77</w:t>
      </w:r>
    </w:p>
    <w:p>
      <w:pPr>
        <w:pStyle w:val="RecordBase"/>
        <w:ind w:left="120" w:hanging="120"/>
      </w:pPr>
      <w:r>
        <w:t xml:space="preserve">Hate</w:t>
      </w:r>
    </w:p>
    <w:p>
      <w:pPr>
        <w:pStyle w:val="RecordBase"/>
        <w:ind w:left="240" w:hanging="192"/>
      </w:pPr>
      <w:r>
        <w:t xml:space="preserve"> crime, create criminal offense of - </w:t>
      </w:r>
      <w:r>
        <w:t xml:space="preserve"> </w:t>
      </w:r>
      <w:r>
        <w:t xml:space="preserve">SB  190</w:t>
      </w:r>
    </w:p>
    <w:p>
      <w:pPr>
        <w:pStyle w:val="RecordBase"/>
        <w:ind w:left="240" w:hanging="192"/>
      </w:pPr>
      <w:r>
        <w:t xml:space="preserve"> crime, creating offense of - </w:t>
      </w:r>
      <w:r>
        <w:t xml:space="preserve"> </w:t>
      </w:r>
      <w:r>
        <w:t xml:space="preserve">HB  129</w:t>
      </w:r>
    </w:p>
    <w:p>
      <w:pPr>
        <w:pStyle w:val="RecordBase"/>
        <w:ind w:left="240" w:hanging="192"/>
      </w:pPr>
      <w:r>
        <w:t xml:space="preserve"> crime, criminal homicide and fetal homicide, addition of - </w:t>
      </w:r>
      <w:r>
        <w:t xml:space="preserve"> </w:t>
      </w:r>
      <w:r>
        <w:t xml:space="preserve">HB  71</w:t>
      </w:r>
    </w:p>
    <w:p>
      <w:pPr>
        <w:pStyle w:val="RecordBase"/>
        <w:ind w:left="240" w:hanging="192"/>
      </w:pPr>
      <w:r>
        <w:t xml:space="preserve"> crime, enhanced term of imprisonment for - </w:t>
      </w:r>
      <w:r>
        <w:t xml:space="preserve"> </w:t>
      </w:r>
      <w:r>
        <w:t xml:space="preserve">SB  207</w:t>
      </w:r>
    </w:p>
    <w:p>
      <w:pPr>
        <w:pStyle w:val="RecordBase"/>
        <w:ind w:left="240" w:hanging="192"/>
      </w:pPr>
      <w:r>
        <w:t xml:space="preserve"> crime offense, creation of - </w:t>
      </w:r>
      <w:r>
        <w:t xml:space="preserve"> </w:t>
      </w:r>
      <w:r>
        <w:t xml:space="preserve">HB  145</w:t>
      </w:r>
    </w:p>
    <w:p>
      <w:pPr>
        <w:pStyle w:val="RecordBase"/>
        <w:ind w:left="120" w:hanging="120"/>
      </w:pPr>
      <w:r>
        <w:t xml:space="preserve">Hazing</w:t>
      </w:r>
    </w:p>
    <w:p>
      <w:pPr>
        <w:pStyle w:val="RecordBase"/>
        <w:ind w:left="240" w:hanging="192"/>
      </w:pPr>
      <w:r>
        <w:t xml:space="preserve"> in the first degree, Class C felony, elements of - </w:t>
      </w:r>
      <w:r>
        <w:t xml:space="preserve"> </w:t>
      </w:r>
      <w:r>
        <w:t xml:space="preserve">HB  379</w:t>
      </w:r>
    </w:p>
    <w:p>
      <w:pPr>
        <w:pStyle w:val="RecordBase"/>
        <w:ind w:left="240" w:hanging="192"/>
      </w:pPr>
      <w:r>
        <w:t xml:space="preserve"> in the second degree, Class D felony, elements of - </w:t>
      </w:r>
      <w:r>
        <w:t xml:space="preserve"> </w:t>
      </w:r>
      <w:r>
        <w:t xml:space="preserve">HB  379</w:t>
      </w:r>
    </w:p>
    <w:p>
      <w:pPr>
        <w:pStyle w:val="RecordBase"/>
        <w:ind w:left="240" w:hanging="192"/>
      </w:pPr>
      <w:r>
        <w:t xml:space="preserve"> in the third degree, Class A misdemeanor, elements of - </w:t>
      </w:r>
      <w:r>
        <w:t xml:space="preserve"> </w:t>
      </w:r>
      <w:r>
        <w:t xml:space="preserve">HB  379</w:t>
      </w:r>
    </w:p>
    <w:p>
      <w:pPr>
        <w:pStyle w:val="RecordBase"/>
        <w:ind w:left="120" w:hanging="120"/>
      </w:pPr>
      <w:r>
        <w:t xml:space="preserve">Heroin trafficking, clarification of penalty - </w:t>
      </w:r>
      <w:r>
        <w:t xml:space="preserve"> </w:t>
      </w:r>
      <w:r>
        <w:t xml:space="preserve">HB  398</w:t>
      </w:r>
      <w:r>
        <w:t xml:space="preserve">;</w:t>
      </w:r>
      <w:r>
        <w:t xml:space="preserve"> </w:t>
      </w:r>
      <w:r>
        <w:t xml:space="preserve">HB  470</w:t>
      </w:r>
    </w:p>
    <w:p>
      <w:pPr>
        <w:pStyle w:val="RecordBase"/>
        <w:ind w:left="120" w:hanging="120"/>
      </w:pPr>
      <w:r>
        <w:t xml:space="preserve">Highway</w:t>
      </w:r>
    </w:p>
    <w:p>
      <w:pPr>
        <w:pStyle w:val="RecordBase"/>
        <w:ind w:left="240" w:hanging="192"/>
      </w:pPr>
      <w:r>
        <w:t xml:space="preserve"> work zones, double fines for traffic offenses in - </w:t>
      </w:r>
      <w:r>
        <w:t xml:space="preserve"> </w:t>
      </w:r>
      <w:r>
        <w:t xml:space="preserve">HB  244</w:t>
      </w:r>
    </w:p>
    <w:p>
      <w:pPr>
        <w:pStyle w:val="RecordBase"/>
        <w:ind w:left="240" w:hanging="192"/>
      </w:pPr>
      <w:r>
        <w:t xml:space="preserve"> work zones, prepayable fine for speeding in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Human trafficking, conviction, violent offender status - </w:t>
      </w:r>
      <w:r>
        <w:t xml:space="preserve"> </w:t>
      </w:r>
      <w:r>
        <w:t xml:space="preserve">SB  210</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Jails, sentencing credit to any county inmate in a county jail - </w:t>
      </w:r>
      <w:r>
        <w:t xml:space="preserve"> </w:t>
      </w:r>
      <w:r>
        <w:t xml:space="preserve">SB  245</w:t>
      </w:r>
    </w:p>
    <w:p>
      <w:pPr>
        <w:pStyle w:val="RecordBase"/>
        <w:ind w:left="120" w:hanging="120"/>
      </w:pPr>
      <w:r>
        <w:t xml:space="preserve">Kentucky Retirement Systems, violation of fidudiary or ethical duties, Class D felony - </w:t>
      </w:r>
      <w:r>
        <w:t xml:space="preserve"> </w:t>
      </w:r>
      <w:r>
        <w:t xml:space="preserve">HB  230</w:t>
      </w:r>
    </w:p>
    <w:p>
      <w:pPr>
        <w:pStyle w:val="RecordBase"/>
        <w:ind w:left="120" w:hanging="120"/>
      </w:pPr>
      <w:r>
        <w:t xml:space="preserve">Landlord and tenant, assistance animals, prohibition on misrepresentation of - </w:t>
      </w:r>
      <w:r>
        <w:t xml:space="preserve"> </w:t>
      </w:r>
      <w:r>
        <w:t xml:space="preserve">HB  411</w:t>
      </w:r>
    </w:p>
    <w:p>
      <w:pPr>
        <w:pStyle w:val="RecordBase"/>
        <w:ind w:left="120" w:hanging="120"/>
      </w:pPr>
      <w:r>
        <w:t xml:space="preserve">Life skills programs, allow sentence credits for - </w:t>
      </w:r>
      <w:r>
        <w:t xml:space="preserve"> </w:t>
      </w:r>
      <w:r>
        <w:t xml:space="preserve">HB  299</w:t>
      </w:r>
    </w:p>
    <w:p>
      <w:pPr>
        <w:pStyle w:val="RecordBase"/>
        <w:ind w:left="120" w:hanging="120"/>
      </w:pPr>
      <w:r>
        <w:t xml:space="preserve">Manslaughter in the second degree, unlawful distribution of controlled substances, cause of death - </w:t>
      </w:r>
      <w:r>
        <w:t xml:space="preserve"> </w:t>
      </w:r>
      <w:r>
        <w:t xml:space="preserve">HB  470</w:t>
      </w:r>
    </w:p>
    <w:p>
      <w:pPr>
        <w:pStyle w:val="RecordBase"/>
        <w:ind w:left="120" w:hanging="120"/>
      </w:pPr>
      <w:r>
        <w:t xml:space="preserve">Marijuana</w:t>
      </w:r>
    </w:p>
    <w:p>
      <w:pPr>
        <w:pStyle w:val="RecordBase"/>
        <w:ind w:left="240" w:hanging="192"/>
      </w:pPr>
      <w:r>
        <w:t xml:space="preserve"> possession, personal use quantity, civil offense - </w:t>
      </w:r>
      <w:r>
        <w:t xml:space="preserve"> </w:t>
      </w:r>
      <w:r>
        <w:t xml:space="preserve">SB  82</w:t>
      </w:r>
      <w:r>
        <w:t xml:space="preserve">;</w:t>
      </w:r>
      <w:r>
        <w:t xml:space="preserve"> </w:t>
      </w:r>
      <w:r>
        <w:t xml:space="preserve">HB  265</w:t>
      </w:r>
    </w:p>
    <w:p>
      <w:pPr>
        <w:pStyle w:val="RecordBase"/>
        <w:ind w:left="240" w:hanging="192"/>
      </w:pPr>
      <w:r>
        <w:t xml:space="preserve"> trafficking, personal use quantity exempted - </w:t>
      </w:r>
      <w:r>
        <w:t xml:space="preserve"> </w:t>
      </w:r>
      <w:r>
        <w:t xml:space="preserve">SB  82</w:t>
      </w:r>
      <w:r>
        <w:t xml:space="preserve">;</w:t>
      </w:r>
      <w:r>
        <w:t xml:space="preserve"> </w:t>
      </w:r>
      <w:r>
        <w:t xml:space="preserve">HB  265</w:t>
      </w:r>
    </w:p>
    <w:p>
      <w:pPr>
        <w:pStyle w:val="RecordBase"/>
        <w:ind w:left="120" w:hanging="120"/>
      </w:pPr>
      <w:r>
        <w:t xml:space="preserve">Maximum security penitentiary, transfer to - </w:t>
      </w:r>
      <w:r>
        <w:t xml:space="preserve"> </w:t>
      </w:r>
      <w:r>
        <w:t xml:space="preserve">HB  418</w:t>
      </w:r>
    </w:p>
    <w:p>
      <w:pPr>
        <w:pStyle w:val="RecordBase"/>
        <w:ind w:left="120" w:hanging="120"/>
      </w:pPr>
      <w:r>
        <w:t xml:space="preserve">Monetary bail, restriction of - </w:t>
      </w:r>
      <w:r>
        <w:t xml:space="preserve"> </w:t>
      </w:r>
      <w:r>
        <w:t xml:space="preserve">HB  467</w:t>
      </w:r>
    </w:p>
    <w:p>
      <w:pPr>
        <w:pStyle w:val="RecordBase"/>
        <w:ind w:left="120" w:hanging="120"/>
      </w:pPr>
      <w:r>
        <w:t xml:space="preserve">Needle exchange, one for one exchange, Class A misdemeanor - </w:t>
      </w:r>
      <w:r>
        <w:t xml:space="preserve"> </w:t>
      </w:r>
      <w:r>
        <w:t xml:space="preserve">SB  69</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Parolees, technical violations and absconding, graduated sanctions for - </w:t>
      </w:r>
      <w:r>
        <w:t xml:space="preserve"> </w:t>
      </w:r>
      <w:r>
        <w:t xml:space="preserve">HB  232</w:t>
      </w:r>
    </w:p>
    <w:p>
      <w:pPr>
        <w:pStyle w:val="RecordBase"/>
        <w:ind w:left="120" w:hanging="120"/>
      </w:pPr>
      <w:r>
        <w:t xml:space="preserve">Probationers, technical violations and absconding, graduated sanctions for - </w:t>
      </w:r>
      <w:r>
        <w:t xml:space="preserve"> </w:t>
      </w:r>
      <w:r>
        <w:t xml:space="preserve">HB  235</w:t>
      </w:r>
    </w:p>
    <w:p>
      <w:pPr>
        <w:pStyle w:val="RecordBase"/>
        <w:ind w:left="120" w:hanging="120"/>
      </w:pPr>
      <w:r>
        <w:t xml:space="preserve">Racial and ethnic community criminal justice and public safety impact statement, requiring - </w:t>
      </w:r>
      <w:r>
        <w:t xml:space="preserve"> </w:t>
      </w:r>
      <w:r>
        <w:t xml:space="preserve">SB  45</w:t>
      </w:r>
    </w:p>
    <w:p>
      <w:pPr>
        <w:pStyle w:val="RecordBase"/>
        <w:ind w:left="120" w:hanging="120"/>
      </w:pPr>
      <w:r>
        <w:t xml:space="preserve">Report required, charges or convictions relating to gang activity - </w:t>
      </w:r>
      <w:r>
        <w:t xml:space="preserve"> </w:t>
      </w:r>
      <w:r>
        <w:t xml:space="preserve">SB  46</w:t>
      </w:r>
    </w:p>
    <w:p>
      <w:pPr>
        <w:pStyle w:val="RecordBase"/>
        <w:ind w:left="120" w:hanging="120"/>
      </w:pPr>
      <w:r>
        <w:t xml:space="preserve">Residential rental property, criminal mischief, penalty - </w:t>
      </w:r>
      <w:r>
        <w:t xml:space="preserve"> </w:t>
      </w:r>
      <w:r>
        <w:t xml:space="preserve">SB  136</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Retirement and pensions, violation of fiduciary or ethical duties, Class D felony - </w:t>
      </w:r>
      <w:r>
        <w:t xml:space="preserve"> </w:t>
      </w:r>
      <w:r>
        <w:t xml:space="preserve">HB  126</w:t>
      </w:r>
    </w:p>
    <w:p>
      <w:pPr>
        <w:pStyle w:val="RecordBase"/>
        <w:ind w:left="120" w:hanging="120"/>
      </w:pPr>
      <w:r>
        <w:t xml:space="preserve">Sexual</w:t>
      </w:r>
    </w:p>
    <w:p>
      <w:pPr>
        <w:pStyle w:val="RecordBase"/>
        <w:ind w:left="240" w:hanging="192"/>
      </w:pPr>
      <w:r>
        <w:t xml:space="preserve"> Assault, bringing awareness to - </w:t>
      </w:r>
      <w:r>
        <w:t xml:space="preserve"> </w:t>
      </w:r>
      <w:r>
        <w:t xml:space="preserve">SR  122</w:t>
      </w:r>
    </w:p>
    <w:p>
      <w:pPr>
        <w:pStyle w:val="RecordBase"/>
        <w:ind w:left="240" w:hanging="192"/>
      </w:pPr>
      <w:r>
        <w:t xml:space="preserve"> crimes against an animal, offense of - </w:t>
      </w:r>
      <w:r>
        <w:t xml:space="preserve"> </w:t>
      </w:r>
      <w:r>
        <w:t xml:space="preserve">SB  67</w:t>
      </w:r>
    </w:p>
    <w:p>
      <w:pPr>
        <w:pStyle w:val="RecordBase"/>
        <w:ind w:left="240" w:hanging="192"/>
      </w:pPr>
      <w:r>
        <w:t xml:space="preserve"> crimes against animals, creation of offense of - </w:t>
      </w:r>
      <w:r>
        <w:t xml:space="preserve"> </w:t>
      </w:r>
      <w:r>
        <w:t xml:space="preserve">SB  67</w:t>
      </w:r>
      <w:r>
        <w:t xml:space="preserve">: </w:t>
      </w:r>
      <w:r>
        <w:t xml:space="preserve">SCS</w:t>
      </w:r>
    </w:p>
    <w:p>
      <w:pPr>
        <w:pStyle w:val="RecordBase"/>
        <w:ind w:left="240" w:hanging="192"/>
      </w:pPr>
      <w:r>
        <w:t xml:space="preserve"> crimes against animals, forfeiture of custody, return to owner - </w:t>
      </w:r>
      <w:r>
        <w:t xml:space="preserve"> </w:t>
      </w:r>
      <w:r>
        <w:t xml:space="preserve">SB  67</w:t>
      </w:r>
      <w:r>
        <w:t xml:space="preserve">: </w:t>
      </w:r>
      <w:r>
        <w:t xml:space="preserve">HFA</w:t>
      </w:r>
      <w:r>
        <w:t xml:space="preserve"> (</w:t>
      </w:r>
      <w:r>
        <w:t xml:space="preserve">3</w:t>
      </w:r>
      <w:r>
        <w:t xml:space="preserve">)</w:t>
      </w:r>
    </w:p>
    <w:p>
      <w:pPr>
        <w:pStyle w:val="RecordBase"/>
        <w:ind w:left="240" w:hanging="192"/>
      </w:pPr>
      <w:r>
        <w:t xml:space="preserve"> endangerment of a child, crime, creation of - </w:t>
      </w:r>
      <w:r>
        <w:t xml:space="preserve"> </w:t>
      </w:r>
      <w:r>
        <w:t xml:space="preserve">HB  101</w:t>
      </w:r>
      <w:r>
        <w:t xml:space="preserve">;</w:t>
      </w:r>
      <w:r>
        <w:t xml:space="preserve"> </w:t>
      </w:r>
      <w:r>
        <w:t xml:space="preserve">HB  104</w:t>
      </w:r>
    </w:p>
    <w:p>
      <w:pPr>
        <w:pStyle w:val="RecordBase"/>
        <w:ind w:left="120" w:hanging="120"/>
      </w:pPr>
      <w:r>
        <w:t xml:space="preserve">Statute of limitations, childhood sexual abuse, criminal and civil actions - </w:t>
      </w:r>
      <w:r>
        <w:t xml:space="preserve"> </w:t>
      </w:r>
      <w:r>
        <w:t xml:space="preserve">HB  101</w:t>
      </w:r>
      <w:r>
        <w:t xml:space="preserve">;</w:t>
      </w:r>
      <w:r>
        <w:t xml:space="preserve"> </w:t>
      </w:r>
      <w:r>
        <w:t xml:space="preserve">HB  102</w:t>
      </w:r>
    </w:p>
    <w:p>
      <w:pPr>
        <w:pStyle w:val="RecordBase"/>
        <w:ind w:left="120" w:hanging="120"/>
      </w:pPr>
      <w:r>
        <w:t xml:space="preserve">Strangulation; change mental state to intentionally - </w:t>
      </w:r>
      <w:r>
        <w:t xml:space="preserve"> </w:t>
      </w:r>
      <w:r>
        <w:t xml:space="preserve">SB  70</w:t>
      </w:r>
      <w:r>
        <w:t xml:space="preserve">: </w:t>
      </w:r>
      <w:r>
        <w:t xml:space="preserve">HFA</w:t>
      </w:r>
      <w:r>
        <w:t xml:space="preserve"> (</w:t>
      </w:r>
      <w:r>
        <w:t xml:space="preserve">1</w:t>
      </w:r>
      <w:r>
        <w:t xml:space="preserve">)</w:t>
      </w:r>
    </w:p>
    <w:p>
      <w:pPr>
        <w:pStyle w:val="RecordBase"/>
        <w:ind w:left="120" w:hanging="120"/>
      </w:pPr>
      <w:r>
        <w:t xml:space="preserve">Strangulation,</w:t>
      </w:r>
    </w:p>
    <w:p>
      <w:pPr>
        <w:pStyle w:val="RecordBase"/>
        <w:ind w:left="240" w:hanging="192"/>
      </w:pPr>
      <w:r>
        <w:t xml:space="preserve"> felony, creating - </w:t>
      </w:r>
      <w:r>
        <w:t xml:space="preserve"> </w:t>
      </w:r>
      <w:r>
        <w:t xml:space="preserve">SB  58</w:t>
      </w:r>
      <w:r>
        <w:t xml:space="preserve">;</w:t>
      </w:r>
      <w:r>
        <w:t xml:space="preserve"> </w:t>
      </w:r>
      <w:r>
        <w:t xml:space="preserve">HB  242</w:t>
      </w:r>
    </w:p>
    <w:p>
      <w:pPr>
        <w:pStyle w:val="RecordBase"/>
        <w:ind w:left="240" w:hanging="192"/>
      </w:pPr>
      <w:r>
        <w:t xml:space="preserve"> offense of - </w:t>
      </w:r>
      <w:r>
        <w:t xml:space="preserve"> </w:t>
      </w:r>
      <w:r>
        <w:t xml:space="preserve">HB  400</w:t>
      </w:r>
    </w:p>
    <w:p>
      <w:pPr>
        <w:pStyle w:val="RecordBase"/>
        <w:ind w:left="240" w:hanging="192"/>
      </w:pPr>
      <w:r>
        <w:t xml:space="preserve"> offense of, create two degrees - </w:t>
      </w:r>
      <w:r>
        <w:t xml:space="preserve"> </w:t>
      </w:r>
      <w:r>
        <w:t xml:space="preserve">SB  70</w:t>
      </w:r>
      <w:r>
        <w:t xml:space="preserve">: </w:t>
      </w:r>
      <w:r>
        <w:t xml:space="preserve">HFA</w:t>
      </w:r>
      <w:r>
        <w:t xml:space="preserve"> (</w:t>
      </w:r>
      <w:r>
        <w:t xml:space="preserve">3</w:t>
      </w:r>
      <w:r>
        <w:t xml:space="preserve">)</w:t>
      </w:r>
    </w:p>
    <w:p>
      <w:pPr>
        <w:pStyle w:val="RecordBase"/>
        <w:ind w:left="240" w:hanging="192"/>
      </w:pPr>
      <w:r>
        <w:t xml:space="preserve"> offense of, creating - </w:t>
      </w:r>
      <w:r>
        <w:t xml:space="preserve"> </w:t>
      </w:r>
      <w:r>
        <w:t xml:space="preserve">SB  70</w:t>
      </w:r>
      <w:r>
        <w:t xml:space="preserve">;</w:t>
      </w:r>
      <w:r>
        <w:t xml:space="preserve"> </w:t>
      </w:r>
      <w:r>
        <w:t xml:space="preserve">SB  70</w:t>
      </w:r>
      <w:r>
        <w:t xml:space="preserve">: </w:t>
      </w:r>
      <w:r>
        <w:t xml:space="preserve">SCS</w:t>
      </w:r>
    </w:p>
    <w:p>
      <w:pPr>
        <w:pStyle w:val="RecordBase"/>
        <w:ind w:left="120" w:hanging="120"/>
      </w:pPr>
      <w:r>
        <w:t xml:space="preserve">Strangulation; remove torso from list of body parts to which pressure applied may constitute - </w:t>
      </w:r>
      <w:r>
        <w:t xml:space="preserve"> </w:t>
      </w:r>
      <w:r>
        <w:t xml:space="preserve">SB  70</w:t>
      </w:r>
      <w:r>
        <w:t xml:space="preserve">: </w:t>
      </w:r>
      <w:r>
        <w:t xml:space="preserve">HFA</w:t>
      </w:r>
      <w:r>
        <w:t xml:space="preserve"> (</w:t>
      </w:r>
      <w:r>
        <w:t xml:space="preserve">2</w:t>
      </w:r>
      <w:r>
        <w:t xml:space="preserve">)</w:t>
      </w:r>
    </w:p>
    <w:p>
      <w:pPr>
        <w:pStyle w:val="RecordBase"/>
        <w:ind w:left="120" w:hanging="120"/>
      </w:pPr>
      <w:r>
        <w:t xml:space="preserve">Substance use treatment referrals, law enforcement programs for - </w:t>
      </w:r>
      <w:r>
        <w:t xml:space="preserve"> </w:t>
      </w:r>
      <w:r>
        <w:t xml:space="preserve">SB  161</w:t>
      </w:r>
    </w:p>
    <w:p>
      <w:pPr>
        <w:pStyle w:val="RecordBase"/>
        <w:ind w:left="120" w:hanging="120"/>
      </w:pPr>
      <w:r>
        <w:t xml:space="preserve">Tampering with the outcome of a sporting event, penalty for - </w:t>
      </w:r>
      <w:r>
        <w:t xml:space="preserve"> </w:t>
      </w:r>
      <w:r>
        <w:t xml:space="preserve">SB  23</w:t>
      </w:r>
    </w:p>
    <w:p>
      <w:pPr>
        <w:pStyle w:val="RecordBase"/>
        <w:ind w:left="120" w:hanging="120"/>
      </w:pPr>
      <w:r>
        <w:t xml:space="preserve">Telephone solicitations, caller identification, prohibited acts - </w:t>
      </w:r>
      <w:r>
        <w:t xml:space="preserve"> </w:t>
      </w:r>
      <w:r>
        <w:t xml:space="preserve">HB  84</w:t>
      </w:r>
      <w:r>
        <w:t xml:space="preserve">;</w:t>
      </w:r>
      <w:r>
        <w:t xml:space="preserve"> </w:t>
      </w:r>
      <w:r>
        <w:t xml:space="preserve">HB  84</w:t>
      </w:r>
      <w:r>
        <w:t xml:space="preserve">: </w:t>
      </w:r>
      <w:r>
        <w:t xml:space="preserve">HCS</w:t>
      </w:r>
    </w:p>
    <w:p>
      <w:pPr>
        <w:pStyle w:val="RecordBase"/>
        <w:ind w:left="120" w:hanging="120"/>
      </w:pPr>
      <w:r>
        <w:t xml:space="preserve">Terroristic</w:t>
      </w:r>
    </w:p>
    <w:p>
      <w:pPr>
        <w:pStyle w:val="RecordBase"/>
        <w:ind w:left="240" w:hanging="192"/>
      </w:pPr>
      <w:r>
        <w:t xml:space="preserve"> threatening, add places of worship and scheduled public events - </w:t>
      </w:r>
      <w:r>
        <w:t xml:space="preserve"> </w:t>
      </w:r>
      <w:r>
        <w:t xml:space="preserve">HB  130</w:t>
      </w:r>
      <w:r>
        <w:t xml:space="preserve">: </w:t>
      </w:r>
      <w:r>
        <w:t xml:space="preserve">HFA</w:t>
      </w:r>
      <w:r>
        <w:t xml:space="preserve"> (</w:t>
      </w:r>
      <w:r>
        <w:t xml:space="preserve">1</w:t>
      </w:r>
      <w:r>
        <w:t xml:space="preserve">)</w:t>
      </w:r>
    </w:p>
    <w:p>
      <w:pPr>
        <w:pStyle w:val="RecordBase"/>
        <w:ind w:left="240" w:hanging="192"/>
      </w:pPr>
      <w:r>
        <w:t xml:space="preserve"> threatening in public places, adding locations - </w:t>
      </w:r>
      <w:r>
        <w:t xml:space="preserve"> </w:t>
      </w:r>
      <w:r>
        <w:t xml:space="preserve">HB  130</w:t>
      </w:r>
    </w:p>
    <w:p>
      <w:pPr>
        <w:pStyle w:val="RecordBase"/>
        <w:ind w:left="240" w:hanging="192"/>
      </w:pPr>
      <w:r>
        <w:t xml:space="preserve"> threatening in the second degree, Class C felony enhancement - </w:t>
      </w:r>
      <w:r>
        <w:t xml:space="preserve"> </w:t>
      </w:r>
      <w:r>
        <w:t xml:space="preserve">HB  130</w:t>
      </w:r>
      <w:r>
        <w:t xml:space="preserve">: </w:t>
      </w:r>
      <w:r>
        <w:t xml:space="preserve">HCS</w:t>
      </w:r>
    </w:p>
    <w:p>
      <w:pPr>
        <w:pStyle w:val="RecordBase"/>
        <w:ind w:left="120" w:hanging="120"/>
      </w:pPr>
      <w:r>
        <w:t xml:space="preserve">Torture</w:t>
      </w:r>
    </w:p>
    <w:p>
      <w:pPr>
        <w:pStyle w:val="RecordBase"/>
        <w:ind w:left="240" w:hanging="192"/>
      </w:pPr>
      <w:r>
        <w:t xml:space="preserve"> of a dog or cat, Class D felony - </w:t>
      </w:r>
      <w:r>
        <w:t xml:space="preserve"> </w:t>
      </w:r>
      <w:r>
        <w:t xml:space="preserve">HB  25</w:t>
      </w:r>
    </w:p>
    <w:p>
      <w:pPr>
        <w:pStyle w:val="RecordBase"/>
        <w:ind w:left="240" w:hanging="192"/>
      </w:pPr>
      <w:r>
        <w:t xml:space="preserve"> of a dog or cat, prohibit pretrial diversion for - </w:t>
      </w:r>
      <w:r>
        <w:t xml:space="preserve"> </w:t>
      </w:r>
      <w:r>
        <w:t xml:space="preserve">HB  25</w:t>
      </w:r>
    </w:p>
    <w:p>
      <w:pPr>
        <w:pStyle w:val="RecordBase"/>
        <w:ind w:left="120" w:hanging="120"/>
      </w:pPr>
      <w:r>
        <w:t xml:space="preserve">Trespass upon key infrastructure assets - </w:t>
      </w:r>
      <w:r>
        <w:t xml:space="preserve"> </w:t>
      </w:r>
      <w:r>
        <w:t xml:space="preserve">HB  238</w:t>
      </w:r>
      <w:r>
        <w:t xml:space="preserve">;</w:t>
      </w:r>
      <w:r>
        <w:t xml:space="preserve"> </w:t>
      </w:r>
      <w:r>
        <w:t xml:space="preserve">HB  238</w:t>
      </w:r>
      <w:r>
        <w:t xml:space="preserve">: </w:t>
      </w:r>
      <w:r>
        <w:t xml:space="preserve">HCS</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r>
    </w:p>
    <w:p>
      <w:pPr>
        <w:pStyle w:val="RecordBase"/>
        <w:ind w:left="120" w:hanging="120"/>
      </w:pPr>
      <w:r>
        <w:t xml:space="preserve">Violent offenders, classification of - </w:t>
      </w:r>
      <w:r>
        <w:t xml:space="preserve"> </w:t>
      </w:r>
      <w:r>
        <w:t xml:space="preserve">HB  109</w:t>
      </w:r>
    </w:p>
    <w:p>
      <w:pPr>
        <w:pStyle w:val="RecordBase"/>
        <w:ind w:left="120" w:hanging="120"/>
      </w:pPr>
      <w:r>
        <w:t xml:space="preserve">Voter registration roster, misuse of, creation of penalty for - </w:t>
      </w:r>
      <w:r>
        <w:t xml:space="preserve"> </w:t>
      </w:r>
      <w:r>
        <w:t xml:space="preserve">HB  114</w:t>
      </w:r>
      <w:r>
        <w:t xml:space="preserve">: </w:t>
      </w:r>
      <w:r>
        <w:t xml:space="preserve">SCS</w:t>
      </w:r>
    </w:p>
    <w:p>
      <w:pPr>
        <w:pStyle w:val="RecordBase"/>
        <w:ind w:left="120" w:hanging="120"/>
      </w:pPr>
      <w:r>
        <w:t xml:space="preserve">Voting</w:t>
      </w:r>
    </w:p>
    <w:p>
      <w:pPr>
        <w:pStyle w:val="RecordBase"/>
        <w:ind w:left="240" w:hanging="192"/>
      </w:pPr>
      <w:r>
        <w:t xml:space="preserve"> rights for felons, constitutional amendment to provide - </w:t>
      </w:r>
      <w:r>
        <w:t xml:space="preserve"> </w:t>
      </w:r>
      <w:r>
        <w:t xml:space="preserve">SB  93</w:t>
      </w:r>
    </w:p>
    <w:p>
      <w:pPr>
        <w:pStyle w:val="RecordBase"/>
        <w:ind w:left="240" w:hanging="192"/>
      </w:pPr>
      <w:r>
        <w:t xml:space="preserve"> rights, prohibitions relating to - </w:t>
      </w:r>
      <w:r>
        <w:t xml:space="preserve"> </w:t>
      </w:r>
      <w:r>
        <w:t xml:space="preserve">HB  91</w:t>
        <w:br/>
      </w:r>
    </w:p>
    <w:p>
      <w:pPr>
        <w:pStyle w:val="RecordHeading3"/>
      </w:pPr>
      <w:r>
        <w:rPr>
          <w:b/>
        </w:rPr>
        <w:t xml:space="preserve">Criminal Procedure</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Abuse of a corpse, penalty for - </w:t>
      </w:r>
      <w:r>
        <w:t xml:space="preserve"> </w:t>
      </w:r>
      <w:r>
        <w:t xml:space="preserve">HB  143</w:t>
      </w:r>
      <w:r>
        <w:t xml:space="preserve">;</w:t>
      </w:r>
      <w:r>
        <w:t xml:space="preserve"> </w:t>
      </w:r>
      <w:r>
        <w:t xml:space="preserve">SB  155</w:t>
      </w:r>
      <w:r>
        <w:t xml:space="preserve">;</w:t>
      </w:r>
      <w:r>
        <w:t xml:space="preserve"> </w:t>
      </w:r>
      <w:r>
        <w:t xml:space="preserve">SB  155</w:t>
      </w:r>
      <w:r>
        <w:t xml:space="preserve">: </w:t>
      </w:r>
      <w:r>
        <w:t xml:space="preserve">SFA</w:t>
      </w:r>
      <w:r>
        <w:t xml:space="preserve"> (</w:t>
      </w:r>
      <w:r>
        <w:t xml:space="preserve">1</w:t>
      </w:r>
      <w:r>
        <w:t xml:space="preserve">)</w:t>
      </w:r>
    </w:p>
    <w:p>
      <w:pPr>
        <w:pStyle w:val="RecordBase"/>
        <w:ind w:left="120" w:hanging="120"/>
      </w:pPr>
      <w:r>
        <w:t xml:space="preserve">Administrative</w:t>
      </w:r>
    </w:p>
    <w:p>
      <w:pPr>
        <w:pStyle w:val="RecordBase"/>
        <w:ind w:left="240" w:hanging="192"/>
      </w:pPr>
      <w:r>
        <w:t xml:space="preserve"> parole, creation of - </w:t>
      </w:r>
      <w:r>
        <w:t xml:space="preserve"> </w:t>
      </w:r>
      <w:r>
        <w:t xml:space="preserve">HB  234</w:t>
      </w:r>
    </w:p>
    <w:p>
      <w:pPr>
        <w:pStyle w:val="RecordBase"/>
        <w:ind w:left="240" w:hanging="192"/>
      </w:pPr>
      <w:r>
        <w:t xml:space="preserve"> release, creation of - </w:t>
      </w:r>
      <w:r>
        <w:t xml:space="preserve"> </w:t>
      </w:r>
      <w:r>
        <w:t xml:space="preserve">HB  233</w:t>
      </w:r>
    </w:p>
    <w:p>
      <w:pPr>
        <w:pStyle w:val="RecordBase"/>
        <w:ind w:left="120" w:hanging="120"/>
      </w:pPr>
      <w:r>
        <w:t xml:space="preserve">Alcohol monitoring device, use of - </w:t>
      </w:r>
      <w:r>
        <w:t xml:space="preserve"> </w:t>
      </w:r>
      <w:r>
        <w:t xml:space="preserve">HB  428</w:t>
      </w:r>
    </w:p>
    <w:p>
      <w:pPr>
        <w:pStyle w:val="RecordBase"/>
        <w:ind w:left="120" w:hanging="120"/>
      </w:pPr>
      <w:r>
        <w:t xml:space="preserve">Animal abuse offender registry, establishment of - </w:t>
      </w:r>
      <w:r>
        <w:t xml:space="preserve"> </w:t>
      </w:r>
      <w:r>
        <w:t xml:space="preserve">HB  37</w:t>
      </w:r>
    </w:p>
    <w:p>
      <w:pPr>
        <w:pStyle w:val="RecordBase"/>
        <w:ind w:left="120" w:hanging="120"/>
      </w:pPr>
      <w:r>
        <w:t xml:space="preserve">Assault in the third degree, firefighters, contact with bodily fluids - </w:t>
      </w:r>
      <w:r>
        <w:t xml:space="preserve"> </w:t>
      </w:r>
      <w:r>
        <w:t xml:space="preserve">HB  353</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Biological</w:t>
      </w:r>
    </w:p>
    <w:p>
      <w:pPr>
        <w:pStyle w:val="RecordBase"/>
        <w:ind w:left="240" w:hanging="192"/>
      </w:pPr>
      <w:r>
        <w:t xml:space="preserve"> evidence, define - </w:t>
      </w:r>
      <w:r>
        <w:t xml:space="preserve"> </w:t>
      </w:r>
      <w:r>
        <w:t xml:space="preserve">SB  131</w:t>
      </w:r>
      <w:r>
        <w:t xml:space="preserve">: </w:t>
      </w:r>
      <w:r>
        <w:t xml:space="preserve">SCS</w:t>
      </w:r>
    </w:p>
    <w:p>
      <w:pPr>
        <w:pStyle w:val="RecordBase"/>
        <w:ind w:left="240" w:hanging="192"/>
      </w:pPr>
      <w:r>
        <w:t xml:space="preserve"> evidence, limit destruction of - </w:t>
      </w:r>
      <w:r>
        <w:t xml:space="preserve"> </w:t>
      </w:r>
      <w:r>
        <w:t xml:space="preserve">SB  131</w:t>
      </w:r>
      <w:r>
        <w:t xml:space="preserve">: </w:t>
      </w:r>
      <w:r>
        <w:t xml:space="preserve">SCS</w:t>
      </w:r>
    </w:p>
    <w:p>
      <w:pPr>
        <w:pStyle w:val="RecordBase"/>
        <w:ind w:left="240" w:hanging="192"/>
      </w:pPr>
      <w:r>
        <w:t xml:space="preserve"> evidence, retention of, allow representative sample - </w:t>
      </w:r>
      <w:r>
        <w:t xml:space="preserve"> </w:t>
      </w:r>
      <w:r>
        <w:t xml:space="preserve">SB  131</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Burden of proof on applicant for expungement; reduce - </w:t>
      </w:r>
      <w:r>
        <w:t xml:space="preserve"> </w:t>
      </w:r>
      <w:r>
        <w:t xml:space="preserve">SB  57</w:t>
      </w:r>
      <w:r>
        <w:t xml:space="preserve">: </w:t>
      </w:r>
      <w:r>
        <w:t xml:space="preserve">HCS</w:t>
      </w:r>
    </w:p>
    <w:p>
      <w:pPr>
        <w:pStyle w:val="RecordBase"/>
        <w:ind w:left="120" w:hanging="120"/>
      </w:pPr>
      <w:r>
        <w:t xml:space="preserve">Capital offense, executions, mental illness - </w:t>
      </w:r>
      <w:r>
        <w:t xml:space="preserve"> </w:t>
      </w:r>
      <w:r>
        <w:t xml:space="preserve">SB  17</w:t>
      </w:r>
    </w:p>
    <w:p>
      <w:pPr>
        <w:pStyle w:val="RecordBase"/>
        <w:ind w:left="120" w:hanging="120"/>
      </w:pPr>
      <w:r>
        <w:t xml:space="preserve">Child</w:t>
      </w:r>
    </w:p>
    <w:p>
      <w:pPr>
        <w:pStyle w:val="RecordBase"/>
        <w:ind w:left="240" w:hanging="192"/>
      </w:pPr>
      <w:r>
        <w:t xml:space="preserve"> pornography, under 12 years old, raise penalty for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298</w:t>
      </w:r>
    </w:p>
    <w:p>
      <w:pPr>
        <w:pStyle w:val="RecordBase"/>
        <w:ind w:left="240" w:hanging="192"/>
      </w:pPr>
      <w:r>
        <w:t xml:space="preserve"> sex dolls, prohibition of - </w:t>
      </w:r>
      <w:r>
        <w:t xml:space="preserve"> </w:t>
      </w:r>
      <w:r>
        <w:t xml:space="preserve">SB  102</w:t>
      </w:r>
      <w:r>
        <w:t xml:space="preserve">;</w:t>
      </w:r>
      <w:r>
        <w:t xml:space="preserve"> </w:t>
      </w:r>
      <w:r>
        <w:t xml:space="preserve">SB  102</w:t>
      </w:r>
      <w:r>
        <w:t xml:space="preserve">: </w:t>
      </w:r>
      <w:r>
        <w:t xml:space="preserve">SCS</w:t>
      </w:r>
    </w:p>
    <w:p>
      <w:pPr>
        <w:pStyle w:val="RecordBase"/>
        <w:ind w:left="120" w:hanging="120"/>
      </w:pPr>
      <w:r>
        <w:t xml:space="preserve">Create the offense of hate crime - </w:t>
      </w:r>
      <w:r>
        <w:t xml:space="preserve"> </w:t>
      </w:r>
      <w:r>
        <w:t xml:space="preserve">SB  44</w:t>
      </w:r>
    </w:p>
    <w:p>
      <w:pPr>
        <w:pStyle w:val="RecordBase"/>
        <w:ind w:left="120" w:hanging="120"/>
      </w:pPr>
      <w:r>
        <w:t xml:space="preserve">Criminal</w:t>
      </w:r>
    </w:p>
    <w:p>
      <w:pPr>
        <w:pStyle w:val="RecordBase"/>
        <w:ind w:left="240" w:hanging="192"/>
      </w:pPr>
      <w:r>
        <w:t xml:space="preserve"> defense, indigent clients, representation by counsel - </w:t>
      </w:r>
      <w:r>
        <w:t xml:space="preserve"> </w:t>
      </w:r>
      <w:r>
        <w:t xml:space="preserve">HB  388</w:t>
      </w:r>
    </w:p>
    <w:p>
      <w:pPr>
        <w:pStyle w:val="RecordBase"/>
        <w:ind w:left="240" w:hanging="192"/>
      </w:pPr>
      <w:r>
        <w:t xml:space="preserve"> gangs, relating to - </w:t>
      </w:r>
      <w:r>
        <w:t xml:space="preserve"> </w:t>
      </w:r>
      <w:r>
        <w:t xml:space="preserve">HB  50</w:t>
      </w:r>
    </w:p>
    <w:p>
      <w:pPr>
        <w:pStyle w:val="RecordBase"/>
        <w:ind w:left="120" w:hanging="120"/>
      </w:pPr>
      <w:r>
        <w:t xml:space="preserve">Cruelty to equines, establish offense of - </w:t>
      </w:r>
      <w:r>
        <w:t xml:space="preserve"> </w:t>
      </w:r>
      <w:r>
        <w:t xml:space="preserve">SB  67</w:t>
      </w:r>
      <w:r>
        <w:t xml:space="preserve">: </w:t>
      </w:r>
      <w:r>
        <w:t xml:space="preserve">HFA</w:t>
      </w:r>
      <w:r>
        <w:t xml:space="preserve"> (</w:t>
      </w:r>
      <w:r>
        <w:t xml:space="preserve">1</w:t>
      </w:r>
      <w:r>
        <w:t xml:space="preserve">)</w:t>
      </w:r>
    </w:p>
    <w:p>
      <w:pPr>
        <w:pStyle w:val="RecordBase"/>
        <w:ind w:left="120" w:hanging="120"/>
      </w:pPr>
      <w:r>
        <w:t xml:space="preserve">Death penalty, replacement of with life imprisonment without parole - </w:t>
      </w:r>
      <w:r>
        <w:t xml:space="preserve"> </w:t>
      </w:r>
      <w:r>
        <w:t xml:space="preserve">HB  115</w:t>
      </w:r>
    </w:p>
    <w:p>
      <w:pPr>
        <w:pStyle w:val="RecordBase"/>
        <w:ind w:left="120" w:hanging="120"/>
      </w:pPr>
      <w:r>
        <w:t xml:space="preserve">Detectives employed by county attorneys, requirement for certification; allow exception - </w:t>
      </w:r>
      <w:r>
        <w:t xml:space="preserve"> </w:t>
      </w:r>
      <w:r>
        <w:t xml:space="preserve">HB  368</w:t>
      </w:r>
      <w:r>
        <w:t xml:space="preserve">: </w:t>
      </w:r>
      <w:r>
        <w:t xml:space="preserve">HCS</w:t>
      </w:r>
    </w:p>
    <w:p>
      <w:pPr>
        <w:pStyle w:val="RecordBase"/>
        <w:ind w:left="120" w:hanging="120"/>
      </w:pPr>
      <w:r>
        <w:t xml:space="preserve">Disposal of property obtained through forfeiture, restrictions on use of proceeds - </w:t>
      </w:r>
      <w:r>
        <w:t xml:space="preserve"> </w:t>
      </w:r>
      <w:r>
        <w:t xml:space="preserve">HB  141</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Driving</w:t>
      </w:r>
    </w:p>
    <w:p>
      <w:pPr>
        <w:pStyle w:val="RecordBase"/>
        <w:ind w:left="240" w:hanging="192"/>
      </w:pPr>
      <w:r>
        <w:t xml:space="preserve"> under the influence, hardship license - </w:t>
      </w:r>
      <w:r>
        <w:t xml:space="preserve"> </w:t>
      </w:r>
      <w:r>
        <w:t xml:space="preserve">SB  85</w:t>
      </w:r>
      <w:r>
        <w:t xml:space="preserve">: </w:t>
      </w:r>
      <w:r>
        <w:t xml:space="preserve">HFA</w:t>
      </w:r>
      <w:r>
        <w:t xml:space="preserve"> (</w:t>
      </w:r>
      <w:r>
        <w:t xml:space="preserve">6</w:t>
      </w:r>
      <w:r>
        <w:t xml:space="preserve">)</w:t>
      </w:r>
    </w:p>
    <w:p>
      <w:pPr>
        <w:pStyle w:val="RecordBase"/>
        <w:ind w:left="240" w:hanging="192"/>
      </w:pPr>
      <w:r>
        <w:t xml:space="preserve"> under the influence, ignition interlock licenses - </w:t>
      </w:r>
      <w:r>
        <w:t xml:space="preserve"> </w:t>
      </w:r>
      <w:r>
        <w:t xml:space="preserve">SB  85</w:t>
      </w:r>
      <w:r>
        <w:t xml:space="preserve">;</w:t>
      </w:r>
      <w:r>
        <w:t xml:space="preserve"> </w:t>
      </w:r>
      <w:r>
        <w:t xml:space="preserve">SB  85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Emergency medical services personnel, classification of certain crimes against as a violent offense - </w:t>
      </w:r>
      <w:r>
        <w:t xml:space="preserve"> </w:t>
      </w:r>
      <w:r>
        <w:t xml:space="preserve">HB  132</w:t>
      </w:r>
    </w:p>
    <w:p>
      <w:pPr>
        <w:pStyle w:val="RecordBase"/>
        <w:ind w:left="120" w:hanging="120"/>
      </w:pPr>
      <w:r>
        <w:t xml:space="preserve">Expungement,</w:t>
      </w:r>
    </w:p>
    <w:p>
      <w:pPr>
        <w:pStyle w:val="RecordBase"/>
        <w:ind w:left="240" w:hanging="192"/>
      </w:pPr>
      <w:r>
        <w:t xml:space="preserve"> acquittals; create automatic - </w:t>
      </w:r>
      <w:r>
        <w:t xml:space="preserve"> </w:t>
      </w:r>
      <w:r>
        <w:t xml:space="preserve">HB  159</w:t>
      </w:r>
      <w:r>
        <w:t xml:space="preserve">: </w:t>
      </w:r>
      <w:r>
        <w:t xml:space="preserve">HCS</w:t>
      </w:r>
    </w:p>
    <w:p>
      <w:pPr>
        <w:pStyle w:val="RecordBase"/>
        <w:ind w:left="240" w:hanging="192"/>
      </w:pPr>
      <w:r>
        <w:t xml:space="preserve"> additional Class D felony offenses - </w:t>
      </w:r>
      <w:r>
        <w:t xml:space="preserve"> </w:t>
      </w:r>
      <w:r>
        <w:t xml:space="preserve">HB  92</w:t>
      </w:r>
      <w:r>
        <w:t xml:space="preserve">;</w:t>
      </w:r>
      <w:r>
        <w:t xml:space="preserve"> </w:t>
      </w:r>
      <w:r>
        <w:t xml:space="preserve">HB  155</w:t>
      </w:r>
    </w:p>
    <w:p>
      <w:pPr>
        <w:pStyle w:val="RecordBase"/>
        <w:ind w:left="120" w:hanging="120"/>
      </w:pPr>
      <w:r>
        <w:t xml:space="preserve">Expungement; allow 18 months to pay fee - </w:t>
      </w:r>
      <w:r>
        <w:t xml:space="preserve"> </w:t>
      </w:r>
      <w:r>
        <w:t xml:space="preserve">SB  57</w:t>
      </w:r>
      <w:r>
        <w:t xml:space="preserve">: </w:t>
      </w:r>
      <w:r>
        <w:t xml:space="preserve">SFA</w:t>
      </w:r>
      <w:r>
        <w:t xml:space="preserve"> (</w:t>
      </w:r>
      <w:r>
        <w:t xml:space="preserve">1</w:t>
      </w:r>
      <w:r>
        <w:t xml:space="preserve">)</w:t>
      </w:r>
    </w:p>
    <w:p>
      <w:pPr>
        <w:pStyle w:val="RecordBase"/>
        <w:ind w:left="120" w:hanging="120"/>
      </w:pPr>
      <w:r>
        <w:t xml:space="preserve">Expungement,</w:t>
      </w:r>
    </w:p>
    <w:p>
      <w:pPr>
        <w:pStyle w:val="RecordBase"/>
        <w:ind w:left="240" w:hanging="192"/>
      </w:pPr>
      <w:r>
        <w:t xml:space="preserve"> certain Class D and Class C felonies, allow - </w:t>
      </w:r>
      <w:r>
        <w:t xml:space="preserve"> </w:t>
      </w:r>
      <w:r>
        <w:t xml:space="preserve">SB  211</w:t>
      </w:r>
    </w:p>
    <w:p>
      <w:pPr>
        <w:pStyle w:val="RecordBase"/>
        <w:ind w:left="240" w:hanging="192"/>
      </w:pPr>
      <w:r>
        <w:t xml:space="preserve"> certain Class D felonies, allow - </w:t>
      </w:r>
      <w:r>
        <w:t xml:space="preserve"> </w:t>
      </w:r>
      <w:r>
        <w:t xml:space="preserve">SB  57</w:t>
      </w:r>
    </w:p>
    <w:p>
      <w:pPr>
        <w:pStyle w:val="RecordBase"/>
        <w:ind w:left="240" w:hanging="192"/>
      </w:pPr>
      <w:r>
        <w:t xml:space="preserve"> certain Class D felonies, allowing - </w:t>
      </w:r>
      <w:r>
        <w:t xml:space="preserve"> </w:t>
      </w:r>
      <w:r>
        <w:t xml:space="preserve">SB  146</w:t>
      </w:r>
    </w:p>
    <w:p>
      <w:pPr>
        <w:pStyle w:val="RecordBase"/>
        <w:ind w:left="240" w:hanging="192"/>
      </w:pPr>
      <w:r>
        <w:t xml:space="preserve"> certain Class D felonies, exceptions - </w:t>
      </w:r>
      <w:r>
        <w:t xml:space="preserve"> </w:t>
      </w:r>
      <w:r>
        <w:t xml:space="preserve">SB  57</w:t>
      </w:r>
      <w:r>
        <w:t xml:space="preserve">: </w:t>
      </w:r>
      <w:r>
        <w:t xml:space="preserve">SCS</w:t>
      </w:r>
    </w:p>
    <w:p>
      <w:pPr>
        <w:pStyle w:val="RecordBase"/>
        <w:ind w:left="240" w:hanging="192"/>
      </w:pPr>
      <w:r>
        <w:t xml:space="preserve"> certain offenses, automatic creation - </w:t>
      </w:r>
      <w:r>
        <w:t xml:space="preserve"> </w:t>
      </w:r>
      <w:r>
        <w:t xml:space="preserve">HB  159</w:t>
      </w:r>
    </w:p>
    <w:p>
      <w:pPr>
        <w:pStyle w:val="RecordBase"/>
        <w:ind w:left="240" w:hanging="192"/>
      </w:pPr>
      <w:r>
        <w:t xml:space="preserve"> certification of eligibility for, limitation of requirement - </w:t>
      </w:r>
      <w:r>
        <w:t xml:space="preserve"> </w:t>
      </w:r>
      <w:r>
        <w:t xml:space="preserve">HB  92</w:t>
      </w:r>
      <w:r>
        <w:t xml:space="preserve">;</w:t>
      </w:r>
      <w:r>
        <w:t xml:space="preserve"> </w:t>
      </w:r>
      <w:r>
        <w:t xml:space="preserve">HB  155</w:t>
      </w:r>
    </w:p>
    <w:p>
      <w:pPr>
        <w:pStyle w:val="RecordBase"/>
        <w:ind w:left="240" w:hanging="192"/>
      </w:pPr>
      <w:r>
        <w:t xml:space="preserve"> charges dismissed without prejudice - </w:t>
      </w:r>
      <w:r>
        <w:t xml:space="preserve"> </w:t>
      </w:r>
      <w:r>
        <w:t xml:space="preserve">HB  92</w:t>
      </w:r>
      <w:r>
        <w:t xml:space="preserve">;</w:t>
      </w:r>
      <w:r>
        <w:t xml:space="preserve"> </w:t>
      </w:r>
      <w:r>
        <w:t xml:space="preserve">HB  155</w:t>
      </w:r>
    </w:p>
    <w:p>
      <w:pPr>
        <w:pStyle w:val="RecordBase"/>
        <w:ind w:left="120" w:hanging="120"/>
      </w:pPr>
      <w:r>
        <w:t xml:space="preserve">Expungement; contingent on full payment of expungement fee - </w:t>
      </w:r>
      <w:r>
        <w:t xml:space="preserve"> </w:t>
      </w:r>
      <w:r>
        <w:t xml:space="preserve">SB  57</w:t>
      </w:r>
      <w:r>
        <w:t xml:space="preserve">: </w:t>
      </w:r>
      <w:r>
        <w:t xml:space="preserve">HFA</w:t>
      </w:r>
      <w:r>
        <w:t xml:space="preserve"> (</w:t>
      </w:r>
      <w:r>
        <w:t xml:space="preserve">2</w:t>
      </w:r>
      <w:r>
        <w:t xml:space="preserve">)</w:t>
      </w:r>
    </w:p>
    <w:p>
      <w:pPr>
        <w:pStyle w:val="RecordBase"/>
        <w:ind w:left="120" w:hanging="120"/>
      </w:pPr>
      <w:r>
        <w:t xml:space="preserve">Expungement, dismissals with prejudice; create automatic - </w:t>
      </w:r>
      <w:r>
        <w:t xml:space="preserve"> </w:t>
      </w:r>
      <w:r>
        <w:t xml:space="preserve">HB  159</w:t>
      </w:r>
      <w:r>
        <w:t xml:space="preserve">: </w:t>
      </w:r>
      <w:r>
        <w:t xml:space="preserve">HCS</w:t>
      </w:r>
    </w:p>
    <w:p>
      <w:pPr>
        <w:pStyle w:val="RecordBase"/>
        <w:ind w:left="120" w:hanging="120"/>
      </w:pPr>
      <w:r>
        <w:t xml:space="preserve">Expungement</w:t>
      </w:r>
    </w:p>
    <w:p>
      <w:pPr>
        <w:pStyle w:val="RecordBase"/>
        <w:ind w:left="240" w:hanging="192"/>
      </w:pPr>
      <w:r>
        <w:t xml:space="preserve"> fee; reduce from $450 to $150 - </w:t>
      </w:r>
      <w:r>
        <w:t xml:space="preserve"> </w:t>
      </w:r>
      <w:r>
        <w:t xml:space="preserve">SB  57</w:t>
      </w:r>
      <w:r>
        <w:t xml:space="preserve">: </w:t>
      </w:r>
      <w:r>
        <w:t xml:space="preserve">HCS</w:t>
      </w:r>
    </w:p>
    <w:p>
      <w:pPr>
        <w:pStyle w:val="RecordBase"/>
        <w:ind w:left="240" w:hanging="192"/>
      </w:pPr>
      <w:r>
        <w:t xml:space="preserve"> fees, for application based on executive pardon, waiving - </w:t>
      </w:r>
      <w:r>
        <w:t xml:space="preserve"> </w:t>
      </w:r>
      <w:r>
        <w:t xml:space="preserve">SB  142</w:t>
      </w:r>
    </w:p>
    <w:p>
      <w:pPr>
        <w:pStyle w:val="RecordBase"/>
        <w:ind w:left="240" w:hanging="192"/>
      </w:pPr>
      <w:r>
        <w:t xml:space="preserve"> fund; change distribution of - </w:t>
      </w:r>
      <w:r>
        <w:t xml:space="preserve"> </w:t>
      </w:r>
      <w:r>
        <w:t xml:space="preserve">SB  57</w:t>
      </w:r>
      <w:r>
        <w:t xml:space="preserve">: </w:t>
      </w:r>
      <w:r>
        <w:t xml:space="preserve">HFA</w:t>
      </w:r>
      <w:r>
        <w:t xml:space="preserve"> (</w:t>
      </w:r>
      <w:r>
        <w:t xml:space="preserve">2</w:t>
      </w:r>
      <w:r>
        <w:t xml:space="preserve">)</w:t>
      </w:r>
    </w:p>
    <w:p>
      <w:pPr>
        <w:pStyle w:val="RecordBase"/>
        <w:ind w:left="120" w:hanging="120"/>
      </w:pPr>
      <w:r>
        <w:t xml:space="preserve">Expungement, increase burden of proof at hearing to by clear and convincing evidence - </w:t>
      </w:r>
      <w:r>
        <w:t xml:space="preserve"> </w:t>
      </w:r>
      <w:r>
        <w:t xml:space="preserve">SB  57</w:t>
      </w:r>
      <w:r>
        <w:t xml:space="preserve">: </w:t>
      </w:r>
      <w:r>
        <w:t xml:space="preserve">HFA</w:t>
      </w:r>
      <w:r>
        <w:t xml:space="preserve"> (</w:t>
      </w:r>
      <w:r>
        <w:t xml:space="preserve">3</w:t>
      </w:r>
      <w:r>
        <w:t xml:space="preserve">)</w:t>
      </w:r>
    </w:p>
    <w:p>
      <w:pPr>
        <w:pStyle w:val="RecordBase"/>
        <w:ind w:left="120" w:hanging="120"/>
      </w:pPr>
      <w:r>
        <w:t xml:space="preserve">Expungement; limit new hearing requirements to applications under 10-year bracket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Expungement of felonies, waiting periods for - </w:t>
      </w:r>
      <w:r>
        <w:t xml:space="preserve"> </w:t>
      </w:r>
      <w:r>
        <w:t xml:space="preserve">SB  211</w:t>
      </w:r>
    </w:p>
    <w:p>
      <w:pPr>
        <w:pStyle w:val="RecordBase"/>
        <w:ind w:left="120" w:hanging="120"/>
      </w:pPr>
      <w:r>
        <w:t xml:space="preserve">Expungement, past acquittals and dismissals with prejudice; allow by petition - </w:t>
      </w:r>
      <w:r>
        <w:t xml:space="preserve"> </w:t>
      </w:r>
      <w:r>
        <w:t xml:space="preserve">HB  159</w:t>
      </w:r>
      <w:r>
        <w:t xml:space="preserve">: </w:t>
      </w:r>
      <w:r>
        <w:t xml:space="preserve">HCS</w:t>
      </w:r>
    </w:p>
    <w:p>
      <w:pPr>
        <w:pStyle w:val="RecordBase"/>
        <w:ind w:left="120" w:hanging="120"/>
      </w:pPr>
      <w:r>
        <w:t xml:space="preserve">Expungement;</w:t>
      </w:r>
    </w:p>
    <w:p>
      <w:pPr>
        <w:pStyle w:val="RecordBase"/>
        <w:ind w:left="240" w:hanging="192"/>
      </w:pPr>
      <w:r>
        <w:t xml:space="preserve"> prohibit incarceration for nonpayment of expungement fee - </w:t>
      </w:r>
      <w:r>
        <w:t xml:space="preserve"> </w:t>
      </w:r>
      <w:r>
        <w:t xml:space="preserve">SB  57</w:t>
      </w:r>
      <w:r>
        <w:t xml:space="preserve">: </w:t>
      </w:r>
      <w:r>
        <w:t xml:space="preserve">HFA</w:t>
      </w:r>
      <w:r>
        <w:t xml:space="preserve"> (</w:t>
      </w:r>
      <w:r>
        <w:t xml:space="preserve">2</w:t>
      </w:r>
      <w:r>
        <w:t xml:space="preserve">)</w:t>
      </w:r>
    </w:p>
    <w:p>
      <w:pPr>
        <w:pStyle w:val="RecordBase"/>
        <w:ind w:left="240" w:hanging="192"/>
      </w:pPr>
      <w:r>
        <w:t xml:space="preserve"> remove provisions which would assess interest on the fee after 12 months - </w:t>
      </w:r>
      <w:r>
        <w:t xml:space="preserve"> </w:t>
      </w:r>
      <w:r>
        <w:t xml:space="preserve">SB  57</w:t>
      </w:r>
      <w:r>
        <w:t xml:space="preserve">: </w:t>
      </w:r>
      <w:r>
        <w:t xml:space="preserve">SFA</w:t>
      </w:r>
      <w:r>
        <w:t xml:space="preserve"> (</w:t>
      </w:r>
      <w:r>
        <w:t xml:space="preserve">1</w:t>
      </w:r>
      <w:r>
        <w:t xml:space="preserve">)</w:t>
      </w:r>
    </w:p>
    <w:p>
      <w:pPr>
        <w:pStyle w:val="RecordBase"/>
        <w:ind w:left="120" w:hanging="120"/>
      </w:pPr>
      <w:r>
        <w:t xml:space="preserve">Expungement,</w:t>
      </w:r>
    </w:p>
    <w:p>
      <w:pPr>
        <w:pStyle w:val="RecordBase"/>
        <w:ind w:left="240" w:hanging="192"/>
      </w:pPr>
      <w:r>
        <w:t xml:space="preserve"> require findings - </w:t>
      </w:r>
      <w:r>
        <w:t xml:space="preserve"> </w:t>
      </w:r>
      <w:r>
        <w:t xml:space="preserve">SB  57</w:t>
      </w:r>
      <w:r>
        <w:t xml:space="preserve">: </w:t>
      </w:r>
      <w:r>
        <w:t xml:space="preserve">SCS</w:t>
      </w:r>
    </w:p>
    <w:p>
      <w:pPr>
        <w:pStyle w:val="RecordBase"/>
        <w:ind w:left="240" w:hanging="192"/>
      </w:pPr>
      <w:r>
        <w:t xml:space="preserve"> waiting period, reduce to 5 years - </w:t>
      </w:r>
      <w:r>
        <w:t xml:space="preserve"> </w:t>
      </w:r>
      <w:r>
        <w:t xml:space="preserve">SB  57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waiting periods for expungement of certain Class D felonies - </w:t>
      </w:r>
      <w:r>
        <w:t xml:space="preserve"> </w:t>
      </w:r>
      <w:r>
        <w:t xml:space="preserve">SB  57</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Filing fee, application for felony expungement, reduction to $200 - </w:t>
      </w:r>
      <w:r>
        <w:t xml:space="preserve"> </w:t>
      </w:r>
      <w:r>
        <w:t xml:space="preserve">HB  92</w:t>
      </w:r>
      <w:r>
        <w:t xml:space="preserve">;</w:t>
      </w:r>
      <w:r>
        <w:t xml:space="preserve"> </w:t>
      </w:r>
      <w:r>
        <w:t xml:space="preserve">HB  155</w:t>
      </w:r>
    </w:p>
    <w:p>
      <w:pPr>
        <w:pStyle w:val="RecordBase"/>
        <w:ind w:left="120" w:hanging="120"/>
      </w:pPr>
      <w:r>
        <w:t xml:space="preserve">Financial bail, limitation of - </w:t>
      </w:r>
      <w:r>
        <w:t xml:space="preserve"> </w:t>
      </w:r>
      <w:r>
        <w:t xml:space="preserve">HB  94</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Hate</w:t>
      </w:r>
    </w:p>
    <w:p>
      <w:pPr>
        <w:pStyle w:val="RecordBase"/>
        <w:ind w:left="240" w:hanging="192"/>
      </w:pPr>
      <w:r>
        <w:t xml:space="preserve"> crime, create criminal offense of - </w:t>
      </w:r>
      <w:r>
        <w:t xml:space="preserve"> </w:t>
      </w:r>
      <w:r>
        <w:t xml:space="preserve">SB  190</w:t>
      </w:r>
    </w:p>
    <w:p>
      <w:pPr>
        <w:pStyle w:val="RecordBase"/>
        <w:ind w:left="240" w:hanging="192"/>
      </w:pPr>
      <w:r>
        <w:t xml:space="preserve"> crime, creating offense of - </w:t>
      </w:r>
      <w:r>
        <w:t xml:space="preserve"> </w:t>
      </w:r>
      <w:r>
        <w:t xml:space="preserve">HB  129</w:t>
      </w:r>
    </w:p>
    <w:p>
      <w:pPr>
        <w:pStyle w:val="RecordBase"/>
        <w:ind w:left="240" w:hanging="192"/>
      </w:pPr>
      <w:r>
        <w:t xml:space="preserve"> crime, criminal homicide and fetal homicide, addition of - </w:t>
      </w:r>
      <w:r>
        <w:t xml:space="preserve"> </w:t>
      </w:r>
      <w:r>
        <w:t xml:space="preserve">HB  71</w:t>
      </w:r>
    </w:p>
    <w:p>
      <w:pPr>
        <w:pStyle w:val="RecordBase"/>
        <w:ind w:left="240" w:hanging="192"/>
      </w:pPr>
      <w:r>
        <w:t xml:space="preserve"> crime, enhanced term of imprisonment for - </w:t>
      </w:r>
      <w:r>
        <w:t xml:space="preserve"> </w:t>
      </w:r>
      <w:r>
        <w:t xml:space="preserve">SB  207</w:t>
      </w:r>
    </w:p>
    <w:p>
      <w:pPr>
        <w:pStyle w:val="RecordBase"/>
        <w:ind w:left="240" w:hanging="192"/>
      </w:pPr>
      <w:r>
        <w:t xml:space="preserve"> crime offense, creation of - </w:t>
      </w:r>
      <w:r>
        <w:t xml:space="preserve"> </w:t>
      </w:r>
      <w:r>
        <w:t xml:space="preserve">HB  145</w:t>
      </w:r>
    </w:p>
    <w:p>
      <w:pPr>
        <w:pStyle w:val="RecordBase"/>
        <w:ind w:left="120" w:hanging="120"/>
      </w:pPr>
      <w:r>
        <w:t xml:space="preserve">Jails, sentencing credit to any county inmate in a county jail - </w:t>
      </w:r>
      <w:r>
        <w:t xml:space="preserve"> </w:t>
      </w:r>
      <w:r>
        <w:t xml:space="preserve">SB  245</w:t>
      </w:r>
    </w:p>
    <w:p>
      <w:pPr>
        <w:pStyle w:val="RecordBase"/>
        <w:ind w:left="120" w:hanging="120"/>
      </w:pPr>
      <w:r>
        <w:t xml:space="preserve">Juvenile responsibility, remove provisions on determination and treatment - </w:t>
      </w:r>
      <w:r>
        <w:t xml:space="preserve"> </w:t>
      </w:r>
      <w:r>
        <w:t xml:space="preserve">SB  20</w:t>
      </w:r>
      <w:r>
        <w:t xml:space="preserve">: </w:t>
      </w:r>
      <w:r>
        <w:t xml:space="preserve">SCS</w:t>
      </w:r>
    </w:p>
    <w:p>
      <w:pPr>
        <w:pStyle w:val="RecordBase"/>
        <w:ind w:left="120" w:hanging="120"/>
      </w:pPr>
      <w:r>
        <w:t xml:space="preserve">Manslaughter in the second degree, unlawful distribution of controlled substances, cause of death - </w:t>
      </w:r>
      <w:r>
        <w:t xml:space="preserve"> </w:t>
      </w:r>
      <w:r>
        <w:t xml:space="preserve">HB  470</w:t>
      </w:r>
    </w:p>
    <w:p>
      <w:pPr>
        <w:pStyle w:val="RecordBase"/>
        <w:ind w:left="120" w:hanging="120"/>
      </w:pPr>
      <w:r>
        <w:t xml:space="preserve">Maximum security penitentiary, transfer to - </w:t>
      </w:r>
      <w:r>
        <w:t xml:space="preserve"> </w:t>
      </w:r>
      <w:r>
        <w:t xml:space="preserve">HB  418</w:t>
      </w:r>
    </w:p>
    <w:p>
      <w:pPr>
        <w:pStyle w:val="RecordBase"/>
        <w:ind w:left="120" w:hanging="120"/>
      </w:pPr>
      <w:r>
        <w:t xml:space="preserve">Minimum age of criminal responsibility, remove - </w:t>
      </w:r>
      <w:r>
        <w:t xml:space="preserve"> </w:t>
      </w:r>
      <w:r>
        <w:t xml:space="preserve">SB  20</w:t>
      </w:r>
      <w:r>
        <w:t xml:space="preserve">: </w:t>
      </w:r>
      <w:r>
        <w:t xml:space="preserve">SCS</w:t>
      </w:r>
    </w:p>
    <w:p>
      <w:pPr>
        <w:pStyle w:val="RecordBase"/>
        <w:ind w:left="120" w:hanging="120"/>
      </w:pPr>
      <w:r>
        <w:t xml:space="preserve">Monetary bail, restriction of - </w:t>
      </w:r>
      <w:r>
        <w:t xml:space="preserve"> </w:t>
      </w:r>
      <w:r>
        <w:t xml:space="preserve">HB  467</w:t>
      </w:r>
    </w:p>
    <w:p>
      <w:pPr>
        <w:pStyle w:val="RecordBase"/>
        <w:ind w:left="120" w:hanging="120"/>
      </w:pPr>
      <w:r>
        <w:t xml:space="preserve">Officer Shooting Review Board, establishment of - </w:t>
      </w:r>
      <w:r>
        <w:t xml:space="preserve"> </w:t>
      </w:r>
      <w:r>
        <w:t xml:space="preserve">HB  18</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Parolees, technical violations and absconding, graduated sanctions for - </w:t>
      </w:r>
      <w:r>
        <w:t xml:space="preserve"> </w:t>
      </w:r>
      <w:r>
        <w:t xml:space="preserve">HB  232</w:t>
      </w:r>
    </w:p>
    <w:p>
      <w:pPr>
        <w:pStyle w:val="RecordBase"/>
        <w:ind w:left="120" w:hanging="120"/>
      </w:pPr>
      <w:r>
        <w:t xml:space="preserve">Probationers, technical violations and absconding, graduated sanctions for - </w:t>
      </w:r>
      <w:r>
        <w:t xml:space="preserve"> </w:t>
      </w:r>
      <w:r>
        <w:t xml:space="preserve">HB  235</w:t>
      </w:r>
    </w:p>
    <w:p>
      <w:pPr>
        <w:pStyle w:val="RecordBase"/>
        <w:ind w:left="120" w:hanging="120"/>
      </w:pPr>
      <w:r>
        <w:t xml:space="preserve">Racial and ethnic community criminal justice and public safety impact statement, requiring - </w:t>
      </w:r>
      <w:r>
        <w:t xml:space="preserve"> </w:t>
      </w:r>
      <w:r>
        <w:t xml:space="preserve">SB  45</w:t>
      </w:r>
    </w:p>
    <w:p>
      <w:pPr>
        <w:pStyle w:val="RecordBase"/>
        <w:ind w:left="120" w:hanging="120"/>
      </w:pPr>
      <w:r>
        <w:t xml:space="preserve">Report required, charges or convictions relating to gang activity - </w:t>
      </w:r>
      <w:r>
        <w:t xml:space="preserve"> </w:t>
      </w:r>
      <w:r>
        <w:t xml:space="preserve">SB  46</w:t>
      </w:r>
    </w:p>
    <w:p>
      <w:pPr>
        <w:pStyle w:val="RecordBase"/>
        <w:ind w:left="120" w:hanging="120"/>
      </w:pPr>
      <w:r>
        <w:t xml:space="preserve">Sexual</w:t>
      </w:r>
    </w:p>
    <w:p>
      <w:pPr>
        <w:pStyle w:val="RecordBase"/>
        <w:ind w:left="240" w:hanging="192"/>
      </w:pPr>
      <w:r>
        <w:t xml:space="preserve"> crimes against animals, creation of offense of - </w:t>
      </w:r>
      <w:r>
        <w:t xml:space="preserve"> </w:t>
      </w:r>
      <w:r>
        <w:t xml:space="preserve">SB  67</w:t>
      </w:r>
      <w:r>
        <w:t xml:space="preserve">: </w:t>
      </w:r>
      <w:r>
        <w:t xml:space="preserve">SCS</w:t>
      </w:r>
    </w:p>
    <w:p>
      <w:pPr>
        <w:pStyle w:val="RecordBase"/>
        <w:ind w:left="240" w:hanging="192"/>
      </w:pPr>
      <w:r>
        <w:t xml:space="preserve"> crimes against animals, forfeiture of custody, return to owner - </w:t>
      </w:r>
      <w:r>
        <w:t xml:space="preserve"> </w:t>
      </w:r>
      <w:r>
        <w:t xml:space="preserve">SB  67</w:t>
      </w:r>
      <w:r>
        <w:t xml:space="preserve">: </w:t>
      </w:r>
      <w:r>
        <w:t xml:space="preserve">HFA</w:t>
      </w:r>
      <w:r>
        <w:t xml:space="preserve"> (</w:t>
      </w:r>
      <w:r>
        <w:t xml:space="preserve">3</w:t>
      </w:r>
      <w:r>
        <w:t xml:space="preserve">)</w:t>
      </w:r>
    </w:p>
    <w:p>
      <w:pPr>
        <w:pStyle w:val="RecordBase"/>
        <w:ind w:left="240" w:hanging="192"/>
      </w:pPr>
      <w:r>
        <w:t xml:space="preserve"> endangerment of a child, crime, creation of - </w:t>
      </w:r>
      <w:r>
        <w:t xml:space="preserve"> </w:t>
      </w:r>
      <w:r>
        <w:t xml:space="preserve">HB  101</w:t>
      </w:r>
      <w:r>
        <w:t xml:space="preserve">;</w:t>
      </w:r>
      <w:r>
        <w:t xml:space="preserve"> </w:t>
      </w:r>
      <w:r>
        <w:t xml:space="preserve">HB  104</w:t>
      </w:r>
    </w:p>
    <w:p>
      <w:pPr>
        <w:pStyle w:val="RecordBase"/>
        <w:ind w:left="120" w:hanging="120"/>
      </w:pPr>
      <w:r>
        <w:t xml:space="preserve">Strangulation; change mental state to intentionally - </w:t>
      </w:r>
      <w:r>
        <w:t xml:space="preserve"> </w:t>
      </w:r>
      <w:r>
        <w:t xml:space="preserve">SB  70</w:t>
      </w:r>
      <w:r>
        <w:t xml:space="preserve">: </w:t>
      </w:r>
      <w:r>
        <w:t xml:space="preserve">HFA</w:t>
      </w:r>
      <w:r>
        <w:t xml:space="preserve"> (</w:t>
      </w:r>
      <w:r>
        <w:t xml:space="preserve">1</w:t>
      </w:r>
      <w:r>
        <w:t xml:space="preserve">)</w:t>
      </w:r>
    </w:p>
    <w:p>
      <w:pPr>
        <w:pStyle w:val="RecordBase"/>
        <w:ind w:left="120" w:hanging="120"/>
      </w:pPr>
      <w:r>
        <w:t xml:space="preserve">Strangulation,</w:t>
      </w:r>
    </w:p>
    <w:p>
      <w:pPr>
        <w:pStyle w:val="RecordBase"/>
        <w:ind w:left="240" w:hanging="192"/>
      </w:pPr>
      <w:r>
        <w:t xml:space="preserve"> felony, creating - </w:t>
      </w:r>
      <w:r>
        <w:t xml:space="preserve"> </w:t>
      </w:r>
      <w:r>
        <w:t xml:space="preserve">SB  58</w:t>
      </w:r>
      <w:r>
        <w:t xml:space="preserve">;</w:t>
      </w:r>
      <w:r>
        <w:t xml:space="preserve"> </w:t>
      </w:r>
      <w:r>
        <w:t xml:space="preserve">HB  242</w:t>
      </w:r>
    </w:p>
    <w:p>
      <w:pPr>
        <w:pStyle w:val="RecordBase"/>
        <w:ind w:left="240" w:hanging="192"/>
      </w:pPr>
      <w:r>
        <w:t xml:space="preserve"> offense of - </w:t>
      </w:r>
      <w:r>
        <w:t xml:space="preserve"> </w:t>
      </w:r>
      <w:r>
        <w:t xml:space="preserve">HB  400</w:t>
      </w:r>
    </w:p>
    <w:p>
      <w:pPr>
        <w:pStyle w:val="RecordBase"/>
        <w:ind w:left="240" w:hanging="192"/>
      </w:pPr>
      <w:r>
        <w:t xml:space="preserve"> offense of, create two degrees - </w:t>
      </w:r>
      <w:r>
        <w:t xml:space="preserve"> </w:t>
      </w:r>
      <w:r>
        <w:t xml:space="preserve">SB  70</w:t>
      </w:r>
      <w:r>
        <w:t xml:space="preserve">: </w:t>
      </w:r>
      <w:r>
        <w:t xml:space="preserve">HFA</w:t>
      </w:r>
      <w:r>
        <w:t xml:space="preserve"> (</w:t>
      </w:r>
      <w:r>
        <w:t xml:space="preserve">3</w:t>
      </w:r>
      <w:r>
        <w:t xml:space="preserve">)</w:t>
      </w:r>
    </w:p>
    <w:p>
      <w:pPr>
        <w:pStyle w:val="RecordBase"/>
        <w:ind w:left="240" w:hanging="192"/>
      </w:pPr>
      <w:r>
        <w:t xml:space="preserve"> offense of, creating - </w:t>
      </w:r>
      <w:r>
        <w:t xml:space="preserve"> </w:t>
      </w:r>
      <w:r>
        <w:t xml:space="preserve">SB  70</w:t>
      </w:r>
      <w:r>
        <w:t xml:space="preserve">;</w:t>
      </w:r>
      <w:r>
        <w:t xml:space="preserve"> </w:t>
      </w:r>
      <w:r>
        <w:t xml:space="preserve">SB  70</w:t>
      </w:r>
      <w:r>
        <w:t xml:space="preserve">: </w:t>
      </w:r>
      <w:r>
        <w:t xml:space="preserve">SCS</w:t>
      </w:r>
    </w:p>
    <w:p>
      <w:pPr>
        <w:pStyle w:val="RecordBase"/>
        <w:ind w:left="120" w:hanging="120"/>
      </w:pPr>
      <w:r>
        <w:t xml:space="preserve">Substance use treatment referrals, law enforcement programs for - </w:t>
      </w:r>
      <w:r>
        <w:t xml:space="preserve"> </w:t>
      </w:r>
      <w:r>
        <w:t xml:space="preserve">SB  161</w:t>
      </w:r>
    </w:p>
    <w:p>
      <w:pPr>
        <w:pStyle w:val="RecordBase"/>
        <w:ind w:left="120" w:hanging="120"/>
      </w:pPr>
      <w:r>
        <w:t xml:space="preserve">Terroristic</w:t>
      </w:r>
    </w:p>
    <w:p>
      <w:pPr>
        <w:pStyle w:val="RecordBase"/>
        <w:ind w:left="240" w:hanging="192"/>
      </w:pPr>
      <w:r>
        <w:t xml:space="preserve"> threatening, add places of worship and scheduled public events - </w:t>
      </w:r>
      <w:r>
        <w:t xml:space="preserve"> </w:t>
      </w:r>
      <w:r>
        <w:t xml:space="preserve">HB  130</w:t>
      </w:r>
      <w:r>
        <w:t xml:space="preserve">: </w:t>
      </w:r>
      <w:r>
        <w:t xml:space="preserve">HFA</w:t>
      </w:r>
      <w:r>
        <w:t xml:space="preserve"> (</w:t>
      </w:r>
      <w:r>
        <w:t xml:space="preserve">1</w:t>
      </w:r>
      <w:r>
        <w:t xml:space="preserve">)</w:t>
      </w:r>
    </w:p>
    <w:p>
      <w:pPr>
        <w:pStyle w:val="RecordBase"/>
        <w:ind w:left="240" w:hanging="192"/>
      </w:pPr>
      <w:r>
        <w:t xml:space="preserve"> threatening in the second degree, Class C felony enhancement - </w:t>
      </w:r>
      <w:r>
        <w:t xml:space="preserve"> </w:t>
      </w:r>
      <w:r>
        <w:t xml:space="preserve">HB  130</w:t>
      </w:r>
      <w:r>
        <w:t xml:space="preserve">: </w:t>
      </w:r>
      <w:r>
        <w:t xml:space="preserve">HCS</w:t>
      </w:r>
    </w:p>
    <w:p>
      <w:pPr>
        <w:pStyle w:val="RecordBase"/>
        <w:ind w:left="120" w:hanging="120"/>
      </w:pPr>
      <w:r>
        <w:t xml:space="preserve">Torture of a dog or cat, pretrial diversion for, prohibiting - </w:t>
      </w:r>
      <w:r>
        <w:t xml:space="preserve"> </w:t>
      </w:r>
      <w:r>
        <w:t xml:space="preserve">HB  25</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r>
    </w:p>
    <w:p>
      <w:pPr>
        <w:pStyle w:val="RecordBase"/>
        <w:ind w:left="120" w:hanging="120"/>
      </w:pPr>
      <w:r>
        <w:t xml:space="preserve">Violent offenders, classification of - </w:t>
      </w:r>
      <w:r>
        <w:t xml:space="preserve"> </w:t>
      </w:r>
      <w:r>
        <w:t xml:space="preserve">HB  109</w:t>
        <w:br/>
      </w:r>
    </w:p>
    <w:p>
      <w:pPr>
        <w:pStyle w:val="RecordHeading3"/>
      </w:pPr>
      <w:r>
        <w:rPr>
          <w:b/>
        </w:rPr>
        <w:t xml:space="preserve">Dairying and Milk Marketing</w:t>
      </w:r>
    </w:p>
    <w:p>
      <w:pPr>
        <w:pStyle w:val="RecordBase"/>
        <w:ind w:left="120" w:hanging="120"/>
      </w:pPr>
      <w:r>
        <w:t xml:space="preserve">Homestead food products, permits, exemption of - </w:t>
      </w:r>
      <w:r>
        <w:t xml:space="preserve"> </w:t>
      </w:r>
      <w:r>
        <w:t xml:space="preserve">HB  39</w:t>
      </w:r>
    </w:p>
    <w:p>
      <w:pPr>
        <w:pStyle w:val="RecordBase"/>
        <w:ind w:left="120" w:hanging="120"/>
      </w:pPr>
      <w:r>
        <w:t xml:space="preserve">National Milk Day, recognition of - </w:t>
      </w:r>
      <w:r>
        <w:t xml:space="preserve"> </w:t>
      </w:r>
      <w:r>
        <w:t xml:space="preserve">HR  14</w:t>
        <w:br/>
      </w:r>
    </w:p>
    <w:p>
      <w:pPr>
        <w:pStyle w:val="RecordHeading3"/>
      </w:pPr>
      <w:r>
        <w:rPr>
          <w:b/>
        </w:rPr>
        <w:t xml:space="preserve">Data Processing</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Gun violence; track and analyze data on, including impact on minority communities - </w:t>
      </w:r>
      <w:r>
        <w:t xml:space="preserve"> </w:t>
      </w:r>
      <w:r>
        <w:t xml:space="preserve">SB  150</w:t>
      </w:r>
      <w:r>
        <w:t xml:space="preserve">: </w:t>
      </w:r>
      <w:r>
        <w:t xml:space="preserve">HFA</w:t>
      </w:r>
      <w:r>
        <w:t xml:space="preserve"> (</w:t>
      </w:r>
      <w:r>
        <w:t xml:space="preserve">17</w:t>
      </w:r>
      <w:r>
        <w:t xml:space="preserve">)</w:t>
        <w:br/>
      </w:r>
    </w:p>
    <w:p>
      <w:pPr>
        <w:pStyle w:val="RecordHeading3"/>
      </w:pPr>
      <w:r>
        <w:rPr>
          <w:b/>
        </w:rPr>
        <w:t xml:space="preserve">Deaths</w:t>
      </w:r>
    </w:p>
    <w:p>
      <w:pPr>
        <w:pStyle w:val="RecordBase"/>
        <w:ind w:left="120" w:hanging="120"/>
      </w:pPr>
      <w:r>
        <w:t xml:space="preserve">Capital offense, executions, mental illness - </w:t>
      </w:r>
      <w:r>
        <w:t xml:space="preserve"> </w:t>
      </w:r>
      <w:r>
        <w:t xml:space="preserve">SB  17</w:t>
      </w:r>
    </w:p>
    <w:p>
      <w:pPr>
        <w:pStyle w:val="RecordBase"/>
        <w:ind w:left="120" w:hanging="120"/>
      </w:pPr>
      <w:r>
        <w:t xml:space="preserve">Death</w:t>
      </w:r>
    </w:p>
    <w:p>
      <w:pPr>
        <w:pStyle w:val="RecordBase"/>
        <w:ind w:left="240" w:hanging="192"/>
      </w:pPr>
      <w:r>
        <w:t xml:space="preserve"> certificates, contents of - </w:t>
      </w:r>
      <w:r>
        <w:t xml:space="preserve"> </w:t>
      </w:r>
      <w:r>
        <w:t xml:space="preserve">SB  165</w:t>
      </w:r>
    </w:p>
    <w:p>
      <w:pPr>
        <w:pStyle w:val="RecordBase"/>
        <w:ind w:left="240" w:hanging="192"/>
      </w:pPr>
      <w:r>
        <w:t xml:space="preserve"> penalty, replacement of with life imprisonment without parole - </w:t>
      </w:r>
      <w:r>
        <w:t xml:space="preserve"> </w:t>
      </w:r>
      <w:r>
        <w:t xml:space="preserve">HB  115</w:t>
      </w:r>
    </w:p>
    <w:p>
      <w:pPr>
        <w:pStyle w:val="RecordBase"/>
        <w:ind w:left="120" w:hanging="120"/>
      </w:pPr>
      <w:r>
        <w:t xml:space="preserve">External</w:t>
      </w:r>
    </w:p>
    <w:p>
      <w:pPr>
        <w:pStyle w:val="RecordBase"/>
        <w:ind w:left="240" w:hanging="192"/>
      </w:pPr>
      <w:r>
        <w:t xml:space="preserve"> child fatality and near fatality review panel, annual report deadline, change - </w:t>
      </w:r>
      <w:r>
        <w:t xml:space="preserve"> </w:t>
      </w:r>
      <w:r>
        <w:t xml:space="preserve">HB  89</w:t>
      </w:r>
    </w:p>
    <w:p>
      <w:pPr>
        <w:pStyle w:val="RecordBase"/>
        <w:ind w:left="240" w:hanging="192"/>
      </w:pPr>
      <w:r>
        <w:t xml:space="preserve"> child fatality and near fatality review panel, membership, expand - </w:t>
      </w:r>
      <w:r>
        <w:t xml:space="preserve"> </w:t>
      </w:r>
      <w:r>
        <w:t xml:space="preserve">HB  89</w:t>
      </w:r>
    </w:p>
    <w:p>
      <w:pPr>
        <w:pStyle w:val="RecordBase"/>
        <w:ind w:left="120" w:hanging="120"/>
      </w:pPr>
      <w:r>
        <w:t xml:space="preserve">Gender-neutral language, addition of - </w:t>
      </w:r>
      <w:r>
        <w:t xml:space="preserve"> </w:t>
      </w:r>
      <w:r>
        <w:t xml:space="preserve">SB  261</w:t>
      </w:r>
    </w:p>
    <w:p>
      <w:pPr>
        <w:pStyle w:val="RecordBase"/>
        <w:ind w:left="120" w:hanging="120"/>
      </w:pPr>
      <w:r>
        <w:t xml:space="preserve">State veterans' cemeteries, veterans and kin with connection to KY, allowing burial of - </w:t>
      </w:r>
      <w:r>
        <w:t xml:space="preserve"> </w:t>
      </w:r>
      <w:r>
        <w:t xml:space="preserve">HB  483</w:t>
      </w:r>
    </w:p>
    <w:p>
      <w:pPr>
        <w:pStyle w:val="RecordBase"/>
        <w:ind w:left="120" w:hanging="120"/>
      </w:pPr>
      <w:r>
        <w:t xml:space="preserve">Transporting dead human bodies, allowing for - </w:t>
      </w:r>
      <w:r>
        <w:t xml:space="preserve"> </w:t>
      </w:r>
      <w:r>
        <w:t xml:space="preserve">HB  435</w:t>
      </w:r>
      <w:r>
        <w:t xml:space="preserve">;</w:t>
      </w:r>
      <w:r>
        <w:t xml:space="preserve"> </w:t>
      </w:r>
      <w:r>
        <w:t xml:space="preserve">HB  435</w:t>
      </w:r>
      <w:r>
        <w:t xml:space="preserve">: </w:t>
      </w:r>
      <w:r>
        <w:t xml:space="preserve">SCA</w:t>
      </w:r>
      <w:r>
        <w:t xml:space="preserve"> (</w:t>
      </w:r>
      <w:r>
        <w:t xml:space="preserve">1</w:t>
      </w:r>
      <w:r>
        <w:t xml:space="preserve">)</w:t>
      </w:r>
    </w:p>
    <w:p>
      <w:pPr>
        <w:pStyle w:val="RecordBase"/>
        <w:ind w:left="120" w:hanging="120"/>
      </w:pPr>
      <w:r>
        <w:t xml:space="preserve">Unclaimed cremated remains, proper disposal of, permitting - </w:t>
      </w:r>
      <w:r>
        <w:t xml:space="preserve"> </w:t>
      </w:r>
      <w:r>
        <w:t xml:space="preserve">HB  110</w:t>
        <w:br/>
      </w:r>
    </w:p>
    <w:p>
      <w:pPr>
        <w:pStyle w:val="RecordHeading3"/>
      </w:pPr>
      <w:r>
        <w:rPr>
          <w:b/>
        </w:rPr>
        <w:t xml:space="preserve">Deeds and Conveyances</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Preservation easement, Kentucky Heritage Council, recommendation before sale or transfer - </w:t>
      </w:r>
      <w:r>
        <w:t xml:space="preserve"> </w:t>
      </w:r>
      <w:r>
        <w:t xml:space="preserve">HB  367</w:t>
      </w:r>
    </w:p>
    <w:p>
      <w:pPr>
        <w:pStyle w:val="RecordBase"/>
        <w:ind w:left="120" w:hanging="120"/>
      </w:pPr>
      <w:r>
        <w:t xml:space="preserve">Real property interest, allow electronic signatures - </w:t>
      </w:r>
      <w:r>
        <w:t xml:space="preserve"> </w:t>
      </w:r>
      <w:r>
        <w:t xml:space="preserve">SB  114</w:t>
      </w:r>
      <w:r>
        <w:t xml:space="preserve">;</w:t>
      </w:r>
      <w:r>
        <w:t xml:space="preserve"> </w:t>
      </w:r>
      <w:r>
        <w:t xml:space="preserve">SB  194</w:t>
      </w:r>
    </w:p>
    <w:p>
      <w:pPr>
        <w:pStyle w:val="RecordBase"/>
        <w:ind w:left="120" w:hanging="120"/>
      </w:pPr>
      <w:r>
        <w:t xml:space="preserve">Recorded instruments, handgun supplied to each signatory - </w:t>
      </w:r>
      <w:r>
        <w:t xml:space="preserve"> </w:t>
      </w:r>
      <w:r>
        <w:t xml:space="preserve">SB  150</w:t>
      </w:r>
      <w:r>
        <w:t xml:space="preserve">: </w:t>
      </w:r>
      <w:r>
        <w:t xml:space="preserve">HFA</w:t>
      </w:r>
      <w:r>
        <w:t xml:space="preserve"> (</w:t>
      </w:r>
      <w:r>
        <w:t xml:space="preserve">14</w:t>
      </w:r>
      <w:r>
        <w:t xml:space="preserve">)</w:t>
        <w:br/>
      </w:r>
    </w:p>
    <w:p>
      <w:pPr>
        <w:pStyle w:val="RecordHeading3"/>
      </w:pPr>
      <w:r>
        <w:rPr>
          <w:b/>
        </w:rPr>
        <w:t xml:space="preserve">Disabilities and the Disabled</w:t>
      </w:r>
    </w:p>
    <w:p>
      <w:pPr>
        <w:pStyle w:val="RecordBase"/>
        <w:ind w:left="120" w:hanging="120"/>
      </w:pPr>
      <w:r>
        <w:t xml:space="preserve">Assisted-living communities, certification - </w:t>
      </w:r>
      <w:r>
        <w:t xml:space="preserve"> </w:t>
      </w:r>
      <w:r>
        <w:t xml:space="preserve">SB  128</w:t>
      </w:r>
      <w:r>
        <w:t xml:space="preserve">;</w:t>
      </w:r>
      <w:r>
        <w:t xml:space="preserve"> </w:t>
      </w:r>
      <w:r>
        <w:t xml:space="preserve">SB  128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Benefit cards, photo ID required - </w:t>
      </w:r>
      <w:r>
        <w:t xml:space="preserve"> </w:t>
      </w:r>
      <w:r>
        <w:t xml:space="preserve">HB  3</w:t>
      </w:r>
    </w:p>
    <w:p>
      <w:pPr>
        <w:pStyle w:val="RecordBase"/>
        <w:ind w:left="120" w:hanging="120"/>
      </w:pPr>
      <w:r>
        <w:t xml:space="preserve">Capitol Annex, accessible parking spaces, designation of - </w:t>
      </w:r>
      <w:r>
        <w:t xml:space="preserve"> </w:t>
      </w:r>
      <w:r>
        <w:t xml:space="preserve">SJR 111</w:t>
      </w:r>
    </w:p>
    <w:p>
      <w:pPr>
        <w:pStyle w:val="RecordBase"/>
        <w:ind w:left="120" w:hanging="120"/>
      </w:pPr>
      <w:r>
        <w:t xml:space="preserve">Deaf and hard-of-hearing children, education rights of - </w:t>
      </w:r>
      <w:r>
        <w:t xml:space="preserve"> </w:t>
      </w:r>
      <w:r>
        <w:t xml:space="preserve">SB  203</w:t>
      </w:r>
    </w:p>
    <w:p>
      <w:pPr>
        <w:pStyle w:val="RecordBase"/>
        <w:ind w:left="120" w:hanging="120"/>
      </w:pPr>
      <w:r>
        <w:t xml:space="preserve">Disability Awareness Day, March 6, 2019 - </w:t>
      </w:r>
      <w:r>
        <w:t xml:space="preserve"> </w:t>
      </w:r>
      <w:r>
        <w:t xml:space="preserve">HR  136</w:t>
      </w:r>
    </w:p>
    <w:p>
      <w:pPr>
        <w:pStyle w:val="RecordBase"/>
        <w:ind w:left="120" w:hanging="120"/>
      </w:pPr>
      <w:r>
        <w:t xml:space="preserve">Disabled veteran-owned business, certification of - </w:t>
      </w:r>
      <w:r>
        <w:t xml:space="preserve"> </w:t>
      </w:r>
      <w:r>
        <w:t xml:space="preserve">HB  324</w:t>
      </w:r>
    </w:p>
    <w:p>
      <w:pPr>
        <w:pStyle w:val="RecordBase"/>
        <w:ind w:left="120" w:hanging="120"/>
      </w:pPr>
      <w:r>
        <w:t xml:space="preserve">Dyslexia, local boards of education, development of policy for identification of - </w:t>
      </w:r>
      <w:r>
        <w:t xml:space="preserve"> </w:t>
      </w:r>
      <w:r>
        <w:t xml:space="preserve">HB  8</w:t>
      </w:r>
    </w:p>
    <w:p>
      <w:pPr>
        <w:pStyle w:val="RecordBase"/>
        <w:ind w:left="120" w:hanging="120"/>
      </w:pPr>
      <w:r>
        <w:t xml:space="preserve">Engage and Empower Caucus, recognizing formation of - </w:t>
      </w:r>
      <w:r>
        <w:t xml:space="preserve"> </w:t>
      </w:r>
      <w:r>
        <w:t xml:space="preserve">HR  101</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Individual income tax, home modification credit - </w:t>
      </w:r>
      <w:r>
        <w:t xml:space="preserve"> </w:t>
      </w:r>
      <w:r>
        <w:t xml:space="preserve">HB  407</w:t>
      </w:r>
    </w:p>
    <w:p>
      <w:pPr>
        <w:pStyle w:val="RecordBase"/>
        <w:ind w:left="120" w:hanging="120"/>
      </w:pPr>
      <w:r>
        <w:t xml:space="preserve">Kentucky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Landlord</w:t>
      </w:r>
    </w:p>
    <w:p>
      <w:pPr>
        <w:pStyle w:val="RecordBase"/>
        <w:ind w:left="240" w:hanging="192"/>
      </w:pPr>
      <w:r>
        <w:t xml:space="preserve"> and tenant, assistance animals, requirements to claim a need for - </w:t>
      </w:r>
      <w:r>
        <w:t xml:space="preserve"> </w:t>
      </w:r>
      <w:r>
        <w:t xml:space="preserve">HB  411</w:t>
      </w:r>
      <w:r>
        <w:t xml:space="preserve">: </w:t>
      </w:r>
      <w:r>
        <w:t xml:space="preserve">HCS</w:t>
      </w:r>
    </w:p>
    <w:p>
      <w:pPr>
        <w:pStyle w:val="RecordBase"/>
        <w:ind w:left="240" w:hanging="192"/>
      </w:pPr>
      <w:r>
        <w:t xml:space="preserve"> and tenant, assistance animals, result of false claims regarding - </w:t>
      </w:r>
      <w:r>
        <w:t xml:space="preserve"> </w:t>
      </w:r>
      <w:r>
        <w:t xml:space="preserve">HB  411</w:t>
      </w:r>
      <w:r>
        <w:t xml:space="preserve">: </w:t>
      </w:r>
      <w:r>
        <w:t xml:space="preserve">SFA</w:t>
      </w:r>
      <w:r>
        <w:t xml:space="preserve"> (</w:t>
      </w:r>
      <w:r>
        <w:t xml:space="preserve">1</w:t>
      </w:r>
      <w:r>
        <w:t xml:space="preserve">)</w:t>
      </w:r>
    </w:p>
    <w:p>
      <w:pPr>
        <w:pStyle w:val="RecordBase"/>
        <w:ind w:left="120" w:hanging="120"/>
      </w:pPr>
      <w:r>
        <w:t xml:space="preserve">Long-term-care staffing ratios, implementation of - </w:t>
      </w:r>
      <w:r>
        <w:t xml:space="preserve"> </w:t>
      </w:r>
      <w:r>
        <w:t xml:space="preserve">SB  206</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Sheltered workshop employment, employee, covered services and supports, redefining - </w:t>
      </w:r>
      <w:r>
        <w:t xml:space="preserve"> </w:t>
      </w:r>
      <w:r>
        <w:t xml:space="preserve">SB  76</w:t>
      </w:r>
    </w:p>
    <w:p>
      <w:pPr>
        <w:pStyle w:val="RecordBase"/>
        <w:ind w:left="120" w:hanging="120"/>
      </w:pPr>
      <w:r>
        <w:t xml:space="preserve">STABLE Kentucky accounts - </w:t>
      </w:r>
      <w:r>
        <w:t xml:space="preserve"> </w:t>
      </w:r>
      <w:r>
        <w:t xml:space="preserve">HB  170</w:t>
      </w:r>
      <w:r>
        <w:t xml:space="preserve">;</w:t>
      </w:r>
      <w:r>
        <w:t xml:space="preserve"> </w:t>
      </w:r>
      <w:r>
        <w:t xml:space="preserve">HB  204</w:t>
      </w:r>
    </w:p>
    <w:p>
      <w:pPr>
        <w:pStyle w:val="RecordBase"/>
        <w:ind w:left="120" w:hanging="120"/>
      </w:pPr>
      <w:r>
        <w:t xml:space="preserve">Superintendent, leave of absence, compliance with medical privacy law - </w:t>
      </w:r>
      <w:r>
        <w:t xml:space="preserve"> </w:t>
      </w:r>
      <w:r>
        <w:t xml:space="preserve">SB  8</w:t>
      </w:r>
    </w:p>
    <w:p>
      <w:pPr>
        <w:pStyle w:val="RecordBase"/>
        <w:ind w:left="120" w:hanging="120"/>
      </w:pPr>
      <w:r>
        <w:t xml:space="preserve">Teachers, leave of absence, compliance with medical privacy law - </w:t>
      </w:r>
      <w:r>
        <w:t xml:space="preserve"> </w:t>
      </w:r>
      <w:r>
        <w:t xml:space="preserve">SB  8</w:t>
      </w:r>
    </w:p>
    <w:p>
      <w:pPr>
        <w:pStyle w:val="RecordBase"/>
        <w:ind w:left="120" w:hanging="120"/>
      </w:pPr>
      <w:r>
        <w:t xml:space="preserve">Veterans, property tax, homestead exemption, proposed constitutional amendment - </w:t>
      </w:r>
      <w:r>
        <w:t xml:space="preserve"> </w:t>
      </w:r>
      <w:r>
        <w:t xml:space="preserve">HB  347</w:t>
      </w:r>
    </w:p>
    <w:p>
      <w:pPr>
        <w:pStyle w:val="RecordBase"/>
        <w:ind w:left="120" w:hanging="120"/>
      </w:pPr>
      <w:r>
        <w:t xml:space="preserve">Vision examinations, kindergarten enrollment requirements - </w:t>
      </w:r>
      <w:r>
        <w:t xml:space="preserve"> </w:t>
      </w:r>
      <w:r>
        <w:t xml:space="preserve">HB  142</w:t>
        <w:br/>
      </w:r>
    </w:p>
    <w:p>
      <w:pPr>
        <w:pStyle w:val="RecordHeading3"/>
      </w:pPr>
      <w:r>
        <w:rPr>
          <w:b/>
        </w:rPr>
        <w:t xml:space="preserve">Disasters</w:t>
      </w:r>
    </w:p>
    <w:p>
      <w:pPr>
        <w:pStyle w:val="RecordBase"/>
        <w:ind w:left="120" w:hanging="120"/>
      </w:pPr>
      <w:r>
        <w:t xml:space="preserve">March 2, 2012 tornadoes, recognizing anniversary of - </w:t>
      </w:r>
      <w:r>
        <w:t xml:space="preserve"> </w:t>
      </w:r>
      <w:r>
        <w:t xml:space="preserve">HR  146</w:t>
        <w:br/>
      </w:r>
    </w:p>
    <w:p>
      <w:pPr>
        <w:pStyle w:val="RecordHeading3"/>
      </w:pPr>
      <w:r>
        <w:rPr>
          <w:b/>
        </w:rPr>
        <w:t xml:space="preserve">Diseases</w:t>
      </w:r>
    </w:p>
    <w:p>
      <w:pPr>
        <w:pStyle w:val="RecordBase"/>
        <w:ind w:left="120" w:hanging="120"/>
      </w:pPr>
      <w:r>
        <w:t xml:space="preserve">Alzheimer's</w:t>
      </w:r>
    </w:p>
    <w:p>
      <w:pPr>
        <w:pStyle w:val="RecordBase"/>
        <w:ind w:left="240" w:hanging="192"/>
      </w:pPr>
      <w:r>
        <w:t xml:space="preserve"> Awareness and Advocacy Day, February 19, 2019 - </w:t>
      </w:r>
      <w:r>
        <w:t xml:space="preserve"> </w:t>
      </w:r>
      <w:r>
        <w:t xml:space="preserve">SR  83</w:t>
      </w:r>
    </w:p>
    <w:p>
      <w:pPr>
        <w:pStyle w:val="RecordBase"/>
        <w:ind w:left="240" w:hanging="192"/>
      </w:pPr>
      <w:r>
        <w:t xml:space="preserve"> disease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Colorectal Cancer Awareness Month, recognizing March as - </w:t>
      </w:r>
      <w:r>
        <w:t xml:space="preserve"> </w:t>
      </w:r>
      <w:r>
        <w:t xml:space="preserve">SR  162</w:t>
      </w:r>
      <w:r>
        <w:t xml:space="preserve">;</w:t>
      </w:r>
      <w:r>
        <w:t xml:space="preserve"> </w:t>
      </w:r>
      <w:r>
        <w:t xml:space="preserve">HR  190</w:t>
      </w:r>
    </w:p>
    <w:p>
      <w:pPr>
        <w:pStyle w:val="RecordBase"/>
        <w:ind w:left="120" w:hanging="120"/>
      </w:pPr>
      <w:r>
        <w:t xml:space="preserve">Communicable diseases, assault in the third degree, firefighter - </w:t>
      </w:r>
      <w:r>
        <w:t xml:space="preserve"> </w:t>
      </w:r>
      <w:r>
        <w:t xml:space="preserve">HB  353</w:t>
      </w:r>
    </w:p>
    <w:p>
      <w:pPr>
        <w:pStyle w:val="RecordBase"/>
        <w:ind w:left="120" w:hanging="120"/>
      </w:pPr>
      <w:r>
        <w:t xml:space="preserve">Cornelia de Lange Syndrome Awareness Day in the Commonwealth, declare - </w:t>
      </w:r>
      <w:r>
        <w:t xml:space="preserve"> </w:t>
      </w:r>
      <w:r>
        <w:t xml:space="preserve">HR  57</w:t>
      </w:r>
    </w:p>
    <w:p>
      <w:pPr>
        <w:pStyle w:val="RecordBase"/>
        <w:ind w:left="120" w:hanging="120"/>
      </w:pPr>
      <w:r>
        <w:t xml:space="preserve">Coverage for standard fertility preservation services, provision of - </w:t>
      </w:r>
      <w:r>
        <w:t xml:space="preserve"> </w:t>
      </w:r>
      <w:r>
        <w:t xml:space="preserve">SB  108</w:t>
      </w:r>
    </w:p>
    <w:p>
      <w:pPr>
        <w:pStyle w:val="RecordBase"/>
        <w:ind w:left="120" w:hanging="120"/>
      </w:pPr>
      <w:r>
        <w:t xml:space="preserve">Diabetes,</w:t>
      </w:r>
    </w:p>
    <w:p>
      <w:pPr>
        <w:pStyle w:val="RecordBase"/>
        <w:ind w:left="240" w:hanging="192"/>
      </w:pPr>
      <w:r>
        <w:t xml:space="preserve"> Department for Medicaid Services, study KEHP model - </w:t>
      </w:r>
      <w:r>
        <w:t xml:space="preserve"> </w:t>
      </w:r>
      <w:r>
        <w:t xml:space="preserve">SJR 7</w:t>
      </w:r>
      <w:r>
        <w:t xml:space="preserve">;</w:t>
      </w:r>
      <w:r>
        <w:t xml:space="preserve"> </w:t>
      </w:r>
      <w:r>
        <w:t xml:space="preserve">SJR 7</w:t>
      </w:r>
      <w:r>
        <w:t xml:space="preserve">: </w:t>
      </w:r>
      <w:r>
        <w:t xml:space="preserve">SCS</w:t>
      </w:r>
    </w:p>
    <w:p>
      <w:pPr>
        <w:pStyle w:val="RecordBase"/>
        <w:ind w:left="240" w:hanging="192"/>
      </w:pPr>
      <w:r>
        <w:t xml:space="preserve"> insulin price reporting requirements, establishing - </w:t>
      </w:r>
      <w:r>
        <w:t xml:space="preserve"> </w:t>
      </w:r>
      <w:r>
        <w:t xml:space="preserve">HB  502</w:t>
      </w:r>
    </w:p>
    <w:p>
      <w:pPr>
        <w:pStyle w:val="RecordBase"/>
        <w:ind w:left="240" w:hanging="192"/>
      </w:pPr>
      <w:r>
        <w:t xml:space="preserve"> insurance companies, urging study of KEHP model - </w:t>
      </w:r>
      <w:r>
        <w:t xml:space="preserve"> </w:t>
      </w:r>
      <w:r>
        <w:t xml:space="preserve">SCR 6</w:t>
      </w:r>
    </w:p>
    <w:p>
      <w:pPr>
        <w:pStyle w:val="RecordBase"/>
        <w:ind w:left="120" w:hanging="120"/>
      </w:pPr>
      <w:r>
        <w:t xml:space="preserve">Hepatitis A, direct examination of response - </w:t>
      </w:r>
      <w:r>
        <w:t xml:space="preserve"> </w:t>
      </w:r>
      <w:r>
        <w:t xml:space="preserve">SCR 154</w:t>
      </w:r>
      <w:r>
        <w:t xml:space="preserve">;</w:t>
      </w:r>
      <w:r>
        <w:t xml:space="preserve"> </w:t>
      </w:r>
      <w:r>
        <w:t xml:space="preserve">SCR 154</w:t>
      </w:r>
      <w:r>
        <w:t xml:space="preserve">: </w:t>
      </w:r>
      <w:r>
        <w:t xml:space="preserve">SCS</w:t>
      </w:r>
    </w:p>
    <w:p>
      <w:pPr>
        <w:pStyle w:val="RecordBase"/>
        <w:ind w:left="120" w:hanging="120"/>
      </w:pPr>
      <w:r>
        <w:t xml:space="preserve">Immunization, postsecondary students - </w:t>
      </w:r>
      <w:r>
        <w:t xml:space="preserve"> </w:t>
      </w:r>
      <w:r>
        <w:t xml:space="preserve">SB  133</w:t>
      </w:r>
    </w:p>
    <w:p>
      <w:pPr>
        <w:pStyle w:val="RecordBase"/>
        <w:ind w:left="120" w:hanging="120"/>
      </w:pPr>
      <w:r>
        <w:t xml:space="preserve">Kentucky Colon Cancer Screening Program fund designation, creation of - </w:t>
      </w:r>
      <w:r>
        <w:t xml:space="preserve"> </w:t>
      </w:r>
      <w:r>
        <w:t xml:space="preserve">SB  66</w:t>
      </w:r>
    </w:p>
    <w:p>
      <w:pPr>
        <w:pStyle w:val="RecordBase"/>
        <w:ind w:left="120" w:hanging="120"/>
      </w:pPr>
      <w:r>
        <w:t xml:space="preserve">Kidney dialysis drugs and devices for home treatment, sale and distribution of - </w:t>
      </w:r>
      <w:r>
        <w:t xml:space="preserve"> </w:t>
      </w:r>
      <w:r>
        <w:t xml:space="preserve">HB  218</w:t>
      </w:r>
      <w:r>
        <w:t xml:space="preserve">;</w:t>
      </w:r>
      <w:r>
        <w:t xml:space="preserve"> </w:t>
      </w:r>
      <w:r>
        <w:t xml:space="preserve">HB  218</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SCS</w:t>
      </w:r>
    </w:p>
    <w:p>
      <w:pPr>
        <w:pStyle w:val="RecordBase"/>
        <w:ind w:left="120" w:hanging="120"/>
      </w:pPr>
      <w:r>
        <w:t xml:space="preserve">Long-term-care staffing ratios, implementation of - </w:t>
      </w:r>
      <w:r>
        <w:t xml:space="preserve"> </w:t>
      </w:r>
      <w:r>
        <w:t xml:space="preserve">SB  206</w:t>
      </w:r>
    </w:p>
    <w:p>
      <w:pPr>
        <w:pStyle w:val="RecordBase"/>
        <w:ind w:left="120" w:hanging="120"/>
      </w:pPr>
      <w:r>
        <w:t xml:space="preserve">Medical marijuana, safety and efficacy standards, advocating for - </w:t>
      </w:r>
      <w:r>
        <w:t xml:space="preserve"> </w:t>
      </w:r>
      <w:r>
        <w:t xml:space="preserve">HCR 5</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Pediatric cancer, new research, calling for - </w:t>
      </w:r>
      <w:r>
        <w:t xml:space="preserve"> </w:t>
      </w:r>
      <w:r>
        <w:t xml:space="preserve">HR  149</w:t>
      </w:r>
    </w:p>
    <w:p>
      <w:pPr>
        <w:pStyle w:val="RecordBase"/>
        <w:ind w:left="120" w:hanging="120"/>
      </w:pPr>
      <w:r>
        <w:t xml:space="preserve">Rare</w:t>
      </w:r>
    </w:p>
    <w:p>
      <w:pPr>
        <w:pStyle w:val="RecordBase"/>
        <w:ind w:left="240" w:hanging="192"/>
      </w:pPr>
      <w:r>
        <w:t xml:space="preserve"> Disease Advisory Council, establishing - </w:t>
      </w:r>
      <w:r>
        <w:t xml:space="preserve"> </w:t>
      </w:r>
      <w:r>
        <w:t xml:space="preserve">SB  16</w:t>
      </w:r>
    </w:p>
    <w:p>
      <w:pPr>
        <w:pStyle w:val="RecordBase"/>
        <w:ind w:left="240" w:hanging="192"/>
      </w:pPr>
      <w:r>
        <w:t xml:space="preserve"> Disease Advisory Council, establishment of - </w:t>
      </w:r>
      <w:r>
        <w:t xml:space="preserve"> </w:t>
      </w:r>
      <w:r>
        <w:t xml:space="preserve">SB  16</w:t>
      </w:r>
      <w:r>
        <w:t xml:space="preserve">: </w:t>
      </w:r>
      <w:r>
        <w:t xml:space="preserve">SFA</w:t>
      </w:r>
      <w:r>
        <w:t xml:space="preserve"> (</w:t>
      </w:r>
      <w:r>
        <w:t xml:space="preserve">1</w:t>
      </w:r>
      <w:r>
        <w:t xml:space="preserve">)</w:t>
      </w:r>
    </w:p>
    <w:p>
      <w:pPr>
        <w:pStyle w:val="RecordBase"/>
        <w:ind w:left="120" w:hanging="120"/>
      </w:pPr>
      <w:r>
        <w:t xml:space="preserve">Scleroderma Awareness Month, proclaiming - </w:t>
      </w:r>
      <w:r>
        <w:t xml:space="preserve"> </w:t>
      </w:r>
      <w:r>
        <w:t xml:space="preserve">HR  92</w:t>
      </w:r>
    </w:p>
    <w:p>
      <w:pPr>
        <w:pStyle w:val="RecordBase"/>
        <w:ind w:left="120" w:hanging="120"/>
      </w:pPr>
      <w:r>
        <w:t xml:space="preserve">Tardive Dyskinesia Awareness Week, declaring - </w:t>
      </w:r>
      <w:r>
        <w:t xml:space="preserve"> </w:t>
      </w:r>
      <w:r>
        <w:t xml:space="preserve">HR  58</w:t>
        <w:br/>
      </w:r>
    </w:p>
    <w:p>
      <w:pPr>
        <w:pStyle w:val="RecordHeading3"/>
      </w:pPr>
      <w:r>
        <w:rPr>
          <w:b/>
        </w:rPr>
        <w:t xml:space="preserve">Distilled Spirits</w:t>
      </w:r>
    </w:p>
    <w:p>
      <w:pPr>
        <w:pStyle w:val="RecordBase"/>
        <w:ind w:left="120" w:hanging="120"/>
      </w:pPr>
      <w:r>
        <w:t xml:space="preserve">Beverage straws and plastic carryout bags, ban of - </w:t>
      </w:r>
      <w:r>
        <w:t xml:space="preserve"> </w:t>
      </w:r>
      <w:r>
        <w:t xml:space="preserve">HB  183</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Dry or moist territory, possession or consumption by private individual in - </w:t>
      </w:r>
      <w:r>
        <w:t xml:space="preserve"> </w:t>
      </w:r>
      <w:r>
        <w:t xml:space="preserve">HB  256</w:t>
      </w:r>
    </w:p>
    <w:p>
      <w:pPr>
        <w:pStyle w:val="RecordBase"/>
        <w:ind w:left="120" w:hanging="120"/>
      </w:pPr>
      <w:r>
        <w:t xml:space="preserve">Local option election, sunset provision for distilleries, removing - </w:t>
      </w:r>
      <w:r>
        <w:t xml:space="preserve"> </w:t>
      </w:r>
      <w:r>
        <w:t xml:space="preserve">HB  116</w:t>
      </w:r>
      <w:r>
        <w:t xml:space="preserve">;</w:t>
      </w:r>
      <w:r>
        <w:t xml:space="preserve"> </w:t>
      </w:r>
      <w:r>
        <w:t xml:space="preserve">HB  200</w:t>
      </w:r>
      <w:r>
        <w:t xml:space="preserve">: </w:t>
      </w:r>
      <w:r>
        <w:t xml:space="preserve">HCS</w:t>
      </w:r>
    </w:p>
    <w:p>
      <w:pPr>
        <w:pStyle w:val="RecordBase"/>
        <w:ind w:left="120" w:hanging="120"/>
      </w:pPr>
      <w:r>
        <w:t xml:space="preserve">Regulatory license fee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Souvenir package, removal of retail restrictions on - </w:t>
      </w:r>
      <w:r>
        <w:t xml:space="preserve"> </w:t>
      </w:r>
      <w:r>
        <w:t xml:space="preserve">HB  200</w:t>
      </w:r>
    </w:p>
    <w:p>
      <w:pPr>
        <w:pStyle w:val="RecordBase"/>
        <w:ind w:left="120" w:hanging="120"/>
      </w:pPr>
      <w:r>
        <w:t xml:space="preserve">State parks, alcoholic beverage sales at - </w:t>
      </w:r>
      <w:r>
        <w:t xml:space="preserve"> </w:t>
      </w:r>
      <w:r>
        <w:t xml:space="preserve">SB  19</w:t>
        <w:br/>
      </w:r>
    </w:p>
    <w:p>
      <w:pPr>
        <w:pStyle w:val="RecordHeading3"/>
      </w:pPr>
      <w:r>
        <w:rPr>
          <w:b/>
        </w:rPr>
        <w:t xml:space="preserve">Dogs</w:t>
      </w:r>
    </w:p>
    <w:p>
      <w:pPr>
        <w:pStyle w:val="RecordBase"/>
        <w:ind w:left="120" w:hanging="120"/>
      </w:pPr>
      <w:r>
        <w:t xml:space="preserve">Animal abuse offender registry, establishment of - </w:t>
      </w:r>
      <w:r>
        <w:t xml:space="preserve"> </w:t>
      </w:r>
      <w:r>
        <w:t xml:space="preserve">HB  37</w:t>
      </w:r>
    </w:p>
    <w:p>
      <w:pPr>
        <w:pStyle w:val="RecordBase"/>
        <w:ind w:left="120" w:hanging="120"/>
      </w:pPr>
      <w:r>
        <w:t xml:space="preserve">Assault on a service animal, first degree, inclusion of assistance animals - </w:t>
      </w:r>
      <w:r>
        <w:t xml:space="preserve"> </w:t>
      </w:r>
      <w:r>
        <w:t xml:space="preserve">HB  157</w:t>
      </w:r>
    </w:p>
    <w:p>
      <w:pPr>
        <w:pStyle w:val="RecordBase"/>
        <w:ind w:left="120" w:hanging="120"/>
      </w:pPr>
      <w:r>
        <w:t xml:space="preserve">Assistance dogs, prohibiting misrepresentation of - </w:t>
      </w:r>
      <w:r>
        <w:t xml:space="preserve"> </w:t>
      </w:r>
      <w:r>
        <w:t xml:space="preserve">HB  450</w:t>
      </w:r>
    </w:p>
    <w:p>
      <w:pPr>
        <w:pStyle w:val="RecordBase"/>
        <w:ind w:left="120" w:hanging="120"/>
      </w:pPr>
      <w:r>
        <w:t xml:space="preserve">Cruelty to animals, penalty for, increasing - </w:t>
      </w:r>
      <w:r>
        <w:t xml:space="preserve"> </w:t>
      </w:r>
      <w:r>
        <w:t xml:space="preserve">HB  37</w:t>
      </w:r>
    </w:p>
    <w:p>
      <w:pPr>
        <w:pStyle w:val="RecordBase"/>
        <w:ind w:left="120" w:hanging="120"/>
      </w:pPr>
      <w:r>
        <w:t xml:space="preserve">Danger of death, removal from vehicle, civil immunity - </w:t>
      </w:r>
      <w:r>
        <w:t xml:space="preserve"> </w:t>
      </w:r>
      <w:r>
        <w:t xml:space="preserve">SB  12</w:t>
      </w:r>
      <w:r>
        <w:t xml:space="preserve">;</w:t>
      </w:r>
      <w:r>
        <w:t xml:space="preserve"> </w:t>
      </w:r>
      <w:r>
        <w:t xml:space="preserve">HB  36</w:t>
      </w:r>
    </w:p>
    <w:p>
      <w:pPr>
        <w:pStyle w:val="RecordBase"/>
        <w:ind w:left="120" w:hanging="120"/>
      </w:pPr>
      <w:r>
        <w:t xml:space="preserve">Dog vendors, regulation of - </w:t>
      </w:r>
      <w:r>
        <w:t xml:space="preserve"> </w:t>
      </w:r>
      <w:r>
        <w:t xml:space="preserve">SB  224</w:t>
      </w:r>
    </w:p>
    <w:p>
      <w:pPr>
        <w:pStyle w:val="RecordBase"/>
        <w:ind w:left="120" w:hanging="120"/>
      </w:pPr>
      <w:r>
        <w:t xml:space="preserve">Domestic violence, torture of a dog or cat, offenses involving family members, Class D felony - </w:t>
      </w:r>
      <w:r>
        <w:t xml:space="preserve"> </w:t>
      </w:r>
      <w:r>
        <w:t xml:space="preserve">HB  25</w:t>
      </w:r>
    </w:p>
    <w:p>
      <w:pPr>
        <w:pStyle w:val="RecordBase"/>
        <w:ind w:left="120" w:hanging="120"/>
      </w:pPr>
      <w:r>
        <w:t xml:space="preserve">Outdoor</w:t>
      </w:r>
    </w:p>
    <w:p>
      <w:pPr>
        <w:pStyle w:val="RecordBase"/>
        <w:ind w:left="240" w:hanging="192"/>
      </w:pPr>
      <w:r>
        <w:t xml:space="preserve"> animals, requisite care to be provided - </w:t>
      </w:r>
      <w:r>
        <w:t xml:space="preserve"> </w:t>
      </w:r>
      <w:r>
        <w:t xml:space="preserve">HB  472</w:t>
      </w:r>
    </w:p>
    <w:p>
      <w:pPr>
        <w:pStyle w:val="RecordBase"/>
        <w:ind w:left="240" w:hanging="192"/>
      </w:pPr>
      <w:r>
        <w:t xml:space="preserve"> sheltering and care standards, forfeiture of dog for violations of - </w:t>
      </w:r>
      <w:r>
        <w:t xml:space="preserve"> </w:t>
      </w:r>
      <w:r>
        <w:t xml:space="preserve">SB  183</w:t>
      </w:r>
    </w:p>
    <w:p>
      <w:pPr>
        <w:pStyle w:val="RecordBase"/>
        <w:ind w:left="120" w:hanging="120"/>
      </w:pPr>
      <w:r>
        <w:t xml:space="preserve">Sexual crimes against animals, creation of offense of - </w:t>
      </w:r>
      <w:r>
        <w:t xml:space="preserve"> </w:t>
      </w:r>
      <w:r>
        <w:t xml:space="preserve">SB  67</w:t>
      </w:r>
      <w:r>
        <w:t xml:space="preserve">: </w:t>
      </w:r>
      <w:r>
        <w:t xml:space="preserve">SCS</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custody, educational stability in - </w:t>
      </w:r>
      <w:r>
        <w:t xml:space="preserve"> </w:t>
      </w:r>
      <w:r>
        <w:t xml:space="preserve">HB  312</w:t>
      </w:r>
    </w:p>
    <w:p>
      <w:pPr>
        <w:pStyle w:val="RecordBase"/>
        <w:ind w:left="240" w:hanging="192"/>
      </w:pPr>
      <w:r>
        <w:t xml:space="preserve"> placement, home studies, new requirements - </w:t>
      </w:r>
      <w:r>
        <w:t xml:space="preserve"> </w:t>
      </w:r>
      <w:r>
        <w:t xml:space="preserve">SB  180</w:t>
      </w:r>
    </w:p>
    <w:p>
      <w:pPr>
        <w:pStyle w:val="RecordBase"/>
        <w:ind w:left="240" w:hanging="192"/>
      </w:pPr>
      <w:r>
        <w:t xml:space="preserve"> support, exempt calculation for incarcerate parent - </w:t>
      </w:r>
      <w:r>
        <w:t xml:space="preserve"> </w:t>
      </w:r>
      <w:r>
        <w:t xml:space="preserve">HB  415</w:t>
      </w:r>
      <w:r>
        <w:t xml:space="preserve">: </w:t>
      </w:r>
      <w:r>
        <w:t xml:space="preserve">HCS</w:t>
      </w:r>
    </w:p>
    <w:p>
      <w:pPr>
        <w:pStyle w:val="RecordBase"/>
        <w:ind w:left="120" w:hanging="120"/>
      </w:pPr>
      <w:r>
        <w:t xml:space="preserve">Custody and visitation, parenting coordinators - </w:t>
      </w:r>
      <w:r>
        <w:t xml:space="preserve"> </w:t>
      </w:r>
      <w:r>
        <w:t xml:space="preserve">HB  491</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violence orders,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violence, torture of a dog or cat, offenses involving family members, Class D felony - </w:t>
      </w:r>
      <w:r>
        <w:t xml:space="preserve"> </w:t>
      </w:r>
      <w:r>
        <w:t xml:space="preserve">HB  25</w:t>
      </w:r>
    </w:p>
    <w:p>
      <w:pPr>
        <w:pStyle w:val="RecordBase"/>
        <w:ind w:left="120" w:hanging="120"/>
      </w:pPr>
      <w:r>
        <w:t xml:space="preserve">Emergency protective orders, educational stability in - </w:t>
      </w:r>
      <w:r>
        <w:t xml:space="preserve"> </w:t>
      </w:r>
      <w:r>
        <w:t xml:space="preserve">HB  312</w:t>
      </w:r>
    </w:p>
    <w:p>
      <w:pPr>
        <w:pStyle w:val="RecordBase"/>
        <w:ind w:left="120" w:hanging="120"/>
      </w:pPr>
      <w:r>
        <w:t xml:space="preserve">Grandparents, adoption or termination of parental rights, visitation sought after - </w:t>
      </w:r>
      <w:r>
        <w:t xml:space="preserve"> </w:t>
      </w:r>
      <w:r>
        <w:t xml:space="preserve">SB  198</w:t>
      </w:r>
    </w:p>
    <w:p>
      <w:pPr>
        <w:pStyle w:val="RecordBase"/>
        <w:ind w:left="120" w:hanging="120"/>
      </w:pPr>
      <w:r>
        <w:t xml:space="preserve">Marriage license, handgun supplied to each signatory - </w:t>
      </w:r>
      <w:r>
        <w:t xml:space="preserve"> </w:t>
      </w:r>
      <w:r>
        <w:t xml:space="preserve">SB  150</w:t>
      </w:r>
      <w:r>
        <w:t xml:space="preserve">: </w:t>
      </w:r>
      <w:r>
        <w:t xml:space="preserve">HFA</w:t>
      </w:r>
      <w:r>
        <w:t xml:space="preserve"> (</w:t>
      </w:r>
      <w:r>
        <w:t xml:space="preserve">9</w:t>
      </w:r>
      <w:r>
        <w:t xml:space="preserve">)</w:t>
      </w:r>
    </w:p>
    <w:p>
      <w:pPr>
        <w:pStyle w:val="RecordBase"/>
        <w:ind w:left="120" w:hanging="120"/>
      </w:pPr>
      <w:r>
        <w:t xml:space="preserve">Sexual assault, custody and visitation, prohibition - </w:t>
      </w:r>
      <w:r>
        <w:t xml:space="preserve"> </w:t>
      </w:r>
      <w:r>
        <w:t xml:space="preserve">HB  169</w:t>
      </w:r>
    </w:p>
    <w:p>
      <w:pPr>
        <w:pStyle w:val="RecordBase"/>
        <w:ind w:left="120" w:hanging="120"/>
      </w:pPr>
      <w:r>
        <w:t xml:space="preserve">Shared parenting, deviation in child support guidelines - </w:t>
      </w:r>
      <w:r>
        <w:t xml:space="preserve"> </w:t>
      </w:r>
      <w:r>
        <w:t xml:space="preserve">HB  415</w:t>
      </w:r>
    </w:p>
    <w:p>
      <w:pPr>
        <w:pStyle w:val="RecordBase"/>
        <w:ind w:left="120" w:hanging="120"/>
      </w:pPr>
      <w:r>
        <w:t xml:space="preserve">Strangulation,</w:t>
      </w:r>
    </w:p>
    <w:p>
      <w:pPr>
        <w:pStyle w:val="RecordBase"/>
        <w:ind w:left="240" w:hanging="192"/>
      </w:pPr>
      <w:r>
        <w:t xml:space="preserve"> felony, creating - </w:t>
      </w:r>
      <w:r>
        <w:t xml:space="preserve"> </w:t>
      </w:r>
      <w:r>
        <w:t xml:space="preserve">SB  58</w:t>
      </w:r>
      <w:r>
        <w:t xml:space="preserve">;</w:t>
      </w:r>
      <w:r>
        <w:t xml:space="preserve"> </w:t>
      </w:r>
      <w:r>
        <w:t xml:space="preserve">HB  242</w:t>
      </w:r>
    </w:p>
    <w:p>
      <w:pPr>
        <w:pStyle w:val="RecordBase"/>
        <w:ind w:left="240" w:hanging="192"/>
      </w:pPr>
      <w:r>
        <w:t xml:space="preserve"> offense of, create two degrees - </w:t>
      </w:r>
      <w:r>
        <w:t xml:space="preserve"> </w:t>
      </w:r>
      <w:r>
        <w:t xml:space="preserve">SB  70</w:t>
      </w:r>
      <w:r>
        <w:t xml:space="preserve">: </w:t>
      </w:r>
      <w:r>
        <w:t xml:space="preserve">HFA</w:t>
      </w:r>
      <w:r>
        <w:t xml:space="preserve"> (</w:t>
      </w:r>
      <w:r>
        <w:t xml:space="preserve">3</w:t>
      </w:r>
      <w:r>
        <w:t xml:space="preserve">)</w:t>
      </w:r>
    </w:p>
    <w:p>
      <w:pPr>
        <w:pStyle w:val="RecordBase"/>
        <w:ind w:left="240" w:hanging="192"/>
      </w:pPr>
      <w:r>
        <w:t xml:space="preserve"> offense of, creating - </w:t>
      </w:r>
      <w:r>
        <w:t xml:space="preserve"> </w:t>
      </w:r>
      <w:r>
        <w:t xml:space="preserve">SB  70</w:t>
      </w:r>
      <w:r>
        <w:t xml:space="preserve">;</w:t>
      </w:r>
      <w:r>
        <w:t xml:space="preserve"> </w:t>
      </w:r>
      <w:r>
        <w:t xml:space="preserve">SB  70</w:t>
      </w:r>
      <w:r>
        <w:t xml:space="preserve">: </w:t>
      </w:r>
      <w:r>
        <w:t xml:space="preserve">SCS</w:t>
      </w:r>
    </w:p>
    <w:p>
      <w:pPr>
        <w:pStyle w:val="RecordBase"/>
        <w:ind w:left="120" w:hanging="120"/>
      </w:pPr>
      <w:r>
        <w:t xml:space="preserve">Training, strangulation - </w:t>
      </w:r>
      <w:r>
        <w:t xml:space="preserve"> </w:t>
      </w:r>
      <w:r>
        <w:t xml:space="preserve">HB  400</w:t>
        <w:br/>
      </w:r>
    </w:p>
    <w:p>
      <w:pPr>
        <w:pStyle w:val="RecordHeading3"/>
      </w:pPr>
      <w:r>
        <w:rPr>
          <w:b/>
        </w:rPr>
        <w:t xml:space="preserve">Driver Licensing</w:t>
      </w:r>
    </w:p>
    <w:p>
      <w:pPr>
        <w:pStyle w:val="RecordBase"/>
        <w:ind w:left="120" w:hanging="120"/>
      </w:pPr>
      <w:r>
        <w:t xml:space="preserve">Driving</w:t>
      </w:r>
    </w:p>
    <w:p>
      <w:pPr>
        <w:pStyle w:val="RecordBase"/>
        <w:ind w:left="240" w:hanging="192"/>
      </w:pPr>
      <w:r>
        <w:t xml:space="preserve"> under the influence, hardship license - </w:t>
      </w:r>
      <w:r>
        <w:t xml:space="preserve"> </w:t>
      </w:r>
      <w:r>
        <w:t xml:space="preserve">SB  85</w:t>
      </w:r>
      <w:r>
        <w:t xml:space="preserve">: </w:t>
      </w:r>
      <w:r>
        <w:t xml:space="preserve">HFA</w:t>
      </w:r>
      <w:r>
        <w:t xml:space="preserve"> (</w:t>
      </w:r>
      <w:r>
        <w:t xml:space="preserve">6</w:t>
      </w:r>
      <w:r>
        <w:t xml:space="preserve">)</w:t>
      </w:r>
    </w:p>
    <w:p>
      <w:pPr>
        <w:pStyle w:val="RecordBase"/>
        <w:ind w:left="240" w:hanging="192"/>
      </w:pPr>
      <w:r>
        <w:t xml:space="preserve"> under the influence, ignition interlock licenses - </w:t>
      </w:r>
      <w:r>
        <w:t xml:space="preserve"> </w:t>
      </w:r>
      <w:r>
        <w:t xml:space="preserve">SB  85</w:t>
      </w:r>
      <w:r>
        <w:t xml:space="preserve">;</w:t>
      </w:r>
      <w:r>
        <w:t xml:space="preserve"> </w:t>
      </w:r>
      <w:r>
        <w:t xml:space="preserve">SB  85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Points, littering - </w:t>
      </w:r>
      <w:r>
        <w:t xml:space="preserve"> </w:t>
      </w:r>
      <w:r>
        <w:t xml:space="preserve">SB  236</w:t>
        <w:br/>
      </w:r>
    </w:p>
    <w:p>
      <w:pPr>
        <w:pStyle w:val="RecordHeading3"/>
      </w:pPr>
      <w:r>
        <w:rPr>
          <w:b/>
        </w:rPr>
        <w:t xml:space="preserve">Drugs and Medicines</w:t>
      </w:r>
    </w:p>
    <w:p>
      <w:pPr>
        <w:pStyle w:val="RecordBase"/>
        <w:ind w:left="120" w:hanging="120"/>
      </w:pPr>
      <w:r>
        <w:t xml:space="preserve">Advanced practice registered nurses, prescriptive authority - </w:t>
      </w:r>
      <w:r>
        <w:t xml:space="preserve"> </w:t>
      </w:r>
      <w:r>
        <w:t xml:space="preserve">HB  440</w:t>
      </w:r>
    </w:p>
    <w:p>
      <w:pPr>
        <w:pStyle w:val="RecordBase"/>
        <w:ind w:left="120" w:hanging="120"/>
      </w:pPr>
      <w:r>
        <w:t xml:space="preserve">Alternative treatments, chronic pain - </w:t>
      </w:r>
      <w:r>
        <w:t xml:space="preserve"> </w:t>
      </w:r>
      <w:r>
        <w:t xml:space="preserve">HB  425</w:t>
      </w:r>
    </w:p>
    <w:p>
      <w:pPr>
        <w:pStyle w:val="RecordBase"/>
        <w:ind w:left="120" w:hanging="120"/>
      </w:pPr>
      <w:r>
        <w:t xml:space="preserve">APRN, physician assistant, controlled substances, prescribing - </w:t>
      </w:r>
      <w:r>
        <w:t xml:space="preserve"> </w:t>
      </w:r>
      <w:r>
        <w:t xml:space="preserve">SB  132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Board of Pharmacy, prescription refill in emergency situations, promulgate administrative regulation - </w:t>
      </w:r>
      <w:r>
        <w:t xml:space="preserve"> </w:t>
      </w:r>
      <w:r>
        <w:t xml:space="preserve">HB  64</w:t>
      </w:r>
      <w:r>
        <w:t xml:space="preserve">: </w:t>
      </w:r>
      <w:r>
        <w:t xml:space="preserve">HCS</w:t>
      </w:r>
    </w:p>
    <w:p>
      <w:pPr>
        <w:pStyle w:val="RecordBase"/>
        <w:ind w:left="120" w:hanging="120"/>
      </w:pPr>
      <w:r>
        <w:t xml:space="preserve">Cannabis, production of - </w:t>
      </w:r>
      <w:r>
        <w:t xml:space="preserve"> </w:t>
      </w:r>
      <w:r>
        <w:t xml:space="preserve">HB  188</w:t>
      </w:r>
    </w:p>
    <w:p>
      <w:pPr>
        <w:pStyle w:val="RecordBase"/>
        <w:ind w:left="120" w:hanging="120"/>
      </w:pPr>
      <w:r>
        <w:t xml:space="preserve">Controlled</w:t>
      </w:r>
    </w:p>
    <w:p>
      <w:pPr>
        <w:pStyle w:val="RecordBase"/>
        <w:ind w:left="240" w:hanging="192"/>
      </w:pPr>
      <w:r>
        <w:t xml:space="preserve"> substances disposal compositions, sale or distribution of, requiring - </w:t>
      </w:r>
      <w:r>
        <w:t xml:space="preserve"> </w:t>
      </w:r>
      <w:r>
        <w:t xml:space="preserve">HB  512</w:t>
      </w:r>
    </w:p>
    <w:p>
      <w:pPr>
        <w:pStyle w:val="RecordBase"/>
        <w:ind w:left="240" w:hanging="192"/>
      </w:pPr>
      <w:r>
        <w:t xml:space="preserve"> substances, physician assistants, prescriptive authority - </w:t>
      </w:r>
      <w:r>
        <w:t xml:space="preserve"> </w:t>
      </w:r>
      <w:r>
        <w:t xml:space="preserve">HB  93</w:t>
      </w:r>
    </w:p>
    <w:p>
      <w:pPr>
        <w:pStyle w:val="RecordBase"/>
        <w:ind w:left="240" w:hanging="192"/>
      </w:pPr>
      <w:r>
        <w:t xml:space="preserve"> substances, risks, benefits, limitations, practititioner discussion with patient - </w:t>
      </w:r>
      <w:r>
        <w:t xml:space="preserve"> </w:t>
      </w:r>
      <w:r>
        <w:t xml:space="preserve">SB  106</w:t>
      </w:r>
    </w:p>
    <w:p>
      <w:pPr>
        <w:pStyle w:val="RecordBase"/>
        <w:ind w:left="120" w:hanging="120"/>
      </w:pPr>
      <w:r>
        <w:t xml:space="preserve">Delta-9-tetrahydrocannabinol, allowable levels in workers' compensation drug test - </w:t>
      </w:r>
      <w:r>
        <w:t xml:space="preserve"> </w:t>
      </w:r>
      <w:r>
        <w:t xml:space="preserve">HB  474</w:t>
      </w:r>
    </w:p>
    <w:p>
      <w:pPr>
        <w:pStyle w:val="RecordBase"/>
        <w:ind w:left="120" w:hanging="120"/>
      </w:pPr>
      <w:r>
        <w:t xml:space="preserve">Electronic</w:t>
      </w:r>
    </w:p>
    <w:p>
      <w:pPr>
        <w:pStyle w:val="RecordBase"/>
        <w:ind w:left="240" w:hanging="192"/>
      </w:pPr>
      <w:r>
        <w:t xml:space="preserve"> prescriptions, controlled substances, require - </w:t>
      </w:r>
      <w:r>
        <w:t xml:space="preserve"> </w:t>
      </w:r>
      <w:r>
        <w:t xml:space="preserve">HB  342</w:t>
      </w:r>
      <w:r>
        <w:t xml:space="preserve">;</w:t>
      </w:r>
      <w:r>
        <w:t xml:space="preserve"> </w:t>
      </w:r>
      <w:r>
        <w:t xml:space="preserve">HB  342</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system for monitoring controlled substances, new requirements - </w:t>
      </w:r>
      <w:r>
        <w:t xml:space="preserve"> </w:t>
      </w:r>
      <w:r>
        <w:t xml:space="preserve">SB  247</w:t>
      </w:r>
      <w:r>
        <w:t xml:space="preserve">;</w:t>
      </w:r>
      <w:r>
        <w:t xml:space="preserve"> </w:t>
      </w:r>
      <w:r>
        <w:t xml:space="preserve">HB  506</w:t>
      </w:r>
    </w:p>
    <w:p>
      <w:pPr>
        <w:pStyle w:val="RecordBase"/>
        <w:ind w:left="120" w:hanging="120"/>
      </w:pPr>
      <w:r>
        <w:t xml:space="preserve">Heroin trafficking, clarification of penalty - </w:t>
      </w:r>
      <w:r>
        <w:t xml:space="preserve"> </w:t>
      </w:r>
      <w:r>
        <w:t xml:space="preserve">HB  398</w:t>
      </w:r>
      <w:r>
        <w:t xml:space="preserve">;</w:t>
      </w:r>
      <w:r>
        <w:t xml:space="preserve"> </w:t>
      </w:r>
      <w:r>
        <w:t xml:space="preserve">HB  470</w:t>
      </w:r>
    </w:p>
    <w:p>
      <w:pPr>
        <w:pStyle w:val="RecordBase"/>
        <w:ind w:left="120" w:hanging="120"/>
      </w:pPr>
      <w:r>
        <w:t xml:space="preserve">Infertility drugs, insurance coverage, requirement of - </w:t>
      </w:r>
      <w:r>
        <w:t xml:space="preserve"> </w:t>
      </w:r>
      <w:r>
        <w:t xml:space="preserve">HB  87</w:t>
      </w:r>
    </w:p>
    <w:p>
      <w:pPr>
        <w:pStyle w:val="RecordBase"/>
        <w:ind w:left="120" w:hanging="120"/>
      </w:pPr>
      <w:r>
        <w:t xml:space="preserve">Insulin, price reporting requirements, establishing - </w:t>
      </w:r>
      <w:r>
        <w:t xml:space="preserve"> </w:t>
      </w:r>
      <w:r>
        <w:t xml:space="preserve">HB  502</w:t>
      </w:r>
    </w:p>
    <w:p>
      <w:pPr>
        <w:pStyle w:val="RecordBase"/>
        <w:ind w:left="120" w:hanging="120"/>
      </w:pPr>
      <w:r>
        <w:t xml:space="preserve">Kentucky addiction prevention, recovery, and enforcement fund, direct litigation revenues - </w:t>
      </w:r>
      <w:r>
        <w:t xml:space="preserve"> </w:t>
      </w:r>
      <w:r>
        <w:t xml:space="preserve">HB  44</w:t>
      </w:r>
    </w:p>
    <w:p>
      <w:pPr>
        <w:pStyle w:val="RecordBase"/>
        <w:ind w:left="120" w:hanging="120"/>
      </w:pPr>
      <w:r>
        <w:t xml:space="preserve">Legend drugs disposal compositions, sale or distribution of, requiring - </w:t>
      </w:r>
      <w:r>
        <w:t xml:space="preserve"> </w:t>
      </w:r>
      <w:r>
        <w:t xml:space="preserve">HB  512</w:t>
      </w:r>
    </w:p>
    <w:p>
      <w:pPr>
        <w:pStyle w:val="RecordBase"/>
        <w:ind w:left="120" w:hanging="120"/>
      </w:pPr>
      <w:r>
        <w:t xml:space="preserve">Marijuana, personal use quantity, decriminalization - </w:t>
      </w:r>
      <w:r>
        <w:t xml:space="preserve"> </w:t>
      </w:r>
      <w:r>
        <w:t xml:space="preserve">SB  82</w:t>
      </w:r>
      <w:r>
        <w:t xml:space="preserve">;</w:t>
      </w:r>
      <w:r>
        <w:t xml:space="preserve"> </w:t>
      </w:r>
      <w:r>
        <w:t xml:space="preserve">HB  265</w:t>
      </w:r>
    </w:p>
    <w:p>
      <w:pPr>
        <w:pStyle w:val="RecordBase"/>
        <w:ind w:left="120" w:hanging="120"/>
      </w:pPr>
      <w:r>
        <w:t xml:space="preserve">Medicaid service improvements and MCO limitations, establishing - </w:t>
      </w:r>
      <w:r>
        <w:t xml:space="preserve"> </w:t>
      </w:r>
      <w:r>
        <w:t xml:space="preserve">SB  42</w:t>
      </w:r>
    </w:p>
    <w:p>
      <w:pPr>
        <w:pStyle w:val="RecordBase"/>
        <w:ind w:left="120" w:hanging="120"/>
      </w:pPr>
      <w:r>
        <w:t xml:space="preserve">Medical marijuana, safety and efficacy standards, advocating for - </w:t>
      </w:r>
      <w:r>
        <w:t xml:space="preserve"> </w:t>
      </w:r>
      <w:r>
        <w:t xml:space="preserve">HCR 5</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Medicinal</w:t>
      </w:r>
    </w:p>
    <w:p>
      <w:pPr>
        <w:pStyle w:val="RecordBase"/>
        <w:ind w:left="240" w:hanging="192"/>
      </w:pPr>
      <w:r>
        <w:t xml:space="preserve">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240" w:hanging="192"/>
      </w:pPr>
      <w:r>
        <w:t xml:space="preserve"> marijuana, task force, creating - </w:t>
      </w:r>
      <w:r>
        <w:t xml:space="preserve"> </w:t>
      </w:r>
      <w:r>
        <w:t xml:space="preserve">HCR 121</w:t>
      </w:r>
      <w:r>
        <w:t xml:space="preserve">;</w:t>
      </w:r>
      <w:r>
        <w:t xml:space="preserve"> </w:t>
      </w:r>
      <w:r>
        <w:t xml:space="preserve">HCR 121</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marijuana, Task Force, creating - </w:t>
      </w:r>
      <w:r>
        <w:t xml:space="preserve"> </w:t>
      </w:r>
      <w:r>
        <w:t xml:space="preserve">HCR 121</w:t>
      </w:r>
      <w:r>
        <w:t xml:space="preserve">: </w:t>
      </w:r>
      <w:r>
        <w:t xml:space="preserve">HFA</w:t>
      </w:r>
      <w:r>
        <w:t xml:space="preserve"> (</w:t>
      </w:r>
      <w:r>
        <w:t xml:space="preserve">2</w:t>
      </w:r>
      <w:r>
        <w:t xml:space="preserve">)</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Pharmacists, emergency prescription refill, permit to dispense up to standard dispensing unit - </w:t>
      </w:r>
      <w:r>
        <w:t xml:space="preserve"> </w:t>
      </w:r>
      <w:r>
        <w:t xml:space="preserve">HB  64</w:t>
      </w:r>
      <w:r>
        <w:t xml:space="preserve">;</w:t>
      </w:r>
      <w:r>
        <w:t xml:space="preserve"> </w:t>
      </w:r>
      <w:r>
        <w:t xml:space="preserve">HB  64</w:t>
      </w:r>
      <w:r>
        <w:t xml:space="preserve">: </w:t>
      </w:r>
      <w:r>
        <w:t xml:space="preserve">HCS</w:t>
      </w:r>
    </w:p>
    <w:p>
      <w:pPr>
        <w:pStyle w:val="RecordBase"/>
        <w:ind w:left="120" w:hanging="120"/>
      </w:pPr>
      <w:r>
        <w:t xml:space="preserve">Pharmacy benefit managers, restrict practices - </w:t>
      </w:r>
      <w:r>
        <w:t xml:space="preserve"> </w:t>
      </w:r>
      <w:r>
        <w:t xml:space="preserve">SB  139</w:t>
      </w:r>
    </w:p>
    <w:p>
      <w:pPr>
        <w:pStyle w:val="RecordBase"/>
        <w:ind w:left="120" w:hanging="120"/>
      </w:pPr>
      <w:r>
        <w:t xml:space="preserve">Prescription</w:t>
      </w:r>
    </w:p>
    <w:p>
      <w:pPr>
        <w:pStyle w:val="RecordBase"/>
        <w:ind w:left="240" w:hanging="192"/>
      </w:pPr>
      <w:r>
        <w:t xml:space="preserve"> for erectile dysfunction, report - </w:t>
      </w:r>
      <w:r>
        <w:t xml:space="preserve"> </w:t>
      </w:r>
      <w:r>
        <w:t xml:space="preserve">SB  50</w:t>
      </w:r>
      <w:r>
        <w:t xml:space="preserve">: </w:t>
      </w:r>
      <w:r>
        <w:t xml:space="preserve">HFA</w:t>
      </w:r>
      <w:r>
        <w:t xml:space="preserve"> (</w:t>
      </w:r>
      <w:r>
        <w:t xml:space="preserve">2</w:t>
      </w:r>
      <w:r>
        <w:t xml:space="preserve">)</w:t>
      </w:r>
    </w:p>
    <w:p>
      <w:pPr>
        <w:pStyle w:val="RecordBase"/>
        <w:ind w:left="240" w:hanging="192"/>
      </w:pPr>
      <w:r>
        <w:t xml:space="preserve"> to induce abortion, report - </w:t>
      </w:r>
      <w:r>
        <w:t xml:space="preserve"> </w:t>
      </w:r>
      <w:r>
        <w:t xml:space="preserve">SB  50</w:t>
      </w:r>
      <w:r>
        <w:t xml:space="preserve">;</w:t>
      </w:r>
      <w:r>
        <w:t xml:space="preserve"> </w:t>
      </w:r>
      <w:r>
        <w:t xml:space="preserve">SB  50</w:t>
      </w:r>
      <w:r>
        <w:t xml:space="preserve">: </w:t>
      </w:r>
      <w:r>
        <w:t xml:space="preserve">HFA</w:t>
      </w:r>
      <w:r>
        <w:t xml:space="preserve"> (</w:t>
      </w:r>
      <w:r>
        <w:t xml:space="preserve">3</w:t>
      </w:r>
      <w:r>
        <w:t xml:space="preserve">)</w:t>
      </w:r>
    </w:p>
    <w:p>
      <w:pPr>
        <w:pStyle w:val="RecordBase"/>
        <w:ind w:left="240" w:hanging="192"/>
      </w:pPr>
      <w:r>
        <w:t xml:space="preserve"> to induce abortion, reversal, inform - </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Sexually transmitted disease, expedited partner therapy, permitting - </w:t>
      </w:r>
      <w:r>
        <w:t xml:space="preserve"> </w:t>
      </w:r>
      <w:r>
        <w:t xml:space="preserve">SB  96</w:t>
      </w:r>
      <w:r>
        <w:t xml:space="preserve">;</w:t>
      </w:r>
      <w:r>
        <w:t xml:space="preserve"> </w:t>
      </w:r>
      <w:r>
        <w:t xml:space="preserve">SB  96</w:t>
      </w:r>
      <w:r>
        <w:t xml:space="preserve">: </w:t>
      </w:r>
      <w:r>
        <w:t xml:space="preserve">SCS</w:t>
      </w:r>
      <w:r>
        <w:t xml:space="preserve">;</w:t>
      </w:r>
      <w:r>
        <w:t xml:space="preserve"> </w:t>
      </w:r>
      <w:r>
        <w:t xml:space="preserve">HB  237</w:t>
      </w:r>
      <w:r>
        <w:t xml:space="preserve">;</w:t>
      </w:r>
      <w:r>
        <w:t xml:space="preserve"> </w:t>
      </w:r>
      <w:r>
        <w:t xml:space="preserve">HB  237</w:t>
      </w:r>
      <w:r>
        <w:t xml:space="preserve">: </w:t>
      </w:r>
      <w:r>
        <w:t xml:space="preserve">SCS</w:t>
      </w:r>
    </w:p>
    <w:p>
      <w:pPr>
        <w:pStyle w:val="RecordBase"/>
        <w:ind w:left="120" w:hanging="120"/>
      </w:pPr>
      <w:r>
        <w:t xml:space="preserve">Substance</w:t>
      </w:r>
    </w:p>
    <w:p>
      <w:pPr>
        <w:pStyle w:val="RecordBase"/>
        <w:ind w:left="240" w:hanging="192"/>
      </w:pPr>
      <w:r>
        <w:t xml:space="preserve"> abuse disorder,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r>
    </w:p>
    <w:p>
      <w:pPr>
        <w:pStyle w:val="RecordBase"/>
        <w:ind w:left="240" w:hanging="192"/>
      </w:pPr>
      <w:r>
        <w:t xml:space="preserve"> abuse screening, public assistance - </w:t>
      </w:r>
      <w:r>
        <w:t xml:space="preserve"> </w:t>
      </w:r>
      <w:r>
        <w:t xml:space="preserve">HB  3</w:t>
      </w:r>
    </w:p>
    <w:p>
      <w:pPr>
        <w:pStyle w:val="RecordBase"/>
        <w:ind w:left="240" w:hanging="192"/>
      </w:pPr>
      <w:r>
        <w:t xml:space="preserve"> use disorder treatment, licensed facility, utilization review, prohibition - </w:t>
      </w:r>
      <w:r>
        <w:t xml:space="preserve"> </w:t>
      </w:r>
      <w:r>
        <w:t xml:space="preserve">HB  449</w:t>
      </w:r>
    </w:p>
    <w:p>
      <w:pPr>
        <w:pStyle w:val="RecordBase"/>
        <w:ind w:left="120" w:hanging="120"/>
      </w:pPr>
      <w:r>
        <w:t xml:space="preserve">Treatment of opioid use disorder, utilization reviews, prohibition on - </w:t>
      </w:r>
      <w:r>
        <w:t xml:space="preserve"> </w:t>
      </w:r>
      <w:r>
        <w:t xml:space="preserve">HB  121</w:t>
      </w:r>
    </w:p>
    <w:p>
      <w:pPr>
        <w:pStyle w:val="RecordBase"/>
        <w:ind w:left="120" w:hanging="120"/>
      </w:pPr>
      <w:r>
        <w:t xml:space="preserve">Workers' compensation, exception to presumption of non-work-relatedness - </w:t>
      </w:r>
      <w:r>
        <w:t xml:space="preserve"> </w:t>
      </w:r>
      <w:r>
        <w:t xml:space="preserve">HB  474</w:t>
        <w:br/>
      </w:r>
    </w:p>
    <w:p>
      <w:pPr>
        <w:pStyle w:val="RecordHeading3"/>
      </w:pPr>
      <w:r>
        <w:rPr>
          <w:b/>
        </w:rPr>
        <w:t xml:space="preserve">Economic Development</w:t>
      </w:r>
    </w:p>
    <w:p>
      <w:pPr>
        <w:pStyle w:val="RecordBase"/>
        <w:ind w:left="120" w:hanging="120"/>
      </w:pPr>
      <w:r>
        <w:t xml:space="preserve">Administrative regulations - </w:t>
      </w:r>
      <w:r>
        <w:t xml:space="preserve"> </w:t>
      </w:r>
      <w:r>
        <w:t xml:space="preserve">SB  246</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Appalachian Sky Executive Order, urging the President to sign - </w:t>
      </w:r>
      <w:r>
        <w:t xml:space="preserve"> </w:t>
      </w:r>
      <w:r>
        <w:t xml:space="preserve">SR  159</w:t>
      </w:r>
      <w:r>
        <w:t xml:space="preserve">;</w:t>
      </w:r>
      <w:r>
        <w:t xml:space="preserve"> </w:t>
      </w:r>
      <w:r>
        <w:t xml:space="preserve">HR  175</w:t>
      </w:r>
    </w:p>
    <w:p>
      <w:pPr>
        <w:pStyle w:val="RecordBase"/>
        <w:ind w:left="120" w:hanging="120"/>
      </w:pPr>
      <w:r>
        <w:t xml:space="preserve">Cabinet, public records - </w:t>
      </w:r>
      <w:r>
        <w:t xml:space="preserve"> </w:t>
      </w:r>
      <w:r>
        <w:t xml:space="preserve">HB  387</w:t>
      </w:r>
      <w:r>
        <w:t xml:space="preserve">;</w:t>
      </w:r>
      <w:r>
        <w:t xml:space="preserve"> </w:t>
      </w:r>
      <w:r>
        <w:t xml:space="preserve">HB  387</w:t>
      </w:r>
      <w:r>
        <w:t xml:space="preserve">: </w:t>
      </w:r>
      <w:r>
        <w:t xml:space="preserve">HCS</w:t>
      </w:r>
    </w:p>
    <w:p>
      <w:pPr>
        <w:pStyle w:val="RecordBase"/>
        <w:ind w:left="120" w:hanging="120"/>
      </w:pPr>
      <w:r>
        <w:t xml:space="preserve">Clark County, designating as the Hemp Capital of Kentucky - </w:t>
      </w:r>
      <w:r>
        <w:t xml:space="preserve"> </w:t>
      </w:r>
      <w:r>
        <w:t xml:space="preserve">SJR 115</w:t>
      </w:r>
    </w:p>
    <w:p>
      <w:pPr>
        <w:pStyle w:val="RecordBase"/>
        <w:ind w:left="120" w:hanging="120"/>
      </w:pPr>
      <w:r>
        <w:t xml:space="preserve">Contracts, investors in, disclosure of - </w:t>
      </w:r>
      <w:r>
        <w:t xml:space="preserve"> </w:t>
      </w:r>
      <w:r>
        <w:t xml:space="preserve">HB  434</w:t>
      </w:r>
    </w:p>
    <w:p>
      <w:pPr>
        <w:pStyle w:val="RecordBase"/>
        <w:ind w:left="120" w:hanging="120"/>
      </w:pPr>
      <w:r>
        <w:t xml:space="preserve">Earn and learn tax credit program, creating - </w:t>
      </w:r>
      <w:r>
        <w:t xml:space="preserve"> </w:t>
      </w:r>
      <w:r>
        <w:t xml:space="preserve">HB  391</w:t>
      </w:r>
    </w:p>
    <w:p>
      <w:pPr>
        <w:pStyle w:val="RecordBase"/>
        <w:ind w:left="120" w:hanging="120"/>
      </w:pPr>
      <w:r>
        <w:t xml:space="preserve">Farmer Small Business Tax Credit - </w:t>
      </w:r>
      <w:r>
        <w:t xml:space="preserve"> </w:t>
      </w:r>
      <w:r>
        <w:t xml:space="preserve">SB  246</w:t>
      </w:r>
      <w:r>
        <w:t xml:space="preserve">: </w:t>
      </w:r>
      <w:r>
        <w:t xml:space="preserve">HCS</w:t>
      </w:r>
    </w:p>
    <w:p>
      <w:pPr>
        <w:pStyle w:val="RecordBase"/>
        <w:ind w:left="120" w:hanging="120"/>
      </w:pPr>
      <w:r>
        <w:t xml:space="preserve">Fund for promoting economic development within the state - </w:t>
      </w:r>
      <w:r>
        <w:t xml:space="preserve"> </w:t>
      </w:r>
      <w:r>
        <w:t xml:space="preserve">SB  246</w:t>
      </w:r>
    </w:p>
    <w:p>
      <w:pPr>
        <w:pStyle w:val="RecordBase"/>
        <w:ind w:left="120" w:hanging="120"/>
      </w:pPr>
      <w:r>
        <w:t xml:space="preserve">Gender-neutral language, insert - </w:t>
      </w:r>
      <w:r>
        <w:t xml:space="preserve"> </w:t>
      </w:r>
      <w:r>
        <w:t xml:space="preserve">SB  122</w:t>
      </w:r>
    </w:p>
    <w:p>
      <w:pPr>
        <w:pStyle w:val="RecordBase"/>
        <w:ind w:left="120" w:hanging="120"/>
      </w:pPr>
      <w:r>
        <w:t xml:space="preserve">Growth</w:t>
      </w:r>
    </w:p>
    <w:p>
      <w:pPr>
        <w:pStyle w:val="RecordBase"/>
        <w:ind w:left="240" w:hanging="192"/>
      </w:pPr>
      <w:r>
        <w:t xml:space="preserve"> fund program, definition of rural county - </w:t>
      </w:r>
      <w:r>
        <w:t xml:space="preserve"> </w:t>
      </w:r>
      <w:r>
        <w:t xml:space="preserve">HB  203</w:t>
      </w:r>
      <w:r>
        <w:t xml:space="preserve">: </w:t>
      </w:r>
      <w:r>
        <w:t xml:space="preserve">HFA</w:t>
      </w:r>
      <w:r>
        <w:t xml:space="preserve"> (</w:t>
      </w:r>
      <w:r>
        <w:t xml:space="preserve">1</w:t>
      </w:r>
      <w:r>
        <w:t xml:space="preserve">)</w:t>
      </w:r>
    </w:p>
    <w:p>
      <w:pPr>
        <w:pStyle w:val="RecordBase"/>
        <w:ind w:left="240" w:hanging="192"/>
      </w:pPr>
      <w:r>
        <w:t xml:space="preserve"> fund program, establishment of - </w:t>
      </w:r>
      <w:r>
        <w:t xml:space="preserve"> </w:t>
      </w:r>
      <w:r>
        <w:t xml:space="preserve">HB  203</w:t>
      </w:r>
    </w:p>
    <w:p>
      <w:pPr>
        <w:pStyle w:val="RecordBase"/>
        <w:ind w:left="120" w:hanging="120"/>
      </w:pPr>
      <w:r>
        <w:t xml:space="preserve">Importance of Kentucky corn farmers and Kentucky corn, recognition of - </w:t>
      </w:r>
      <w:r>
        <w:t xml:space="preserve"> </w:t>
      </w:r>
      <w:r>
        <w:t xml:space="preserve">HR  67</w:t>
      </w:r>
    </w:p>
    <w:p>
      <w:pPr>
        <w:pStyle w:val="RecordBase"/>
        <w:ind w:left="120" w:hanging="120"/>
      </w:pPr>
      <w:r>
        <w:t xml:space="preserve">KBI program, minimum weekly wage, requirement for - </w:t>
      </w:r>
      <w:r>
        <w:t xml:space="preserve"> </w:t>
      </w:r>
      <w:r>
        <w:t xml:space="preserve">HB  52</w:t>
      </w:r>
    </w:p>
    <w:p>
      <w:pPr>
        <w:pStyle w:val="RecordBase"/>
        <w:ind w:left="120" w:hanging="120"/>
      </w:pPr>
      <w:r>
        <w:t xml:space="preserve">Kentucky</w:t>
      </w:r>
    </w:p>
    <w:p>
      <w:pPr>
        <w:pStyle w:val="RecordBase"/>
        <w:ind w:left="240" w:hanging="192"/>
      </w:pPr>
      <w:r>
        <w:t xml:space="preserve"> Industrial Revitalization Act, sunset of - </w:t>
      </w:r>
      <w:r>
        <w:t xml:space="preserve"> </w:t>
      </w:r>
      <w:r>
        <w:t xml:space="preserve">HB  431</w:t>
      </w:r>
    </w:p>
    <w:p>
      <w:pPr>
        <w:pStyle w:val="RecordBase"/>
        <w:ind w:left="240" w:hanging="192"/>
      </w:pPr>
      <w:r>
        <w:t xml:space="preserve"> Mountain Regional Recreational Authority, membership and contracts - </w:t>
      </w:r>
      <w:r>
        <w:t xml:space="preserve"> </w:t>
      </w:r>
      <w:r>
        <w:t xml:space="preserve">HB  249</w:t>
      </w:r>
    </w:p>
    <w:p>
      <w:pPr>
        <w:pStyle w:val="RecordBase"/>
        <w:ind w:left="240" w:hanging="192"/>
      </w:pPr>
      <w:r>
        <w:t xml:space="preserve"> Reinvestment Act, modifying provisions of - </w:t>
      </w:r>
      <w:r>
        <w:t xml:space="preserve"> </w:t>
      </w:r>
      <w:r>
        <w:t xml:space="preserve">HB  431</w:t>
      </w:r>
    </w:p>
    <w:p>
      <w:pPr>
        <w:pStyle w:val="RecordBase"/>
        <w:ind w:left="240" w:hanging="192"/>
      </w:pPr>
      <w:r>
        <w:t xml:space="preserve"> Workers' Compensation Funding Commission - </w:t>
      </w:r>
      <w:r>
        <w:t xml:space="preserve"> </w:t>
      </w:r>
      <w:r>
        <w:t xml:space="preserve">SB  126</w:t>
      </w:r>
      <w:r>
        <w:t xml:space="preserve">: </w:t>
      </w:r>
      <w:r>
        <w:t xml:space="preserve">SCS</w:t>
      </w:r>
    </w:p>
    <w:p>
      <w:pPr>
        <w:pStyle w:val="RecordBase"/>
        <w:ind w:left="120" w:hanging="120"/>
      </w:pPr>
      <w:r>
        <w:t xml:space="preserve">KentuckyWired contracts, prohibition of paid prioritization - </w:t>
      </w:r>
      <w:r>
        <w:t xml:space="preserve"> </w:t>
      </w:r>
      <w:r>
        <w:t xml:space="preserve">HB  9</w:t>
      </w:r>
    </w:p>
    <w:p>
      <w:pPr>
        <w:pStyle w:val="RecordBase"/>
        <w:ind w:left="120" w:hanging="120"/>
      </w:pPr>
      <w:r>
        <w:t xml:space="preserve">Light rail system, study of economic impact of - </w:t>
      </w:r>
      <w:r>
        <w:t xml:space="preserve"> </w:t>
      </w:r>
      <w:r>
        <w:t xml:space="preserve">HCR 132</w:t>
      </w:r>
    </w:p>
    <w:p>
      <w:pPr>
        <w:pStyle w:val="RecordBase"/>
        <w:ind w:left="120" w:hanging="120"/>
      </w:pPr>
      <w:r>
        <w:t xml:space="preserve">Permissible report on best and worst economic practices of local communities - </w:t>
      </w:r>
      <w:r>
        <w:t xml:space="preserve"> </w:t>
      </w:r>
      <w:r>
        <w:t xml:space="preserve">HB  246</w:t>
      </w:r>
      <w:r>
        <w:t xml:space="preserve">: </w:t>
      </w:r>
      <w:r>
        <w:t xml:space="preserve">SFA</w:t>
      </w:r>
      <w:r>
        <w:t xml:space="preserve"> (</w:t>
      </w:r>
      <w:r>
        <w:t xml:space="preserve">1</w:t>
      </w:r>
      <w:r>
        <w:t xml:space="preserve">)</w:t>
      </w:r>
    </w:p>
    <w:p>
      <w:pPr>
        <w:pStyle w:val="RecordBase"/>
        <w:ind w:left="120" w:hanging="120"/>
      </w:pPr>
      <w:r>
        <w:t xml:space="preserve">Public records, add definitions - </w:t>
      </w:r>
      <w:r>
        <w:t xml:space="preserve"> </w:t>
      </w:r>
      <w:r>
        <w:t xml:space="preserve">HB  387</w:t>
      </w:r>
      <w:r>
        <w:t xml:space="preserve">: </w:t>
      </w:r>
      <w:r>
        <w:t xml:space="preserve">HFA</w:t>
      </w:r>
      <w:r>
        <w:t xml:space="preserve"> (</w:t>
      </w:r>
      <w:r>
        <w:t xml:space="preserve">1</w:t>
      </w:r>
      <w:r>
        <w:t xml:space="preserve">)</w:t>
      </w:r>
    </w:p>
    <w:p>
      <w:pPr>
        <w:pStyle w:val="RecordBase"/>
        <w:ind w:left="120" w:hanging="120"/>
      </w:pPr>
      <w:r>
        <w:t xml:space="preserve">Radcliff, Kentucky, designating as Knife Capital of Kentucky - </w:t>
      </w:r>
      <w:r>
        <w:t xml:space="preserve"> </w:t>
      </w:r>
      <w:r>
        <w:t xml:space="preserve">HJR 37</w:t>
      </w:r>
    </w:p>
    <w:p>
      <w:pPr>
        <w:pStyle w:val="RecordBase"/>
        <w:ind w:left="120" w:hanging="120"/>
      </w:pPr>
      <w:r>
        <w:t xml:space="preserve">Report, plans regarding attraction and expansion of businesses - </w:t>
      </w:r>
      <w:r>
        <w:t xml:space="preserve"> </w:t>
      </w:r>
      <w:r>
        <w:t xml:space="preserve">HB  346</w:t>
      </w:r>
      <w:r>
        <w:t xml:space="preserve">;</w:t>
      </w:r>
      <w:r>
        <w:t xml:space="preserve"> </w:t>
      </w:r>
      <w:r>
        <w:t xml:space="preserve">HB  346</w:t>
      </w:r>
      <w:r>
        <w:t xml:space="preserve">: </w:t>
      </w:r>
      <w:r>
        <w:t xml:space="preserve">HCS</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State, general, definition of municipality, technical correction - </w:t>
      </w:r>
      <w:r>
        <w:t xml:space="preserve"> </w:t>
      </w:r>
      <w:r>
        <w:t xml:space="preserve">HB  339</w:t>
      </w:r>
    </w:p>
    <w:p>
      <w:pPr>
        <w:pStyle w:val="RecordBase"/>
        <w:ind w:left="120" w:hanging="120"/>
      </w:pPr>
      <w:r>
        <w:t xml:space="preserve">State park lodging, tourist attractions, qualifying projects, economic impact, project evaluation - </w:t>
      </w:r>
      <w:r>
        <w:t xml:space="preserve"> </w:t>
      </w:r>
      <w:r>
        <w:t xml:space="preserve">HB  278</w:t>
      </w:r>
    </w:p>
    <w:p>
      <w:pPr>
        <w:pStyle w:val="RecordBase"/>
        <w:ind w:left="120" w:hanging="120"/>
      </w:pPr>
      <w:r>
        <w:t xml:space="preserve">State/Executive Branch Budget, amendment of - </w:t>
      </w:r>
      <w:r>
        <w:t xml:space="preserve"> </w:t>
      </w:r>
      <w:r>
        <w:t xml:space="preserve">HB  268</w:t>
      </w:r>
      <w:r>
        <w:t xml:space="preserve">: </w:t>
      </w:r>
      <w:r>
        <w:t xml:space="preserve">HCS</w:t>
      </w:r>
    </w:p>
    <w:p>
      <w:pPr>
        <w:pStyle w:val="RecordBase"/>
        <w:ind w:left="120" w:hanging="120"/>
      </w:pPr>
      <w:r>
        <w:t xml:space="preserve">Technical corrections - </w:t>
      </w:r>
      <w:r>
        <w:t xml:space="preserve"> </w:t>
      </w:r>
      <w:r>
        <w:t xml:space="preserve">SB  126</w:t>
      </w:r>
      <w:r>
        <w:t xml:space="preserve">;</w:t>
      </w:r>
      <w:r>
        <w:t xml:space="preserve"> </w:t>
      </w:r>
      <w:r>
        <w:t xml:space="preserve">SB  127</w:t>
      </w:r>
    </w:p>
    <w:p>
      <w:pPr>
        <w:pStyle w:val="RecordBase"/>
        <w:ind w:left="120" w:hanging="120"/>
      </w:pPr>
      <w:r>
        <w:t xml:space="preserve">Tennessee Valley Authority, Paradise Fossil Plant Unit 3, urging delay of voting on closure - </w:t>
      </w:r>
      <w:r>
        <w:t xml:space="preserve"> </w:t>
      </w:r>
      <w:r>
        <w:t xml:space="preserve">SR  90</w:t>
      </w:r>
      <w:r>
        <w:t xml:space="preserve">;</w:t>
      </w:r>
      <w:r>
        <w:t xml:space="preserve"> </w:t>
      </w:r>
      <w:r>
        <w:t xml:space="preserve">HR  91</w:t>
      </w:r>
    </w:p>
    <w:p>
      <w:pPr>
        <w:pStyle w:val="RecordBase"/>
        <w:ind w:left="120" w:hanging="120"/>
      </w:pPr>
      <w:r>
        <w:t xml:space="preserve">Tourist and convention commissions, residency requirements of certain appointees - </w:t>
      </w:r>
      <w:r>
        <w:t xml:space="preserve"> </w:t>
      </w:r>
      <w:r>
        <w:t xml:space="preserve">SB  94</w:t>
        <w:br/>
      </w:r>
    </w:p>
    <w:p>
      <w:pPr>
        <w:pStyle w:val="RecordHeading3"/>
      </w:pPr>
      <w:r>
        <w:rPr>
          <w:b/>
        </w:rPr>
        <w:t xml:space="preserve">Education, Elementary and Secondary</w:t>
      </w:r>
    </w:p>
    <w:p>
      <w:pPr>
        <w:pStyle w:val="RecordBase"/>
        <w:ind w:left="120" w:hanging="120"/>
      </w:pPr>
      <w:r>
        <w:t xml:space="preserve">Academic improvement plan, reading or math, definition, requirements for - </w:t>
      </w:r>
      <w:r>
        <w:t xml:space="preserve"> </w:t>
      </w:r>
      <w:r>
        <w:t xml:space="preserve">HB  272</w:t>
      </w:r>
    </w:p>
    <w:p>
      <w:pPr>
        <w:pStyle w:val="RecordBase"/>
        <w:ind w:left="120" w:hanging="120"/>
      </w:pPr>
      <w:r>
        <w:t xml:space="preserve">Accountability</w:t>
      </w:r>
    </w:p>
    <w:p>
      <w:pPr>
        <w:pStyle w:val="RecordBase"/>
        <w:ind w:left="240" w:hanging="192"/>
      </w:pPr>
      <w:r>
        <w:t xml:space="preserve"> system, delete proposed changes to - </w:t>
      </w:r>
      <w:r>
        <w:t xml:space="preserve"> </w:t>
      </w:r>
      <w:r>
        <w:t xml:space="preserve">SB  175</w:t>
      </w:r>
      <w:r>
        <w:t xml:space="preserve">: </w:t>
      </w:r>
      <w:r>
        <w:t xml:space="preserve">HFA</w:t>
      </w:r>
      <w:r>
        <w:t xml:space="preserve"> (</w:t>
      </w:r>
      <w:r>
        <w:t xml:space="preserve">1</w:t>
      </w:r>
      <w:r>
        <w:t xml:space="preserve">)</w:t>
      </w:r>
    </w:p>
    <w:p>
      <w:pPr>
        <w:pStyle w:val="RecordBase"/>
        <w:ind w:left="240" w:hanging="192"/>
      </w:pPr>
      <w:r>
        <w:t xml:space="preserve"> system, deletion of new language regarding - </w:t>
      </w:r>
      <w:r>
        <w:t xml:space="preserve"> </w:t>
      </w:r>
      <w:r>
        <w:t xml:space="preserve">SB  175</w:t>
      </w:r>
      <w:r>
        <w:t xml:space="preserve">: </w:t>
      </w:r>
      <w:r>
        <w:t xml:space="preserve">HFA</w:t>
      </w:r>
      <w:r>
        <w:t xml:space="preserve"> (</w:t>
      </w:r>
      <w:r>
        <w:t xml:space="preserve">2</w:t>
      </w:r>
      <w:r>
        <w:t xml:space="preserve">)</w:t>
      </w:r>
    </w:p>
    <w:p>
      <w:pPr>
        <w:pStyle w:val="RecordBase"/>
        <w:ind w:left="120" w:hanging="120"/>
      </w:pPr>
      <w:r>
        <w:t xml:space="preserve">Administrator demotion, superintendent direct reports, limit to - </w:t>
      </w:r>
      <w:r>
        <w:t xml:space="preserve"> </w:t>
      </w:r>
      <w:r>
        <w:t xml:space="preserve">SB  250</w:t>
      </w:r>
      <w:r>
        <w:t xml:space="preserve">: </w:t>
      </w:r>
      <w:r>
        <w:t xml:space="preserve">SFA</w:t>
      </w:r>
      <w:r>
        <w:t xml:space="preserve"> (</w:t>
      </w:r>
      <w:r>
        <w:t xml:space="preserve">2</w:t>
      </w:r>
      <w:r>
        <w:t xml:space="preserve">)</w:t>
      </w:r>
    </w:p>
    <w:p>
      <w:pPr>
        <w:pStyle w:val="RecordBase"/>
        <w:ind w:left="120" w:hanging="120"/>
      </w:pPr>
      <w:r>
        <w:t xml:space="preserve">Anonymous reporting of substance, reporting, in schools - </w:t>
      </w:r>
      <w:r>
        <w:t xml:space="preserve"> </w:t>
      </w:r>
      <w:r>
        <w:t xml:space="preserve">SB  218</w:t>
      </w:r>
      <w:r>
        <w:t xml:space="preserve">;</w:t>
      </w:r>
      <w:r>
        <w:t xml:space="preserve"> </w:t>
      </w:r>
      <w:r>
        <w:t xml:space="preserve">SB  218</w:t>
      </w:r>
      <w:r>
        <w:t xml:space="preserve">: </w:t>
      </w:r>
      <w:r>
        <w:t xml:space="preserve">SFA</w:t>
      </w:r>
      <w:r>
        <w:t xml:space="preserve"> (</w:t>
      </w:r>
      <w:r>
        <w:t xml:space="preserve">1</w:t>
      </w:r>
      <w:r>
        <w:t xml:space="preserve">)</w:t>
      </w:r>
      <w:r>
        <w:t xml:space="preserve">, </w:t>
      </w:r>
      <w:r>
        <w:t xml:space="preserve">SFA</w:t>
      </w:r>
      <w:r>
        <w:t xml:space="preserve"> (</w:t>
      </w:r>
      <w:r>
        <w:t xml:space="preserve">3</w:t>
      </w:r>
      <w:r>
        <w:t xml:space="preserve">)</w:t>
      </w:r>
    </w:p>
    <w:p>
      <w:pPr>
        <w:pStyle w:val="RecordBase"/>
        <w:ind w:left="120" w:hanging="120"/>
      </w:pPr>
      <w:r>
        <w:t xml:space="preserve">Appropriate behavior, essential workplace ethics instruction to include - </w:t>
      </w:r>
      <w:r>
        <w:t xml:space="preserve"> </w:t>
      </w:r>
      <w:r>
        <w:t xml:space="preserve">HB  306</w:t>
      </w:r>
    </w:p>
    <w:p>
      <w:pPr>
        <w:pStyle w:val="RecordBase"/>
        <w:ind w:left="120" w:hanging="120"/>
      </w:pPr>
      <w:r>
        <w:t xml:space="preserve">Arts instruction, requiring schools to offer - </w:t>
      </w:r>
      <w:r>
        <w:t xml:space="preserve"> </w:t>
      </w:r>
      <w:r>
        <w:t xml:space="preserve">HB  377</w:t>
      </w:r>
    </w:p>
    <w:p>
      <w:pPr>
        <w:pStyle w:val="RecordBase"/>
        <w:ind w:left="120" w:hanging="120"/>
      </w:pPr>
      <w:r>
        <w:t xml:space="preserve">ASVAB,</w:t>
      </w:r>
    </w:p>
    <w:p>
      <w:pPr>
        <w:pStyle w:val="RecordBase"/>
        <w:ind w:left="240" w:hanging="192"/>
      </w:pPr>
      <w:r>
        <w:t xml:space="preserve"> school counseling based on results and included in individualized  learning plans - </w:t>
      </w:r>
      <w:r>
        <w:t xml:space="preserve"> </w:t>
      </w:r>
      <w:r>
        <w:t xml:space="preserve">HB  251</w:t>
      </w:r>
    </w:p>
    <w:p>
      <w:pPr>
        <w:pStyle w:val="RecordBase"/>
        <w:ind w:left="240" w:hanging="192"/>
      </w:pPr>
      <w:r>
        <w:t xml:space="preserve"> schools to offer test, grades 10 to 12 - </w:t>
      </w:r>
      <w:r>
        <w:t xml:space="preserve"> </w:t>
      </w:r>
      <w:r>
        <w:t xml:space="preserve">HB  251</w:t>
      </w:r>
    </w:p>
    <w:p>
      <w:pPr>
        <w:pStyle w:val="RecordBase"/>
        <w:ind w:left="120" w:hanging="120"/>
      </w:pPr>
      <w:r>
        <w:t xml:space="preserve">Board of education, review school council actions by - </w:t>
      </w:r>
      <w:r>
        <w:t xml:space="preserve"> </w:t>
      </w:r>
      <w:r>
        <w:t xml:space="preserve">SB  3</w:t>
      </w:r>
    </w:p>
    <w:p>
      <w:pPr>
        <w:pStyle w:val="RecordBase"/>
        <w:ind w:left="120" w:hanging="120"/>
      </w:pPr>
      <w:r>
        <w:t xml:space="preserve">Boards</w:t>
      </w:r>
    </w:p>
    <w:p>
      <w:pPr>
        <w:pStyle w:val="RecordBase"/>
        <w:ind w:left="240" w:hanging="192"/>
      </w:pPr>
      <w:r>
        <w:t xml:space="preserve"> of education, Kentucky Energy Efficiency Program, mandatory enrollment, repeal of - </w:t>
      </w:r>
      <w:r>
        <w:t xml:space="preserve"> </w:t>
      </w:r>
      <w:r>
        <w:t xml:space="preserve">SB  164</w:t>
      </w:r>
    </w:p>
    <w:p>
      <w:pPr>
        <w:pStyle w:val="RecordBase"/>
        <w:ind w:left="240" w:hanging="192"/>
      </w:pPr>
      <w:r>
        <w:t xml:space="preserve"> of eduction, investments - </w:t>
      </w:r>
      <w:r>
        <w:t xml:space="preserve"> </w:t>
      </w:r>
      <w:r>
        <w:t xml:space="preserve">HB  69</w:t>
      </w:r>
      <w:r>
        <w:t xml:space="preserve">: </w:t>
      </w:r>
      <w:r>
        <w:t xml:space="preserve">HCS</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HR  99</w:t>
      </w:r>
    </w:p>
    <w:p>
      <w:pPr>
        <w:pStyle w:val="RecordBase"/>
        <w:ind w:left="240" w:hanging="192"/>
      </w:pPr>
      <w:r>
        <w:t xml:space="preserve"> and technical education, task force to study - </w:t>
      </w:r>
      <w:r>
        <w:t xml:space="preserve"> </w:t>
      </w:r>
      <w:r>
        <w:t xml:space="preserve">HCR 178</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Center for School Safety, board of directors, student members on - </w:t>
      </w:r>
      <w:r>
        <w:t xml:space="preserve"> </w:t>
      </w:r>
      <w:r>
        <w:t xml:space="preserve">SB  1</w:t>
      </w:r>
      <w:r>
        <w:t xml:space="preserve">: </w:t>
      </w:r>
      <w:r>
        <w:t xml:space="preserve">SFA</w:t>
      </w:r>
      <w:r>
        <w:t xml:space="preserve"> (</w:t>
      </w:r>
      <w:r>
        <w:t xml:space="preserve">1</w:t>
      </w:r>
      <w:r>
        <w:t xml:space="preserve">)</w:t>
      </w:r>
    </w:p>
    <w:p>
      <w:pPr>
        <w:pStyle w:val="RecordBase"/>
        <w:ind w:left="120" w:hanging="120"/>
      </w:pPr>
      <w:r>
        <w:t xml:space="preserve">Certified or equivalent employee, allow to seek paid partisan public office - </w:t>
      </w:r>
      <w:r>
        <w:t xml:space="preserve"> </w:t>
      </w:r>
      <w:r>
        <w:t xml:space="preserve">HB  137</w:t>
      </w:r>
    </w:p>
    <w:p>
      <w:pPr>
        <w:pStyle w:val="RecordBase"/>
        <w:ind w:left="120" w:hanging="120"/>
      </w:pPr>
      <w:r>
        <w:t xml:space="preserve">Charter</w:t>
      </w:r>
    </w:p>
    <w:p>
      <w:pPr>
        <w:pStyle w:val="RecordBase"/>
        <w:ind w:left="240" w:hanging="192"/>
      </w:pPr>
      <w:r>
        <w:t xml:space="preserve"> school statutes, repeal - </w:t>
      </w:r>
      <w:r>
        <w:t xml:space="preserve"> </w:t>
      </w:r>
      <w:r>
        <w:t xml:space="preserve">HB  17</w:t>
      </w:r>
    </w:p>
    <w:p>
      <w:pPr>
        <w:pStyle w:val="RecordBase"/>
        <w:ind w:left="240" w:hanging="192"/>
      </w:pPr>
      <w:r>
        <w:t xml:space="preserve"> school statutes, repealing - </w:t>
      </w:r>
      <w:r>
        <w:t xml:space="preserve"> </w:t>
      </w:r>
      <w:r>
        <w:t xml:space="preserve">HB  14</w:t>
      </w:r>
    </w:p>
    <w:p>
      <w:pPr>
        <w:pStyle w:val="RecordBase"/>
        <w:ind w:left="120" w:hanging="120"/>
      </w:pPr>
      <w:r>
        <w:t xml:space="preserve">Child</w:t>
      </w:r>
    </w:p>
    <w:p>
      <w:pPr>
        <w:pStyle w:val="RecordBase"/>
        <w:ind w:left="240" w:hanging="192"/>
      </w:pPr>
      <w:r>
        <w:t xml:space="preserve"> abuse and child sexual abuse instruction, requirement for - </w:t>
      </w:r>
      <w:r>
        <w:t xml:space="preserve"> </w:t>
      </w:r>
      <w:r>
        <w:t xml:space="preserve">SB  68</w:t>
      </w:r>
    </w:p>
    <w:p>
      <w:pPr>
        <w:pStyle w:val="RecordBase"/>
        <w:ind w:left="240" w:hanging="192"/>
      </w:pPr>
      <w:r>
        <w:t xml:space="preserve"> Abuse Prevention Day in the Commonwealth, optional student instruction - </w:t>
      </w:r>
      <w:r>
        <w:t xml:space="preserve"> </w:t>
      </w:r>
      <w:r>
        <w:t xml:space="preserve">SJR 38</w:t>
      </w:r>
    </w:p>
    <w:p>
      <w:pPr>
        <w:pStyle w:val="RecordBase"/>
        <w:ind w:left="240" w:hanging="192"/>
      </w:pPr>
      <w:r>
        <w:t xml:space="preserve"> custody, educational stability in - </w:t>
      </w:r>
      <w:r>
        <w:t xml:space="preserve"> </w:t>
      </w:r>
      <w:r>
        <w:t xml:space="preserve">HB  312</w:t>
      </w:r>
    </w:p>
    <w:p>
      <w:pPr>
        <w:pStyle w:val="RecordBase"/>
        <w:ind w:left="120" w:hanging="120"/>
      </w:pPr>
      <w:r>
        <w:t xml:space="preserve">Children of military families, pre-enrollment in school, official orders of transferring - </w:t>
      </w:r>
      <w:r>
        <w:t xml:space="preserve"> </w:t>
      </w:r>
      <w:r>
        <w:t xml:space="preserve">HB  399</w:t>
      </w:r>
    </w:p>
    <w:p>
      <w:pPr>
        <w:pStyle w:val="RecordBase"/>
        <w:ind w:left="120" w:hanging="120"/>
      </w:pPr>
      <w:r>
        <w:t xml:space="preserve">Clark, Kellie, teacher of the Year - </w:t>
      </w:r>
      <w:r>
        <w:t xml:space="preserve"> </w:t>
      </w:r>
      <w:r>
        <w:t xml:space="preserve">SR  107</w:t>
      </w:r>
    </w:p>
    <w:p>
      <w:pPr>
        <w:pStyle w:val="RecordBase"/>
        <w:ind w:left="120" w:hanging="120"/>
      </w:pPr>
      <w:r>
        <w:t xml:space="preserve">Commonwealth's Educational Laboratory School, establishment of - </w:t>
      </w:r>
      <w:r>
        <w:t xml:space="preserve"> </w:t>
      </w:r>
      <w:r>
        <w:t xml:space="preserve">HB  500</w:t>
      </w:r>
    </w:p>
    <w:p>
      <w:pPr>
        <w:pStyle w:val="RecordBase"/>
        <w:ind w:left="120" w:hanging="120"/>
      </w:pPr>
      <w:r>
        <w:t xml:space="preserve">Continuing</w:t>
      </w:r>
    </w:p>
    <w:p>
      <w:pPr>
        <w:pStyle w:val="RecordBase"/>
        <w:ind w:left="240" w:hanging="192"/>
      </w:pPr>
      <w:r>
        <w:t xml:space="preserve"> service contracts, prohibiting for certain administrative positions - </w:t>
      </w:r>
      <w:r>
        <w:t xml:space="preserve"> </w:t>
      </w:r>
      <w:r>
        <w:t xml:space="preserve">SB  250</w:t>
      </w:r>
    </w:p>
    <w:p>
      <w:pPr>
        <w:pStyle w:val="RecordBase"/>
        <w:ind w:left="240" w:hanging="192"/>
      </w:pPr>
      <w:r>
        <w:t xml:space="preserve"> service contracts, prohibiting for district-level administrative positions - </w:t>
      </w:r>
      <w:r>
        <w:t xml:space="preserve"> </w:t>
      </w:r>
      <w:r>
        <w:t xml:space="preserve">SB  250</w:t>
      </w:r>
      <w:r>
        <w:t xml:space="preserve">: </w:t>
      </w:r>
      <w:r>
        <w:t xml:space="preserve">SCS</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Corporal</w:t>
      </w:r>
    </w:p>
    <w:p>
      <w:pPr>
        <w:pStyle w:val="RecordBase"/>
        <w:ind w:left="240" w:hanging="192"/>
      </w:pPr>
      <w:r>
        <w:t xml:space="preserve"> physical discipline, use of,  prohibiting - </w:t>
      </w:r>
      <w:r>
        <w:t xml:space="preserve"> </w:t>
      </w:r>
      <w:r>
        <w:t xml:space="preserve">HB  202</w:t>
      </w:r>
    </w:p>
    <w:p>
      <w:pPr>
        <w:pStyle w:val="RecordBase"/>
        <w:ind w:left="240" w:hanging="192"/>
      </w:pPr>
      <w:r>
        <w:t xml:space="preserve"> physical discipline, use of prohibited - </w:t>
      </w:r>
      <w:r>
        <w:t xml:space="preserve"> </w:t>
      </w:r>
      <w:r>
        <w:t xml:space="preserve">HB  82</w:t>
      </w:r>
    </w:p>
    <w:p>
      <w:pPr>
        <w:pStyle w:val="RecordBase"/>
        <w:ind w:left="120" w:hanging="120"/>
      </w:pPr>
      <w:r>
        <w:t xml:space="preserve">Council for Community Education, repeal of - </w:t>
      </w:r>
      <w:r>
        <w:t xml:space="preserve"> </w:t>
      </w:r>
      <w:r>
        <w:t xml:space="preserve">SB  116</w:t>
      </w:r>
    </w:p>
    <w:p>
      <w:pPr>
        <w:pStyle w:val="RecordBase"/>
        <w:ind w:left="120" w:hanging="120"/>
      </w:pPr>
      <w:r>
        <w:t xml:space="preserve">Day of prayer for students, designation of - </w:t>
      </w:r>
      <w:r>
        <w:t xml:space="preserve"> </w:t>
      </w:r>
      <w:r>
        <w:t xml:space="preserve">HB  166</w:t>
      </w:r>
    </w:p>
    <w:p>
      <w:pPr>
        <w:pStyle w:val="RecordBase"/>
        <w:ind w:left="120" w:hanging="120"/>
      </w:pPr>
      <w:r>
        <w:t xml:space="preserve">Deaf and hard-of-hearing children, education rights of - </w:t>
      </w:r>
      <w:r>
        <w:t xml:space="preserve"> </w:t>
      </w:r>
      <w:r>
        <w:t xml:space="preserve">SB  203</w:t>
      </w:r>
    </w:p>
    <w:p>
      <w:pPr>
        <w:pStyle w:val="RecordBase"/>
        <w:ind w:left="120" w:hanging="120"/>
      </w:pPr>
      <w:r>
        <w:t xml:space="preserve">Diabetes screening, student physical requirements - </w:t>
      </w:r>
      <w:r>
        <w:t xml:space="preserve"> </w:t>
      </w:r>
      <w:r>
        <w:t xml:space="preserve">HB  259</w:t>
      </w:r>
    </w:p>
    <w:p>
      <w:pPr>
        <w:pStyle w:val="RecordBase"/>
        <w:ind w:left="120" w:hanging="120"/>
      </w:pPr>
      <w:r>
        <w:t xml:space="preserve">Diagnostic assessment, administration to students, requirements for - </w:t>
      </w:r>
      <w:r>
        <w:t xml:space="preserve"> </w:t>
      </w:r>
      <w:r>
        <w:t xml:space="preserve">HB  272</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Driver</w:t>
      </w:r>
    </w:p>
    <w:p>
      <w:pPr>
        <w:pStyle w:val="RecordBase"/>
        <w:ind w:left="240" w:hanging="192"/>
      </w:pPr>
      <w:r>
        <w:t xml:space="preserve"> training school,  interactions with law enforcement, course of instruction to include - </w:t>
      </w:r>
      <w:r>
        <w:t xml:space="preserve"> </w:t>
      </w:r>
      <w:r>
        <w:t xml:space="preserve">SB  154</w:t>
      </w:r>
    </w:p>
    <w:p>
      <w:pPr>
        <w:pStyle w:val="RecordBase"/>
        <w:ind w:left="240" w:hanging="192"/>
      </w:pPr>
      <w:r>
        <w:t xml:space="preserve"> training school, interactions with law enforcement, course of instruction to include - </w:t>
      </w:r>
      <w:r>
        <w:t xml:space="preserve"> </w:t>
      </w:r>
      <w:r>
        <w:t xml:space="preserve">HB  63</w:t>
      </w:r>
    </w:p>
    <w:p>
      <w:pPr>
        <w:pStyle w:val="RecordBase"/>
        <w:ind w:left="120" w:hanging="120"/>
      </w:pPr>
      <w:r>
        <w:t xml:space="preserve">Dyslexia, local boards of education, development of policy for identification of - </w:t>
      </w:r>
      <w:r>
        <w:t xml:space="preserve"> </w:t>
      </w:r>
      <w:r>
        <w:t xml:space="preserve">HB  8</w:t>
      </w:r>
    </w:p>
    <w:p>
      <w:pPr>
        <w:pStyle w:val="RecordBase"/>
        <w:ind w:left="120" w:hanging="120"/>
      </w:pPr>
      <w:r>
        <w:t xml:space="preserve">Early Childhood Advisory Council, make legislative members nonvoting - </w:t>
      </w:r>
      <w:r>
        <w:t xml:space="preserve"> </w:t>
      </w:r>
      <w:r>
        <w:t xml:space="preserve">SB  116</w:t>
      </w:r>
      <w:r>
        <w:t xml:space="preserve">: </w:t>
      </w:r>
      <w:r>
        <w:t xml:space="preserve">SFA</w:t>
      </w:r>
      <w:r>
        <w:t xml:space="preserve"> (</w:t>
      </w:r>
      <w:r>
        <w:t xml:space="preserve">2</w:t>
      </w:r>
      <w:r>
        <w:t xml:space="preserve">)</w:t>
      </w:r>
    </w:p>
    <w:p>
      <w:pPr>
        <w:pStyle w:val="RecordBase"/>
        <w:ind w:left="120" w:hanging="120"/>
      </w:pPr>
      <w:r>
        <w:t xml:space="preserve">Education</w:t>
      </w:r>
    </w:p>
    <w:p>
      <w:pPr>
        <w:pStyle w:val="RecordBase"/>
        <w:ind w:left="240" w:hanging="192"/>
      </w:pPr>
      <w:r>
        <w:t xml:space="preserve"> Professional Standards Board, executive director position for - </w:t>
      </w:r>
      <w:r>
        <w:t xml:space="preserve"> </w:t>
      </w:r>
      <w:r>
        <w:t xml:space="preserve">SB  116</w:t>
      </w:r>
      <w:r>
        <w:t xml:space="preserve">: </w:t>
      </w:r>
      <w:r>
        <w:t xml:space="preserve">SFA</w:t>
      </w:r>
      <w:r>
        <w:t xml:space="preserve"> (</w:t>
      </w:r>
      <w:r>
        <w:t xml:space="preserve">1</w:t>
      </w:r>
      <w:r>
        <w:t xml:space="preserve">)</w:t>
      </w:r>
    </w:p>
    <w:p>
      <w:pPr>
        <w:pStyle w:val="RecordBase"/>
        <w:ind w:left="240" w:hanging="192"/>
      </w:pPr>
      <w:r>
        <w:t xml:space="preserve"> Professional Standards Board, revision of - </w:t>
      </w:r>
      <w:r>
        <w:t xml:space="preserve"> </w:t>
      </w:r>
      <w:r>
        <w:t xml:space="preserve">SB  116</w:t>
      </w:r>
    </w:p>
    <w:p>
      <w:pPr>
        <w:pStyle w:val="RecordBase"/>
        <w:ind w:left="120" w:hanging="120"/>
      </w:pPr>
      <w:r>
        <w:t xml:space="preserve">Educational Professional Standards Board, clarify daily operations of - </w:t>
      </w:r>
      <w:r>
        <w:t xml:space="preserve"> </w:t>
      </w:r>
      <w:r>
        <w:t xml:space="preserve">SB  116</w:t>
      </w:r>
      <w:r>
        <w:t xml:space="preserve">: </w:t>
      </w:r>
      <w:r>
        <w:t xml:space="preserve">SFA</w:t>
      </w:r>
      <w:r>
        <w:t xml:space="preserve"> (</w:t>
      </w:r>
      <w:r>
        <w:t xml:space="preserve">3</w:t>
      </w:r>
      <w:r>
        <w:t xml:space="preserve">)</w:t>
      </w:r>
    </w:p>
    <w:p>
      <w:pPr>
        <w:pStyle w:val="RecordBase"/>
        <w:ind w:left="120" w:hanging="120"/>
      </w:pPr>
      <w:r>
        <w:t xml:space="preserve">Educators</w:t>
      </w:r>
    </w:p>
    <w:p>
      <w:pPr>
        <w:pStyle w:val="RecordBase"/>
        <w:ind w:left="240" w:hanging="192"/>
      </w:pPr>
      <w:r>
        <w:t xml:space="preserve"> employment liability insurance information, requiring equal presentation of - </w:t>
      </w:r>
      <w:r>
        <w:t xml:space="preserve"> </w:t>
      </w:r>
      <w:r>
        <w:t xml:space="preserve">HB  508</w:t>
      </w:r>
      <w:r>
        <w:t xml:space="preserve">: </w:t>
      </w:r>
      <w:r>
        <w:t xml:space="preserve">HFA</w:t>
      </w:r>
      <w:r>
        <w:t xml:space="preserve"> (</w:t>
      </w:r>
      <w:r>
        <w:t xml:space="preserve">4</w:t>
      </w:r>
      <w:r>
        <w:t xml:space="preserve">)</w:t>
      </w:r>
    </w:p>
    <w:p>
      <w:pPr>
        <w:pStyle w:val="RecordBase"/>
        <w:ind w:left="240" w:hanging="192"/>
      </w:pPr>
      <w:r>
        <w:t xml:space="preserve"> Employment Liability Insurance Program, additional causes covered - </w:t>
      </w:r>
      <w:r>
        <w:t xml:space="preserve"> </w:t>
      </w:r>
      <w:r>
        <w:t xml:space="preserve">HB  508</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Employment Liability Insurance Program, establishment of - </w:t>
      </w:r>
      <w:r>
        <w:t xml:space="preserve"> </w:t>
      </w:r>
      <w:r>
        <w:t xml:space="preserve">HB  508</w:t>
      </w:r>
      <w:r>
        <w:t xml:space="preserve">;</w:t>
      </w:r>
      <w:r>
        <w:t xml:space="preserve"> </w:t>
      </w:r>
      <w:r>
        <w:t xml:space="preserve">HB  508</w:t>
      </w:r>
      <w:r>
        <w:t xml:space="preserve">: </w:t>
      </w:r>
      <w:r>
        <w:t xml:space="preserve">HCS</w:t>
      </w:r>
    </w:p>
    <w:p>
      <w:pPr>
        <w:pStyle w:val="RecordBase"/>
        <w:ind w:left="240" w:hanging="192"/>
      </w:pPr>
      <w:r>
        <w:t xml:space="preserve"> Employment Liability Insurance Program, including classified employees - </w:t>
      </w:r>
      <w:r>
        <w:t xml:space="preserve"> </w:t>
      </w:r>
      <w:r>
        <w:t xml:space="preserve">HB  508</w:t>
      </w:r>
      <w:r>
        <w:t xml:space="preserve">: </w:t>
      </w:r>
      <w:r>
        <w:t xml:space="preserve">HFA</w:t>
      </w:r>
      <w:r>
        <w:t xml:space="preserve"> (</w:t>
      </w:r>
      <w:r>
        <w:t xml:space="preserve">3</w:t>
      </w:r>
      <w:r>
        <w:t xml:space="preserve">)</w:t>
      </w:r>
    </w:p>
    <w:p>
      <w:pPr>
        <w:pStyle w:val="RecordBase"/>
        <w:ind w:left="240" w:hanging="192"/>
      </w:pPr>
      <w:r>
        <w:t xml:space="preserve"> Employment Liability Insurance Program, option for declining coverage - </w:t>
      </w:r>
      <w:r>
        <w:t xml:space="preserve"> </w:t>
      </w:r>
      <w:r>
        <w:t xml:space="preserve">HB  508</w:t>
      </w:r>
      <w:r>
        <w:t xml:space="preserve">: </w:t>
      </w:r>
      <w:r>
        <w:t xml:space="preserve">HFA</w:t>
      </w:r>
      <w:r>
        <w:t xml:space="preserve"> (</w:t>
      </w:r>
      <w:r>
        <w:t xml:space="preserve">4</w:t>
      </w:r>
      <w:r>
        <w:t xml:space="preserve">)</w:t>
      </w:r>
    </w:p>
    <w:p>
      <w:pPr>
        <w:pStyle w:val="RecordBase"/>
        <w:ind w:left="120" w:hanging="120"/>
      </w:pPr>
      <w:r>
        <w:t xml:space="preserve">Enrollment</w:t>
      </w:r>
    </w:p>
    <w:p>
      <w:pPr>
        <w:pStyle w:val="RecordBase"/>
        <w:ind w:left="240" w:hanging="192"/>
      </w:pPr>
      <w:r>
        <w:t xml:space="preserve"> requirements, grade six, vision examination - </w:t>
      </w:r>
      <w:r>
        <w:t xml:space="preserve"> </w:t>
      </w:r>
      <w:r>
        <w:t xml:space="preserve">HB  142</w:t>
      </w:r>
    </w:p>
    <w:p>
      <w:pPr>
        <w:pStyle w:val="RecordBase"/>
        <w:ind w:left="240" w:hanging="192"/>
      </w:pPr>
      <w:r>
        <w:t xml:space="preserve"> requirements, kindergarten, vision examination - </w:t>
      </w:r>
      <w:r>
        <w:t xml:space="preserve"> </w:t>
      </w:r>
      <w:r>
        <w:t xml:space="preserve">HB  142</w:t>
      </w:r>
    </w:p>
    <w:p>
      <w:pPr>
        <w:pStyle w:val="RecordBase"/>
        <w:ind w:left="120" w:hanging="120"/>
      </w:pPr>
      <w:r>
        <w:t xml:space="preserve">Excused absences, up to four days when consulting with military recruiters - </w:t>
      </w:r>
      <w:r>
        <w:t xml:space="preserve"> </w:t>
      </w:r>
      <w:r>
        <w:t xml:space="preserve">HB  251</w:t>
      </w:r>
    </w:p>
    <w:p>
      <w:pPr>
        <w:pStyle w:val="RecordBase"/>
        <w:ind w:left="120" w:hanging="120"/>
      </w:pPr>
      <w:r>
        <w:t xml:space="preserve">Family resource and youth services centers, authorize donations to - </w:t>
      </w:r>
      <w:r>
        <w:t xml:space="preserve"> </w:t>
      </w:r>
      <w:r>
        <w:t xml:space="preserve">HB  21</w:t>
      </w:r>
    </w:p>
    <w:p>
      <w:pPr>
        <w:pStyle w:val="RecordBase"/>
        <w:ind w:left="120" w:hanging="120"/>
      </w:pPr>
      <w:r>
        <w:t xml:space="preserve">FFA Week, recognition of - </w:t>
      </w:r>
      <w:r>
        <w:t xml:space="preserve"> </w:t>
      </w:r>
      <w:r>
        <w:t xml:space="preserve">HR  12</w:t>
      </w:r>
      <w:r>
        <w:t xml:space="preserve">;</w:t>
      </w:r>
      <w:r>
        <w:t xml:space="preserve"> </w:t>
      </w:r>
      <w:r>
        <w:t xml:space="preserve">SR  123</w:t>
      </w:r>
    </w:p>
    <w:p>
      <w:pPr>
        <w:pStyle w:val="RecordBase"/>
        <w:ind w:left="120" w:hanging="120"/>
      </w:pPr>
      <w:r>
        <w:t xml:space="preserve">Financial information, when and by whom to be published - </w:t>
      </w:r>
      <w:r>
        <w:t xml:space="preserve"> </w:t>
      </w:r>
      <w:r>
        <w:t xml:space="preserve">SB  172</w:t>
      </w:r>
    </w:p>
    <w:p>
      <w:pPr>
        <w:pStyle w:val="RecordBase"/>
        <w:ind w:left="120" w:hanging="120"/>
      </w:pPr>
      <w:r>
        <w:t xml:space="preserve">Gatton and Craft Academies, individual education plans for students enrolled in - </w:t>
      </w:r>
      <w:r>
        <w:t xml:space="preserve"> </w:t>
      </w:r>
      <w:r>
        <w:t xml:space="preserve">SB  254</w:t>
      </w:r>
    </w:p>
    <w:p>
      <w:pPr>
        <w:pStyle w:val="RecordBase"/>
        <w:ind w:left="120" w:hanging="120"/>
      </w:pPr>
      <w:r>
        <w:t xml:space="preserve">Gender-neutral language, inserting - </w:t>
      </w:r>
      <w:r>
        <w:t xml:space="preserve"> </w:t>
      </w:r>
      <w:r>
        <w:t xml:space="preserve">SB  173</w:t>
      </w:r>
      <w:r>
        <w:t xml:space="preserve">;</w:t>
      </w:r>
      <w:r>
        <w:t xml:space="preserve"> </w:t>
      </w:r>
      <w:r>
        <w:t xml:space="preserve">SB  174</w:t>
      </w:r>
      <w:r>
        <w:t xml:space="preserve">;</w:t>
      </w:r>
      <w:r>
        <w:t xml:space="preserve"> </w:t>
      </w:r>
      <w:r>
        <w:t xml:space="preserve">SB  176</w:t>
      </w:r>
      <w:r>
        <w:t xml:space="preserve">;</w:t>
      </w:r>
      <w:r>
        <w:t xml:space="preserve"> </w:t>
      </w:r>
      <w:r>
        <w:t xml:space="preserve">SB  216</w:t>
      </w:r>
      <w:r>
        <w:t xml:space="preserve">;</w:t>
      </w:r>
      <w:r>
        <w:t xml:space="preserve"> </w:t>
      </w:r>
      <w:r>
        <w:t xml:space="preserve">HB  518</w:t>
      </w:r>
      <w:r>
        <w:t xml:space="preserve">;</w:t>
      </w:r>
      <w:r>
        <w:t xml:space="preserve"> </w:t>
      </w:r>
      <w:r>
        <w:t xml:space="preserve">HB  519</w:t>
      </w:r>
      <w:r>
        <w:t xml:space="preserve">;</w:t>
      </w:r>
      <w:r>
        <w:t xml:space="preserve"> </w:t>
      </w:r>
      <w:r>
        <w:t xml:space="preserve">HB  523</w:t>
      </w:r>
    </w:p>
    <w:p>
      <w:pPr>
        <w:pStyle w:val="RecordBase"/>
        <w:ind w:left="120" w:hanging="120"/>
      </w:pPr>
      <w:r>
        <w:t xml:space="preserve">Gifted and Talented Education Advisory Council, add member to - </w:t>
      </w:r>
      <w:r>
        <w:t xml:space="preserve"> </w:t>
      </w:r>
      <w:r>
        <w:t xml:space="preserve">SB  116</w:t>
      </w:r>
      <w:r>
        <w:t xml:space="preserve">: </w:t>
      </w:r>
      <w:r>
        <w:t xml:space="preserve">SFA</w:t>
      </w:r>
      <w:r>
        <w:t xml:space="preserve"> (</w:t>
      </w:r>
      <w:r>
        <w:t xml:space="preserve">2</w:t>
      </w:r>
      <w:r>
        <w:t xml:space="preserve">)</w:t>
      </w:r>
    </w:p>
    <w:p>
      <w:pPr>
        <w:pStyle w:val="RecordBase"/>
        <w:ind w:left="120" w:hanging="120"/>
      </w:pPr>
      <w:r>
        <w:t xml:space="preserve">Grade 4 promotion requirements, reading and math, restrictions on eligibility for promotion - </w:t>
      </w:r>
      <w:r>
        <w:t xml:space="preserve"> </w:t>
      </w:r>
      <w:r>
        <w:t xml:space="preserve">HB  272</w:t>
      </w:r>
    </w:p>
    <w:p>
      <w:pPr>
        <w:pStyle w:val="RecordBase"/>
        <w:ind w:left="120" w:hanging="120"/>
      </w:pPr>
      <w:r>
        <w:t xml:space="preserve">Growth calculation, deletion of reporting regarding - </w:t>
      </w:r>
      <w:r>
        <w:t xml:space="preserve"> </w:t>
      </w:r>
      <w:r>
        <w:t xml:space="preserve">SB  175</w:t>
      </w:r>
      <w:r>
        <w:t xml:space="preserve">: </w:t>
      </w:r>
      <w:r>
        <w:t xml:space="preserve">HFA</w:t>
      </w:r>
      <w:r>
        <w:t xml:space="preserve"> (</w:t>
      </w:r>
      <w:r>
        <w:t xml:space="preserve">2</w:t>
      </w:r>
      <w:r>
        <w:t xml:space="preserve">)</w:t>
      </w:r>
    </w:p>
    <w:p>
      <w:pPr>
        <w:pStyle w:val="RecordBase"/>
        <w:ind w:left="120" w:hanging="120"/>
      </w:pPr>
      <w:r>
        <w:t xml:space="preserve">Hazing, criminal offenses, elements of - </w:t>
      </w:r>
      <w:r>
        <w:t xml:space="preserve"> </w:t>
      </w:r>
      <w:r>
        <w:t xml:space="preserve">HB  379</w:t>
      </w:r>
    </w:p>
    <w:p>
      <w:pPr>
        <w:pStyle w:val="RecordBase"/>
        <w:ind w:left="120" w:hanging="120"/>
      </w:pPr>
      <w:r>
        <w:t xml:space="preserve">Homeless student coursework completion, allowing for - </w:t>
      </w:r>
      <w:r>
        <w:t xml:space="preserve"> </w:t>
      </w:r>
      <w:r>
        <w:t xml:space="preserve">HB  378</w:t>
      </w:r>
      <w:r>
        <w:t xml:space="preserve">;</w:t>
      </w:r>
      <w:r>
        <w:t xml:space="preserve"> </w:t>
      </w:r>
      <w:r>
        <w:t xml:space="preserve">HB  378</w:t>
      </w:r>
      <w:r>
        <w:t xml:space="preserve">: </w:t>
      </w:r>
      <w:r>
        <w:t xml:space="preserve">HCS</w:t>
      </w:r>
      <w:r>
        <w:t xml:space="preserve">, </w:t>
      </w:r>
      <w:r>
        <w:t xml:space="preserve">SCS</w:t>
      </w:r>
    </w:p>
    <w:p>
      <w:pPr>
        <w:pStyle w:val="RecordBase"/>
        <w:ind w:left="120" w:hanging="120"/>
      </w:pPr>
      <w:r>
        <w:t xml:space="preserve">Intensive instructional services, reading and math, requirements for - </w:t>
      </w:r>
      <w:r>
        <w:t xml:space="preserve"> </w:t>
      </w:r>
      <w:r>
        <w:t xml:space="preserve">HB  272</w:t>
      </w:r>
    </w:p>
    <w:p>
      <w:pPr>
        <w:pStyle w:val="RecordBase"/>
        <w:ind w:left="120" w:hanging="120"/>
      </w:pPr>
      <w:r>
        <w:t xml:space="preserve">Interscholastic extracurricular activities, participation in - </w:t>
      </w:r>
      <w:r>
        <w:t xml:space="preserve"> </w:t>
      </w:r>
      <w:r>
        <w:t xml:space="preserve">HB  403</w:t>
      </w:r>
    </w:p>
    <w:p>
      <w:pPr>
        <w:pStyle w:val="RecordBase"/>
        <w:ind w:left="120" w:hanging="120"/>
      </w:pPr>
      <w:r>
        <w:t xml:space="preserve">JROTC certificate and ASVAB qualifying score, including in postsecondary readiness - </w:t>
      </w:r>
      <w:r>
        <w:t xml:space="preserve"> </w:t>
      </w:r>
      <w:r>
        <w:t xml:space="preserve">HB  503</w:t>
      </w:r>
    </w:p>
    <w:p>
      <w:pPr>
        <w:pStyle w:val="RecordBase"/>
        <w:ind w:left="120" w:hanging="120"/>
      </w:pPr>
      <w:r>
        <w:t xml:space="preserve">Kentucky</w:t>
      </w:r>
    </w:p>
    <w:p>
      <w:pPr>
        <w:pStyle w:val="RecordBase"/>
        <w:ind w:left="240" w:hanging="192"/>
      </w:pPr>
      <w:r>
        <w:t xml:space="preserve"> 4-H, recognize Capitol Experience event - </w:t>
      </w:r>
      <w:r>
        <w:t xml:space="preserve"> </w:t>
      </w:r>
      <w:r>
        <w:t xml:space="preserve">SR  158</w:t>
      </w:r>
      <w:r>
        <w:t xml:space="preserve">;</w:t>
      </w:r>
      <w:r>
        <w:t xml:space="preserve"> </w:t>
      </w:r>
      <w:r>
        <w:t xml:space="preserve">HR  172</w:t>
      </w:r>
    </w:p>
    <w:p>
      <w:pPr>
        <w:pStyle w:val="RecordBase"/>
        <w:ind w:left="240" w:hanging="192"/>
      </w:pPr>
      <w:r>
        <w:t xml:space="preserve"> Board of Education, hearing officers, randon selection of - </w:t>
      </w:r>
      <w:r>
        <w:t xml:space="preserve"> </w:t>
      </w:r>
      <w:r>
        <w:t xml:space="preserve">HB  490</w:t>
      </w:r>
      <w:r>
        <w:t xml:space="preserve">: </w:t>
      </w:r>
      <w:r>
        <w:t xml:space="preserve">HFA</w:t>
      </w:r>
      <w:r>
        <w:t xml:space="preserve"> (</w:t>
      </w:r>
      <w:r>
        <w:t xml:space="preserve">1</w:t>
      </w:r>
      <w:r>
        <w:t xml:space="preserve">)</w:t>
      </w:r>
    </w:p>
    <w:p>
      <w:pPr>
        <w:pStyle w:val="RecordBase"/>
        <w:ind w:left="240" w:hanging="192"/>
      </w:pPr>
      <w:r>
        <w:t xml:space="preserve"> Board of Education, revision of - </w:t>
      </w:r>
      <w:r>
        <w:t xml:space="preserve"> </w:t>
      </w:r>
      <w:r>
        <w:t xml:space="preserve">SB  116</w:t>
      </w:r>
    </w:p>
    <w:p>
      <w:pPr>
        <w:pStyle w:val="RecordBase"/>
        <w:ind w:left="240" w:hanging="192"/>
      </w:pPr>
      <w:r>
        <w:t xml:space="preserve"> YMCA Youth Assembly program tax designation, creation of - </w:t>
      </w:r>
      <w:r>
        <w:t xml:space="preserve"> </w:t>
      </w:r>
      <w:r>
        <w:t xml:space="preserve">HB  62</w:t>
      </w:r>
    </w:p>
    <w:p>
      <w:pPr>
        <w:pStyle w:val="RecordBase"/>
        <w:ind w:left="120" w:hanging="120"/>
      </w:pPr>
      <w:r>
        <w:t xml:space="preserve">Kindergarten, full day of instruction for - </w:t>
      </w:r>
      <w:r>
        <w:t xml:space="preserve"> </w:t>
      </w:r>
      <w:r>
        <w:t xml:space="preserve">HB  112</w:t>
      </w:r>
    </w:p>
    <w:p>
      <w:pPr>
        <w:pStyle w:val="RecordBase"/>
        <w:ind w:left="120" w:hanging="120"/>
      </w:pPr>
      <w:r>
        <w:t xml:space="preserve">Local</w:t>
      </w:r>
    </w:p>
    <w:p>
      <w:pPr>
        <w:pStyle w:val="RecordBase"/>
        <w:ind w:left="240" w:hanging="192"/>
      </w:pPr>
      <w:r>
        <w:t xml:space="preserve"> area technology centers, distributing funds for - </w:t>
      </w:r>
      <w:r>
        <w:t xml:space="preserve"> </w:t>
      </w:r>
      <w:r>
        <w:t xml:space="preserve">HB  444</w:t>
      </w:r>
    </w:p>
    <w:p>
      <w:pPr>
        <w:pStyle w:val="RecordBase"/>
        <w:ind w:left="240" w:hanging="192"/>
      </w:pPr>
      <w:r>
        <w:t xml:space="preserve"> board of education, vacancy notice requirement - </w:t>
      </w:r>
      <w:r>
        <w:t xml:space="preserve"> </w:t>
      </w:r>
      <w:r>
        <w:t xml:space="preserve">HB  22</w:t>
      </w:r>
      <w:r>
        <w:t xml:space="preserve">: </w:t>
      </w:r>
      <w:r>
        <w:t xml:space="preserve">HFA</w:t>
      </w:r>
      <w:r>
        <w:t xml:space="preserve"> (</w:t>
      </w:r>
      <w:r>
        <w:t xml:space="preserve">1</w:t>
      </w:r>
      <w:r>
        <w:t xml:space="preserve">)</w:t>
      </w:r>
    </w:p>
    <w:p>
      <w:pPr>
        <w:pStyle w:val="RecordBase"/>
        <w:ind w:left="240" w:hanging="192"/>
      </w:pPr>
      <w:r>
        <w:t xml:space="preserve"> boards of education, appointment of postelection vacancies - </w:t>
      </w:r>
      <w:r>
        <w:t xml:space="preserve"> </w:t>
      </w:r>
      <w:r>
        <w:t xml:space="preserve">HB  22</w:t>
      </w:r>
      <w:r>
        <w:t xml:space="preserve">: </w:t>
      </w:r>
      <w:r>
        <w:t xml:space="preserve">HCS</w:t>
      </w:r>
    </w:p>
    <w:p>
      <w:pPr>
        <w:pStyle w:val="RecordBase"/>
        <w:ind w:left="240" w:hanging="192"/>
      </w:pPr>
      <w:r>
        <w:t xml:space="preserve"> boards of education, appointment of vacancies - </w:t>
      </w:r>
      <w:r>
        <w:t xml:space="preserve"> </w:t>
      </w:r>
      <w:r>
        <w:t xml:space="preserve">HB  22</w:t>
      </w:r>
    </w:p>
    <w:p>
      <w:pPr>
        <w:pStyle w:val="RecordBase"/>
        <w:ind w:left="240" w:hanging="192"/>
      </w:pPr>
      <w:r>
        <w:t xml:space="preserve"> boards of education, conditions for compensation - </w:t>
      </w:r>
      <w:r>
        <w:t xml:space="preserve"> </w:t>
      </w:r>
      <w:r>
        <w:t xml:space="preserve">HB  227</w:t>
      </w:r>
      <w:r>
        <w:t xml:space="preserve">: </w:t>
      </w:r>
      <w:r>
        <w:t xml:space="preserve">SFA</w:t>
      </w:r>
      <w:r>
        <w:t xml:space="preserve"> (</w:t>
      </w:r>
      <w:r>
        <w:t xml:space="preserve">1</w:t>
      </w:r>
      <w:r>
        <w:t xml:space="preserve">)</w:t>
      </w:r>
    </w:p>
    <w:p>
      <w:pPr>
        <w:pStyle w:val="RecordBase"/>
        <w:ind w:left="240" w:hanging="192"/>
      </w:pPr>
      <w:r>
        <w:t xml:space="preserve"> boards of education, members, reimbursement and per diem for - </w:t>
      </w:r>
      <w:r>
        <w:t xml:space="preserve"> </w:t>
      </w:r>
      <w:r>
        <w:t xml:space="preserve">HB  95</w:t>
      </w:r>
      <w:r>
        <w:t xml:space="preserve">;</w:t>
      </w:r>
      <w:r>
        <w:t xml:space="preserve"> </w:t>
      </w:r>
      <w:r>
        <w:t xml:space="preserve">HB  227</w:t>
      </w:r>
    </w:p>
    <w:p>
      <w:pPr>
        <w:pStyle w:val="RecordBase"/>
        <w:ind w:left="240" w:hanging="192"/>
      </w:pPr>
      <w:r>
        <w:t xml:space="preserve"> boards of education, vacancy notice requirement - </w:t>
      </w:r>
      <w:r>
        <w:t xml:space="preserve"> </w:t>
      </w:r>
      <w:r>
        <w:t xml:space="preserve">HB  22</w:t>
      </w:r>
      <w:r>
        <w:t xml:space="preserve">: </w:t>
      </w:r>
      <w:r>
        <w:t xml:space="preserve">SFA</w:t>
      </w:r>
      <w:r>
        <w:t xml:space="preserve"> (</w:t>
      </w:r>
      <w:r>
        <w:t xml:space="preserve">1</w:t>
      </w:r>
      <w:r>
        <w:t xml:space="preserve">)</w:t>
      </w:r>
    </w:p>
    <w:p>
      <w:pPr>
        <w:pStyle w:val="RecordBase"/>
        <w:ind w:left="240" w:hanging="192"/>
      </w:pPr>
      <w:r>
        <w:t xml:space="preserve"> boards of education, vacancy or opening on, appointment - </w:t>
      </w:r>
      <w:r>
        <w:t xml:space="preserve"> </w:t>
      </w:r>
      <w:r>
        <w:t xml:space="preserve">SB  64</w:t>
      </w:r>
    </w:p>
    <w:p>
      <w:pPr>
        <w:pStyle w:val="RecordBase"/>
        <w:ind w:left="240" w:hanging="192"/>
      </w:pPr>
      <w:r>
        <w:t xml:space="preserve"> school boards, human sexuality education, plan for instruction on - </w:t>
      </w:r>
      <w:r>
        <w:t xml:space="preserve"> </w:t>
      </w:r>
      <w:r>
        <w:t xml:space="preserve">HB  185</w:t>
      </w:r>
    </w:p>
    <w:p>
      <w:pPr>
        <w:pStyle w:val="RecordBase"/>
        <w:ind w:left="120" w:hanging="120"/>
      </w:pPr>
      <w:r>
        <w:t xml:space="preserve">Mathematics achievement fund, reallocation of funds to literacy coaching program - </w:t>
      </w:r>
      <w:r>
        <w:t xml:space="preserve"> </w:t>
      </w:r>
      <w:r>
        <w:t xml:space="preserve">HB  272</w:t>
      </w:r>
    </w:p>
    <w:p>
      <w:pPr>
        <w:pStyle w:val="RecordBase"/>
        <w:ind w:left="120" w:hanging="120"/>
      </w:pPr>
      <w:r>
        <w:t xml:space="preserve">National</w:t>
      </w:r>
    </w:p>
    <w:p>
      <w:pPr>
        <w:pStyle w:val="RecordBase"/>
        <w:ind w:left="240" w:hanging="192"/>
      </w:pPr>
      <w:r>
        <w:t xml:space="preserve"> Board Certified Teachers of Kentucky, honoring - </w:t>
      </w:r>
      <w:r>
        <w:t xml:space="preserve"> </w:t>
      </w:r>
      <w:r>
        <w:t xml:space="preserve">HR  115</w:t>
      </w:r>
    </w:p>
    <w:p>
      <w:pPr>
        <w:pStyle w:val="RecordBase"/>
        <w:ind w:left="240" w:hanging="192"/>
      </w:pPr>
      <w:r>
        <w:t xml:space="preserve"> motto display, prominent location, permitting - </w:t>
      </w:r>
      <w:r>
        <w:t xml:space="preserve"> </w:t>
      </w:r>
      <w:r>
        <w:t xml:space="preserve">HB  46</w:t>
      </w:r>
      <w:r>
        <w:t xml:space="preserve">: </w:t>
      </w:r>
      <w:r>
        <w:t xml:space="preserve">HFA</w:t>
      </w:r>
      <w:r>
        <w:t xml:space="preserve"> (</w:t>
      </w:r>
      <w:r>
        <w:t xml:space="preserve">1</w:t>
      </w:r>
      <w:r>
        <w:t xml:space="preserve">)</w:t>
      </w:r>
    </w:p>
    <w:p>
      <w:pPr>
        <w:pStyle w:val="RecordBase"/>
        <w:ind w:left="240" w:hanging="192"/>
      </w:pPr>
      <w:r>
        <w:t xml:space="preserve"> motto display, prominent location, requiring - </w:t>
      </w:r>
      <w:r>
        <w:t xml:space="preserve"> </w:t>
      </w:r>
      <w:r>
        <w:t xml:space="preserve">HB  45</w:t>
      </w:r>
      <w:r>
        <w:t xml:space="preserve">;</w:t>
      </w:r>
      <w:r>
        <w:t xml:space="preserve"> </w:t>
      </w:r>
      <w:r>
        <w:t xml:space="preserve">HB  46</w:t>
      </w:r>
    </w:p>
    <w:p>
      <w:pPr>
        <w:pStyle w:val="RecordBase"/>
        <w:ind w:left="240" w:hanging="192"/>
      </w:pPr>
      <w:r>
        <w:t xml:space="preserve"> Speech and Debate Education Day, recognizing March 2, 2019, as - </w:t>
      </w:r>
      <w:r>
        <w:t xml:space="preserve"> </w:t>
      </w:r>
      <w:r>
        <w:t xml:space="preserve">SR  133</w:t>
      </w:r>
    </w:p>
    <w:p>
      <w:pPr>
        <w:pStyle w:val="RecordBase"/>
        <w:ind w:left="120" w:hanging="120"/>
      </w:pPr>
      <w:r>
        <w:t xml:space="preserve">Parent notification, of reading or math deficiency, requirements for - </w:t>
      </w:r>
      <w:r>
        <w:t xml:space="preserve"> </w:t>
      </w:r>
      <w:r>
        <w:t xml:space="preserve">HB  272</w:t>
      </w:r>
    </w:p>
    <w:p>
      <w:pPr>
        <w:pStyle w:val="RecordBase"/>
        <w:ind w:left="120" w:hanging="120"/>
      </w:pPr>
      <w:r>
        <w:t xml:space="preserve">Parental notification, risks and harms of sexually explicit Internet content, by schools - </w:t>
      </w:r>
      <w:r>
        <w:t xml:space="preserve"> </w:t>
      </w:r>
      <w:r>
        <w:t xml:space="preserve">HB  423</w:t>
      </w:r>
    </w:p>
    <w:p>
      <w:pPr>
        <w:pStyle w:val="RecordBase"/>
        <w:ind w:left="120" w:hanging="120"/>
      </w:pPr>
      <w:r>
        <w:t xml:space="preserve">Physical</w:t>
      </w:r>
    </w:p>
    <w:p>
      <w:pPr>
        <w:pStyle w:val="RecordBase"/>
        <w:ind w:left="240" w:hanging="192"/>
      </w:pPr>
      <w:r>
        <w:t xml:space="preserve"> activity of children, increasing - </w:t>
      </w:r>
      <w:r>
        <w:t xml:space="preserve"> </w:t>
      </w:r>
      <w:r>
        <w:t xml:space="preserve">HB  88</w:t>
      </w:r>
    </w:p>
    <w:p>
      <w:pPr>
        <w:pStyle w:val="RecordBase"/>
        <w:ind w:left="240" w:hanging="192"/>
      </w:pPr>
      <w:r>
        <w:t xml:space="preserve"> education curriculum, may include hunting, fishing, trapping, firearm safety instruction - </w:t>
      </w:r>
      <w:r>
        <w:t xml:space="preserve"> </w:t>
      </w:r>
      <w:r>
        <w:t xml:space="preserve">SB  242</w:t>
      </w:r>
    </w:p>
    <w:p>
      <w:pPr>
        <w:pStyle w:val="RecordBase"/>
        <w:ind w:left="240" w:hanging="192"/>
      </w:pPr>
      <w:r>
        <w:t xml:space="preserve"> restraint and seclusion of students - </w:t>
      </w:r>
      <w:r>
        <w:t xml:space="preserve"> </w:t>
      </w:r>
      <w:r>
        <w:t xml:space="preserve">SB  20</w:t>
      </w:r>
    </w:p>
    <w:p>
      <w:pPr>
        <w:pStyle w:val="RecordBase"/>
        <w:ind w:left="240" w:hanging="192"/>
      </w:pPr>
      <w:r>
        <w:t xml:space="preserve"> restraint and seclusion of students, remove provisions relating to - </w:t>
      </w:r>
      <w:r>
        <w:t xml:space="preserve"> </w:t>
      </w:r>
      <w:r>
        <w:t xml:space="preserve">SB  20</w:t>
      </w:r>
      <w:r>
        <w:t xml:space="preserve">: </w:t>
      </w:r>
      <w:r>
        <w:t xml:space="preserve">SCS</w:t>
      </w:r>
    </w:p>
    <w:p>
      <w:pPr>
        <w:pStyle w:val="RecordBase"/>
        <w:ind w:left="120" w:hanging="120"/>
      </w:pPr>
      <w:r>
        <w:t xml:space="preserve">Preschool, all four year olds, school districts to provide for - </w:t>
      </w:r>
      <w:r>
        <w:t xml:space="preserve"> </w:t>
      </w:r>
      <w:r>
        <w:t xml:space="preserve">HB  113</w:t>
      </w:r>
    </w:p>
    <w:p>
      <w:pPr>
        <w:pStyle w:val="RecordBase"/>
        <w:ind w:left="120" w:hanging="120"/>
      </w:pPr>
      <w:r>
        <w:t xml:space="preserve">Primary program, truancy - </w:t>
      </w:r>
      <w:r>
        <w:t xml:space="preserve"> </w:t>
      </w:r>
      <w:r>
        <w:t xml:space="preserve">HB  343</w:t>
      </w:r>
    </w:p>
    <w:p>
      <w:pPr>
        <w:pStyle w:val="RecordBase"/>
        <w:ind w:left="120" w:hanging="120"/>
      </w:pPr>
      <w:r>
        <w:t xml:space="preserve">Principal</w:t>
      </w:r>
    </w:p>
    <w:p>
      <w:pPr>
        <w:pStyle w:val="RecordBase"/>
        <w:ind w:left="240" w:hanging="192"/>
      </w:pPr>
      <w:r>
        <w:t xml:space="preserve"> hiring in certain districts, superintendent approval of - </w:t>
      </w:r>
      <w:r>
        <w:t xml:space="preserve"> </w:t>
      </w:r>
      <w:r>
        <w:t xml:space="preserve">SB  250</w:t>
      </w:r>
      <w:r>
        <w:t xml:space="preserve">: </w:t>
      </w:r>
      <w:r>
        <w:t xml:space="preserve">SCS</w:t>
      </w:r>
    </w:p>
    <w:p>
      <w:pPr>
        <w:pStyle w:val="RecordBase"/>
        <w:ind w:left="240" w:hanging="192"/>
      </w:pPr>
      <w:r>
        <w:t xml:space="preserve"> hiring in certain districts, superintendent option for - </w:t>
      </w:r>
      <w:r>
        <w:t xml:space="preserve"> </w:t>
      </w:r>
      <w:r>
        <w:t xml:space="preserve">SB  250</w:t>
      </w:r>
    </w:p>
    <w:p>
      <w:pPr>
        <w:pStyle w:val="RecordBase"/>
        <w:ind w:left="240" w:hanging="192"/>
      </w:pPr>
      <w:r>
        <w:t xml:space="preserve"> selection, delete approval by superintendent - </w:t>
      </w:r>
      <w:r>
        <w:t xml:space="preserve"> </w:t>
      </w:r>
      <w:r>
        <w:t xml:space="preserve">SB  250</w:t>
      </w:r>
      <w:r>
        <w:t xml:space="preserve">: </w:t>
      </w:r>
      <w:r>
        <w:t xml:space="preserve">HFA</w:t>
      </w:r>
      <w:r>
        <w:t xml:space="preserve"> (</w:t>
      </w:r>
      <w:r>
        <w:t xml:space="preserve">1</w:t>
      </w:r>
      <w:r>
        <w:t xml:space="preserve">)</w:t>
      </w:r>
    </w:p>
    <w:p>
      <w:pPr>
        <w:pStyle w:val="RecordBase"/>
        <w:ind w:left="240" w:hanging="192"/>
      </w:pPr>
      <w:r>
        <w:t xml:space="preserve"> selection, provide superintendent approval for - </w:t>
      </w:r>
      <w:r>
        <w:t xml:space="preserve"> </w:t>
      </w:r>
      <w:r>
        <w:t xml:space="preserve">SB  250</w:t>
      </w:r>
      <w:r>
        <w:t xml:space="preserve">: </w:t>
      </w:r>
      <w:r>
        <w:t xml:space="preserve">SFA</w:t>
      </w:r>
      <w:r>
        <w:t xml:space="preserve"> (</w:t>
      </w:r>
      <w:r>
        <w:t xml:space="preserve">1</w:t>
      </w:r>
      <w:r>
        <w:t xml:space="preserve">)</w:t>
      </w:r>
      <w:r>
        <w:t xml:space="preserve">, </w:t>
      </w:r>
      <w:r>
        <w:t xml:space="preserve">SFA</w:t>
      </w:r>
      <w:r>
        <w:t xml:space="preserve"> (</w:t>
      </w:r>
      <w:r>
        <w:t xml:space="preserve">3</w:t>
      </w:r>
      <w:r>
        <w:t xml:space="preserve">)</w:t>
      </w:r>
    </w:p>
    <w:p>
      <w:pPr>
        <w:pStyle w:val="RecordBase"/>
        <w:ind w:left="240" w:hanging="192"/>
      </w:pPr>
      <w:r>
        <w:t xml:space="preserve"> selection, require superintendent approval for - </w:t>
      </w:r>
      <w:r>
        <w:t xml:space="preserve"> </w:t>
      </w:r>
      <w:r>
        <w:t xml:space="preserve">HB  166</w:t>
      </w:r>
      <w:r>
        <w:t xml:space="preserve">: </w:t>
      </w:r>
      <w:r>
        <w:t xml:space="preserve">SFA</w:t>
      </w:r>
      <w:r>
        <w:t xml:space="preserve"> (</w:t>
      </w:r>
      <w:r>
        <w:t xml:space="preserve">1</w:t>
      </w:r>
      <w:r>
        <w:t xml:space="preserve">)</w:t>
      </w:r>
    </w:p>
    <w:p>
      <w:pPr>
        <w:pStyle w:val="RecordBase"/>
        <w:ind w:left="120" w:hanging="120"/>
      </w:pPr>
      <w:r>
        <w:t xml:space="preserve">Professional development, racial trauma training included in - </w:t>
      </w:r>
      <w:r>
        <w:t xml:space="preserve"> </w:t>
      </w:r>
      <w:r>
        <w:t xml:space="preserve">HB  405</w:t>
      </w:r>
    </w:p>
    <w:p>
      <w:pPr>
        <w:pStyle w:val="RecordBase"/>
        <w:ind w:left="120" w:hanging="120"/>
      </w:pPr>
      <w:r>
        <w:t xml:space="preserve">Racial trauma training, require - </w:t>
      </w:r>
      <w:r>
        <w:t xml:space="preserve"> </w:t>
      </w:r>
      <w:r>
        <w:t xml:space="preserve">HB  405</w:t>
      </w:r>
    </w:p>
    <w:p>
      <w:pPr>
        <w:pStyle w:val="RecordBase"/>
        <w:ind w:left="120" w:hanging="120"/>
      </w:pPr>
      <w:r>
        <w:t xml:space="preserve">Reading</w:t>
      </w:r>
    </w:p>
    <w:p>
      <w:pPr>
        <w:pStyle w:val="RecordBase"/>
        <w:ind w:left="240" w:hanging="192"/>
      </w:pPr>
      <w:r>
        <w:t xml:space="preserve"> Diagnostic and Intervention Grant Steering Committee, renaming and revision of - </w:t>
      </w:r>
      <w:r>
        <w:t xml:space="preserve"> </w:t>
      </w:r>
      <w:r>
        <w:t xml:space="preserve">SB  116</w:t>
      </w:r>
    </w:p>
    <w:p>
      <w:pPr>
        <w:pStyle w:val="RecordBase"/>
        <w:ind w:left="240" w:hanging="192"/>
      </w:pPr>
      <w:r>
        <w:t xml:space="preserve"> diagnostics and intervention fund, reallocation of funds to literacy coaching program - </w:t>
      </w:r>
      <w:r>
        <w:t xml:space="preserve"> </w:t>
      </w:r>
      <w:r>
        <w:t xml:space="preserve">HB  272</w:t>
      </w:r>
    </w:p>
    <w:p>
      <w:pPr>
        <w:pStyle w:val="RecordBase"/>
        <w:ind w:left="120" w:hanging="120"/>
      </w:pPr>
      <w:r>
        <w:t xml:space="preserve">Reorganization, Department of Education, Executive Orders 2018-598 and 2018-883 - </w:t>
      </w:r>
      <w:r>
        <w:t xml:space="preserve"> </w:t>
      </w:r>
      <w:r>
        <w:t xml:space="preserve">SB  135</w:t>
      </w:r>
    </w:p>
    <w:p>
      <w:pPr>
        <w:pStyle w:val="RecordBase"/>
        <w:ind w:left="120" w:hanging="120"/>
      </w:pPr>
      <w:r>
        <w:t xml:space="preserve">Reporting data, student performance in math and reading, requirements for - </w:t>
      </w:r>
      <w:r>
        <w:t xml:space="preserve"> </w:t>
      </w:r>
      <w:r>
        <w:t xml:space="preserve">HB  272</w:t>
      </w:r>
    </w:p>
    <w:p>
      <w:pPr>
        <w:pStyle w:val="RecordBase"/>
        <w:ind w:left="120" w:hanging="120"/>
      </w:pPr>
      <w:r>
        <w:t xml:space="preserve">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School</w:t>
      </w:r>
    </w:p>
    <w:p>
      <w:pPr>
        <w:pStyle w:val="RecordBase"/>
        <w:ind w:left="240" w:hanging="192"/>
      </w:pPr>
      <w:r>
        <w:t xml:space="preserve"> accountability system, academic indicators for - </w:t>
      </w:r>
      <w:r>
        <w:t xml:space="preserve"> </w:t>
      </w:r>
      <w:r>
        <w:t xml:space="preserve">SB  175</w:t>
      </w:r>
      <w:r>
        <w:t xml:space="preserve">: </w:t>
      </w:r>
      <w:r>
        <w:t xml:space="preserve">HCS</w:t>
      </w:r>
    </w:p>
    <w:p>
      <w:pPr>
        <w:pStyle w:val="RecordBase"/>
        <w:ind w:left="240" w:hanging="192"/>
      </w:pPr>
      <w:r>
        <w:t xml:space="preserve"> accountability system, targeted support and improvement, criteria for - </w:t>
      </w:r>
      <w:r>
        <w:t xml:space="preserve"> </w:t>
      </w:r>
      <w:r>
        <w:t xml:space="preserve">SB  175</w:t>
      </w:r>
      <w:r>
        <w:t xml:space="preserve">: </w:t>
      </w:r>
      <w:r>
        <w:t xml:space="preserve">HCS</w:t>
      </w:r>
    </w:p>
    <w:p>
      <w:pPr>
        <w:pStyle w:val="RecordBase"/>
        <w:ind w:left="240" w:hanging="192"/>
      </w:pPr>
      <w:r>
        <w:t xml:space="preserve"> bus, illegal passing of, increasing fine - </w:t>
      </w:r>
      <w:r>
        <w:t xml:space="preserve"> </w:t>
      </w:r>
      <w:r>
        <w:t xml:space="preserve">SB  73</w:t>
      </w:r>
    </w:p>
    <w:p>
      <w:pPr>
        <w:pStyle w:val="RecordBase"/>
        <w:ind w:left="240" w:hanging="192"/>
      </w:pPr>
      <w:r>
        <w:t xml:space="preserve"> climate and culture survey, local board to create - </w:t>
      </w:r>
      <w:r>
        <w:t xml:space="preserve"> </w:t>
      </w:r>
      <w:r>
        <w:t xml:space="preserve">HB  485</w:t>
      </w:r>
    </w:p>
    <w:p>
      <w:pPr>
        <w:pStyle w:val="RecordBase"/>
        <w:ind w:left="240" w:hanging="192"/>
      </w:pPr>
      <w:r>
        <w:t xml:space="preserve"> construction, allowing construction management-at-risk option - </w:t>
      </w:r>
      <w:r>
        <w:t xml:space="preserve"> </w:t>
      </w:r>
      <w:r>
        <w:t xml:space="preserve">HB  492</w:t>
      </w:r>
    </w:p>
    <w:p>
      <w:pPr>
        <w:pStyle w:val="RecordBase"/>
        <w:ind w:left="240" w:hanging="192"/>
      </w:pPr>
      <w:r>
        <w:t xml:space="preserve"> contractors, background check requirements for - </w:t>
      </w:r>
      <w:r>
        <w:t xml:space="preserve"> </w:t>
      </w:r>
      <w:r>
        <w:t xml:space="preserve">SB  15</w:t>
      </w:r>
    </w:p>
    <w:p>
      <w:pPr>
        <w:pStyle w:val="RecordBase"/>
        <w:ind w:left="240" w:hanging="192"/>
      </w:pPr>
      <w:r>
        <w:t xml:space="preserve"> council, board of education review of - </w:t>
      </w:r>
      <w:r>
        <w:t xml:space="preserve"> </w:t>
      </w:r>
      <w:r>
        <w:t xml:space="preserve">SB  3</w:t>
      </w:r>
    </w:p>
    <w:p>
      <w:pPr>
        <w:pStyle w:val="RecordBase"/>
        <w:ind w:left="240" w:hanging="192"/>
      </w:pPr>
      <w:r>
        <w:t xml:space="preserve"> council, transferral of authority - </w:t>
      </w:r>
      <w:r>
        <w:t xml:space="preserve"> </w:t>
      </w:r>
      <w:r>
        <w:t xml:space="preserve">SB  3</w:t>
      </w:r>
    </w:p>
    <w:p>
      <w:pPr>
        <w:pStyle w:val="RecordBase"/>
        <w:ind w:left="240" w:hanging="192"/>
      </w:pPr>
      <w:r>
        <w:t xml:space="preserve"> Curriculum, Assessment, and Accountability Council, revision of - </w:t>
      </w:r>
      <w:r>
        <w:t xml:space="preserve"> </w:t>
      </w:r>
      <w:r>
        <w:t xml:space="preserve">SB  116</w:t>
      </w:r>
    </w:p>
    <w:p>
      <w:pPr>
        <w:pStyle w:val="RecordBase"/>
        <w:ind w:left="240" w:hanging="192"/>
      </w:pPr>
      <w:r>
        <w:t xml:space="preserve"> districts, require merger of - </w:t>
      </w:r>
      <w:r>
        <w:t xml:space="preserve"> </w:t>
      </w:r>
      <w:r>
        <w:t xml:space="preserve">HB  460</w:t>
      </w:r>
    </w:p>
    <w:p>
      <w:pPr>
        <w:pStyle w:val="RecordBase"/>
        <w:ind w:left="240" w:hanging="192"/>
      </w:pPr>
      <w:r>
        <w:t xml:space="preserve"> nurse, require in each public school - </w:t>
      </w:r>
      <w:r>
        <w:t xml:space="preserve"> </w:t>
      </w:r>
      <w:r>
        <w:t xml:space="preserve">SB  1</w:t>
      </w:r>
      <w:r>
        <w:t xml:space="preserve">: </w:t>
      </w:r>
      <w:r>
        <w:t xml:space="preserve">SFA</w:t>
      </w:r>
      <w:r>
        <w:t xml:space="preserve"> (</w:t>
      </w:r>
      <w:r>
        <w:t xml:space="preserve">2</w:t>
      </w:r>
      <w:r>
        <w:t xml:space="preserve">)</w:t>
      </w:r>
    </w:p>
    <w:p>
      <w:pPr>
        <w:pStyle w:val="RecordBase"/>
        <w:ind w:left="240" w:hanging="192"/>
      </w:pPr>
      <w:r>
        <w:t xml:space="preserve"> personnel, restrictions on job eligibility, background check requirements for, - </w:t>
      </w:r>
      <w:r>
        <w:t xml:space="preserve"> </w:t>
      </w:r>
      <w:r>
        <w:t xml:space="preserve">SB  15</w:t>
      </w:r>
    </w:p>
    <w:p>
      <w:pPr>
        <w:pStyle w:val="RecordBase"/>
        <w:ind w:left="240" w:hanging="192"/>
      </w:pPr>
      <w:r>
        <w:t xml:space="preserve"> property, weapons ban, include adult students - </w:t>
      </w:r>
      <w:r>
        <w:t xml:space="preserve"> </w:t>
      </w:r>
      <w:r>
        <w:t xml:space="preserve">HB  328</w:t>
      </w:r>
    </w:p>
    <w:p>
      <w:pPr>
        <w:pStyle w:val="RecordBase"/>
        <w:ind w:left="240" w:hanging="192"/>
      </w:pPr>
      <w:r>
        <w:t xml:space="preserve"> report card, adding school profile report to - </w:t>
      </w:r>
      <w:r>
        <w:t xml:space="preserve"> </w:t>
      </w:r>
      <w:r>
        <w:t xml:space="preserve">HB  377</w:t>
      </w:r>
    </w:p>
    <w:p>
      <w:pPr>
        <w:pStyle w:val="RecordBase"/>
        <w:ind w:left="240" w:hanging="192"/>
      </w:pPr>
      <w:r>
        <w:t xml:space="preserve"> safety and threat assessment team, require training for - </w:t>
      </w:r>
      <w:r>
        <w:t xml:space="preserve"> </w:t>
      </w:r>
      <w:r>
        <w:t xml:space="preserve">SB  1</w:t>
      </w:r>
      <w:r>
        <w:t xml:space="preserve">: </w:t>
      </w:r>
      <w:r>
        <w:t xml:space="preserve">SFA</w:t>
      </w:r>
      <w:r>
        <w:t xml:space="preserve"> (</w:t>
      </w:r>
      <w:r>
        <w:t xml:space="preserve">3</w:t>
      </w:r>
      <w:r>
        <w:t xml:space="preserve">)</w:t>
      </w:r>
    </w:p>
    <w:p>
      <w:pPr>
        <w:pStyle w:val="RecordBase"/>
        <w:ind w:left="240" w:hanging="192"/>
      </w:pPr>
      <w:r>
        <w:t xml:space="preserve"> safety, Kentucky State Police school resource officers - </w:t>
      </w:r>
      <w:r>
        <w:t xml:space="preserve"> </w:t>
      </w:r>
      <w:r>
        <w:t xml:space="preserve">SB  162</w:t>
      </w:r>
      <w:r>
        <w:t xml:space="preserve">;</w:t>
      </w:r>
      <w:r>
        <w:t xml:space="preserve"> </w:t>
      </w:r>
      <w:r>
        <w:t xml:space="preserve">SB  162</w:t>
      </w:r>
      <w:r>
        <w:t xml:space="preserve">: </w:t>
      </w:r>
      <w:r>
        <w:t xml:space="preserve">HCS</w:t>
      </w:r>
    </w:p>
    <w:p>
      <w:pPr>
        <w:pStyle w:val="RecordBase"/>
        <w:ind w:left="240" w:hanging="192"/>
      </w:pPr>
      <w:r>
        <w:t xml:space="preserve"> superintendent, selection of principal by - </w:t>
      </w:r>
      <w:r>
        <w:t xml:space="preserve"> </w:t>
      </w:r>
      <w:r>
        <w:t xml:space="preserve">SB  3</w:t>
      </w:r>
    </w:p>
    <w:p>
      <w:pPr>
        <w:pStyle w:val="RecordBase"/>
        <w:ind w:left="240" w:hanging="192"/>
      </w:pPr>
      <w:r>
        <w:t xml:space="preserve"> volunteers, background check requirements for - </w:t>
      </w:r>
      <w:r>
        <w:t xml:space="preserve"> </w:t>
      </w:r>
      <w:r>
        <w:t xml:space="preserve">SB  15</w:t>
      </w:r>
    </w:p>
    <w:p>
      <w:pPr>
        <w:pStyle w:val="RecordBase"/>
        <w:ind w:left="120" w:hanging="120"/>
      </w:pPr>
      <w:r>
        <w:t xml:space="preserve">School-based mental health services provider, one in every school, goal of - </w:t>
      </w:r>
      <w:r>
        <w:t xml:space="preserve"> </w:t>
      </w:r>
      <w:r>
        <w:t xml:space="preserve">SB  1</w:t>
      </w:r>
      <w:r>
        <w:t xml:space="preserve">: </w:t>
      </w:r>
      <w:r>
        <w:t xml:space="preserve">HFA</w:t>
      </w:r>
      <w:r>
        <w:t xml:space="preserve"> (</w:t>
      </w:r>
      <w:r>
        <w:t xml:space="preserve">1</w:t>
      </w:r>
      <w:r>
        <w:t xml:space="preserve">)</w:t>
      </w:r>
    </w:p>
    <w:p>
      <w:pPr>
        <w:pStyle w:val="RecordBase"/>
        <w:ind w:left="120" w:hanging="120"/>
      </w:pPr>
      <w:r>
        <w:t xml:space="preserve">Screening committees, district with student minority population of 50% or greater, composition of - </w:t>
      </w:r>
      <w:r>
        <w:t xml:space="preserve"> </w:t>
      </w:r>
      <w:r>
        <w:t xml:space="preserve">HB  404</w:t>
      </w:r>
    </w:p>
    <w:p>
      <w:pPr>
        <w:pStyle w:val="RecordBase"/>
        <w:ind w:left="120" w:hanging="120"/>
      </w:pPr>
      <w:r>
        <w:t xml:space="preserve">Sexual</w:t>
      </w:r>
    </w:p>
    <w:p>
      <w:pPr>
        <w:pStyle w:val="RecordBase"/>
        <w:ind w:left="240" w:hanging="192"/>
      </w:pPr>
      <w:r>
        <w:t xml:space="preserve"> harassment and abuse, Department of Education to identify or develop, program on - </w:t>
      </w:r>
      <w:r>
        <w:t xml:space="preserve"> </w:t>
      </w:r>
      <w:r>
        <w:t xml:space="preserve">HB  485</w:t>
      </w:r>
    </w:p>
    <w:p>
      <w:pPr>
        <w:pStyle w:val="RecordBase"/>
        <w:ind w:left="240" w:hanging="192"/>
      </w:pPr>
      <w:r>
        <w:t xml:space="preserve"> harassment and abuse, local board of education, policy on - </w:t>
      </w:r>
      <w:r>
        <w:t xml:space="preserve"> </w:t>
      </w:r>
      <w:r>
        <w:t xml:space="preserve">HB  485</w:t>
      </w:r>
    </w:p>
    <w:p>
      <w:pPr>
        <w:pStyle w:val="RecordBase"/>
        <w:ind w:left="120" w:hanging="120"/>
      </w:pPr>
      <w:r>
        <w:t xml:space="preserve">Small purchasing procedures, increasing maximum amount for certain districts - </w:t>
      </w:r>
      <w:r>
        <w:t xml:space="preserve"> </w:t>
      </w:r>
      <w:r>
        <w:t xml:space="preserve">SB  250</w:t>
      </w:r>
    </w:p>
    <w:p>
      <w:pPr>
        <w:pStyle w:val="RecordBase"/>
        <w:ind w:left="120" w:hanging="120"/>
      </w:pPr>
      <w:r>
        <w:t xml:space="preserve">Speech pathologists or audiologists, requiring supplement for - </w:t>
      </w:r>
      <w:r>
        <w:t xml:space="preserve"> </w:t>
      </w:r>
      <w:r>
        <w:t xml:space="preserve">HB  168</w:t>
      </w:r>
    </w:p>
    <w:p>
      <w:pPr>
        <w:pStyle w:val="RecordBase"/>
        <w:ind w:left="120" w:hanging="120"/>
      </w:pPr>
      <w:r>
        <w:t xml:space="preserve">Standards</w:t>
      </w:r>
    </w:p>
    <w:p>
      <w:pPr>
        <w:pStyle w:val="RecordBase"/>
        <w:ind w:left="240" w:hanging="192"/>
      </w:pPr>
      <w:r>
        <w:t xml:space="preserve"> and Assessments Process Review Committee, abolition of - </w:t>
      </w:r>
      <w:r>
        <w:t xml:space="preserve"> </w:t>
      </w:r>
      <w:r>
        <w:t xml:space="preserve">SB  116</w:t>
      </w:r>
    </w:p>
    <w:p>
      <w:pPr>
        <w:pStyle w:val="RecordBase"/>
        <w:ind w:left="240" w:hanging="192"/>
      </w:pPr>
      <w:r>
        <w:t xml:space="preserve"> and assessments process review committee, membership of - </w:t>
      </w:r>
      <w:r>
        <w:t xml:space="preserve"> </w:t>
      </w:r>
      <w:r>
        <w:t xml:space="preserve">SB  175</w:t>
      </w:r>
      <w:r>
        <w:t xml:space="preserve">: </w:t>
      </w:r>
      <w:r>
        <w:t xml:space="preserve">SCS</w:t>
      </w:r>
    </w:p>
    <w:p>
      <w:pPr>
        <w:pStyle w:val="RecordBase"/>
        <w:ind w:left="240" w:hanging="192"/>
      </w:pPr>
      <w:r>
        <w:t xml:space="preserve"> and assessments process review committee, revision of - </w:t>
      </w:r>
      <w:r>
        <w:t xml:space="preserve"> </w:t>
      </w:r>
      <w:r>
        <w:t xml:space="preserve">SB  175</w:t>
      </w:r>
    </w:p>
    <w:p>
      <w:pPr>
        <w:pStyle w:val="RecordBase"/>
        <w:ind w:left="120" w:hanging="120"/>
      </w:pPr>
      <w:r>
        <w:t xml:space="preserve">State</w:t>
      </w:r>
    </w:p>
    <w:p>
      <w:pPr>
        <w:pStyle w:val="RecordBase"/>
        <w:ind w:left="240" w:hanging="192"/>
      </w:pPr>
      <w:r>
        <w:t xml:space="preserve"> accountability system, amend requirements for - </w:t>
      </w:r>
      <w:r>
        <w:t xml:space="preserve"> </w:t>
      </w:r>
      <w:r>
        <w:t xml:space="preserve">SB  175</w:t>
      </w:r>
      <w:r>
        <w:t xml:space="preserve">;</w:t>
      </w:r>
      <w:r>
        <w:t xml:space="preserve"> </w:t>
      </w:r>
      <w:r>
        <w:t xml:space="preserve">SB  175</w:t>
      </w:r>
      <w:r>
        <w:t xml:space="preserve">: </w:t>
      </w:r>
      <w:r>
        <w:t xml:space="preserve">SCS</w:t>
      </w:r>
    </w:p>
    <w:p>
      <w:pPr>
        <w:pStyle w:val="RecordBase"/>
        <w:ind w:left="240" w:hanging="192"/>
      </w:pPr>
      <w:r>
        <w:t xml:space="preserve"> Advisory Council for Exceptional Children, creation of - </w:t>
      </w:r>
      <w:r>
        <w:t xml:space="preserve"> </w:t>
      </w:r>
      <w:r>
        <w:t xml:space="preserve">SB  116</w:t>
      </w:r>
    </w:p>
    <w:p>
      <w:pPr>
        <w:pStyle w:val="RecordBase"/>
        <w:ind w:left="240" w:hanging="192"/>
      </w:pPr>
      <w:r>
        <w:t xml:space="preserve"> Advisory Council for Gifted and Talented Education, renaming and revision of - </w:t>
      </w:r>
      <w:r>
        <w:t xml:space="preserve"> </w:t>
      </w:r>
      <w:r>
        <w:t xml:space="preserve">SB  116</w:t>
      </w:r>
    </w:p>
    <w:p>
      <w:pPr>
        <w:pStyle w:val="RecordBase"/>
        <w:ind w:left="240" w:hanging="192"/>
      </w:pPr>
      <w:r>
        <w:t xml:space="preserve"> assistance and state management, process for - </w:t>
      </w:r>
      <w:r>
        <w:t xml:space="preserve"> </w:t>
      </w:r>
      <w:r>
        <w:t xml:space="preserve">HB  172</w:t>
      </w:r>
      <w:r>
        <w:t xml:space="preserve">;</w:t>
      </w:r>
      <w:r>
        <w:t xml:space="preserve"> </w:t>
      </w:r>
      <w:r>
        <w:t xml:space="preserve">HB  314</w:t>
      </w:r>
    </w:p>
    <w:p>
      <w:pPr>
        <w:pStyle w:val="RecordBase"/>
        <w:ind w:left="120" w:hanging="120"/>
      </w:pPr>
      <w:r>
        <w:t xml:space="preserve">State/Executive Branch Budget, amendment of - </w:t>
      </w:r>
      <w:r>
        <w:t xml:space="preserve"> </w:t>
      </w:r>
      <w:r>
        <w:t xml:space="preserve">HB  270</w:t>
      </w:r>
      <w:r>
        <w:t xml:space="preserve">: </w:t>
      </w:r>
      <w:r>
        <w:t xml:space="preserve">HCS</w:t>
      </w:r>
    </w:p>
    <w:p>
      <w:pPr>
        <w:pStyle w:val="RecordBase"/>
        <w:ind w:left="120" w:hanging="120"/>
      </w:pPr>
      <w:r>
        <w:t xml:space="preserve">State-operated vocational centers, requirements for transfer of - </w:t>
      </w:r>
      <w:r>
        <w:t xml:space="preserve"> </w:t>
      </w:r>
      <w:r>
        <w:t xml:space="preserve">HB  444</w:t>
      </w:r>
      <w:r>
        <w:t xml:space="preserve">: </w:t>
      </w:r>
      <w:r>
        <w:t xml:space="preserve">SFA</w:t>
      </w:r>
      <w:r>
        <w:t xml:space="preserve"> (</w:t>
      </w:r>
      <w:r>
        <w:t xml:space="preserve">1</w:t>
      </w:r>
      <w:r>
        <w:t xml:space="preserve">)</w:t>
      </w:r>
    </w:p>
    <w:p>
      <w:pPr>
        <w:pStyle w:val="RecordBase"/>
        <w:ind w:left="120" w:hanging="120"/>
      </w:pPr>
      <w:r>
        <w:t xml:space="preserve">Statewide student assessments, opt out, parents or guardians of students can choose to - </w:t>
      </w:r>
      <w:r>
        <w:t xml:space="preserve"> </w:t>
      </w:r>
      <w:r>
        <w:t xml:space="preserve">HB  331</w:t>
      </w:r>
    </w:p>
    <w:p>
      <w:pPr>
        <w:pStyle w:val="RecordBase"/>
        <w:ind w:left="120" w:hanging="120"/>
      </w:pPr>
      <w:r>
        <w:t xml:space="preserve">Students and teachers, school safety for, improving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HCS</w:t>
      </w:r>
      <w:r>
        <w:t xml:space="preserve">, </w:t>
      </w:r>
      <w:r>
        <w:t xml:space="preserve">SCS</w:t>
      </w:r>
    </w:p>
    <w:p>
      <w:pPr>
        <w:pStyle w:val="RecordBase"/>
        <w:ind w:left="120" w:hanging="120"/>
      </w:pPr>
      <w:r>
        <w:t xml:space="preserve">Summer enrichment program, reading and math, requirements for - </w:t>
      </w:r>
      <w:r>
        <w:t xml:space="preserve"> </w:t>
      </w:r>
      <w:r>
        <w:t xml:space="preserve">HB  272</w:t>
      </w:r>
    </w:p>
    <w:p>
      <w:pPr>
        <w:pStyle w:val="RecordBase"/>
        <w:ind w:left="120" w:hanging="120"/>
      </w:pPr>
      <w:r>
        <w:t xml:space="preserve">Sunscreen, application of, local board policy - </w:t>
      </w:r>
      <w:r>
        <w:t xml:space="preserve"> </w:t>
      </w:r>
      <w:r>
        <w:t xml:space="preserve">HB  262</w:t>
      </w:r>
    </w:p>
    <w:p>
      <w:pPr>
        <w:pStyle w:val="RecordBase"/>
        <w:ind w:left="120" w:hanging="120"/>
      </w:pPr>
      <w:r>
        <w:t xml:space="preserve">Superintendent, leave of absence, compliance with medical privacy law - </w:t>
      </w:r>
      <w:r>
        <w:t xml:space="preserve"> </w:t>
      </w:r>
      <w:r>
        <w:t xml:space="preserve">SB  8</w:t>
      </w:r>
    </w:p>
    <w:p>
      <w:pPr>
        <w:pStyle w:val="RecordBase"/>
        <w:ind w:left="120" w:hanging="120"/>
      </w:pPr>
      <w:r>
        <w:t xml:space="preserve">Superintendent purchasing authority, requiring board to provide in certain districts - </w:t>
      </w:r>
      <w:r>
        <w:t xml:space="preserve"> </w:t>
      </w:r>
      <w:r>
        <w:t xml:space="preserve">SB  250</w:t>
      </w:r>
      <w:r>
        <w:t xml:space="preserve">: </w:t>
      </w:r>
      <w:r>
        <w:t xml:space="preserve">SFA</w:t>
      </w:r>
      <w:r>
        <w:t xml:space="preserve"> (</w:t>
      </w:r>
      <w:r>
        <w:t xml:space="preserve">4</w:t>
      </w:r>
      <w:r>
        <w:t xml:space="preserve">)</w:t>
      </w:r>
    </w:p>
    <w:p>
      <w:pPr>
        <w:pStyle w:val="RecordBase"/>
        <w:ind w:left="120" w:hanging="120"/>
      </w:pPr>
      <w:r>
        <w:t xml:space="preserve">Superintendents,</w:t>
      </w:r>
    </w:p>
    <w:p>
      <w:pPr>
        <w:pStyle w:val="RecordBase"/>
        <w:ind w:left="240" w:hanging="192"/>
      </w:pPr>
      <w:r>
        <w:t xml:space="preserve"> requiring board to grant authority for daily operations in certain districts - </w:t>
      </w:r>
      <w:r>
        <w:t xml:space="preserve"> </w:t>
      </w:r>
      <w:r>
        <w:t xml:space="preserve">SB  250</w:t>
      </w:r>
      <w:r>
        <w:t xml:space="preserve">: </w:t>
      </w:r>
      <w:r>
        <w:t xml:space="preserve">SCS</w:t>
      </w:r>
    </w:p>
    <w:p>
      <w:pPr>
        <w:pStyle w:val="RecordBase"/>
        <w:ind w:left="240" w:hanging="192"/>
      </w:pPr>
      <w:r>
        <w:t xml:space="preserve"> specifying purchasing authority for certain districts - </w:t>
      </w:r>
      <w:r>
        <w:t xml:space="preserve"> </w:t>
      </w:r>
      <w:r>
        <w:t xml:space="preserve">SB  250</w:t>
      </w:r>
    </w:p>
    <w:p>
      <w:pPr>
        <w:pStyle w:val="RecordBase"/>
        <w:ind w:left="120" w:hanging="120"/>
      </w:pPr>
      <w:r>
        <w:t xml:space="preserve">Targeted</w:t>
      </w:r>
    </w:p>
    <w:p>
      <w:pPr>
        <w:pStyle w:val="RecordBase"/>
        <w:ind w:left="240" w:hanging="192"/>
      </w:pPr>
      <w:r>
        <w:t xml:space="preserve"> support and improvement designation, amend requirements for - </w:t>
      </w:r>
      <w:r>
        <w:t xml:space="preserve"> </w:t>
      </w:r>
      <w:r>
        <w:t xml:space="preserve">SB  175</w:t>
      </w:r>
      <w:r>
        <w:t xml:space="preserve">;</w:t>
      </w:r>
      <w:r>
        <w:t xml:space="preserve"> </w:t>
      </w:r>
      <w:r>
        <w:t xml:space="preserve">SB  175</w:t>
      </w:r>
      <w:r>
        <w:t xml:space="preserve">: </w:t>
      </w:r>
      <w:r>
        <w:t xml:space="preserve">SCS</w:t>
      </w:r>
    </w:p>
    <w:p>
      <w:pPr>
        <w:pStyle w:val="RecordBase"/>
        <w:ind w:left="240" w:hanging="192"/>
      </w:pPr>
      <w:r>
        <w:t xml:space="preserve"> support and improvement designation, revision of - </w:t>
      </w:r>
      <w:r>
        <w:t xml:space="preserve"> </w:t>
      </w:r>
      <w:r>
        <w:t xml:space="preserve">SB  175</w:t>
      </w:r>
      <w:r>
        <w:t xml:space="preserve">: </w:t>
      </w:r>
      <w:r>
        <w:t xml:space="preserve">HFA</w:t>
      </w:r>
      <w:r>
        <w:t xml:space="preserve"> (</w:t>
      </w:r>
      <w:r>
        <w:t xml:space="preserve">2</w:t>
      </w:r>
      <w:r>
        <w:t xml:space="preserve">)</w:t>
      </w:r>
    </w:p>
    <w:p>
      <w:pPr>
        <w:pStyle w:val="RecordBase"/>
        <w:ind w:left="120" w:hanging="120"/>
      </w:pPr>
      <w:r>
        <w:t xml:space="preserve">Teacher contract termination, written statement required - </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Teachers,</w:t>
      </w:r>
    </w:p>
    <w:p>
      <w:pPr>
        <w:pStyle w:val="RecordBase"/>
        <w:ind w:left="240" w:hanging="192"/>
      </w:pPr>
      <w:r>
        <w:t xml:space="preserve"> leave of absence, compliance with medical privacy law - </w:t>
      </w:r>
      <w:r>
        <w:t xml:space="preserve"> </w:t>
      </w:r>
      <w:r>
        <w:t xml:space="preserve">SB  8</w:t>
      </w:r>
    </w:p>
    <w:p>
      <w:pPr>
        <w:pStyle w:val="RecordBase"/>
        <w:ind w:left="240" w:hanging="192"/>
      </w:pPr>
      <w:r>
        <w:t xml:space="preserve"> required nonteaching time - </w:t>
      </w:r>
      <w:r>
        <w:t xml:space="preserve"> </w:t>
      </w:r>
      <w:r>
        <w:t xml:space="preserve">HB  426</w:t>
      </w:r>
    </w:p>
    <w:p>
      <w:pPr>
        <w:pStyle w:val="RecordBase"/>
        <w:ind w:left="120" w:hanging="120"/>
      </w:pPr>
      <w:r>
        <w:t xml:space="preserve">Teachers' Retirement System, housekeeping bill - </w:t>
      </w:r>
      <w:r>
        <w:t xml:space="preserve"> </w:t>
      </w:r>
      <w:r>
        <w:t xml:space="preserve">SB  228</w:t>
      </w:r>
    </w:p>
    <w:p>
      <w:pPr>
        <w:pStyle w:val="RecordBase"/>
        <w:ind w:left="120" w:hanging="120"/>
      </w:pPr>
      <w:r>
        <w:t xml:space="preserve">Tobacco</w:t>
      </w:r>
    </w:p>
    <w:p>
      <w:pPr>
        <w:pStyle w:val="RecordBase"/>
        <w:ind w:left="240" w:hanging="192"/>
      </w:pPr>
      <w:r>
        <w:t xml:space="preserve"> use in schools and on school property, develop policy - </w:t>
      </w:r>
      <w:r>
        <w:t xml:space="preserve"> </w:t>
      </w:r>
      <w:r>
        <w:t xml:space="preserve">HB  11</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use in schools and on school property, prohibition - </w:t>
      </w:r>
      <w:r>
        <w:t xml:space="preserve"> </w:t>
      </w:r>
      <w:r>
        <w:t xml:space="preserve">HB  11</w:t>
      </w:r>
      <w:r>
        <w:t xml:space="preserve">;</w:t>
      </w:r>
      <w:r>
        <w:t xml:space="preserve"> </w:t>
      </w:r>
      <w:r>
        <w:t xml:space="preserve">HB  11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r>
        <w:t xml:space="preserve">;</w:t>
      </w:r>
      <w:r>
        <w:t xml:space="preserve"> </w:t>
      </w:r>
      <w:r>
        <w:t xml:space="preserve">SB  27</w:t>
      </w:r>
    </w:p>
    <w:p>
      <w:pPr>
        <w:pStyle w:val="RecordBase"/>
        <w:ind w:left="120" w:hanging="120"/>
      </w:pPr>
      <w:r>
        <w:t xml:space="preserve">Tribunal appeal procedures, hearing officer role in - </w:t>
      </w:r>
      <w:r>
        <w:t xml:space="preserve"> </w:t>
      </w:r>
      <w:r>
        <w:t xml:space="preserve">SB  8</w:t>
      </w:r>
      <w:r>
        <w:t xml:space="preserve">;</w:t>
      </w:r>
      <w:r>
        <w:t xml:space="preserve"> </w:t>
      </w:r>
      <w:r>
        <w:t xml:space="preserve">HB  490</w:t>
      </w:r>
    </w:p>
    <w:p>
      <w:pPr>
        <w:pStyle w:val="RecordBase"/>
        <w:ind w:left="120" w:hanging="120"/>
      </w:pPr>
      <w:r>
        <w:t xml:space="preserve">Vaping awareness, provide - </w:t>
      </w:r>
      <w:r>
        <w:t xml:space="preserve"> </w:t>
      </w:r>
      <w:r>
        <w:t xml:space="preserve">SB  218</w:t>
      </w:r>
      <w:r>
        <w:t xml:space="preserve">;</w:t>
      </w:r>
      <w:r>
        <w:t xml:space="preserve"> </w:t>
      </w:r>
      <w:r>
        <w:t xml:space="preserve">SB  218</w:t>
      </w:r>
      <w:r>
        <w:t xml:space="preserve">: </w:t>
      </w:r>
      <w:r>
        <w:t xml:space="preserve">SFA</w:t>
      </w:r>
      <w:r>
        <w:t xml:space="preserve"> (</w:t>
      </w:r>
      <w:r>
        <w:t xml:space="preserve">1</w:t>
      </w:r>
      <w:r>
        <w:t xml:space="preserve">)</w:t>
      </w:r>
      <w:r>
        <w:t xml:space="preserve">, </w:t>
      </w:r>
      <w:r>
        <w:t xml:space="preserve">SFA</w:t>
      </w:r>
      <w:r>
        <w:t xml:space="preserve"> (</w:t>
      </w:r>
      <w:r>
        <w:t xml:space="preserve">3</w:t>
      </w:r>
      <w:r>
        <w:t xml:space="preserve">)</w:t>
      </w:r>
    </w:p>
    <w:p>
      <w:pPr>
        <w:pStyle w:val="RecordBase"/>
        <w:ind w:left="120" w:hanging="120"/>
      </w:pPr>
      <w:r>
        <w:t xml:space="preserve">Vaping, local school districts, education about - </w:t>
      </w:r>
      <w:r>
        <w:t xml:space="preserve"> </w:t>
      </w:r>
      <w:r>
        <w:t xml:space="preserve">SR  132</w:t>
      </w:r>
    </w:p>
    <w:p>
      <w:pPr>
        <w:pStyle w:val="RecordBase"/>
        <w:ind w:left="120" w:hanging="120"/>
      </w:pPr>
      <w:r>
        <w:t xml:space="preserve">Virtual high school completion programs, allowing - </w:t>
      </w:r>
      <w:r>
        <w:t xml:space="preserve"> </w:t>
      </w:r>
      <w:r>
        <w:t xml:space="preserve">SB  72</w:t>
      </w:r>
    </w:p>
    <w:p>
      <w:pPr>
        <w:pStyle w:val="RecordBase"/>
        <w:ind w:left="120" w:hanging="120"/>
      </w:pPr>
      <w:r>
        <w:t xml:space="preserve">Vocational teacher uniform rank system, study of - </w:t>
      </w:r>
      <w:r>
        <w:t xml:space="preserve"> </w:t>
      </w:r>
      <w:r>
        <w:t xml:space="preserve">SCR 149</w:t>
      </w:r>
    </w:p>
    <w:p>
      <w:pPr>
        <w:pStyle w:val="RecordBase"/>
        <w:ind w:left="120" w:hanging="120"/>
      </w:pPr>
      <w:r>
        <w:t xml:space="preserve">Voter registration and curriculum, annual requirement, programs relating, include sophomores, report - </w:t>
      </w:r>
      <w:r>
        <w:t xml:space="preserve"> </w:t>
      </w:r>
      <w:r>
        <w:t xml:space="preserve">HB  7</w:t>
      </w:r>
    </w:p>
    <w:p>
      <w:pPr>
        <w:pStyle w:val="RecordBase"/>
        <w:ind w:left="120" w:hanging="120"/>
      </w:pPr>
      <w:r>
        <w:t xml:space="preserve">Water fountains and bottle filling stations, requirements for all new construction - </w:t>
      </w:r>
      <w:r>
        <w:t xml:space="preserve"> </w:t>
      </w:r>
      <w:r>
        <w:t xml:space="preserve">SB  162</w:t>
      </w:r>
      <w:r>
        <w:t xml:space="preserve">: </w:t>
      </w:r>
      <w:r>
        <w:t xml:space="preserve">HCS</w:t>
      </w:r>
      <w:r>
        <w:t xml:space="preserve">;</w:t>
      </w:r>
      <w:r>
        <w:t xml:space="preserve"> </w:t>
      </w:r>
      <w:r>
        <w:t xml:space="preserve">HB  209</w:t>
      </w:r>
    </w:p>
    <w:p>
      <w:pPr>
        <w:pStyle w:val="RecordBase"/>
        <w:ind w:left="120" w:hanging="120"/>
      </w:pPr>
      <w:r>
        <w:t xml:space="preserve">Work</w:t>
      </w:r>
    </w:p>
    <w:p>
      <w:pPr>
        <w:pStyle w:val="RecordBase"/>
        <w:ind w:left="240" w:hanging="192"/>
      </w:pPr>
      <w:r>
        <w:t xml:space="preserve"> Ready Kentucky Scholarship, creation of - </w:t>
      </w:r>
      <w:r>
        <w:t xml:space="preserve"> </w:t>
      </w:r>
      <w:r>
        <w:t xml:space="preserve">SB  98</w:t>
      </w:r>
    </w:p>
    <w:p>
      <w:pPr>
        <w:pStyle w:val="RecordBase"/>
        <w:ind w:left="240" w:hanging="192"/>
      </w:pPr>
      <w:r>
        <w:t xml:space="preserve"> Ready Kentucky Scholarship, eligibility - </w:t>
      </w:r>
      <w:r>
        <w:t xml:space="preserve"> </w:t>
      </w:r>
      <w:r>
        <w:t xml:space="preserve">SB  98</w:t>
      </w:r>
      <w:r>
        <w:t xml:space="preserve">: </w:t>
      </w:r>
      <w:r>
        <w:t xml:space="preserve">HFA</w:t>
      </w:r>
      <w:r>
        <w:t xml:space="preserve"> (</w:t>
      </w:r>
      <w:r>
        <w:t xml:space="preserve">2</w:t>
      </w:r>
      <w:r>
        <w:t xml:space="preserve">)</w:t>
        <w:br/>
      </w:r>
    </w:p>
    <w:p>
      <w:pPr>
        <w:pStyle w:val="RecordHeading3"/>
      </w:pPr>
      <w:r>
        <w:rPr>
          <w:b/>
        </w:rPr>
        <w:t xml:space="preserve">Education, Finance</w:t>
      </w:r>
    </w:p>
    <w:p>
      <w:pPr>
        <w:pStyle w:val="RecordBase"/>
        <w:ind w:left="120" w:hanging="120"/>
      </w:pPr>
      <w:r>
        <w:t xml:space="preserve">Asset Resolution Corporation, organization and powers of - </w:t>
      </w:r>
      <w:r>
        <w:t xml:space="preserve"> </w:t>
      </w:r>
      <w:r>
        <w:t xml:space="preserve">SB  212</w:t>
      </w:r>
      <w:r>
        <w:t xml:space="preserve">: </w:t>
      </w:r>
      <w:r>
        <w:t xml:space="preserve">HCS</w:t>
      </w:r>
      <w:r>
        <w:t xml:space="preserve">;</w:t>
      </w:r>
      <w:r>
        <w:t xml:space="preserve"> </w:t>
      </w:r>
      <w:r>
        <w:t xml:space="preserve">HB  330</w:t>
      </w:r>
    </w:p>
    <w:p>
      <w:pPr>
        <w:pStyle w:val="RecordBase"/>
        <w:ind w:left="120" w:hanging="120"/>
      </w:pPr>
      <w:r>
        <w:t xml:space="preserve">Commonwealth postsecondary education prepaid tuition trust fund, revise account provisions for - </w:t>
      </w:r>
      <w:r>
        <w:t xml:space="preserve"> </w:t>
      </w:r>
      <w:r>
        <w:t xml:space="preserve">HB  250</w:t>
      </w:r>
    </w:p>
    <w:p>
      <w:pPr>
        <w:pStyle w:val="RecordBase"/>
        <w:ind w:left="120" w:hanging="120"/>
      </w:pPr>
      <w:r>
        <w:t xml:space="preserve">Commonwealth's Educational Laboratory School, funding for - </w:t>
      </w:r>
      <w:r>
        <w:t xml:space="preserve"> </w:t>
      </w:r>
      <w:r>
        <w:t xml:space="preserve">HB  500</w:t>
      </w:r>
    </w:p>
    <w:p>
      <w:pPr>
        <w:pStyle w:val="RecordBase"/>
        <w:ind w:left="120" w:hanging="120"/>
      </w:pPr>
      <w:r>
        <w:t xml:space="preserve">Family resource and youth services centers, authorize donations to - </w:t>
      </w:r>
      <w:r>
        <w:t xml:space="preserve"> </w:t>
      </w:r>
      <w:r>
        <w:t xml:space="preserve">HB  21</w:t>
      </w:r>
    </w:p>
    <w:p>
      <w:pPr>
        <w:pStyle w:val="RecordBase"/>
        <w:ind w:left="120" w:hanging="120"/>
      </w:pPr>
      <w:r>
        <w:t xml:space="preserve">Investments of idle funds - </w:t>
      </w:r>
      <w:r>
        <w:t xml:space="preserve"> </w:t>
      </w:r>
      <w:r>
        <w:t xml:space="preserve">HB  69</w:t>
      </w:r>
    </w:p>
    <w:p>
      <w:pPr>
        <w:pStyle w:val="RecordBase"/>
        <w:ind w:left="120" w:hanging="120"/>
      </w:pPr>
      <w:r>
        <w:t xml:space="preserve">KCTCS, endowment match - </w:t>
      </w:r>
      <w:r>
        <w:t xml:space="preserve"> </w:t>
      </w:r>
      <w:r>
        <w:t xml:space="preserve">HB  163</w:t>
      </w:r>
    </w:p>
    <w:p>
      <w:pPr>
        <w:pStyle w:val="RecordBase"/>
        <w:ind w:left="120" w:hanging="120"/>
      </w:pPr>
      <w:r>
        <w:t xml:space="preserve">KDVA/KHEAA, nurse loan repayment program, creation of - </w:t>
      </w:r>
      <w:r>
        <w:t xml:space="preserve"> </w:t>
      </w:r>
      <w:r>
        <w:t xml:space="preserve">HB  296</w:t>
      </w:r>
      <w:r>
        <w:t xml:space="preserve">;</w:t>
      </w:r>
      <w:r>
        <w:t xml:space="preserve"> </w:t>
      </w:r>
      <w:r>
        <w:t xml:space="preserve">HB  296</w:t>
      </w:r>
      <w:r>
        <w:t xml:space="preserve">: </w:t>
      </w:r>
      <w:r>
        <w:t xml:space="preserve">SFA</w:t>
      </w:r>
      <w:r>
        <w:t xml:space="preserve"> (</w:t>
      </w:r>
      <w:r>
        <w:t xml:space="preserve">1</w:t>
      </w:r>
      <w:r>
        <w:t xml:space="preserve">)</w:t>
      </w:r>
    </w:p>
    <w:p>
      <w:pPr>
        <w:pStyle w:val="RecordBase"/>
        <w:ind w:left="120" w:hanging="120"/>
      </w:pPr>
      <w:r>
        <w:t xml:space="preserve">KEES,</w:t>
      </w:r>
    </w:p>
    <w:p>
      <w:pPr>
        <w:pStyle w:val="RecordBase"/>
        <w:ind w:left="240" w:hanging="192"/>
      </w:pPr>
      <w:r>
        <w:t xml:space="preserve"> allowing use for qualified workforce training program - </w:t>
      </w:r>
      <w:r>
        <w:t xml:space="preserve"> </w:t>
      </w:r>
      <w:r>
        <w:t xml:space="preserve">HB  61</w:t>
      </w:r>
    </w:p>
    <w:p>
      <w:pPr>
        <w:pStyle w:val="RecordBase"/>
        <w:ind w:left="240" w:hanging="192"/>
      </w:pPr>
      <w:r>
        <w:t xml:space="preserve"> allowing use for qualified workforce training program, beginning date - </w:t>
      </w:r>
      <w:r>
        <w:t xml:space="preserve"> </w:t>
      </w:r>
      <w:r>
        <w:t xml:space="preserve">HB  61</w:t>
      </w:r>
      <w:r>
        <w:t xml:space="preserve">: </w:t>
      </w:r>
      <w:r>
        <w:t xml:space="preserve">HCS</w:t>
      </w:r>
    </w:p>
    <w:p>
      <w:pPr>
        <w:pStyle w:val="RecordBase"/>
        <w:ind w:left="120" w:hanging="120"/>
      </w:pPr>
      <w:r>
        <w:t xml:space="preserve">KEES</w:t>
      </w:r>
    </w:p>
    <w:p>
      <w:pPr>
        <w:pStyle w:val="RecordBase"/>
        <w:ind w:left="240" w:hanging="192"/>
      </w:pPr>
      <w:r>
        <w:t xml:space="preserve"> award amount, determining for qualified workforce training programs - </w:t>
      </w:r>
      <w:r>
        <w:t xml:space="preserve"> </w:t>
      </w:r>
      <w:r>
        <w:t xml:space="preserve">HB  61</w:t>
      </w:r>
      <w:r>
        <w:t xml:space="preserve">: </w:t>
      </w:r>
      <w:r>
        <w:t xml:space="preserve">HFA</w:t>
      </w:r>
      <w:r>
        <w:t xml:space="preserve"> (</w:t>
      </w:r>
      <w:r>
        <w:t xml:space="preserve">1</w:t>
      </w:r>
      <w:r>
        <w:t xml:space="preserve">)</w:t>
      </w:r>
    </w:p>
    <w:p>
      <w:pPr>
        <w:pStyle w:val="RecordBase"/>
        <w:ind w:left="240" w:hanging="192"/>
      </w:pPr>
      <w:r>
        <w:t xml:space="preserve"> participating institution, definition of - </w:t>
      </w:r>
      <w:r>
        <w:t xml:space="preserve"> </w:t>
      </w:r>
      <w:r>
        <w:t xml:space="preserve">HB  96</w:t>
      </w:r>
    </w:p>
    <w:p>
      <w:pPr>
        <w:pStyle w:val="RecordBase"/>
        <w:ind w:left="120" w:hanging="120"/>
      </w:pPr>
      <w:r>
        <w:t xml:space="preserve">Local</w:t>
      </w:r>
    </w:p>
    <w:p>
      <w:pPr>
        <w:pStyle w:val="RecordBase"/>
        <w:ind w:left="240" w:hanging="192"/>
      </w:pPr>
      <w:r>
        <w:t xml:space="preserve"> area technology centers, distributing funds for - </w:t>
      </w:r>
      <w:r>
        <w:t xml:space="preserve"> </w:t>
      </w:r>
      <w:r>
        <w:t xml:space="preserve">HB  444</w:t>
      </w:r>
    </w:p>
    <w:p>
      <w:pPr>
        <w:pStyle w:val="RecordBase"/>
        <w:ind w:left="240" w:hanging="192"/>
      </w:pPr>
      <w:r>
        <w:t xml:space="preserve"> boards of education, members, reimbursement and per diem for - </w:t>
      </w:r>
      <w:r>
        <w:t xml:space="preserve"> </w:t>
      </w:r>
      <w:r>
        <w:t xml:space="preserve">HB  95</w:t>
      </w:r>
      <w:r>
        <w:t xml:space="preserve">;</w:t>
      </w:r>
      <w:r>
        <w:t xml:space="preserve"> </w:t>
      </w:r>
      <w:r>
        <w:t xml:space="preserve">HB  227</w:t>
      </w:r>
    </w:p>
    <w:p>
      <w:pPr>
        <w:pStyle w:val="RecordBase"/>
        <w:ind w:left="120" w:hanging="120"/>
      </w:pPr>
      <w:r>
        <w:t xml:space="preserve">Mathematics achievement fund, reallocation of funds to literacy coaching program - </w:t>
      </w:r>
      <w:r>
        <w:t xml:space="preserve"> </w:t>
      </w:r>
      <w:r>
        <w:t xml:space="preserve">HB  272</w:t>
      </w:r>
    </w:p>
    <w:p>
      <w:pPr>
        <w:pStyle w:val="RecordBase"/>
        <w:ind w:left="120" w:hanging="120"/>
      </w:pPr>
      <w:r>
        <w:t xml:space="preserve">Performance funding model, extend stop-loss provision - </w:t>
      </w:r>
      <w:r>
        <w:t xml:space="preserve"> </w:t>
      </w:r>
      <w:r>
        <w:t xml:space="preserve">SB  36</w:t>
      </w:r>
    </w:p>
    <w:p>
      <w:pPr>
        <w:pStyle w:val="RecordBase"/>
        <w:ind w:left="120" w:hanging="120"/>
      </w:pPr>
      <w:r>
        <w:t xml:space="preserve">Property tax levy, 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120" w:hanging="120"/>
      </w:pPr>
      <w:r>
        <w:t xml:space="preserve">Public postsecondary education institutions, agency bonds - </w:t>
      </w:r>
      <w:r>
        <w:t xml:space="preserve"> </w:t>
      </w:r>
      <w:r>
        <w:t xml:space="preserve">HB  207</w:t>
      </w:r>
    </w:p>
    <w:p>
      <w:pPr>
        <w:pStyle w:val="RecordBase"/>
        <w:ind w:left="120" w:hanging="120"/>
      </w:pPr>
      <w:r>
        <w:t xml:space="preserve">Reading diagnostics and intervention fund, reallocation of funds to literacy coaching program - </w:t>
      </w:r>
      <w:r>
        <w:t xml:space="preserve"> </w:t>
      </w:r>
      <w:r>
        <w:t xml:space="preserve">HB  272</w:t>
      </w:r>
    </w:p>
    <w:p>
      <w:pPr>
        <w:pStyle w:val="RecordBase"/>
        <w:ind w:left="120" w:hanging="120"/>
      </w:pPr>
      <w:r>
        <w:t xml:space="preserve">Sanctuary postsecondary institution, state funding, withholding of - </w:t>
      </w:r>
      <w:r>
        <w:t xml:space="preserve"> </w:t>
      </w:r>
      <w:r>
        <w:t xml:space="preserve">HB  38</w:t>
      </w:r>
    </w:p>
    <w:p>
      <w:pPr>
        <w:pStyle w:val="RecordBase"/>
        <w:ind w:left="120" w:hanging="120"/>
      </w:pPr>
      <w:r>
        <w:t xml:space="preserve">Scholarship</w:t>
      </w:r>
    </w:p>
    <w:p>
      <w:pPr>
        <w:pStyle w:val="RecordBase"/>
        <w:ind w:left="240" w:hanging="192"/>
      </w:pPr>
      <w:r>
        <w:t xml:space="preserve"> and student loan default or delinquency, effect on occupational licensing - </w:t>
      </w:r>
      <w:r>
        <w:t xml:space="preserve"> </w:t>
      </w:r>
      <w:r>
        <w:t xml:space="preserve">HB  118</w:t>
      </w:r>
    </w:p>
    <w:p>
      <w:pPr>
        <w:pStyle w:val="RecordBase"/>
        <w:ind w:left="240" w:hanging="192"/>
      </w:pPr>
      <w:r>
        <w:t xml:space="preserve"> tax credit, creation - </w:t>
      </w:r>
      <w:r>
        <w:t xml:space="preserve"> </w:t>
      </w:r>
      <w:r>
        <w:t xml:space="preserve">SB  118</w:t>
      </w:r>
      <w:r>
        <w:t xml:space="preserve">;</w:t>
      </w:r>
      <w:r>
        <w:t xml:space="preserve"> </w:t>
      </w:r>
      <w:r>
        <w:t xml:space="preserve">HB  205</w:t>
      </w:r>
    </w:p>
    <w:p>
      <w:pPr>
        <w:pStyle w:val="RecordBase"/>
        <w:ind w:left="120" w:hanging="120"/>
      </w:pPr>
      <w:r>
        <w:t xml:space="preserve">Small purchasing procedures, increasing maximum amount for certain districts - </w:t>
      </w:r>
      <w:r>
        <w:t xml:space="preserve"> </w:t>
      </w:r>
      <w:r>
        <w:t xml:space="preserve">SB  250</w:t>
      </w:r>
    </w:p>
    <w:p>
      <w:pPr>
        <w:pStyle w:val="RecordBase"/>
        <w:ind w:left="120" w:hanging="120"/>
      </w:pPr>
      <w:r>
        <w:t xml:space="preserve">Speech pathologists or audiologists, requiring supplement for - </w:t>
      </w:r>
      <w:r>
        <w:t xml:space="preserve"> </w:t>
      </w:r>
      <w:r>
        <w:t xml:space="preserve">HB  168</w:t>
      </w:r>
    </w:p>
    <w:p>
      <w:pPr>
        <w:pStyle w:val="RecordBase"/>
        <w:ind w:left="120" w:hanging="120"/>
      </w:pPr>
      <w:r>
        <w:t xml:space="preserve">State/Executive Branch Budget, amendment of - </w:t>
      </w:r>
      <w:r>
        <w:t xml:space="preserve"> </w:t>
      </w:r>
      <w:r>
        <w:t xml:space="preserve">HB  268</w:t>
      </w:r>
      <w:r>
        <w:t xml:space="preserve">: </w:t>
      </w:r>
      <w:r>
        <w:t xml:space="preserve">HCS</w:t>
      </w:r>
      <w:r>
        <w:t xml:space="preserve">, </w:t>
      </w:r>
      <w:r>
        <w:t xml:space="preserve">SCS</w:t>
      </w:r>
      <w:r>
        <w:t xml:space="preserve">;</w:t>
      </w:r>
      <w:r>
        <w:t xml:space="preserve"> </w:t>
      </w:r>
      <w:r>
        <w:t xml:space="preserve">HB  270</w:t>
      </w:r>
      <w:r>
        <w:t xml:space="preserve">: </w:t>
      </w:r>
      <w:r>
        <w:t xml:space="preserve">HCS</w:t>
      </w:r>
    </w:p>
    <w:p>
      <w:pPr>
        <w:pStyle w:val="RecordBase"/>
        <w:ind w:left="120" w:hanging="120"/>
      </w:pPr>
      <w:r>
        <w:t xml:space="preserve">State-operated vocational centers, requirements for transfer of - </w:t>
      </w:r>
      <w:r>
        <w:t xml:space="preserve"> </w:t>
      </w:r>
      <w:r>
        <w:t xml:space="preserve">HB  444</w:t>
      </w:r>
      <w:r>
        <w:t xml:space="preserve">: </w:t>
      </w:r>
      <w:r>
        <w:t xml:space="preserve">SFA</w:t>
      </w:r>
      <w:r>
        <w:t xml:space="preserve"> (</w:t>
      </w:r>
      <w:r>
        <w:t xml:space="preserve">1</w:t>
      </w:r>
      <w:r>
        <w:t xml:space="preserve">)</w:t>
      </w:r>
    </w:p>
    <w:p>
      <w:pPr>
        <w:pStyle w:val="RecordBase"/>
        <w:ind w:left="120" w:hanging="120"/>
      </w:pPr>
      <w:r>
        <w:t xml:space="preserve">Student loan default, effect on occupational licensing - </w:t>
      </w:r>
      <w:r>
        <w:t xml:space="preserve"> </w:t>
      </w:r>
      <w:r>
        <w:t xml:space="preserve">HB  118</w:t>
      </w:r>
      <w:r>
        <w:t xml:space="preserve">: </w:t>
      </w:r>
      <w:r>
        <w:t xml:space="preserve">HCS</w:t>
      </w:r>
    </w:p>
    <w:p>
      <w:pPr>
        <w:pStyle w:val="RecordBase"/>
        <w:ind w:left="120" w:hanging="120"/>
      </w:pPr>
      <w:r>
        <w:t xml:space="preserve">Work</w:t>
      </w:r>
    </w:p>
    <w:p>
      <w:pPr>
        <w:pStyle w:val="RecordBase"/>
        <w:ind w:left="240" w:hanging="192"/>
      </w:pPr>
      <w:r>
        <w:t xml:space="preserve"> Ready Kentucky Scholarship, associate degree eligibility for - </w:t>
      </w:r>
      <w:r>
        <w:t xml:space="preserve"> </w:t>
      </w:r>
      <w:r>
        <w:t xml:space="preserve">SB  98</w:t>
      </w:r>
      <w:r>
        <w:t xml:space="preserve">: </w:t>
      </w:r>
      <w:r>
        <w:t xml:space="preserve">HFA</w:t>
      </w:r>
      <w:r>
        <w:t xml:space="preserve"> (</w:t>
      </w:r>
      <w:r>
        <w:t xml:space="preserve">1</w:t>
      </w:r>
      <w:r>
        <w:t xml:space="preserve">)</w:t>
      </w:r>
    </w:p>
    <w:p>
      <w:pPr>
        <w:pStyle w:val="RecordBase"/>
        <w:ind w:left="240" w:hanging="192"/>
      </w:pPr>
      <w:r>
        <w:t xml:space="preserve"> Ready Kentucky Scholarship, creation of - </w:t>
      </w:r>
      <w:r>
        <w:t xml:space="preserve"> </w:t>
      </w:r>
      <w:r>
        <w:t xml:space="preserve">SB  98</w:t>
        <w:br/>
      </w:r>
    </w:p>
    <w:p>
      <w:pPr>
        <w:pStyle w:val="RecordHeading3"/>
      </w:pPr>
      <w:r>
        <w:rPr>
          <w:b/>
        </w:rPr>
        <w:t xml:space="preserve">Education, Higher</w:t>
      </w:r>
    </w:p>
    <w:p>
      <w:pPr>
        <w:pStyle w:val="RecordBase"/>
        <w:ind w:left="120" w:hanging="120"/>
      </w:pPr>
      <w:r>
        <w:t xml:space="preserve">Armed Forces member, spouse, or dependent, residency of - </w:t>
      </w:r>
      <w:r>
        <w:t xml:space="preserve"> </w:t>
      </w:r>
      <w:r>
        <w:t xml:space="preserve">HB  356</w:t>
      </w:r>
    </w:p>
    <w:p>
      <w:pPr>
        <w:pStyle w:val="RecordBase"/>
        <w:ind w:left="120" w:hanging="120"/>
      </w:pPr>
      <w:r>
        <w:t xml:space="preserve">Asset Resolution Corporation, powers of - </w:t>
      </w:r>
      <w:r>
        <w:t xml:space="preserve"> </w:t>
      </w:r>
      <w:r>
        <w:t xml:space="preserve">SB  212</w:t>
      </w:r>
      <w:r>
        <w:t xml:space="preserve">: </w:t>
      </w:r>
      <w:r>
        <w:t xml:space="preserve">HCS</w:t>
      </w:r>
      <w:r>
        <w:t xml:space="preserve">;</w:t>
      </w:r>
      <w:r>
        <w:t xml:space="preserve"> </w:t>
      </w:r>
      <w:r>
        <w:t xml:space="preserve">HB  330</w:t>
      </w:r>
    </w:p>
    <w:p>
      <w:pPr>
        <w:pStyle w:val="RecordBase"/>
        <w:ind w:left="120" w:hanging="120"/>
      </w:pPr>
      <w:r>
        <w:t xml:space="preserve">Athlete agents, authorization to pay certain expenses by - </w:t>
      </w:r>
      <w:r>
        <w:t xml:space="preserve"> </w:t>
      </w:r>
      <w:r>
        <w:t xml:space="preserve">SB  208</w:t>
      </w:r>
    </w:p>
    <w:p>
      <w:pPr>
        <w:pStyle w:val="RecordBase"/>
        <w:ind w:left="120" w:hanging="120"/>
      </w:pPr>
      <w:r>
        <w:t xml:space="preserve">Career and technical education, task force to study - </w:t>
      </w:r>
      <w:r>
        <w:t xml:space="preserve"> </w:t>
      </w:r>
      <w:r>
        <w:t xml:space="preserve">HCR 178</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Chiropractic students, supervision by licensed chiropractor during clinical practice of - </w:t>
      </w:r>
      <w:r>
        <w:t xml:space="preserve"> </w:t>
      </w:r>
      <w:r>
        <w:t xml:space="preserve">SB  61</w:t>
      </w:r>
      <w:r>
        <w:t xml:space="preserve">;</w:t>
      </w:r>
      <w:r>
        <w:t xml:space="preserve"> </w:t>
      </w:r>
      <w:r>
        <w:t xml:space="preserve">HB  305</w:t>
      </w:r>
    </w:p>
    <w:p>
      <w:pPr>
        <w:pStyle w:val="RecordBase"/>
        <w:ind w:left="120" w:hanging="120"/>
      </w:pPr>
      <w:r>
        <w:t xml:space="preserve">Commonwealth postsecondary education prepaid tuition trust fund, revise account provisions for - </w:t>
      </w:r>
      <w:r>
        <w:t xml:space="preserve"> </w:t>
      </w:r>
      <w:r>
        <w:t xml:space="preserve">HB  250</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Contracts, Kentucky Buy American Act, compliance with - </w:t>
      </w:r>
      <w:r>
        <w:t xml:space="preserve"> </w:t>
      </w:r>
      <w:r>
        <w:t xml:space="preserve">HB  51</w:t>
      </w:r>
    </w:p>
    <w:p>
      <w:pPr>
        <w:pStyle w:val="RecordBase"/>
        <w:ind w:left="120" w:hanging="120"/>
      </w:pPr>
      <w:r>
        <w:t xml:space="preserve">Council on Postsecondary Education, revision of - </w:t>
      </w:r>
      <w:r>
        <w:t xml:space="preserve"> </w:t>
      </w:r>
      <w:r>
        <w:t xml:space="preserve">SB  116</w:t>
      </w:r>
    </w:p>
    <w:p>
      <w:pPr>
        <w:pStyle w:val="RecordBase"/>
        <w:ind w:left="120" w:hanging="120"/>
      </w:pPr>
      <w:r>
        <w:t xml:space="preserve">Dyslexia, teacher preparation programs to include training on - </w:t>
      </w:r>
      <w:r>
        <w:t xml:space="preserve"> </w:t>
      </w:r>
      <w:r>
        <w:t xml:space="preserve">HB  8</w:t>
      </w:r>
    </w:p>
    <w:p>
      <w:pPr>
        <w:pStyle w:val="RecordBase"/>
        <w:ind w:left="120" w:hanging="120"/>
      </w:pPr>
      <w:r>
        <w:t xml:space="preserve">Eastern Kentucky University, establishing Commonwealth's Educational Laboratory School - </w:t>
      </w:r>
      <w:r>
        <w:t xml:space="preserve"> </w:t>
      </w:r>
      <w:r>
        <w:t xml:space="preserve">HB  500</w:t>
      </w:r>
    </w:p>
    <w:p>
      <w:pPr>
        <w:pStyle w:val="RecordBase"/>
        <w:ind w:left="120" w:hanging="120"/>
      </w:pPr>
      <w:r>
        <w:t xml:space="preserve">Emergency medical services personnel, disabled or killed, tuition benefits for spouse or children - </w:t>
      </w:r>
      <w:r>
        <w:t xml:space="preserve"> </w:t>
      </w:r>
      <w:r>
        <w:t xml:space="preserve">HB  72</w:t>
      </w:r>
    </w:p>
    <w:p>
      <w:pPr>
        <w:pStyle w:val="RecordBase"/>
        <w:ind w:left="120" w:hanging="120"/>
      </w:pPr>
      <w:r>
        <w:t xml:space="preserve">Feminine hygiene products, free to students - </w:t>
      </w:r>
      <w:r>
        <w:t xml:space="preserve"> </w:t>
      </w:r>
      <w:r>
        <w:t xml:space="preserve">HB  85</w:t>
      </w:r>
    </w:p>
    <w:p>
      <w:pPr>
        <w:pStyle w:val="RecordBase"/>
        <w:ind w:left="120" w:hanging="120"/>
      </w:pPr>
      <w:r>
        <w:t xml:space="preserve">Freedom of speech, policies required to ensure - </w:t>
      </w:r>
      <w:r>
        <w:t xml:space="preserve"> </w:t>
      </w:r>
      <w:r>
        <w:t xml:space="preserve">SB  117</w:t>
      </w:r>
      <w:r>
        <w:t xml:space="preserve">;</w:t>
      </w:r>
      <w:r>
        <w:t xml:space="preserve"> </w:t>
      </w:r>
      <w:r>
        <w:t xml:space="preserve">HB  254</w:t>
      </w:r>
    </w:p>
    <w:p>
      <w:pPr>
        <w:pStyle w:val="RecordBase"/>
        <w:ind w:left="120" w:hanging="120"/>
      </w:pPr>
      <w:r>
        <w:t xml:space="preserve">Gatton and Craft Academies, individual education plans for students enrolled in - </w:t>
      </w:r>
      <w:r>
        <w:t xml:space="preserve"> </w:t>
      </w:r>
      <w:r>
        <w:t xml:space="preserve">SB  254</w:t>
      </w:r>
    </w:p>
    <w:p>
      <w:pPr>
        <w:pStyle w:val="RecordBase"/>
        <w:ind w:left="120" w:hanging="120"/>
      </w:pPr>
      <w:r>
        <w:t xml:space="preserve">Harassment,</w:t>
      </w:r>
    </w:p>
    <w:p>
      <w:pPr>
        <w:pStyle w:val="RecordBase"/>
        <w:ind w:left="240" w:hanging="192"/>
      </w:pPr>
      <w:r>
        <w:t xml:space="preserve"> definition of - </w:t>
      </w:r>
      <w:r>
        <w:t xml:space="preserve"> </w:t>
      </w:r>
      <w:r>
        <w:t xml:space="preserve">HB  254</w:t>
      </w:r>
      <w:r>
        <w:t xml:space="preserve">: </w:t>
      </w:r>
      <w:r>
        <w:t xml:space="preserve">HFA</w:t>
      </w:r>
      <w:r>
        <w:t xml:space="preserve"> (</w:t>
      </w:r>
      <w:r>
        <w:t xml:space="preserve">1</w:t>
      </w:r>
      <w:r>
        <w:t xml:space="preserve">)</w:t>
      </w:r>
    </w:p>
    <w:p>
      <w:pPr>
        <w:pStyle w:val="RecordBase"/>
        <w:ind w:left="240" w:hanging="192"/>
      </w:pPr>
      <w:r>
        <w:t xml:space="preserve"> taking actions to address - </w:t>
      </w:r>
      <w:r>
        <w:t xml:space="preserve"> </w:t>
      </w:r>
      <w:r>
        <w:t xml:space="preserve">HB  254</w:t>
      </w:r>
      <w:r>
        <w:t xml:space="preserve">: </w:t>
      </w:r>
      <w:r>
        <w:t xml:space="preserve">HFA</w:t>
      </w:r>
      <w:r>
        <w:t xml:space="preserve"> (</w:t>
      </w:r>
      <w:r>
        <w:t xml:space="preserve">1</w:t>
      </w:r>
      <w:r>
        <w:t xml:space="preserve">)</w:t>
      </w:r>
    </w:p>
    <w:p>
      <w:pPr>
        <w:pStyle w:val="RecordBase"/>
        <w:ind w:left="120" w:hanging="120"/>
      </w:pPr>
      <w:r>
        <w:t xml:space="preserve">Hazing, criminal offenses, elements of - </w:t>
      </w:r>
      <w:r>
        <w:t xml:space="preserve"> </w:t>
      </w:r>
      <w:r>
        <w:t xml:space="preserve">HB  379</w:t>
      </w:r>
    </w:p>
    <w:p>
      <w:pPr>
        <w:pStyle w:val="RecordBase"/>
        <w:ind w:left="120" w:hanging="120"/>
      </w:pPr>
      <w:r>
        <w:t xml:space="preserve">Immunization, postsecondary students - </w:t>
      </w:r>
      <w:r>
        <w:t xml:space="preserve"> </w:t>
      </w:r>
      <w:r>
        <w:t xml:space="preserve">SB  133</w:t>
      </w:r>
    </w:p>
    <w:p>
      <w:pPr>
        <w:pStyle w:val="RecordBase"/>
        <w:ind w:left="120" w:hanging="120"/>
      </w:pPr>
      <w:r>
        <w:t xml:space="preserve">Institution sale proceeds, real estate and major equipment, not deposited in the general fund - </w:t>
      </w:r>
      <w:r>
        <w:t xml:space="preserve"> </w:t>
      </w:r>
      <w:r>
        <w:t xml:space="preserve">SB  179</w:t>
      </w:r>
    </w:p>
    <w:p>
      <w:pPr>
        <w:pStyle w:val="RecordBase"/>
        <w:ind w:left="120" w:hanging="120"/>
      </w:pPr>
      <w:r>
        <w:t xml:space="preserve">KCTCS,</w:t>
      </w:r>
    </w:p>
    <w:p>
      <w:pPr>
        <w:pStyle w:val="RecordBase"/>
        <w:ind w:left="240" w:hanging="192"/>
      </w:pPr>
      <w:r>
        <w:t xml:space="preserve"> endowment match - </w:t>
      </w:r>
      <w:r>
        <w:t xml:space="preserve"> </w:t>
      </w:r>
      <w:r>
        <w:t xml:space="preserve">HB  163</w:t>
      </w:r>
    </w:p>
    <w:p>
      <w:pPr>
        <w:pStyle w:val="RecordBase"/>
        <w:ind w:left="240" w:hanging="192"/>
      </w:pPr>
      <w:r>
        <w:t xml:space="preserve"> remove certain employees of Commission on Fire Protection Personnel, removing - </w:t>
      </w:r>
      <w:r>
        <w:t xml:space="preserve"> </w:t>
      </w:r>
      <w:r>
        <w:t xml:space="preserve">SB  235</w:t>
      </w:r>
    </w:p>
    <w:p>
      <w:pPr>
        <w:pStyle w:val="RecordBase"/>
        <w:ind w:left="120" w:hanging="120"/>
      </w:pPr>
      <w:r>
        <w:t xml:space="preserve">KEES,</w:t>
      </w:r>
    </w:p>
    <w:p>
      <w:pPr>
        <w:pStyle w:val="RecordBase"/>
        <w:ind w:left="240" w:hanging="192"/>
      </w:pPr>
      <w:r>
        <w:t xml:space="preserve"> allowing use for qualified workforce training program - </w:t>
      </w:r>
      <w:r>
        <w:t xml:space="preserve"> </w:t>
      </w:r>
      <w:r>
        <w:t xml:space="preserve">HB  61</w:t>
      </w:r>
    </w:p>
    <w:p>
      <w:pPr>
        <w:pStyle w:val="RecordBase"/>
        <w:ind w:left="240" w:hanging="192"/>
      </w:pPr>
      <w:r>
        <w:t xml:space="preserve"> allowing use for qualified workforce training program, beginning date - </w:t>
      </w:r>
      <w:r>
        <w:t xml:space="preserve"> </w:t>
      </w:r>
      <w:r>
        <w:t xml:space="preserve">HB  61</w:t>
      </w:r>
      <w:r>
        <w:t xml:space="preserve">: </w:t>
      </w:r>
      <w:r>
        <w:t xml:space="preserve">HCS</w:t>
      </w:r>
    </w:p>
    <w:p>
      <w:pPr>
        <w:pStyle w:val="RecordBase"/>
        <w:ind w:left="120" w:hanging="120"/>
      </w:pPr>
      <w:r>
        <w:t xml:space="preserve">KEES</w:t>
      </w:r>
    </w:p>
    <w:p>
      <w:pPr>
        <w:pStyle w:val="RecordBase"/>
        <w:ind w:left="240" w:hanging="192"/>
      </w:pPr>
      <w:r>
        <w:t xml:space="preserve"> award amount, determining for qualified workforce training programs - </w:t>
      </w:r>
      <w:r>
        <w:t xml:space="preserve"> </w:t>
      </w:r>
      <w:r>
        <w:t xml:space="preserve">HB  61</w:t>
      </w:r>
      <w:r>
        <w:t xml:space="preserve">: </w:t>
      </w:r>
      <w:r>
        <w:t xml:space="preserve">HFA</w:t>
      </w:r>
      <w:r>
        <w:t xml:space="preserve"> (</w:t>
      </w:r>
      <w:r>
        <w:t xml:space="preserve">1</w:t>
      </w:r>
      <w:r>
        <w:t xml:space="preserve">)</w:t>
      </w:r>
    </w:p>
    <w:p>
      <w:pPr>
        <w:pStyle w:val="RecordBase"/>
        <w:ind w:left="240" w:hanging="192"/>
      </w:pPr>
      <w:r>
        <w:t xml:space="preserve"> participating institution, definition of - </w:t>
      </w:r>
      <w:r>
        <w:t xml:space="preserve"> </w:t>
      </w:r>
      <w:r>
        <w:t xml:space="preserve">HB  96</w:t>
      </w:r>
    </w:p>
    <w:p>
      <w:pPr>
        <w:pStyle w:val="RecordBase"/>
        <w:ind w:left="120" w:hanging="120"/>
      </w:pPr>
      <w:r>
        <w:t xml:space="preserve">Kentucky</w:t>
      </w:r>
    </w:p>
    <w:p>
      <w:pPr>
        <w:pStyle w:val="RecordBase"/>
        <w:ind w:left="240" w:hanging="192"/>
      </w:pPr>
      <w:r>
        <w:t xml:space="preserve"> Advantage Education Loan Program, recognizing - </w:t>
      </w:r>
      <w:r>
        <w:t xml:space="preserve"> </w:t>
      </w:r>
      <w:r>
        <w:t xml:space="preserve">SR  86</w:t>
      </w:r>
      <w:r>
        <w:t xml:space="preserve">;</w:t>
      </w:r>
      <w:r>
        <w:t xml:space="preserve"> </w:t>
      </w:r>
      <w:r>
        <w:t xml:space="preserve">HR  100</w:t>
      </w:r>
    </w:p>
    <w:p>
      <w:pPr>
        <w:pStyle w:val="RecordBase"/>
        <w:ind w:left="240" w:hanging="192"/>
      </w:pPr>
      <w:r>
        <w:t xml:space="preserve"> Advantage Refinance Loan Program, recognizing - </w:t>
      </w:r>
      <w:r>
        <w:t xml:space="preserve"> </w:t>
      </w:r>
      <w:r>
        <w:t xml:space="preserve">SR  86</w:t>
      </w:r>
      <w:r>
        <w:t xml:space="preserve">;</w:t>
      </w:r>
      <w:r>
        <w:t xml:space="preserve"> </w:t>
      </w:r>
      <w:r>
        <w:t xml:space="preserve">HR  100</w:t>
      </w:r>
    </w:p>
    <w:p>
      <w:pPr>
        <w:pStyle w:val="RecordBase"/>
        <w:ind w:left="240" w:hanging="192"/>
      </w:pPr>
      <w:r>
        <w:t xml:space="preserve"> Center for Education and Workforce Statistics, renaming of - </w:t>
      </w:r>
      <w:r>
        <w:t xml:space="preserve"> </w:t>
      </w:r>
      <w:r>
        <w:t xml:space="preserve">HB  140</w:t>
      </w:r>
      <w:r>
        <w:t xml:space="preserve">;</w:t>
      </w:r>
      <w:r>
        <w:t xml:space="preserve"> </w:t>
      </w:r>
      <w:r>
        <w:t xml:space="preserve">HB  140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Community and Technical College System, study of - </w:t>
      </w:r>
      <w:r>
        <w:t xml:space="preserve"> </w:t>
      </w:r>
      <w:r>
        <w:t xml:space="preserve">SCR 100</w:t>
      </w:r>
    </w:p>
    <w:p>
      <w:pPr>
        <w:pStyle w:val="RecordBase"/>
        <w:ind w:left="240" w:hanging="192"/>
      </w:pPr>
      <w:r>
        <w:t xml:space="preserve"> equine educational programs, funding of - </w:t>
      </w:r>
      <w:r>
        <w:t xml:space="preserve"> </w:t>
      </w:r>
      <w:r>
        <w:t xml:space="preserve">SB  81</w:t>
      </w:r>
    </w:p>
    <w:p>
      <w:pPr>
        <w:pStyle w:val="RecordBase"/>
        <w:ind w:left="120" w:hanging="120"/>
      </w:pPr>
      <w:r>
        <w:t xml:space="preserve">Law enforcement officers, disabled or killed, tuition benefits for spouse or children - </w:t>
      </w:r>
      <w:r>
        <w:t xml:space="preserve"> </w:t>
      </w:r>
      <w:r>
        <w:t xml:space="preserve">HB  72</w:t>
      </w:r>
    </w:p>
    <w:p>
      <w:pPr>
        <w:pStyle w:val="RecordBase"/>
        <w:ind w:left="120" w:hanging="120"/>
      </w:pPr>
      <w:r>
        <w:t xml:space="preserve">National Speech and Debate Education Day, recognizing March 2, 2019, as - </w:t>
      </w:r>
      <w:r>
        <w:t xml:space="preserve"> </w:t>
      </w:r>
      <w:r>
        <w:t xml:space="preserve">SR  133</w:t>
      </w:r>
    </w:p>
    <w:p>
      <w:pPr>
        <w:pStyle w:val="RecordBase"/>
        <w:ind w:left="120" w:hanging="120"/>
      </w:pPr>
      <w:r>
        <w:t xml:space="preserve">Performance funding model, extend stop-loss provision - </w:t>
      </w:r>
      <w:r>
        <w:t xml:space="preserve"> </w:t>
      </w:r>
      <w:r>
        <w:t xml:space="preserve">SB  36</w:t>
      </w:r>
    </w:p>
    <w:p>
      <w:pPr>
        <w:pStyle w:val="RecordBase"/>
        <w:ind w:left="120" w:hanging="120"/>
      </w:pPr>
      <w:r>
        <w:t xml:space="preserve">Proprietary</w:t>
      </w:r>
    </w:p>
    <w:p>
      <w:pPr>
        <w:pStyle w:val="RecordBase"/>
        <w:ind w:left="240" w:hanging="192"/>
      </w:pPr>
      <w:r>
        <w:t xml:space="preserve"> schools, including nonprofits - </w:t>
      </w:r>
      <w:r>
        <w:t xml:space="preserve"> </w:t>
      </w:r>
      <w:r>
        <w:t xml:space="preserve">HB  181</w:t>
      </w:r>
      <w:r>
        <w:t xml:space="preserve">: </w:t>
      </w:r>
      <w:r>
        <w:t xml:space="preserve">HCS</w:t>
      </w:r>
    </w:p>
    <w:p>
      <w:pPr>
        <w:pStyle w:val="RecordBase"/>
        <w:ind w:left="240" w:hanging="192"/>
      </w:pPr>
      <w:r>
        <w:t xml:space="preserve"> schools, surety bond requirement for - </w:t>
      </w:r>
      <w:r>
        <w:t xml:space="preserve"> </w:t>
      </w:r>
      <w:r>
        <w:t xml:space="preserve">HB  181</w:t>
      </w:r>
    </w:p>
    <w:p>
      <w:pPr>
        <w:pStyle w:val="RecordBase"/>
        <w:ind w:left="120" w:hanging="120"/>
      </w:pPr>
      <w:r>
        <w:t xml:space="preserve">Public</w:t>
      </w:r>
    </w:p>
    <w:p>
      <w:pPr>
        <w:pStyle w:val="RecordBase"/>
        <w:ind w:left="240" w:hanging="192"/>
      </w:pPr>
      <w:r>
        <w:t xml:space="preserve"> postsecondary governing boards, agency bonds, conditional authority to issue - </w:t>
      </w:r>
      <w:r>
        <w:t xml:space="preserve"> </w:t>
      </w:r>
      <w:r>
        <w:t xml:space="preserve">HB  207</w:t>
      </w:r>
    </w:p>
    <w:p>
      <w:pPr>
        <w:pStyle w:val="RecordBase"/>
        <w:ind w:left="240" w:hanging="192"/>
      </w:pPr>
      <w:r>
        <w:t xml:space="preserve"> postsecondary governing boards, capital projects, conditional authority to authorize - </w:t>
      </w:r>
      <w:r>
        <w:t xml:space="preserve"> </w:t>
      </w:r>
      <w:r>
        <w:t xml:space="preserve">HB  207</w:t>
      </w:r>
    </w:p>
    <w:p>
      <w:pPr>
        <w:pStyle w:val="RecordBase"/>
        <w:ind w:left="120" w:hanging="120"/>
      </w:pPr>
      <w:r>
        <w:t xml:space="preserve">Reorganization, Strategic Committee on Postsecondary Education, Executive Order 2019-029 - </w:t>
      </w:r>
      <w:r>
        <w:t xml:space="preserve"> </w:t>
      </w:r>
      <w:r>
        <w:t xml:space="preserve">SB  212</w:t>
      </w:r>
      <w:r>
        <w:t xml:space="preserve">;</w:t>
      </w:r>
      <w:r>
        <w:t xml:space="preserve"> </w:t>
      </w:r>
      <w:r>
        <w:t xml:space="preserve">HB  524</w:t>
      </w:r>
    </w:p>
    <w:p>
      <w:pPr>
        <w:pStyle w:val="RecordBase"/>
        <w:ind w:left="120" w:hanging="120"/>
      </w:pPr>
      <w:r>
        <w:t xml:space="preserve">Sanctuary postsecondary institution, state funding, withholding of - </w:t>
      </w:r>
      <w:r>
        <w:t xml:space="preserve"> </w:t>
      </w:r>
      <w:r>
        <w:t xml:space="preserve">HB  38</w:t>
      </w:r>
    </w:p>
    <w:p>
      <w:pPr>
        <w:pStyle w:val="RecordBase"/>
        <w:ind w:left="120" w:hanging="120"/>
      </w:pPr>
      <w:r>
        <w:t xml:space="preserve">Scholarship and student loan default or delinquency, effect on occupational licensing - </w:t>
      </w:r>
      <w:r>
        <w:t xml:space="preserve"> </w:t>
      </w:r>
      <w:r>
        <w:t xml:space="preserve">HB  118</w:t>
      </w:r>
    </w:p>
    <w:p>
      <w:pPr>
        <w:pStyle w:val="RecordBase"/>
        <w:ind w:left="120" w:hanging="120"/>
      </w:pPr>
      <w:r>
        <w:t xml:space="preserve">Scholarships, elimination of funding - </w:t>
      </w:r>
      <w:r>
        <w:t xml:space="preserve"> </w:t>
      </w:r>
      <w:r>
        <w:t xml:space="preserve">HB  198</w:t>
      </w:r>
    </w:p>
    <w:p>
      <w:pPr>
        <w:pStyle w:val="RecordBase"/>
        <w:ind w:left="120" w:hanging="120"/>
      </w:pPr>
      <w:r>
        <w:t xml:space="preserve">School property, concealed deadly weapons, permit holders, lifting prohibitions on - </w:t>
      </w:r>
      <w:r>
        <w:t xml:space="preserve"> </w:t>
      </w:r>
      <w:r>
        <w:t xml:space="preserve">HB  194</w:t>
      </w:r>
    </w:p>
    <w:p>
      <w:pPr>
        <w:pStyle w:val="RecordBase"/>
        <w:ind w:left="120" w:hanging="120"/>
      </w:pPr>
      <w:r>
        <w:t xml:space="preserve">Sexual, domestic, and dating violence, comprehensive policy on - </w:t>
      </w:r>
      <w:r>
        <w:t xml:space="preserve"> </w:t>
      </w:r>
      <w:r>
        <w:t xml:space="preserve">HB  438</w:t>
      </w:r>
    </w:p>
    <w:p>
      <w:pPr>
        <w:pStyle w:val="RecordBase"/>
        <w:ind w:left="120" w:hanging="120"/>
      </w:pPr>
      <w:r>
        <w:t xml:space="preserve">State/Executive Branch Budget, amendment of - </w:t>
      </w:r>
      <w:r>
        <w:t xml:space="preserve"> </w:t>
      </w:r>
      <w:r>
        <w:t xml:space="preserve">HB  268</w:t>
      </w:r>
      <w:r>
        <w:t xml:space="preserve">: </w:t>
      </w:r>
      <w:r>
        <w:t xml:space="preserve">HCS</w:t>
      </w:r>
      <w:r>
        <w:t xml:space="preserve">, </w:t>
      </w:r>
      <w:r>
        <w:t xml:space="preserve">SCS</w:t>
      </w:r>
    </w:p>
    <w:p>
      <w:pPr>
        <w:pStyle w:val="RecordBase"/>
        <w:ind w:left="120" w:hanging="120"/>
      </w:pPr>
      <w:r>
        <w:t xml:space="preserve">Student loan default, effect on occupational licensing - </w:t>
      </w:r>
      <w:r>
        <w:t xml:space="preserve"> </w:t>
      </w:r>
      <w:r>
        <w:t xml:space="preserve">HB  118</w:t>
      </w:r>
      <w:r>
        <w:t xml:space="preserve">: </w:t>
      </w:r>
      <w:r>
        <w:t xml:space="preserve">HCS</w:t>
      </w:r>
    </w:p>
    <w:p>
      <w:pPr>
        <w:pStyle w:val="RecordBase"/>
        <w:ind w:left="120" w:hanging="120"/>
      </w:pPr>
      <w:r>
        <w:t xml:space="preserve">Student-on-student harassment, delete language regarding - </w:t>
      </w:r>
      <w:r>
        <w:t xml:space="preserve"> </w:t>
      </w:r>
      <w:r>
        <w:t xml:space="preserve">HB  254</w:t>
      </w:r>
      <w:r>
        <w:t xml:space="preserve">: </w:t>
      </w:r>
      <w:r>
        <w:t xml:space="preserve">HFA</w:t>
      </w:r>
      <w:r>
        <w:t xml:space="preserve"> (</w:t>
      </w:r>
      <w:r>
        <w:t xml:space="preserve">2</w:t>
      </w:r>
      <w:r>
        <w:t xml:space="preserve">)</w:t>
      </w:r>
    </w:p>
    <w:p>
      <w:pPr>
        <w:pStyle w:val="RecordBase"/>
        <w:ind w:left="120" w:hanging="120"/>
      </w:pPr>
      <w:r>
        <w:t xml:space="preserve">Teacher preparation programs, reading and math content, minimum requirements for - </w:t>
      </w:r>
      <w:r>
        <w:t xml:space="preserve"> </w:t>
      </w:r>
      <w:r>
        <w:t xml:space="preserve">HB  272</w:t>
      </w:r>
      <w:r>
        <w:t xml:space="preserve">;</w:t>
      </w:r>
      <w:r>
        <w:t xml:space="preserve"> </w:t>
      </w:r>
      <w:r>
        <w:t xml:space="preserve">HB  272</w:t>
      </w:r>
      <w:r>
        <w:t xml:space="preserve">: </w:t>
      </w:r>
      <w:r>
        <w:t xml:space="preserve">HCS</w:t>
      </w:r>
    </w:p>
    <w:p>
      <w:pPr>
        <w:pStyle w:val="RecordBase"/>
        <w:ind w:left="120" w:hanging="120"/>
      </w:pPr>
      <w:r>
        <w:t xml:space="preserve">Work</w:t>
      </w:r>
    </w:p>
    <w:p>
      <w:pPr>
        <w:pStyle w:val="RecordBase"/>
        <w:ind w:left="240" w:hanging="192"/>
      </w:pPr>
      <w:r>
        <w:t xml:space="preserve"> Ready Kentucky Scholarship, associate degree eligibility for - </w:t>
      </w:r>
      <w:r>
        <w:t xml:space="preserve"> </w:t>
      </w:r>
      <w:r>
        <w:t xml:space="preserve">SB  98</w:t>
      </w:r>
      <w:r>
        <w:t xml:space="preserve">: </w:t>
      </w:r>
      <w:r>
        <w:t xml:space="preserve">HFA</w:t>
      </w:r>
      <w:r>
        <w:t xml:space="preserve"> (</w:t>
      </w:r>
      <w:r>
        <w:t xml:space="preserve">1</w:t>
      </w:r>
      <w:r>
        <w:t xml:space="preserve">)</w:t>
      </w:r>
    </w:p>
    <w:p>
      <w:pPr>
        <w:pStyle w:val="RecordBase"/>
        <w:ind w:left="240" w:hanging="192"/>
      </w:pPr>
      <w:r>
        <w:t xml:space="preserve"> Ready Kentucky Scholarship, creation of - </w:t>
      </w:r>
      <w:r>
        <w:t xml:space="preserve"> </w:t>
      </w:r>
      <w:r>
        <w:t xml:space="preserve">SB  98</w:t>
        <w:br/>
      </w:r>
    </w:p>
    <w:p>
      <w:pPr>
        <w:pStyle w:val="RecordHeading3"/>
      </w:pPr>
      <w:r>
        <w:rPr>
          <w:b/>
        </w:rPr>
        <w:t xml:space="preserve">Education, Vocational</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HR  99</w:t>
      </w:r>
    </w:p>
    <w:p>
      <w:pPr>
        <w:pStyle w:val="RecordBase"/>
        <w:ind w:left="240" w:hanging="192"/>
      </w:pPr>
      <w:r>
        <w:t xml:space="preserve"> and technical education, task force to study - </w:t>
      </w:r>
      <w:r>
        <w:t xml:space="preserve"> </w:t>
      </w:r>
      <w:r>
        <w:t xml:space="preserve">HCR 178</w:t>
      </w:r>
    </w:p>
    <w:p>
      <w:pPr>
        <w:pStyle w:val="RecordBase"/>
        <w:ind w:left="120" w:hanging="120"/>
      </w:pPr>
      <w:r>
        <w:t xml:space="preserve">Certified or equivalent employee, allow to seek paid partisan public office - </w:t>
      </w:r>
      <w:r>
        <w:t xml:space="preserve"> </w:t>
      </w:r>
      <w:r>
        <w:t xml:space="preserve">HB  137</w:t>
      </w:r>
    </w:p>
    <w:p>
      <w:pPr>
        <w:pStyle w:val="RecordBase"/>
        <w:ind w:left="120" w:hanging="120"/>
      </w:pPr>
      <w:r>
        <w:t xml:space="preserve">KCTCS, remove certain employees of Commission on Fire Protection Personnel, removing - </w:t>
      </w:r>
      <w:r>
        <w:t xml:space="preserve"> </w:t>
      </w:r>
      <w:r>
        <w:t xml:space="preserve">SB  235</w:t>
      </w:r>
    </w:p>
    <w:p>
      <w:pPr>
        <w:pStyle w:val="RecordBase"/>
        <w:ind w:left="120" w:hanging="120"/>
      </w:pPr>
      <w:r>
        <w:t xml:space="preserve">KEES,</w:t>
      </w:r>
    </w:p>
    <w:p>
      <w:pPr>
        <w:pStyle w:val="RecordBase"/>
        <w:ind w:left="240" w:hanging="192"/>
      </w:pPr>
      <w:r>
        <w:t xml:space="preserve"> allowing use for qualified workforce training program - </w:t>
      </w:r>
      <w:r>
        <w:t xml:space="preserve"> </w:t>
      </w:r>
      <w:r>
        <w:t xml:space="preserve">HB  61</w:t>
      </w:r>
    </w:p>
    <w:p>
      <w:pPr>
        <w:pStyle w:val="RecordBase"/>
        <w:ind w:left="240" w:hanging="192"/>
      </w:pPr>
      <w:r>
        <w:t xml:space="preserve"> allowing use for qualified workforce training program, beginning date - </w:t>
      </w:r>
      <w:r>
        <w:t xml:space="preserve"> </w:t>
      </w:r>
      <w:r>
        <w:t xml:space="preserve">HB  61</w:t>
      </w:r>
      <w:r>
        <w:t xml:space="preserve">: </w:t>
      </w:r>
      <w:r>
        <w:t xml:space="preserve">HCS</w:t>
      </w:r>
    </w:p>
    <w:p>
      <w:pPr>
        <w:pStyle w:val="RecordBase"/>
        <w:ind w:left="120" w:hanging="120"/>
      </w:pPr>
      <w:r>
        <w:t xml:space="preserve">KEES award amount, determining for qualified workforce training programs - </w:t>
      </w:r>
      <w:r>
        <w:t xml:space="preserve"> </w:t>
      </w:r>
      <w:r>
        <w:t xml:space="preserve">HB  61</w:t>
      </w:r>
      <w:r>
        <w:t xml:space="preserve">: </w:t>
      </w:r>
      <w:r>
        <w:t xml:space="preserve">HFA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Center for Education and Workforce Statistics, renaming of - </w:t>
      </w:r>
      <w:r>
        <w:t xml:space="preserve"> </w:t>
      </w:r>
      <w:r>
        <w:t xml:space="preserve">HB  140</w:t>
      </w:r>
      <w:r>
        <w:t xml:space="preserve">;</w:t>
      </w:r>
      <w:r>
        <w:t xml:space="preserve"> </w:t>
      </w:r>
      <w:r>
        <w:t xml:space="preserve">HB  140</w:t>
      </w:r>
      <w:r>
        <w:t xml:space="preserve">: </w:t>
      </w:r>
      <w:r>
        <w:t xml:space="preserve">HCS</w:t>
      </w:r>
    </w:p>
    <w:p>
      <w:pPr>
        <w:pStyle w:val="RecordBase"/>
        <w:ind w:left="240" w:hanging="192"/>
      </w:pPr>
      <w:r>
        <w:t xml:space="preserve"> Community and Technical College System, study of - </w:t>
      </w:r>
      <w:r>
        <w:t xml:space="preserve"> </w:t>
      </w:r>
      <w:r>
        <w:t xml:space="preserve">SCR 100</w:t>
      </w:r>
    </w:p>
    <w:p>
      <w:pPr>
        <w:pStyle w:val="RecordBase"/>
        <w:ind w:left="240" w:hanging="192"/>
      </w:pPr>
      <w:r>
        <w:t xml:space="preserve"> Longitudinal Data System, reporting requirements to - </w:t>
      </w:r>
      <w:r>
        <w:t xml:space="preserve"> </w:t>
      </w:r>
      <w:r>
        <w:t xml:space="preserve">HB  140</w:t>
      </w:r>
      <w:r>
        <w:t xml:space="preserve">: </w:t>
      </w:r>
      <w:r>
        <w:t xml:space="preserve">HFA</w:t>
      </w:r>
      <w:r>
        <w:t xml:space="preserve"> (</w:t>
      </w:r>
      <w:r>
        <w:t xml:space="preserve">1</w:t>
      </w:r>
      <w:r>
        <w:t xml:space="preserve">)</w:t>
      </w:r>
    </w:p>
    <w:p>
      <w:pPr>
        <w:pStyle w:val="RecordBase"/>
        <w:ind w:left="120" w:hanging="120"/>
      </w:pPr>
      <w:r>
        <w:t xml:space="preserve">Local area technology centers, distributing funds for - </w:t>
      </w:r>
      <w:r>
        <w:t xml:space="preserve"> </w:t>
      </w:r>
      <w:r>
        <w:t xml:space="preserve">HB  444</w:t>
      </w:r>
    </w:p>
    <w:p>
      <w:pPr>
        <w:pStyle w:val="RecordBase"/>
        <w:ind w:left="120" w:hanging="120"/>
      </w:pPr>
      <w:r>
        <w:t xml:space="preserve">Proprietary</w:t>
      </w:r>
    </w:p>
    <w:p>
      <w:pPr>
        <w:pStyle w:val="RecordBase"/>
        <w:ind w:left="240" w:hanging="192"/>
      </w:pPr>
      <w:r>
        <w:t xml:space="preserve"> schools, including nonprofits - </w:t>
      </w:r>
      <w:r>
        <w:t xml:space="preserve"> </w:t>
      </w:r>
      <w:r>
        <w:t xml:space="preserve">HB  181</w:t>
      </w:r>
      <w:r>
        <w:t xml:space="preserve">: </w:t>
      </w:r>
      <w:r>
        <w:t xml:space="preserve">HCS</w:t>
      </w:r>
    </w:p>
    <w:p>
      <w:pPr>
        <w:pStyle w:val="RecordBase"/>
        <w:ind w:left="240" w:hanging="192"/>
      </w:pPr>
      <w:r>
        <w:t xml:space="preserve"> schools, surety bond requirement for - </w:t>
      </w:r>
      <w:r>
        <w:t xml:space="preserve"> </w:t>
      </w:r>
      <w:r>
        <w:t xml:space="preserve">HB  181</w:t>
      </w:r>
    </w:p>
    <w:p>
      <w:pPr>
        <w:pStyle w:val="RecordBase"/>
        <w:ind w:left="120" w:hanging="120"/>
      </w:pPr>
      <w:r>
        <w:t xml:space="preserve">State-operated vocational centers, requirements for transfer of - </w:t>
      </w:r>
      <w:r>
        <w:t xml:space="preserve"> </w:t>
      </w:r>
      <w:r>
        <w:t xml:space="preserve">HB  444</w:t>
      </w:r>
      <w:r>
        <w:t xml:space="preserve">: </w:t>
      </w:r>
      <w:r>
        <w:t xml:space="preserve">SFA</w:t>
      </w:r>
      <w:r>
        <w:t xml:space="preserve"> (</w:t>
      </w:r>
      <w:r>
        <w:t xml:space="preserve">1</w:t>
      </w:r>
      <w:r>
        <w:t xml:space="preserve">)</w:t>
      </w:r>
    </w:p>
    <w:p>
      <w:pPr>
        <w:pStyle w:val="RecordBase"/>
        <w:ind w:left="120" w:hanging="120"/>
      </w:pPr>
      <w:r>
        <w:t xml:space="preserve">Vocational teacher uniform rank system, study of - </w:t>
      </w:r>
      <w:r>
        <w:t xml:space="preserve"> </w:t>
      </w:r>
      <w:r>
        <w:t xml:space="preserve">SCR 149</w:t>
      </w:r>
    </w:p>
    <w:p>
      <w:pPr>
        <w:pStyle w:val="RecordBase"/>
        <w:ind w:left="120" w:hanging="120"/>
      </w:pPr>
      <w:r>
        <w:t xml:space="preserve">Work</w:t>
      </w:r>
    </w:p>
    <w:p>
      <w:pPr>
        <w:pStyle w:val="RecordBase"/>
        <w:ind w:left="240" w:hanging="192"/>
      </w:pPr>
      <w:r>
        <w:t xml:space="preserve"> Ready Kentucky Scholarship, associate degree eligibility for - </w:t>
      </w:r>
      <w:r>
        <w:t xml:space="preserve"> </w:t>
      </w:r>
      <w:r>
        <w:t xml:space="preserve">SB  98</w:t>
      </w:r>
      <w:r>
        <w:t xml:space="preserve">: </w:t>
      </w:r>
      <w:r>
        <w:t xml:space="preserve">HFA</w:t>
      </w:r>
      <w:r>
        <w:t xml:space="preserve"> (</w:t>
      </w:r>
      <w:r>
        <w:t xml:space="preserve">1</w:t>
      </w:r>
      <w:r>
        <w:t xml:space="preserve">)</w:t>
      </w:r>
    </w:p>
    <w:p>
      <w:pPr>
        <w:pStyle w:val="RecordBase"/>
        <w:ind w:left="240" w:hanging="192"/>
      </w:pPr>
      <w:r>
        <w:t xml:space="preserve"> Ready Kentucky Scholarship, creation of - </w:t>
      </w:r>
      <w:r>
        <w:t xml:space="preserve"> </w:t>
      </w:r>
      <w:r>
        <w:t xml:space="preserve">SB  98</w:t>
      </w:r>
    </w:p>
    <w:p>
      <w:pPr>
        <w:pStyle w:val="RecordBase"/>
        <w:ind w:left="240" w:hanging="192"/>
      </w:pPr>
      <w:r>
        <w:t xml:space="preserve"> Ready Kentucky Scholarship, eligibility - </w:t>
      </w:r>
      <w:r>
        <w:t xml:space="preserve"> </w:t>
      </w:r>
      <w:r>
        <w:t xml:space="preserve">SB  98</w:t>
      </w:r>
      <w:r>
        <w:t xml:space="preserve">: </w:t>
      </w:r>
      <w:r>
        <w:t xml:space="preserve">HFA</w:t>
      </w:r>
      <w:r>
        <w:t xml:space="preserve"> (</w:t>
      </w:r>
      <w:r>
        <w:t xml:space="preserve">2</w:t>
      </w:r>
      <w:r>
        <w:t xml:space="preserve">)</w:t>
      </w:r>
    </w:p>
    <w:p>
      <w:pPr>
        <w:pStyle w:val="RecordBase"/>
        <w:ind w:left="120" w:hanging="120"/>
      </w:pPr>
      <w:r>
        <w:t xml:space="preserve">Workforce Innovation and Opportunity Act, Eligible Training Provider List - </w:t>
      </w:r>
      <w:r>
        <w:t xml:space="preserve"> </w:t>
      </w:r>
      <w:r>
        <w:t xml:space="preserve">HCR 155</w:t>
        <w:br/>
      </w:r>
    </w:p>
    <w:p>
      <w:pPr>
        <w:pStyle w:val="RecordHeading3"/>
      </w:pPr>
      <w:r>
        <w:rPr>
          <w:b/>
        </w:rPr>
        <w:t xml:space="preserve">Effective Dates, Delayed</w:t>
      </w:r>
    </w:p>
    <w:p>
      <w:pPr>
        <w:pStyle w:val="RecordBase"/>
        <w:ind w:left="120" w:hanging="120"/>
      </w:pPr>
      <w:r>
        <w:t xml:space="preserve">Air ambulance insurance claims, January 1, 2020 - </w:t>
      </w:r>
      <w:r>
        <w:t xml:space="preserve"> </w:t>
      </w:r>
      <w:r>
        <w:t xml:space="preserve">SB  86</w:t>
      </w:r>
    </w:p>
    <w:p>
      <w:pPr>
        <w:pStyle w:val="RecordBase"/>
        <w:ind w:left="120" w:hanging="120"/>
      </w:pPr>
      <w:r>
        <w:t xml:space="preserve">Animal control officers, continuing education, January 1, 2020 - </w:t>
      </w:r>
      <w:r>
        <w:t xml:space="preserve"> </w:t>
      </w:r>
      <w:r>
        <w:t xml:space="preserve">SB  201</w:t>
      </w:r>
    </w:p>
    <w:p>
      <w:pPr>
        <w:pStyle w:val="RecordBase"/>
        <w:ind w:left="120" w:hanging="120"/>
      </w:pPr>
      <w:r>
        <w:t xml:space="preserve">BR 60 - </w:t>
      </w:r>
      <w:r>
        <w:t xml:space="preserve"> </w:t>
      </w:r>
      <w:r>
        <w:t xml:space="preserve">HB  496</w:t>
      </w:r>
    </w:p>
    <w:p>
      <w:pPr>
        <w:pStyle w:val="RecordBase"/>
        <w:ind w:left="120" w:hanging="120"/>
      </w:pPr>
      <w:r>
        <w:t xml:space="preserve">Call center relocations, January 1, 2020 - </w:t>
      </w:r>
      <w:r>
        <w:t xml:space="preserve"> </w:t>
      </w:r>
      <w:r>
        <w:t xml:space="preserve">HB  260</w:t>
      </w:r>
    </w:p>
    <w:p>
      <w:pPr>
        <w:pStyle w:val="RecordBase"/>
        <w:ind w:left="120" w:hanging="120"/>
      </w:pPr>
      <w:r>
        <w:t xml:space="preserve">Candidacy for paid partisan public office, November 6, 2019 - </w:t>
      </w:r>
      <w:r>
        <w:t xml:space="preserve"> </w:t>
      </w:r>
      <w:r>
        <w:t xml:space="preserve">HB  137</w:t>
      </w:r>
    </w:p>
    <w:p>
      <w:pPr>
        <w:pStyle w:val="RecordBase"/>
        <w:ind w:left="120" w:hanging="120"/>
      </w:pPr>
      <w:r>
        <w:t xml:space="preserve">Candidate filing deadlines, November 6, 2019 - </w:t>
      </w:r>
      <w:r>
        <w:t xml:space="preserve"> </w:t>
      </w:r>
      <w:r>
        <w:t xml:space="preserve">SB  60</w:t>
      </w:r>
      <w:r>
        <w:t xml:space="preserve">: </w:t>
      </w:r>
      <w:r>
        <w:t xml:space="preserve">SCS</w:t>
      </w:r>
    </w:p>
    <w:p>
      <w:pPr>
        <w:pStyle w:val="RecordBase"/>
        <w:ind w:left="120" w:hanging="120"/>
      </w:pPr>
      <w:r>
        <w:t xml:space="preserve">Chronic pain treatments, January 1, 2020 - </w:t>
      </w:r>
      <w:r>
        <w:t xml:space="preserve"> </w:t>
      </w:r>
      <w:r>
        <w:t xml:space="preserve">HB  424</w:t>
      </w:r>
    </w:p>
    <w:p>
      <w:pPr>
        <w:pStyle w:val="RecordBase"/>
        <w:ind w:left="120" w:hanging="120"/>
      </w:pPr>
      <w:r>
        <w:t xml:space="preserve">Constitutional amendment, passage of - </w:t>
      </w:r>
      <w:r>
        <w:t xml:space="preserve"> </w:t>
      </w:r>
      <w:r>
        <w:t xml:space="preserve">HB  190</w:t>
      </w:r>
    </w:p>
    <w:p>
      <w:pPr>
        <w:pStyle w:val="RecordBase"/>
        <w:ind w:left="120" w:hanging="120"/>
      </w:pPr>
      <w:r>
        <w:t xml:space="preserve">Course of instruction, interactions with law enforcement, development of course, January 1, 2020 - </w:t>
      </w:r>
      <w:r>
        <w:t xml:space="preserve"> </w:t>
      </w:r>
      <w:r>
        <w:t xml:space="preserve">SB  154</w:t>
      </w:r>
    </w:p>
    <w:p>
      <w:pPr>
        <w:pStyle w:val="RecordBase"/>
        <w:ind w:left="120" w:hanging="120"/>
      </w:pPr>
      <w:r>
        <w:t xml:space="preserve">Coverage</w:t>
      </w:r>
    </w:p>
    <w:p>
      <w:pPr>
        <w:pStyle w:val="RecordBase"/>
        <w:ind w:left="240" w:hanging="192"/>
      </w:pPr>
      <w:r>
        <w:t xml:space="preserve"> for pharmacy and pharmacist services, EFFECTIVE January 1, 2020 - </w:t>
      </w:r>
      <w:r>
        <w:t xml:space="preserve"> </w:t>
      </w:r>
      <w:r>
        <w:t xml:space="preserve">SB  139</w:t>
      </w:r>
    </w:p>
    <w:p>
      <w:pPr>
        <w:pStyle w:val="RecordBase"/>
        <w:ind w:left="240" w:hanging="192"/>
      </w:pPr>
      <w:r>
        <w:t xml:space="preserve"> for standard fertility preservation services, January 1, 2020 - </w:t>
      </w:r>
      <w:r>
        <w:t xml:space="preserve"> </w:t>
      </w:r>
      <w:r>
        <w:t xml:space="preserve">SB  108</w:t>
      </w:r>
    </w:p>
    <w:p>
      <w:pPr>
        <w:pStyle w:val="RecordBase"/>
        <w:ind w:left="120" w:hanging="120"/>
      </w:pPr>
      <w:r>
        <w:t xml:space="preserve">Driving</w:t>
      </w:r>
    </w:p>
    <w:p>
      <w:pPr>
        <w:pStyle w:val="RecordBase"/>
        <w:ind w:left="240" w:hanging="192"/>
      </w:pPr>
      <w:r>
        <w:t xml:space="preserve"> under the influence, ignition interlock licenses - </w:t>
      </w:r>
      <w:r>
        <w:t xml:space="preserve"> </w:t>
      </w:r>
      <w:r>
        <w:t xml:space="preserve">SB  85</w:t>
      </w:r>
    </w:p>
    <w:p>
      <w:pPr>
        <w:pStyle w:val="RecordBase"/>
        <w:ind w:left="240" w:hanging="192"/>
      </w:pPr>
      <w:r>
        <w:t xml:space="preserve"> under the influence, ignition interlock licenses, effective January 1, 2020 - </w:t>
      </w:r>
      <w:r>
        <w:t xml:space="preserve"> </w:t>
      </w:r>
      <w:r>
        <w:t xml:space="preserve">SB  85</w:t>
      </w:r>
      <w:r>
        <w:t xml:space="preserve">: </w:t>
      </w:r>
      <w:r>
        <w:t xml:space="preserve">HCS</w:t>
      </w:r>
      <w:r>
        <w:t xml:space="preserve">, </w:t>
      </w:r>
      <w:r>
        <w:t xml:space="preserve">SCS</w:t>
      </w:r>
    </w:p>
    <w:p>
      <w:pPr>
        <w:pStyle w:val="RecordBase"/>
        <w:ind w:left="240" w:hanging="192"/>
      </w:pPr>
      <w:r>
        <w:t xml:space="preserve"> under the influence, ignition interlock licenses, July 1, 2020 - </w:t>
      </w:r>
      <w:r>
        <w:t xml:space="preserve"> </w:t>
      </w:r>
      <w:r>
        <w:t xml:space="preserve">SB  85</w:t>
      </w:r>
      <w:r>
        <w:t xml:space="preserve">: </w:t>
      </w:r>
      <w:r>
        <w:t xml:space="preserve">HFA</w:t>
      </w:r>
      <w:r>
        <w:t xml:space="preserve"> (</w:t>
      </w:r>
      <w:r>
        <w:t xml:space="preserve">3</w:t>
      </w:r>
      <w:r>
        <w:t xml:space="preserve">)</w:t>
      </w:r>
    </w:p>
    <w:p>
      <w:pPr>
        <w:pStyle w:val="RecordBase"/>
        <w:ind w:left="120" w:hanging="120"/>
      </w:pPr>
      <w:r>
        <w:t xml:space="preserve">EFFECTIVE FEBRUARY 3, 2021, Sections 8-109 - </w:t>
      </w:r>
      <w:r>
        <w:t xml:space="preserve"> </w:t>
      </w:r>
      <w:r>
        <w:t xml:space="preserve">HB  410</w:t>
      </w:r>
    </w:p>
    <w:p>
      <w:pPr>
        <w:pStyle w:val="RecordBase"/>
        <w:ind w:left="120" w:hanging="120"/>
      </w:pPr>
      <w:r>
        <w:t xml:space="preserve">Electric vehicle usage fee, highway preservation fee, various registration fees, January 1, 2020 - </w:t>
      </w:r>
      <w:r>
        <w:t xml:space="preserve"> </w:t>
      </w:r>
      <w:r>
        <w:t xml:space="preserve">HB  517</w:t>
      </w:r>
    </w:p>
    <w:p>
      <w:pPr>
        <w:pStyle w:val="RecordBase"/>
        <w:ind w:left="120" w:hanging="120"/>
      </w:pPr>
      <w:r>
        <w:t xml:space="preserve">Electronic</w:t>
      </w:r>
    </w:p>
    <w:p>
      <w:pPr>
        <w:pStyle w:val="RecordBase"/>
        <w:ind w:left="240" w:hanging="192"/>
      </w:pPr>
      <w:r>
        <w:t xml:space="preserve"> prescriptions, controlled substances, require, effective, January 1, 2021 - </w:t>
      </w:r>
      <w:r>
        <w:t xml:space="preserve"> </w:t>
      </w:r>
      <w:r>
        <w:t xml:space="preserve">HB  342</w:t>
      </w:r>
      <w:r>
        <w:t xml:space="preserve">: </w:t>
      </w:r>
      <w:r>
        <w:t xml:space="preserve">HFA</w:t>
      </w:r>
      <w:r>
        <w:t xml:space="preserve"> (</w:t>
      </w:r>
      <w:r>
        <w:t xml:space="preserve">1</w:t>
      </w:r>
      <w:r>
        <w:t xml:space="preserve">)</w:t>
      </w:r>
    </w:p>
    <w:p>
      <w:pPr>
        <w:pStyle w:val="RecordBase"/>
        <w:ind w:left="240" w:hanging="192"/>
      </w:pPr>
      <w:r>
        <w:t xml:space="preserve"> prescriptions, controlled substances, require, January 1, 2021 - </w:t>
      </w:r>
      <w:r>
        <w:t xml:space="preserve"> </w:t>
      </w:r>
      <w:r>
        <w:t xml:space="preserve">HB  342</w:t>
      </w:r>
      <w:r>
        <w:t xml:space="preserve">: </w:t>
      </w:r>
      <w:r>
        <w:t xml:space="preserve">SCS</w:t>
      </w:r>
    </w:p>
    <w:p>
      <w:pPr>
        <w:pStyle w:val="RecordBase"/>
        <w:ind w:left="120" w:hanging="120"/>
      </w:pPr>
      <w:r>
        <w:t xml:space="preserve">Financial bail, limitation of - </w:t>
      </w:r>
      <w:r>
        <w:t xml:space="preserve"> </w:t>
      </w:r>
      <w:r>
        <w:t xml:space="preserve">HB  94</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p>
    <w:p>
      <w:pPr>
        <w:pStyle w:val="RecordBase"/>
        <w:ind w:left="120" w:hanging="120"/>
      </w:pPr>
      <w:r>
        <w:t xml:space="preserve">Health care services, out-of-network care, reimbursement and billing, January 1, 2020 - </w:t>
      </w:r>
      <w:r>
        <w:t xml:space="preserve"> </w:t>
      </w:r>
      <w:r>
        <w:t xml:space="preserve">HB  138</w:t>
      </w:r>
    </w:p>
    <w:p>
      <w:pPr>
        <w:pStyle w:val="RecordBase"/>
        <w:ind w:left="120" w:hanging="120"/>
      </w:pPr>
      <w:r>
        <w:t xml:space="preserve">Immunization, postsecondary students July 1, 2020 - </w:t>
      </w:r>
      <w:r>
        <w:t xml:space="preserve"> </w:t>
      </w:r>
      <w:r>
        <w:t xml:space="preserve">SB  133</w:t>
      </w:r>
    </w:p>
    <w:p>
      <w:pPr>
        <w:pStyle w:val="RecordBase"/>
        <w:ind w:left="120" w:hanging="120"/>
      </w:pPr>
      <w:r>
        <w:t xml:space="preserve">Infertility treatment, insurance coverage, January 1, 2020 - </w:t>
      </w:r>
      <w:r>
        <w:t xml:space="preserve"> </w:t>
      </w:r>
      <w:r>
        <w:t xml:space="preserve">HB  87</w:t>
      </w:r>
    </w:p>
    <w:p>
      <w:pPr>
        <w:pStyle w:val="RecordBase"/>
        <w:ind w:left="120" w:hanging="120"/>
      </w:pPr>
      <w:r>
        <w:t xml:space="preserve">January</w:t>
      </w:r>
    </w:p>
    <w:p>
      <w:pPr>
        <w:pStyle w:val="RecordBase"/>
        <w:ind w:left="240" w:hanging="192"/>
      </w:pPr>
      <w:r>
        <w:t xml:space="preserve"> 1, 2020 - </w:t>
      </w:r>
      <w:r>
        <w:t xml:space="preserve"> </w:t>
      </w:r>
      <w:r>
        <w:t xml:space="preserve">SB  24</w:t>
      </w:r>
      <w:r>
        <w:t xml:space="preserve">;</w:t>
      </w:r>
      <w:r>
        <w:t xml:space="preserve"> </w:t>
      </w:r>
      <w:r>
        <w:t xml:space="preserve">SB  30</w:t>
      </w:r>
      <w:r>
        <w:t xml:space="preserve">;</w:t>
      </w:r>
      <w:r>
        <w:t xml:space="preserve"> </w:t>
      </w:r>
      <w:r>
        <w:t xml:space="preserve">SB  137</w:t>
      </w:r>
      <w:r>
        <w:t xml:space="preserve">;</w:t>
      </w:r>
      <w:r>
        <w:t xml:space="preserve"> </w:t>
      </w:r>
      <w:r>
        <w:t xml:space="preserve">SB  224</w:t>
      </w:r>
    </w:p>
    <w:p>
      <w:pPr>
        <w:pStyle w:val="RecordBase"/>
        <w:ind w:left="240" w:hanging="192"/>
      </w:pPr>
      <w:r>
        <w:t xml:space="preserve"> 1, 2021 - </w:t>
      </w:r>
      <w:r>
        <w:t xml:space="preserve"> </w:t>
      </w:r>
      <w:r>
        <w:t xml:space="preserve">HB  342</w:t>
      </w:r>
    </w:p>
    <w:p>
      <w:pPr>
        <w:pStyle w:val="RecordBase"/>
        <w:ind w:left="120" w:hanging="120"/>
      </w:pPr>
      <w:r>
        <w:t xml:space="preserve">Kentucky Grain Insurance Fund and Board of Agriculture, August 1, 2019 - </w:t>
      </w:r>
      <w:r>
        <w:t xml:space="preserve"> </w:t>
      </w:r>
      <w:r>
        <w:t xml:space="preserve">SB  153</w:t>
      </w:r>
      <w:r>
        <w:t xml:space="preserve">;</w:t>
      </w:r>
      <w:r>
        <w:t xml:space="preserve"> </w:t>
      </w:r>
      <w:r>
        <w:t xml:space="preserve">SB  153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Law on Notarial Acts, January 1, 2020 - </w:t>
      </w:r>
      <w:r>
        <w:t xml:space="preserve"> </w:t>
      </w:r>
      <w:r>
        <w:t xml:space="preserve">SB  114</w:t>
      </w:r>
      <w:r>
        <w:t xml:space="preserve">;</w:t>
      </w:r>
      <w:r>
        <w:t xml:space="preserve"> </w:t>
      </w:r>
      <w:r>
        <w:t xml:space="preserve">SB  194</w:t>
      </w:r>
    </w:p>
    <w:p>
      <w:pPr>
        <w:pStyle w:val="RecordBase"/>
        <w:ind w:left="120" w:hanging="120"/>
      </w:pPr>
      <w:r>
        <w:t xml:space="preserve">Local boards of education reimbursement and per diem, July 1, 2019 - </w:t>
      </w:r>
      <w:r>
        <w:t xml:space="preserve"> </w:t>
      </w:r>
      <w:r>
        <w:t xml:space="preserve">HB  95</w:t>
      </w:r>
      <w:r>
        <w:t xml:space="preserve">;</w:t>
      </w:r>
      <w:r>
        <w:t xml:space="preserve"> </w:t>
      </w:r>
      <w:r>
        <w:t xml:space="preserve">HB  227</w:t>
      </w:r>
    </w:p>
    <w:p>
      <w:pPr>
        <w:pStyle w:val="RecordBase"/>
        <w:ind w:left="120" w:hanging="120"/>
      </w:pPr>
      <w:r>
        <w:t xml:space="preserve">Medicinal marijuana program, portions to begin January 1, 2020 -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Monetary bail restrictions, January 1, 2020 - </w:t>
      </w:r>
      <w:r>
        <w:t xml:space="preserve"> </w:t>
      </w:r>
      <w:r>
        <w:t xml:space="preserve">HB  467</w:t>
      </w:r>
    </w:p>
    <w:p>
      <w:pPr>
        <w:pStyle w:val="RecordBase"/>
        <w:ind w:left="120" w:hanging="120"/>
      </w:pPr>
      <w:r>
        <w:t xml:space="preserve">Motor fuel tax adjustments, effective July 1, 2019 - </w:t>
      </w:r>
      <w:r>
        <w:t xml:space="preserve"> </w:t>
      </w:r>
      <w:r>
        <w:t xml:space="preserve">HB  517</w:t>
      </w:r>
    </w:p>
    <w:p>
      <w:pPr>
        <w:pStyle w:val="RecordBase"/>
        <w:ind w:left="120" w:hanging="120"/>
      </w:pPr>
      <w:r>
        <w:t xml:space="preserve">Natural resources severance tax, August 1, 2019. - </w:t>
      </w:r>
      <w:r>
        <w:t xml:space="preserve"> </w:t>
      </w:r>
      <w:r>
        <w:t xml:space="preserve">HB  421</w:t>
      </w:r>
    </w:p>
    <w:p>
      <w:pPr>
        <w:pStyle w:val="RecordBase"/>
        <w:ind w:left="120" w:hanging="120"/>
      </w:pPr>
      <w:r>
        <w:t xml:space="preserve">Net metering, compensation ratemaking changes, effective January 1, 2020 - </w:t>
      </w:r>
      <w:r>
        <w:t xml:space="preserve"> </w:t>
      </w:r>
      <w:r>
        <w:t xml:space="preserve">SB  100</w:t>
      </w:r>
    </w:p>
    <w:p>
      <w:pPr>
        <w:pStyle w:val="RecordBase"/>
        <w:ind w:left="120" w:hanging="120"/>
      </w:pPr>
      <w:r>
        <w:t xml:space="preserve">Nurse loan repayment program, January 1, 2020 - </w:t>
      </w:r>
      <w:r>
        <w:t xml:space="preserve"> </w:t>
      </w:r>
      <w:r>
        <w:t xml:space="preserve">HB  296</w:t>
      </w:r>
      <w:r>
        <w:t xml:space="preserve">;</w:t>
      </w:r>
      <w:r>
        <w:t xml:space="preserve"> </w:t>
      </w:r>
      <w:r>
        <w:t xml:space="preserve">HB  296</w:t>
      </w:r>
      <w:r>
        <w:t xml:space="preserve">: </w:t>
      </w:r>
      <w:r>
        <w:t xml:space="preserve">SFA</w:t>
      </w:r>
      <w:r>
        <w:t xml:space="preserve"> (</w:t>
      </w:r>
      <w:r>
        <w:t xml:space="preserve">1</w:t>
      </w:r>
      <w:r>
        <w:t xml:space="preserve">)</w:t>
      </w:r>
    </w:p>
    <w:p>
      <w:pPr>
        <w:pStyle w:val="RecordBase"/>
        <w:ind w:left="120" w:hanging="120"/>
      </w:pPr>
      <w:r>
        <w:t xml:space="preserve">Operator's license, vision testing upon renewal, July 1, 2020 - </w:t>
      </w:r>
      <w:r>
        <w:t xml:space="preserve"> </w:t>
      </w:r>
      <w:r>
        <w:t xml:space="preserve">HB  441</w:t>
      </w:r>
    </w:p>
    <w:p>
      <w:pPr>
        <w:pStyle w:val="RecordBase"/>
        <w:ind w:left="120" w:hanging="120"/>
      </w:pPr>
      <w:r>
        <w:t xml:space="preserve">Organ</w:t>
      </w:r>
    </w:p>
    <w:p>
      <w:pPr>
        <w:pStyle w:val="RecordBase"/>
        <w:ind w:left="240" w:hanging="192"/>
      </w:pPr>
      <w:r>
        <w:t xml:space="preserve"> donation, organ donor registry, anatomical gift - </w:t>
      </w:r>
      <w:r>
        <w:t xml:space="preserve"> </w:t>
      </w:r>
      <w:r>
        <w:t xml:space="preserve">SB  77</w:t>
      </w:r>
      <w:r>
        <w:t xml:space="preserve">: </w:t>
      </w:r>
      <w:r>
        <w:t xml:space="preserve">SCS</w:t>
      </w:r>
    </w:p>
    <w:p>
      <w:pPr>
        <w:pStyle w:val="RecordBase"/>
        <w:ind w:left="240" w:hanging="192"/>
      </w:pPr>
      <w:r>
        <w:t xml:space="preserve"> donor registry, expansion of, January 1, 2020 - </w:t>
      </w:r>
      <w:r>
        <w:t xml:space="preserve"> </w:t>
      </w:r>
      <w:r>
        <w:t xml:space="preserve">SB  77</w:t>
      </w:r>
    </w:p>
    <w:p>
      <w:pPr>
        <w:pStyle w:val="RecordBase"/>
        <w:ind w:left="240" w:hanging="192"/>
      </w:pPr>
      <w:r>
        <w:t xml:space="preserve"> donor registry, January 1, 2020 - </w:t>
      </w:r>
      <w:r>
        <w:t xml:space="preserve"> </w:t>
      </w:r>
      <w:r>
        <w:t xml:space="preserve">SB  167</w:t>
      </w:r>
    </w:p>
    <w:p>
      <w:pPr>
        <w:pStyle w:val="RecordBase"/>
        <w:ind w:left="120" w:hanging="120"/>
      </w:pPr>
      <w:r>
        <w:t xml:space="preserve">Parolees, technical violations and absconding, graduated sanctions for - </w:t>
      </w:r>
      <w:r>
        <w:t xml:space="preserve"> </w:t>
      </w:r>
      <w:r>
        <w:t xml:space="preserve">HB  232</w:t>
      </w:r>
    </w:p>
    <w:p>
      <w:pPr>
        <w:pStyle w:val="RecordBase"/>
        <w:ind w:left="120" w:hanging="120"/>
      </w:pPr>
      <w:r>
        <w:t xml:space="preserve">Prescription drug insurance coverage, cost-sharing requirements, January 1, 2020 - </w:t>
      </w:r>
      <w:r>
        <w:t xml:space="preserve"> </w:t>
      </w:r>
      <w:r>
        <w:t xml:space="preserve">HB  374</w:t>
      </w:r>
    </w:p>
    <w:p>
      <w:pPr>
        <w:pStyle w:val="RecordBase"/>
        <w:ind w:left="120" w:hanging="120"/>
      </w:pPr>
      <w:r>
        <w:t xml:space="preserve">Probationers, technical violations and absconding, graduated sanctions, January 1, 2020 - </w:t>
      </w:r>
      <w:r>
        <w:t xml:space="preserve"> </w:t>
      </w:r>
      <w:r>
        <w:t xml:space="preserve">HB  235</w:t>
      </w:r>
    </w:p>
    <w:p>
      <w:pPr>
        <w:pStyle w:val="RecordBase"/>
        <w:ind w:left="120" w:hanging="120"/>
      </w:pPr>
      <w:r>
        <w:t xml:space="preserve">Prosthetics and orthotics, coverage requirements, January 1, 2020 - </w:t>
      </w:r>
      <w:r>
        <w:t xml:space="preserve"> </w:t>
      </w:r>
      <w:r>
        <w:t xml:space="preserve">HB  361</w:t>
      </w:r>
    </w:p>
    <w:p>
      <w:pPr>
        <w:pStyle w:val="RecordBase"/>
        <w:ind w:left="120" w:hanging="120"/>
      </w:pPr>
      <w:r>
        <w:t xml:space="preserve">Real estate licenses, continuing education, January 1, 2020 - </w:t>
      </w:r>
      <w:r>
        <w:t xml:space="preserve"> </w:t>
      </w:r>
      <w:r>
        <w:t xml:space="preserve">HB  436</w:t>
      </w:r>
    </w:p>
    <w:p>
      <w:pPr>
        <w:pStyle w:val="RecordBase"/>
        <w:ind w:left="120" w:hanging="120"/>
      </w:pPr>
      <w:r>
        <w:t xml:space="preserve">Retirement and pensions, disclosure of public retirement information, January 1, 2020 - </w:t>
      </w:r>
      <w:r>
        <w:t xml:space="preserve"> </w:t>
      </w:r>
      <w:r>
        <w:t xml:space="preserve">SB  168</w:t>
      </w:r>
    </w:p>
    <w:p>
      <w:pPr>
        <w:pStyle w:val="RecordBase"/>
        <w:ind w:left="120" w:hanging="120"/>
      </w:pPr>
      <w:r>
        <w:t xml:space="preserve">Sales tax, energy and energy producing fuels, clarification of - </w:t>
      </w:r>
      <w:r>
        <w:t xml:space="preserve"> </w:t>
      </w:r>
      <w:r>
        <w:t xml:space="preserve">HB  354</w:t>
      </w:r>
    </w:p>
    <w:p>
      <w:pPr>
        <w:pStyle w:val="RecordBase"/>
        <w:ind w:left="120" w:hanging="120"/>
      </w:pPr>
      <w:r>
        <w:t xml:space="preserve">Substance use disorder treatment, licensed facility, utilization review, prohibition - </w:t>
      </w:r>
      <w:r>
        <w:t xml:space="preserve"> </w:t>
      </w:r>
      <w:r>
        <w:t xml:space="preserve">HB  449</w:t>
      </w:r>
    </w:p>
    <w:p>
      <w:pPr>
        <w:pStyle w:val="RecordBase"/>
        <w:ind w:left="120" w:hanging="120"/>
      </w:pPr>
      <w:r>
        <w:t xml:space="preserve">Tax and fee increases, review of, January 1, 2020 - </w:t>
      </w:r>
      <w:r>
        <w:t xml:space="preserve"> </w:t>
      </w:r>
      <w:r>
        <w:t xml:space="preserve">SB  25</w:t>
      </w:r>
    </w:p>
    <w:p>
      <w:pPr>
        <w:pStyle w:val="RecordBase"/>
        <w:ind w:left="120" w:hanging="120"/>
      </w:pPr>
      <w:r>
        <w:t xml:space="preserve">Tobacco products tax, vapor products, June 30, 2019 - </w:t>
      </w:r>
      <w:r>
        <w:t xml:space="preserve"> </w:t>
      </w:r>
      <w:r>
        <w:t xml:space="preserve">HB  383</w:t>
      </w:r>
    </w:p>
    <w:p>
      <w:pPr>
        <w:pStyle w:val="RecordBase"/>
        <w:ind w:left="120" w:hanging="120"/>
      </w:pPr>
      <w:r>
        <w:t xml:space="preserve">Tobacco, vapor products, raise purchase age limit, August 1, 2020 - </w:t>
      </w:r>
      <w:r>
        <w:t xml:space="preserve"> </w:t>
      </w:r>
      <w:r>
        <w:t xml:space="preserve">HB  11</w:t>
      </w:r>
      <w:r>
        <w:t xml:space="preserve">: </w:t>
      </w:r>
      <w:r>
        <w:t xml:space="preserve">HFA</w:t>
      </w:r>
      <w:r>
        <w:t xml:space="preserve"> (</w:t>
      </w:r>
      <w:r>
        <w:t xml:space="preserve">8</w:t>
      </w:r>
      <w:r>
        <w:t xml:space="preserve">)</w:t>
      </w:r>
      <w:r>
        <w:t xml:space="preserve">;</w:t>
      </w:r>
      <w:r>
        <w:t xml:space="preserve"> </w:t>
      </w:r>
      <w:r>
        <w:t xml:space="preserve">SB  218</w:t>
      </w:r>
      <w:r>
        <w:t xml:space="preserve">: </w:t>
      </w:r>
      <w:r>
        <w:t xml:space="preserve">SFA</w:t>
      </w:r>
      <w:r>
        <w:t xml:space="preserve"> (</w:t>
      </w:r>
      <w:r>
        <w:t xml:space="preserve">4</w:t>
      </w:r>
      <w:r>
        <w:t xml:space="preserve">)</w:t>
      </w:r>
    </w:p>
    <w:p>
      <w:pPr>
        <w:pStyle w:val="RecordBase"/>
        <w:ind w:left="120" w:hanging="120"/>
      </w:pPr>
      <w:r>
        <w:t xml:space="preserve">Treatment of opioid use disorder, utilization reviews, prohibition on, January 1, 2020 - </w:t>
      </w:r>
      <w:r>
        <w:t xml:space="preserve"> </w:t>
      </w:r>
      <w:r>
        <w:t xml:space="preserve">HB  121</w:t>
      </w:r>
    </w:p>
    <w:p>
      <w:pPr>
        <w:pStyle w:val="RecordBase"/>
        <w:ind w:left="120" w:hanging="120"/>
      </w:pPr>
      <w:r>
        <w:t xml:space="preserve">Wage discriminationon basis of sex, race, or national origin, July 1, 2021, prohibition - </w:t>
      </w:r>
      <w:r>
        <w:t xml:space="preserve"> </w:t>
      </w:r>
      <w:r>
        <w:t xml:space="preserve">HB  182</w:t>
        <w:br/>
      </w:r>
    </w:p>
    <w:p>
      <w:pPr>
        <w:pStyle w:val="RecordHeading3"/>
      </w:pPr>
      <w:r>
        <w:rPr>
          <w:b/>
        </w:rPr>
        <w:t xml:space="preserve">Effective Dates, Emergency</w:t>
      </w:r>
    </w:p>
    <w:p>
      <w:pPr>
        <w:pStyle w:val="RecordBase"/>
        <w:ind w:left="120" w:hanging="120"/>
      </w:pPr>
      <w:r>
        <w:t xml:space="preserve">Abortion,</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Administrative Office of the Courts, rental of local facilities - </w:t>
      </w:r>
      <w:r>
        <w:t xml:space="preserve"> </w:t>
      </w:r>
      <w:r>
        <w:t xml:space="preserve">HB  335</w:t>
      </w:r>
      <w:r>
        <w:t xml:space="preserve">: </w:t>
      </w:r>
      <w:r>
        <w:t xml:space="preserve">SFA</w:t>
      </w:r>
      <w:r>
        <w:t xml:space="preserve"> (</w:t>
      </w:r>
      <w:r>
        <w:t xml:space="preserve">2</w:t>
      </w:r>
      <w:r>
        <w:t xml:space="preserve">)</w:t>
      </w:r>
    </w:p>
    <w:p>
      <w:pPr>
        <w:pStyle w:val="RecordBase"/>
        <w:ind w:left="120" w:hanging="120"/>
      </w:pPr>
      <w:r>
        <w:t xml:space="preserve">Alcohol in dry or moist territories, possession or consumption by private individual in - </w:t>
      </w:r>
      <w:r>
        <w:t xml:space="preserve"> </w:t>
      </w:r>
      <w:r>
        <w:t xml:space="preserve">HB  256</w:t>
      </w:r>
    </w:p>
    <w:p>
      <w:pPr>
        <w:pStyle w:val="RecordBase"/>
        <w:ind w:left="120" w:hanging="120"/>
      </w:pPr>
      <w:r>
        <w:t xml:space="preserve">Appropriation to pay claims against the Commonwealth - </w:t>
      </w:r>
      <w:r>
        <w:t xml:space="preserve"> </w:t>
      </w:r>
      <w:r>
        <w:t xml:space="preserve">HB  281</w:t>
      </w:r>
      <w:r>
        <w:t xml:space="preserve">;</w:t>
      </w:r>
      <w:r>
        <w:t xml:space="preserve"> </w:t>
      </w:r>
      <w:r>
        <w:t xml:space="preserve">HB  281</w:t>
      </w:r>
      <w:r>
        <w:t xml:space="preserve">: </w:t>
      </w:r>
      <w:r>
        <w:t xml:space="preserve">HCS</w:t>
      </w:r>
    </w:p>
    <w:p>
      <w:pPr>
        <w:pStyle w:val="RecordBase"/>
        <w:ind w:left="120" w:hanging="120"/>
      </w:pPr>
      <w:r>
        <w:t xml:space="preserve">Arbitration,</w:t>
      </w:r>
    </w:p>
    <w:p>
      <w:pPr>
        <w:pStyle w:val="RecordBase"/>
        <w:ind w:left="240" w:hanging="192"/>
      </w:pPr>
      <w:r>
        <w:t xml:space="preserve"> mediation, and alternative dispute resolution agreement - </w:t>
      </w:r>
      <w:r>
        <w:t xml:space="preserve"> </w:t>
      </w:r>
      <w:r>
        <w:t xml:space="preserve">SB  7</w:t>
      </w:r>
      <w:r>
        <w:t xml:space="preserve">: </w:t>
      </w:r>
      <w:r>
        <w:t xml:space="preserve">HFA</w:t>
      </w:r>
      <w:r>
        <w:t xml:space="preserve"> (</w:t>
      </w:r>
      <w:r>
        <w:t xml:space="preserve">1</w:t>
      </w:r>
      <w:r>
        <w:t xml:space="preserve">)</w:t>
      </w:r>
    </w:p>
    <w:p>
      <w:pPr>
        <w:pStyle w:val="RecordBase"/>
        <w:ind w:left="240" w:hanging="192"/>
      </w:pPr>
      <w:r>
        <w:t xml:space="preserve"> mediation and alternative dispute resolution agreements - </w:t>
      </w:r>
      <w:r>
        <w:t xml:space="preserve"> </w:t>
      </w:r>
      <w:r>
        <w:t xml:space="preserve">SB  7</w:t>
      </w:r>
    </w:p>
    <w:p>
      <w:pPr>
        <w:pStyle w:val="RecordBase"/>
        <w:ind w:left="120" w:hanging="120"/>
      </w:pPr>
      <w:r>
        <w:t xml:space="preserve">Asbestos actions, requirements for - </w:t>
      </w:r>
      <w:r>
        <w:t xml:space="preserve"> </w:t>
      </w:r>
      <w:r>
        <w:t xml:space="preserve">SB  204</w:t>
      </w:r>
      <w:r>
        <w:t xml:space="preserve">;</w:t>
      </w:r>
      <w:r>
        <w:t xml:space="preserve"> </w:t>
      </w:r>
      <w:r>
        <w:t xml:space="preserve">HB  362</w:t>
      </w:r>
    </w:p>
    <w:p>
      <w:pPr>
        <w:pStyle w:val="RecordBase"/>
        <w:ind w:left="120" w:hanging="120"/>
      </w:pPr>
      <w:r>
        <w:t xml:space="preserve">Background check, child-caring facility and child-placing agency staff, requiring - </w:t>
      </w:r>
      <w:r>
        <w:t xml:space="preserve"> </w:t>
      </w:r>
      <w:r>
        <w:t xml:space="preserve">HB  158</w:t>
      </w:r>
      <w:r>
        <w:t xml:space="preserve">: </w:t>
      </w:r>
      <w:r>
        <w:t xml:space="preserve">HCS</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BR 945 - </w:t>
      </w:r>
      <w:r>
        <w:t xml:space="preserve"> </w:t>
      </w:r>
      <w:r>
        <w:t xml:space="preserve">SB  143</w:t>
      </w:r>
      <w:r>
        <w:t xml:space="preserve">;</w:t>
      </w:r>
      <w:r>
        <w:t xml:space="preserve"> </w:t>
      </w:r>
      <w:r>
        <w:t xml:space="preserve">HB  195</w:t>
      </w:r>
    </w:p>
    <w:p>
      <w:pPr>
        <w:pStyle w:val="RecordBase"/>
        <w:ind w:left="120" w:hanging="120"/>
      </w:pPr>
      <w:r>
        <w:t xml:space="preserve">Charitable organization, leasehold interest, property tax, exemption of - </w:t>
      </w:r>
      <w:r>
        <w:t xml:space="preserve"> </w:t>
      </w:r>
      <w:r>
        <w:t xml:space="preserve">HB  28</w:t>
      </w:r>
    </w:p>
    <w:p>
      <w:pPr>
        <w:pStyle w:val="RecordBase"/>
        <w:ind w:left="120" w:hanging="120"/>
      </w:pPr>
      <w:r>
        <w:t xml:space="preserve">Child abuse, reporting of - </w:t>
      </w:r>
      <w:r>
        <w:t xml:space="preserve"> </w:t>
      </w:r>
      <w:r>
        <w:t xml:space="preserve">HB  101</w:t>
      </w:r>
      <w:r>
        <w:t xml:space="preserve">;</w:t>
      </w:r>
      <w:r>
        <w:t xml:space="preserve"> </w:t>
      </w:r>
      <w:r>
        <w:t xml:space="preserve">HB  103</w:t>
      </w:r>
    </w:p>
    <w:p>
      <w:pPr>
        <w:pStyle w:val="RecordBase"/>
        <w:ind w:left="120" w:hanging="120"/>
      </w:pPr>
      <w:r>
        <w:t xml:space="preserve">Conversion therapy, prohibition of - </w:t>
      </w:r>
      <w:r>
        <w:t xml:space="preserve"> </w:t>
      </w:r>
      <w:r>
        <w:t xml:space="preserve">HB  211</w:t>
      </w:r>
      <w:r>
        <w:t xml:space="preserve">;</w:t>
      </w:r>
      <w:r>
        <w:t xml:space="preserve"> </w:t>
      </w:r>
      <w:r>
        <w:t xml:space="preserve">SB  248</w:t>
      </w:r>
    </w:p>
    <w:p>
      <w:pPr>
        <w:pStyle w:val="RecordBase"/>
        <w:ind w:left="120" w:hanging="120"/>
      </w:pPr>
      <w:r>
        <w:t xml:space="preserve">County property, disposition of - </w:t>
      </w:r>
      <w:r>
        <w:t xml:space="preserve"> </w:t>
      </w:r>
      <w:r>
        <w:t xml:space="preserve">HB  335</w:t>
      </w:r>
      <w:r>
        <w:t xml:space="preserve">: </w:t>
      </w:r>
      <w:r>
        <w:t xml:space="preserve">SFA</w:t>
      </w:r>
      <w:r>
        <w:t xml:space="preserve"> (</w:t>
      </w:r>
      <w:r>
        <w:t xml:space="preserve">2</w:t>
      </w:r>
      <w:r>
        <w:t xml:space="preserve">)</w:t>
      </w:r>
    </w:p>
    <w:p>
      <w:pPr>
        <w:pStyle w:val="RecordBase"/>
        <w:ind w:left="120" w:hanging="120"/>
      </w:pPr>
      <w:r>
        <w:t xml:space="preserve">Department for Local Government, study directed - </w:t>
      </w:r>
      <w:r>
        <w:t xml:space="preserve"> </w:t>
      </w:r>
      <w:r>
        <w:t xml:space="preserve">SJR 23</w:t>
      </w:r>
    </w:p>
    <w:p>
      <w:pPr>
        <w:pStyle w:val="RecordBase"/>
        <w:ind w:left="120" w:hanging="120"/>
      </w:pPr>
      <w:r>
        <w:t xml:space="preserve">Economic development projects - </w:t>
      </w:r>
      <w:r>
        <w:t xml:space="preserve"> </w:t>
      </w:r>
      <w:r>
        <w:t xml:space="preserve">SB  246</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Educators Employment Liability Insurance Program, establishment of - </w:t>
      </w:r>
      <w:r>
        <w:t xml:space="preserve"> </w:t>
      </w:r>
      <w:r>
        <w:t xml:space="preserve">HB  508</w:t>
      </w:r>
      <w:r>
        <w:t xml:space="preserve">;</w:t>
      </w:r>
      <w:r>
        <w:t xml:space="preserve"> </w:t>
      </w:r>
      <w:r>
        <w:t xml:space="preserve">HB  508</w:t>
      </w:r>
      <w:r>
        <w:t xml:space="preserve">: </w:t>
      </w:r>
      <w:r>
        <w:t xml:space="preserve">HCS</w:t>
      </w:r>
    </w:p>
    <w:p>
      <w:pPr>
        <w:pStyle w:val="RecordBase"/>
        <w:ind w:left="120" w:hanging="120"/>
      </w:pPr>
      <w:r>
        <w:t xml:space="preserve">Elections - </w:t>
      </w:r>
      <w:r>
        <w:t xml:space="preserve"> </w:t>
      </w:r>
      <w:r>
        <w:t xml:space="preserve">HB  114</w:t>
      </w:r>
      <w:r>
        <w:t xml:space="preserve">: </w:t>
      </w:r>
      <w:r>
        <w:t xml:space="preserve">SCS</w:t>
      </w:r>
    </w:p>
    <w:p>
      <w:pPr>
        <w:pStyle w:val="RecordBase"/>
        <w:ind w:left="120" w:hanging="120"/>
      </w:pPr>
      <w:r>
        <w:t xml:space="preserve">Emergency legislation, clarifying meaning of - </w:t>
      </w:r>
      <w:r>
        <w:t xml:space="preserve"> </w:t>
      </w:r>
      <w:r>
        <w:t xml:space="preserve">HB  432</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Firefighter's professional development and wellness program - </w:t>
      </w:r>
      <w:r>
        <w:t xml:space="preserve"> </w:t>
      </w:r>
      <w:r>
        <w:t xml:space="preserve">HB  273</w:t>
      </w:r>
    </w:p>
    <w:p>
      <w:pPr>
        <w:pStyle w:val="RecordBase"/>
        <w:ind w:left="120" w:hanging="120"/>
      </w:pPr>
      <w:r>
        <w:t xml:space="preserve">Home-based food products, requirements for sale of - </w:t>
      </w:r>
      <w:r>
        <w:t xml:space="preserve"> </w:t>
      </w:r>
      <w:r>
        <w:t xml:space="preserve">HB  468</w:t>
      </w:r>
      <w:r>
        <w:t xml:space="preserve">: </w:t>
      </w:r>
      <w:r>
        <w:t xml:space="preserve">HCS</w:t>
      </w:r>
    </w:p>
    <w:p>
      <w:pPr>
        <w:pStyle w:val="RecordBase"/>
        <w:ind w:left="120" w:hanging="120"/>
      </w:pPr>
      <w:r>
        <w:t xml:space="preserve">KCTCS, endowment match fund, creation of - </w:t>
      </w:r>
      <w:r>
        <w:t xml:space="preserve"> </w:t>
      </w:r>
      <w:r>
        <w:t xml:space="preserve">HB  163</w:t>
      </w:r>
    </w:p>
    <w:p>
      <w:pPr>
        <w:pStyle w:val="RecordBase"/>
        <w:ind w:left="120" w:hanging="120"/>
      </w:pPr>
      <w:r>
        <w:t xml:space="preserve">KEES,</w:t>
      </w:r>
    </w:p>
    <w:p>
      <w:pPr>
        <w:pStyle w:val="RecordBase"/>
        <w:ind w:left="240" w:hanging="192"/>
      </w:pPr>
      <w:r>
        <w:t xml:space="preserve"> allowing use for qualified workforce training program - </w:t>
      </w:r>
      <w:r>
        <w:t xml:space="preserve"> </w:t>
      </w:r>
      <w:r>
        <w:t xml:space="preserve">HB  61</w:t>
      </w:r>
    </w:p>
    <w:p>
      <w:pPr>
        <w:pStyle w:val="RecordBase"/>
        <w:ind w:left="240" w:hanging="192"/>
      </w:pPr>
      <w:r>
        <w:t xml:space="preserve"> allowing use for qualified workforce training program, deletion of emergency clause - </w:t>
      </w:r>
      <w:r>
        <w:t xml:space="preserve"> </w:t>
      </w:r>
      <w:r>
        <w:t xml:space="preserve">HB  61</w:t>
      </w:r>
      <w:r>
        <w:t xml:space="preserve">: </w:t>
      </w:r>
      <w:r>
        <w:t xml:space="preserve">HCS</w:t>
      </w:r>
    </w:p>
    <w:p>
      <w:pPr>
        <w:pStyle w:val="RecordBase"/>
        <w:ind w:left="120" w:hanging="120"/>
      </w:pPr>
      <w:r>
        <w:t xml:space="preserve">Kentucky</w:t>
      </w:r>
    </w:p>
    <w:p>
      <w:pPr>
        <w:pStyle w:val="RecordBase"/>
        <w:ind w:left="240" w:hanging="192"/>
      </w:pPr>
      <w:r>
        <w:t xml:space="preserve"> Retirement System, cessation of participation in KERS by quasi-govt. agencies - </w:t>
      </w:r>
      <w:r>
        <w:t xml:space="preserve"> </w:t>
      </w:r>
      <w:r>
        <w:t xml:space="preserve">HB  358</w:t>
      </w:r>
      <w:r>
        <w:t xml:space="preserve">: </w:t>
      </w:r>
      <w:r>
        <w:t xml:space="preserve">SCS</w:t>
      </w:r>
    </w:p>
    <w:p>
      <w:pPr>
        <w:pStyle w:val="RecordBase"/>
        <w:ind w:left="240" w:hanging="192"/>
      </w:pPr>
      <w:r>
        <w:t xml:space="preserve"> Retirement System, option to cease participation in KERS by postsecondary institutions - </w:t>
      </w:r>
      <w:r>
        <w:t xml:space="preserve"> </w:t>
      </w:r>
      <w:r>
        <w:t xml:space="preserve">HB  358</w:t>
      </w:r>
      <w:r>
        <w:t xml:space="preserve">;</w:t>
      </w:r>
      <w:r>
        <w:t xml:space="preserve"> </w:t>
      </w:r>
      <w:r>
        <w:t xml:space="preserve">HB  358</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Retirement Systems, agency cessation of participation - </w:t>
      </w:r>
      <w:r>
        <w:t xml:space="preserve"> </w:t>
      </w:r>
      <w:r>
        <w:t xml:space="preserve">SB  10</w:t>
      </w:r>
    </w:p>
    <w:p>
      <w:pPr>
        <w:pStyle w:val="RecordBase"/>
        <w:ind w:left="120" w:hanging="120"/>
      </w:pPr>
      <w:r>
        <w:t xml:space="preserve">Legislators, election to discontinue or not participate in retirement - </w:t>
      </w:r>
      <w:r>
        <w:t xml:space="preserve"> </w:t>
      </w:r>
      <w:r>
        <w:t xml:space="preserve">HB  457</w:t>
      </w:r>
    </w:p>
    <w:p>
      <w:pPr>
        <w:pStyle w:val="RecordBase"/>
        <w:ind w:left="120" w:hanging="120"/>
      </w:pPr>
      <w:r>
        <w:t xml:space="preserve">Lifeline CMRS service charge, prohibit collection from end user - </w:t>
      </w:r>
      <w:r>
        <w:t xml:space="preserve"> </w:t>
      </w:r>
      <w:r>
        <w:t xml:space="preserve">SB  141</w:t>
      </w:r>
    </w:p>
    <w:p>
      <w:pPr>
        <w:pStyle w:val="RecordBase"/>
        <w:ind w:left="120" w:hanging="120"/>
      </w:pPr>
      <w:r>
        <w:t xml:space="preserve">Motorboats documented with Coast Guard; registration requirements; establishment of - </w:t>
      </w:r>
      <w:r>
        <w:t xml:space="preserve"> </w:t>
      </w:r>
      <w:r>
        <w:t xml:space="preserve">HB  304</w:t>
      </w:r>
    </w:p>
    <w:p>
      <w:pPr>
        <w:pStyle w:val="RecordBase"/>
        <w:ind w:left="120" w:hanging="120"/>
      </w:pPr>
      <w:r>
        <w:t xml:space="preserve">Pension income exclusion, retroactively raise - </w:t>
      </w:r>
      <w:r>
        <w:t xml:space="preserve"> </w:t>
      </w:r>
      <w:r>
        <w:t xml:space="preserve">HB  15</w:t>
      </w:r>
      <w:r>
        <w:t xml:space="preserve">;</w:t>
      </w:r>
      <w:r>
        <w:t xml:space="preserve"> </w:t>
      </w:r>
      <w:r>
        <w:t xml:space="preserve">HB  58</w:t>
      </w:r>
    </w:p>
    <w:p>
      <w:pPr>
        <w:pStyle w:val="RecordBase"/>
        <w:ind w:left="120" w:hanging="120"/>
      </w:pPr>
      <w:r>
        <w:t xml:space="preserve">Property used in the deployment of advanced broadband technologies, property tax, exemption of - </w:t>
      </w:r>
      <w:r>
        <w:t xml:space="preserve"> </w:t>
      </w:r>
      <w:r>
        <w:t xml:space="preserve">HB  187</w:t>
      </w:r>
    </w:p>
    <w:p>
      <w:pPr>
        <w:pStyle w:val="RecordBase"/>
        <w:ind w:left="120" w:hanging="120"/>
      </w:pPr>
      <w:r>
        <w:t xml:space="preserve">Reemployment after retirement, restrictions on city elected officials - </w:t>
      </w:r>
      <w:r>
        <w:t xml:space="preserve"> </w:t>
      </w:r>
      <w:r>
        <w:t xml:space="preserve">SB  158</w:t>
      </w:r>
      <w:r>
        <w:t xml:space="preserve">;</w:t>
      </w:r>
      <w:r>
        <w:t xml:space="preserve"> </w:t>
      </w:r>
      <w:r>
        <w:t xml:space="preserve">HB  290</w:t>
      </w:r>
    </w:p>
    <w:p>
      <w:pPr>
        <w:pStyle w:val="RecordBase"/>
        <w:ind w:left="120" w:hanging="120"/>
      </w:pPr>
      <w:r>
        <w:t xml:space="preserve">Retirement</w:t>
      </w:r>
    </w:p>
    <w:p>
      <w:pPr>
        <w:pStyle w:val="RecordBase"/>
        <w:ind w:left="240" w:hanging="192"/>
      </w:pPr>
      <w:r>
        <w:t xml:space="preserve"> and pension, investment managers and consultants of TRS, requirements for - </w:t>
      </w:r>
      <w:r>
        <w:t xml:space="preserve"> </w:t>
      </w:r>
      <w:r>
        <w:t xml:space="preserve">SB  169</w:t>
      </w:r>
    </w:p>
    <w:p>
      <w:pPr>
        <w:pStyle w:val="RecordBase"/>
        <w:ind w:left="240" w:hanging="192"/>
      </w:pPr>
      <w:r>
        <w:t xml:space="preserve"> and pensions, investment managers and consultants of KRS and TRS, requirements for - </w:t>
      </w:r>
      <w:r>
        <w:t xml:space="preserve"> </w:t>
      </w:r>
      <w:r>
        <w:t xml:space="preserve">HB  489</w:t>
      </w:r>
      <w:r>
        <w:t xml:space="preserve">: </w:t>
      </w:r>
      <w:r>
        <w:t xml:space="preserve">SCS</w:t>
      </w:r>
    </w:p>
    <w:p>
      <w:pPr>
        <w:pStyle w:val="RecordBase"/>
        <w:ind w:left="120" w:hanging="120"/>
      </w:pPr>
      <w:r>
        <w:t xml:space="preserve">Roads, donations to state in aid of construction or maintenance of - </w:t>
      </w:r>
      <w:r>
        <w:t xml:space="preserve"> </w:t>
      </w:r>
      <w:r>
        <w:t xml:space="preserve">SB  258</w:t>
      </w:r>
    </w:p>
    <w:p>
      <w:pPr>
        <w:pStyle w:val="RecordBase"/>
        <w:ind w:left="120" w:hanging="120"/>
      </w:pPr>
      <w:r>
        <w:t xml:space="preserve">Sales</w:t>
      </w:r>
    </w:p>
    <w:p>
      <w:pPr>
        <w:pStyle w:val="RecordBase"/>
        <w:ind w:left="240" w:hanging="192"/>
      </w:pPr>
      <w:r>
        <w:t xml:space="preserve"> and use tax, fundraising and admissions, exemption - </w:t>
      </w:r>
      <w:r>
        <w:t xml:space="preserve"> </w:t>
      </w:r>
      <w:r>
        <w:t xml:space="preserve">SB  59</w:t>
      </w:r>
    </w:p>
    <w:p>
      <w:pPr>
        <w:pStyle w:val="RecordBase"/>
        <w:ind w:left="240" w:hanging="192"/>
      </w:pPr>
      <w:r>
        <w:t xml:space="preserve"> and use tax, services, resale certificate - </w:t>
      </w:r>
      <w:r>
        <w:t xml:space="preserve"> </w:t>
      </w:r>
      <w:r>
        <w:t xml:space="preserve">HB  73</w:t>
      </w:r>
    </w:p>
    <w:p>
      <w:pPr>
        <w:pStyle w:val="RecordBase"/>
        <w:ind w:left="120" w:hanging="120"/>
      </w:pPr>
      <w:r>
        <w:t xml:space="preserve">School safety, Kentucky State Police school resource officers - </w:t>
      </w:r>
      <w:r>
        <w:t xml:space="preserve"> </w:t>
      </w:r>
      <w:r>
        <w:t xml:space="preserve">SB  162</w:t>
      </w:r>
      <w:r>
        <w:t xml:space="preserve">;</w:t>
      </w:r>
      <w:r>
        <w:t xml:space="preserve"> </w:t>
      </w:r>
      <w:r>
        <w:t xml:space="preserve">SB  162</w:t>
      </w:r>
      <w:r>
        <w:t xml:space="preserve">: </w:t>
      </w:r>
      <w:r>
        <w:t xml:space="preserve">HCS</w:t>
      </w:r>
    </w:p>
    <w:p>
      <w:pPr>
        <w:pStyle w:val="RecordBase"/>
        <w:ind w:left="120" w:hanging="120"/>
      </w:pPr>
      <w:r>
        <w:t xml:space="preserve">Sexual endangerment of a child, crime, creation of - </w:t>
      </w:r>
      <w:r>
        <w:t xml:space="preserve"> </w:t>
      </w:r>
      <w:r>
        <w:t xml:space="preserve">HB  101</w:t>
      </w:r>
      <w:r>
        <w:t xml:space="preserve">;</w:t>
      </w:r>
      <w:r>
        <w:t xml:space="preserve"> </w:t>
      </w:r>
      <w:r>
        <w:t xml:space="preserve">HB  104</w:t>
      </w:r>
    </w:p>
    <w:p>
      <w:pPr>
        <w:pStyle w:val="RecordBase"/>
        <w:ind w:left="120" w:hanging="120"/>
      </w:pPr>
      <w:r>
        <w:t xml:space="preserve">Sheriffs, impounded vehicles, fees for - </w:t>
      </w:r>
      <w:r>
        <w:t xml:space="preserve"> </w:t>
      </w:r>
      <w:r>
        <w:t xml:space="preserve">SB  103</w:t>
      </w:r>
    </w:p>
    <w:p>
      <w:pPr>
        <w:pStyle w:val="RecordBase"/>
        <w:ind w:left="120" w:hanging="120"/>
      </w:pPr>
      <w:r>
        <w:t xml:space="preserve">State</w:t>
      </w:r>
    </w:p>
    <w:p>
      <w:pPr>
        <w:pStyle w:val="RecordBase"/>
        <w:ind w:left="240" w:hanging="192"/>
      </w:pPr>
      <w:r>
        <w:t xml:space="preserve"> assistance and state management, process for - </w:t>
      </w:r>
      <w:r>
        <w:t xml:space="preserve"> </w:t>
      </w:r>
      <w:r>
        <w:t xml:space="preserve">HB  172</w:t>
      </w:r>
      <w:r>
        <w:t xml:space="preserve">;</w:t>
      </w:r>
      <w:r>
        <w:t xml:space="preserve"> </w:t>
      </w:r>
      <w:r>
        <w:t xml:space="preserve">HB  314</w:t>
      </w:r>
    </w:p>
    <w:p>
      <w:pPr>
        <w:pStyle w:val="RecordBase"/>
        <w:ind w:left="240" w:hanging="192"/>
      </w:pPr>
      <w:r>
        <w:t xml:space="preserve"> board of Elections, change in duties and membership - </w:t>
      </w:r>
      <w:r>
        <w:t xml:space="preserve"> </w:t>
      </w:r>
      <w:r>
        <w:t xml:space="preserve">SB  34</w:t>
      </w:r>
      <w:r>
        <w:t xml:space="preserve">: </w:t>
      </w:r>
      <w:r>
        <w:t xml:space="preserve">SCS</w:t>
      </w:r>
    </w:p>
    <w:p>
      <w:pPr>
        <w:pStyle w:val="RecordBase"/>
        <w:ind w:left="240" w:hanging="192"/>
      </w:pPr>
      <w:r>
        <w:t xml:space="preserve"> Police, Angel Initiative Programs, personnel matters - </w:t>
      </w:r>
      <w:r>
        <w:t xml:space="preserve"> </w:t>
      </w:r>
      <w:r>
        <w:t xml:space="preserve">HB  223</w:t>
      </w:r>
    </w:p>
    <w:p>
      <w:pPr>
        <w:pStyle w:val="RecordBase"/>
        <w:ind w:left="240" w:hanging="192"/>
      </w:pPr>
      <w:r>
        <w:t xml:space="preserve"> Police, personnel matters - </w:t>
      </w:r>
      <w:r>
        <w:t xml:space="preserve"> </w:t>
      </w:r>
      <w:r>
        <w:t xml:space="preserve">HB  223</w:t>
      </w:r>
      <w:r>
        <w:t xml:space="preserve">: </w:t>
      </w:r>
      <w:r>
        <w:t xml:space="preserve">HCS</w:t>
      </w:r>
    </w:p>
    <w:p>
      <w:pPr>
        <w:pStyle w:val="RecordBase"/>
        <w:ind w:left="120" w:hanging="120"/>
      </w:pPr>
      <w:r>
        <w:t xml:space="preserve">State/Executive Branch Budget, amendment of - </w:t>
      </w:r>
      <w:r>
        <w:t xml:space="preserve"> </w:t>
      </w:r>
      <w:r>
        <w:t xml:space="preserve">HB  268</w:t>
      </w:r>
      <w:r>
        <w:t xml:space="preserve">: </w:t>
      </w:r>
      <w:r>
        <w:t xml:space="preserve">HCS</w:t>
      </w:r>
      <w:r>
        <w:t xml:space="preserve">, </w:t>
      </w:r>
      <w:r>
        <w:t xml:space="preserve">SCS</w:t>
      </w:r>
      <w:r>
        <w:t xml:space="preserve">;</w:t>
      </w:r>
      <w:r>
        <w:t xml:space="preserve"> </w:t>
      </w:r>
      <w:r>
        <w:t xml:space="preserve">HB  270</w:t>
      </w:r>
      <w:r>
        <w:t xml:space="preserve">: </w:t>
      </w:r>
      <w:r>
        <w:t xml:space="preserve">HCS</w:t>
      </w:r>
    </w:p>
    <w:p>
      <w:pPr>
        <w:pStyle w:val="RecordBase"/>
        <w:ind w:left="120" w:hanging="120"/>
      </w:pPr>
      <w:r>
        <w:t xml:space="preserve">Statewide officers filing tax returns - </w:t>
      </w:r>
      <w:r>
        <w:t xml:space="preserve"> </w:t>
      </w:r>
      <w:r>
        <w:t xml:space="preserve">HB  81</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Statute of limitations, childhood sexual abuse, criminal and civil actions - </w:t>
      </w:r>
      <w:r>
        <w:t xml:space="preserve"> </w:t>
      </w:r>
      <w:r>
        <w:t xml:space="preserve">HB  101</w:t>
      </w:r>
      <w:r>
        <w:t xml:space="preserve">;</w:t>
      </w:r>
      <w:r>
        <w:t xml:space="preserve"> </w:t>
      </w:r>
      <w:r>
        <w:t xml:space="preserve">HB  102</w:t>
      </w:r>
    </w:p>
    <w:p>
      <w:pPr>
        <w:pStyle w:val="RecordBase"/>
        <w:ind w:left="120" w:hanging="120"/>
      </w:pPr>
      <w:r>
        <w:t xml:space="preserve">Students and teachers, school safety for, improving - </w:t>
      </w:r>
      <w:r>
        <w:t xml:space="preserve"> </w:t>
      </w:r>
      <w:r>
        <w:t xml:space="preserve">SB  1</w:t>
      </w:r>
      <w:r>
        <w:t xml:space="preserve">: </w:t>
      </w:r>
      <w:r>
        <w:t xml:space="preserve">HCS</w:t>
      </w:r>
    </w:p>
    <w:p>
      <w:pPr>
        <w:pStyle w:val="RecordBase"/>
        <w:ind w:left="120" w:hanging="120"/>
      </w:pPr>
      <w:r>
        <w:t xml:space="preserve">Tax credits, economic development programs, modifying provisions of - </w:t>
      </w:r>
      <w:r>
        <w:t xml:space="preserve"> </w:t>
      </w:r>
      <w:r>
        <w:t xml:space="preserve">HB  431</w:t>
      </w:r>
    </w:p>
    <w:p>
      <w:pPr>
        <w:pStyle w:val="RecordBase"/>
        <w:ind w:left="120" w:hanging="120"/>
      </w:pPr>
      <w:r>
        <w:t xml:space="preserve">Teachers' Retirement System, housekeeping bill, fiduciary requirements - </w:t>
      </w:r>
      <w:r>
        <w:t xml:space="preserve"> </w:t>
      </w:r>
      <w:r>
        <w:t xml:space="preserve">SB  228</w:t>
      </w:r>
    </w:p>
    <w:p>
      <w:pPr>
        <w:pStyle w:val="RecordBase"/>
        <w:ind w:left="120" w:hanging="120"/>
      </w:pPr>
      <w:r>
        <w:t xml:space="preserve">Technical correction - </w:t>
      </w:r>
      <w:r>
        <w:t xml:space="preserve"> </w:t>
      </w:r>
      <w:r>
        <w:t xml:space="preserve">SB  253</w:t>
        <w:br/>
      </w:r>
    </w:p>
    <w:p>
      <w:pPr>
        <w:pStyle w:val="RecordHeading3"/>
      </w:pPr>
      <w:r>
        <w:rPr>
          <w:b/>
        </w:rPr>
        <w:t xml:space="preserve">Elections and Voting</w:t>
      </w:r>
    </w:p>
    <w:p>
      <w:pPr>
        <w:pStyle w:val="RecordBase"/>
        <w:ind w:left="120" w:hanging="120"/>
      </w:pPr>
      <w:r>
        <w:t xml:space="preserve">Absentee</w:t>
      </w:r>
    </w:p>
    <w:p>
      <w:pPr>
        <w:pStyle w:val="RecordBase"/>
        <w:ind w:left="240" w:hanging="192"/>
      </w:pPr>
      <w:r>
        <w:t xml:space="preserve"> ballots, in-person and mail-in, expansion of class of voters who qualify to receive - </w:t>
      </w:r>
      <w:r>
        <w:t xml:space="preserve"> </w:t>
      </w:r>
      <w:r>
        <w:t xml:space="preserve">SB  251</w:t>
      </w:r>
    </w:p>
    <w:p>
      <w:pPr>
        <w:pStyle w:val="RecordBase"/>
        <w:ind w:left="240" w:hanging="192"/>
      </w:pPr>
      <w:r>
        <w:t xml:space="preserve"> ballots, in-person and mail-in, expansion of time relating to, casting of - </w:t>
      </w:r>
      <w:r>
        <w:t xml:space="preserve"> </w:t>
      </w:r>
      <w:r>
        <w:t xml:space="preserve">SB  251</w:t>
      </w:r>
    </w:p>
    <w:p>
      <w:pPr>
        <w:pStyle w:val="RecordBase"/>
        <w:ind w:left="240" w:hanging="192"/>
      </w:pPr>
      <w:r>
        <w:t xml:space="preserve"> ballots, in-person and mail-in, time off to apply and execute - </w:t>
      </w:r>
      <w:r>
        <w:t xml:space="preserve"> </w:t>
      </w:r>
      <w:r>
        <w:t xml:space="preserve">HB  372</w:t>
      </w:r>
    </w:p>
    <w:p>
      <w:pPr>
        <w:pStyle w:val="RecordBase"/>
        <w:ind w:left="120" w:hanging="120"/>
      </w:pPr>
      <w:r>
        <w:t xml:space="preserve">Access to voter registration data, restriction of - </w:t>
      </w:r>
      <w:r>
        <w:t xml:space="preserve"> </w:t>
      </w:r>
      <w:r>
        <w:t xml:space="preserve">SB  34</w:t>
      </w:r>
    </w:p>
    <w:p>
      <w:pPr>
        <w:pStyle w:val="RecordBase"/>
        <w:ind w:left="120" w:hanging="120"/>
      </w:pPr>
      <w:r>
        <w:t xml:space="preserve">Application</w:t>
      </w:r>
    </w:p>
    <w:p>
      <w:pPr>
        <w:pStyle w:val="RecordBase"/>
        <w:ind w:left="240" w:hanging="192"/>
      </w:pPr>
      <w:r>
        <w:t xml:space="preserve"> for mail-in absentee ballot, permit transmittal by electronic mail - </w:t>
      </w:r>
      <w:r>
        <w:t xml:space="preserve"> </w:t>
      </w:r>
      <w:r>
        <w:t xml:space="preserve">HB  325</w:t>
      </w:r>
      <w:r>
        <w:t xml:space="preserve">: </w:t>
      </w:r>
      <w:r>
        <w:t xml:space="preserve">HCS</w:t>
      </w:r>
    </w:p>
    <w:p>
      <w:pPr>
        <w:pStyle w:val="RecordBase"/>
        <w:ind w:left="240" w:hanging="192"/>
      </w:pPr>
      <w:r>
        <w:t xml:space="preserve"> for mail-in absentee ballot, time of receipt and time for return, requirements - </w:t>
      </w:r>
      <w:r>
        <w:t xml:space="preserve"> </w:t>
      </w:r>
      <w:r>
        <w:t xml:space="preserve">HB  325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for mail-in absentee ballot, voters with disabilities, make correction to conform - </w:t>
      </w:r>
      <w:r>
        <w:t xml:space="preserve"> </w:t>
      </w:r>
      <w:r>
        <w:t xml:space="preserve">HB  325</w:t>
      </w:r>
      <w:r>
        <w:t xml:space="preserve">: </w:t>
      </w:r>
      <w:r>
        <w:t xml:space="preserve">HCS</w:t>
      </w:r>
    </w:p>
    <w:p>
      <w:pPr>
        <w:pStyle w:val="RecordBase"/>
        <w:ind w:left="120" w:hanging="120"/>
      </w:pPr>
      <w:r>
        <w:t xml:space="preserve">Automatic</w:t>
      </w:r>
    </w:p>
    <w:p>
      <w:pPr>
        <w:pStyle w:val="RecordBase"/>
        <w:ind w:left="240" w:hanging="192"/>
      </w:pPr>
      <w:r>
        <w:t xml:space="preserve"> recount, General Assembly and constitutional officers, election of - </w:t>
      </w:r>
      <w:r>
        <w:t xml:space="preserve"> </w:t>
      </w:r>
      <w:r>
        <w:t xml:space="preserve">HB  433</w:t>
      </w:r>
    </w:p>
    <w:p>
      <w:pPr>
        <w:pStyle w:val="RecordBase"/>
        <w:ind w:left="240" w:hanging="192"/>
      </w:pPr>
      <w:r>
        <w:t xml:space="preserve"> recount, General Assembly, constitutional officers, and Congress, election of - </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Candidate for statewide office, requirement to file income tax returns - </w:t>
      </w:r>
      <w:r>
        <w:t xml:space="preserve"> </w:t>
      </w:r>
      <w:r>
        <w:t xml:space="preserve">HB  81</w:t>
      </w:r>
      <w:r>
        <w:t xml:space="preserve">: </w:t>
      </w:r>
      <w:r>
        <w:t xml:space="preserve">HFA</w:t>
      </w:r>
      <w:r>
        <w:t xml:space="preserve"> (</w:t>
      </w:r>
      <w:r>
        <w:t xml:space="preserve">1</w:t>
      </w:r>
      <w:r>
        <w:t xml:space="preserve">)</w:t>
      </w:r>
    </w:p>
    <w:p>
      <w:pPr>
        <w:pStyle w:val="RecordBase"/>
        <w:ind w:left="120" w:hanging="120"/>
      </w:pPr>
      <w:r>
        <w:t xml:space="preserve">Casino gaming, local option elections for - </w:t>
      </w:r>
      <w:r>
        <w:t xml:space="preserve"> </w:t>
      </w:r>
      <w:r>
        <w:t xml:space="preserve">HB  190</w:t>
      </w:r>
    </w:p>
    <w:p>
      <w:pPr>
        <w:pStyle w:val="RecordBase"/>
        <w:ind w:left="120" w:hanging="120"/>
      </w:pPr>
      <w:r>
        <w:t xml:space="preserve">City and county employees, allow to be state officer or member of the General Assembly - </w:t>
      </w:r>
      <w:r>
        <w:t xml:space="preserve"> </w:t>
      </w:r>
      <w:r>
        <w:t xml:space="preserve">SB  71</w:t>
      </w:r>
    </w:p>
    <w:p>
      <w:pPr>
        <w:pStyle w:val="RecordBase"/>
        <w:ind w:left="120" w:hanging="120"/>
      </w:pPr>
      <w:r>
        <w:t xml:space="preserve">Classified service, allow employee to seek paid partisan public office - </w:t>
      </w:r>
      <w:r>
        <w:t xml:space="preserve"> </w:t>
      </w:r>
      <w:r>
        <w:t xml:space="preserve">HB  137</w:t>
      </w:r>
    </w:p>
    <w:p>
      <w:pPr>
        <w:pStyle w:val="RecordBase"/>
        <w:ind w:left="120" w:hanging="120"/>
      </w:pPr>
      <w:r>
        <w:t xml:space="preserve">Commission on Human Rights, member's political affiliation, comparison to statewide voters - </w:t>
      </w:r>
      <w:r>
        <w:t xml:space="preserve"> </w:t>
      </w:r>
      <w:r>
        <w:t xml:space="preserve">HB  318</w:t>
      </w:r>
    </w:p>
    <w:p>
      <w:pPr>
        <w:pStyle w:val="RecordBase"/>
        <w:ind w:left="120" w:hanging="120"/>
      </w:pPr>
      <w:r>
        <w:t xml:space="preserve">Consolidated emergency services district, election of trustees - </w:t>
      </w:r>
      <w:r>
        <w:t xml:space="preserve"> </w:t>
      </w:r>
      <w:r>
        <w:t xml:space="preserve">HB  493</w:t>
      </w:r>
    </w:p>
    <w:p>
      <w:pPr>
        <w:pStyle w:val="RecordBase"/>
        <w:ind w:left="120" w:hanging="120"/>
      </w:pPr>
      <w:r>
        <w:t xml:space="preserve">Constitutional</w:t>
      </w:r>
    </w:p>
    <w:p>
      <w:pPr>
        <w:pStyle w:val="RecordBase"/>
        <w:ind w:left="240" w:hanging="192"/>
      </w:pPr>
      <w:r>
        <w:t xml:space="preserve"> amendment, abolishment of, Office of Lieutenant Governor, line of succession - </w:t>
      </w:r>
      <w:r>
        <w:t xml:space="preserve"> </w:t>
      </w:r>
      <w:r>
        <w:t xml:space="preserve">SB  75</w:t>
      </w:r>
    </w:p>
    <w:p>
      <w:pPr>
        <w:pStyle w:val="RecordBase"/>
        <w:ind w:left="240" w:hanging="192"/>
      </w:pPr>
      <w:r>
        <w:t xml:space="preserve"> amendment, change election year of statewide constitutional officers - </w:t>
      </w:r>
      <w:r>
        <w:t xml:space="preserve"> </w:t>
      </w:r>
      <w:r>
        <w:t xml:space="preserve">SB  5</w:t>
      </w:r>
    </w:p>
    <w:p>
      <w:pPr>
        <w:pStyle w:val="RecordBase"/>
        <w:ind w:left="240" w:hanging="192"/>
      </w:pPr>
      <w:r>
        <w:t xml:space="preserve"> amendment, General Assembly, age requirement, persons seeking office - </w:t>
      </w:r>
      <w:r>
        <w:t xml:space="preserve"> </w:t>
      </w:r>
      <w:r>
        <w:t xml:space="preserve">HB  127</w:t>
      </w:r>
    </w:p>
    <w:p>
      <w:pPr>
        <w:pStyle w:val="RecordBase"/>
        <w:ind w:left="240" w:hanging="192"/>
      </w:pPr>
      <w:r>
        <w:t xml:space="preserve"> amendment, General Assembly, bills considered for final passage, 24-hour publication - </w:t>
      </w:r>
      <w:r>
        <w:t xml:space="preserve"> </w:t>
      </w:r>
      <w:r>
        <w:t xml:space="preserve">HB  448</w:t>
      </w:r>
      <w:r>
        <w:t xml:space="preserve">;</w:t>
      </w:r>
      <w:r>
        <w:t xml:space="preserve"> </w:t>
      </w:r>
      <w:r>
        <w:t xml:space="preserve">HB  451</w:t>
      </w:r>
      <w:r>
        <w:t xml:space="preserve">;</w:t>
      </w:r>
      <w:r>
        <w:t xml:space="preserve"> </w:t>
      </w:r>
      <w:r>
        <w:t xml:space="preserve">HB  464</w:t>
      </w:r>
    </w:p>
    <w:p>
      <w:pPr>
        <w:pStyle w:val="RecordBase"/>
        <w:ind w:left="240" w:hanging="192"/>
      </w:pPr>
      <w:r>
        <w:t xml:space="preserve"> amendment, General Assembly, bills considered for final passage, required readings - </w:t>
      </w:r>
      <w:r>
        <w:t xml:space="preserve"> </w:t>
      </w:r>
      <w:r>
        <w:t xml:space="preserve">SB  87</w:t>
      </w:r>
    </w:p>
    <w:p>
      <w:pPr>
        <w:pStyle w:val="RecordBase"/>
        <w:ind w:left="240" w:hanging="192"/>
      </w:pPr>
      <w:r>
        <w:t xml:space="preserve"> amendment, General Assembly, budget special session,  compensation suspended - </w:t>
      </w:r>
      <w:r>
        <w:t xml:space="preserve"> </w:t>
      </w:r>
      <w:r>
        <w:t xml:space="preserve">HB  19</w:t>
      </w:r>
    </w:p>
    <w:p>
      <w:pPr>
        <w:pStyle w:val="RecordBase"/>
        <w:ind w:left="240" w:hanging="192"/>
      </w:pPr>
      <w:r>
        <w:t xml:space="preserve"> amendment, General Assembly, terms of members, extension of - </w:t>
      </w:r>
      <w:r>
        <w:t xml:space="preserve"> </w:t>
      </w:r>
      <w:r>
        <w:t xml:space="preserve">SB  38</w:t>
      </w:r>
    </w:p>
    <w:p>
      <w:pPr>
        <w:pStyle w:val="RecordBase"/>
        <w:ind w:left="240" w:hanging="192"/>
      </w:pPr>
      <w:r>
        <w:t xml:space="preserve"> amendment proposal, ballot access, gaming - </w:t>
      </w:r>
      <w:r>
        <w:t xml:space="preserve"> </w:t>
      </w:r>
      <w:r>
        <w:t xml:space="preserve">SB  105</w:t>
      </w:r>
    </w:p>
    <w:p>
      <w:pPr>
        <w:pStyle w:val="RecordBase"/>
        <w:ind w:left="120" w:hanging="120"/>
      </w:pPr>
      <w:r>
        <w:t xml:space="preserve">County</w:t>
      </w:r>
    </w:p>
    <w:p>
      <w:pPr>
        <w:pStyle w:val="RecordBase"/>
        <w:ind w:left="240" w:hanging="192"/>
      </w:pPr>
      <w:r>
        <w:t xml:space="preserve"> board of elections, reasons for vacancy, recommendation of replacement - </w:t>
      </w:r>
      <w:r>
        <w:t xml:space="preserve"> </w:t>
      </w:r>
      <w:r>
        <w:t xml:space="preserve">HB  510</w:t>
      </w:r>
    </w:p>
    <w:p>
      <w:pPr>
        <w:pStyle w:val="RecordBase"/>
        <w:ind w:left="240" w:hanging="192"/>
      </w:pPr>
      <w:r>
        <w:t xml:space="preserve"> consolidation, funds for special election, from state - </w:t>
      </w:r>
      <w:r>
        <w:t xml:space="preserve"> </w:t>
      </w:r>
      <w:r>
        <w:t xml:space="preserve">HB  174</w:t>
      </w:r>
    </w:p>
    <w:p>
      <w:pPr>
        <w:pStyle w:val="RecordBase"/>
        <w:ind w:left="240" w:hanging="192"/>
      </w:pPr>
      <w:r>
        <w:t xml:space="preserve"> consolidation, special election for - </w:t>
      </w:r>
      <w:r>
        <w:t xml:space="preserve"> </w:t>
      </w:r>
      <w:r>
        <w:t xml:space="preserve">HB  174</w:t>
      </w:r>
    </w:p>
    <w:p>
      <w:pPr>
        <w:pStyle w:val="RecordBase"/>
        <w:ind w:left="120" w:hanging="120"/>
      </w:pPr>
      <w:r>
        <w:t xml:space="preserve">Deadline for certain candidate filings,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Delinquent filer publication, campaign finance reports, not received electronically or timely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Early voting, omnibus bill - </w:t>
      </w:r>
      <w:r>
        <w:t xml:space="preserve"> </w:t>
      </w:r>
      <w:r>
        <w:t xml:space="preserve">SB  63</w:t>
      </w:r>
      <w:r>
        <w:t xml:space="preserve">;</w:t>
      </w:r>
      <w:r>
        <w:t xml:space="preserve"> </w:t>
      </w:r>
      <w:r>
        <w:t xml:space="preserve">HB  253</w:t>
      </w:r>
    </w:p>
    <w:p>
      <w:pPr>
        <w:pStyle w:val="RecordBase"/>
        <w:ind w:left="120" w:hanging="120"/>
      </w:pPr>
      <w:r>
        <w:t xml:space="preserve">Election Day, national holiday, urging Congress to recognize - </w:t>
      </w:r>
      <w:r>
        <w:t xml:space="preserve"> </w:t>
      </w:r>
      <w:r>
        <w:t xml:space="preserve">HR  85</w:t>
      </w:r>
    </w:p>
    <w:p>
      <w:pPr>
        <w:pStyle w:val="RecordBase"/>
        <w:ind w:left="120" w:hanging="120"/>
      </w:pPr>
      <w:r>
        <w:t xml:space="preserve">Electronic</w:t>
      </w:r>
    </w:p>
    <w:p>
      <w:pPr>
        <w:pStyle w:val="RecordBase"/>
        <w:ind w:left="240" w:hanging="192"/>
      </w:pPr>
      <w:r>
        <w:t xml:space="preserve"> filing of campaign finance reports, delinquent filer publication by the registry - </w:t>
      </w:r>
      <w:r>
        <w:t xml:space="preserve"> </w:t>
      </w:r>
      <w:r>
        <w:t xml:space="preserve">SB  4</w:t>
      </w:r>
    </w:p>
    <w:p>
      <w:pPr>
        <w:pStyle w:val="RecordBase"/>
        <w:ind w:left="240" w:hanging="192"/>
      </w:pPr>
      <w:r>
        <w:t xml:space="preserve"> filing of campaign finance reports to the registry, candidates and entities - </w:t>
      </w:r>
      <w:r>
        <w:t xml:space="preserve"> </w:t>
      </w:r>
      <w:r>
        <w:t xml:space="preserve">SB  4</w:t>
      </w:r>
    </w:p>
    <w:p>
      <w:pPr>
        <w:pStyle w:val="RecordBase"/>
        <w:ind w:left="240" w:hanging="192"/>
      </w:pPr>
      <w:r>
        <w:t xml:space="preserve"> filing of campaign finance reports to the registry, requirement, begins with 2020 primary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Eligibility to vote, primary and party affiliation, new voter registration - </w:t>
      </w:r>
      <w:r>
        <w:t xml:space="preserve"> </w:t>
      </w:r>
      <w:r>
        <w:t xml:space="preserve">HB  325</w:t>
      </w:r>
      <w:r>
        <w:t xml:space="preserve">: </w:t>
      </w:r>
      <w:r>
        <w:t xml:space="preserve">HCS</w:t>
      </w:r>
    </w:p>
    <w:p>
      <w:pPr>
        <w:pStyle w:val="RecordBase"/>
        <w:ind w:left="120" w:hanging="120"/>
      </w:pPr>
      <w:r>
        <w:t xml:space="preserve">Felons' voting rights, constitutional amendment to provide - </w:t>
      </w:r>
      <w:r>
        <w:t xml:space="preserve"> </w:t>
      </w:r>
      <w:r>
        <w:t xml:space="preserve">SB  90</w:t>
      </w:r>
      <w:r>
        <w:t xml:space="preserve">;</w:t>
      </w:r>
      <w:r>
        <w:t xml:space="preserve"> </w:t>
      </w:r>
      <w:r>
        <w:t xml:space="preserve">SB  91</w:t>
      </w:r>
      <w:r>
        <w:t xml:space="preserve">;</w:t>
      </w:r>
      <w:r>
        <w:t xml:space="preserve"> </w:t>
      </w:r>
      <w:r>
        <w:t xml:space="preserve">SB  159</w:t>
      </w:r>
      <w:r>
        <w:t xml:space="preserve">;</w:t>
      </w:r>
      <w:r>
        <w:t xml:space="preserve"> </w:t>
      </w:r>
      <w:r>
        <w:t xml:space="preserve">SB  239</w:t>
      </w:r>
    </w:p>
    <w:p>
      <w:pPr>
        <w:pStyle w:val="RecordBase"/>
        <w:ind w:left="120" w:hanging="120"/>
      </w:pPr>
      <w:r>
        <w:t xml:space="preserve">Filing</w:t>
      </w:r>
    </w:p>
    <w:p>
      <w:pPr>
        <w:pStyle w:val="RecordBase"/>
        <w:ind w:left="240" w:hanging="192"/>
      </w:pPr>
      <w:r>
        <w:t xml:space="preserve"> deadline for statement-of-candidacy form, change to - </w:t>
      </w:r>
      <w:r>
        <w:t xml:space="preserve"> </w:t>
      </w:r>
      <w:r>
        <w:t xml:space="preserve">SB  60</w:t>
      </w:r>
      <w:r>
        <w:t xml:space="preserve">;</w:t>
      </w:r>
      <w:r>
        <w:t xml:space="preserve"> </w:t>
      </w:r>
      <w:r>
        <w:t xml:space="preserve">SB  60</w:t>
      </w:r>
      <w:r>
        <w:t xml:space="preserve">: </w:t>
      </w:r>
      <w:r>
        <w:t xml:space="preserve">SCS</w:t>
      </w:r>
    </w:p>
    <w:p>
      <w:pPr>
        <w:pStyle w:val="RecordBase"/>
        <w:ind w:left="240" w:hanging="192"/>
      </w:pPr>
      <w:r>
        <w:t xml:space="preserve"> deadline for statement-of-candidacy form, changing - </w:t>
      </w:r>
      <w:r>
        <w:t xml:space="preserve"> </w:t>
      </w:r>
      <w:r>
        <w:t xml:space="preserve">HB  114</w:t>
      </w:r>
      <w:r>
        <w:t xml:space="preserve">;</w:t>
      </w:r>
      <w:r>
        <w:t xml:space="preserve"> </w:t>
      </w:r>
      <w:r>
        <w:t xml:space="preserve">HB  114</w:t>
      </w:r>
      <w:r>
        <w:t xml:space="preserve">: </w:t>
      </w:r>
      <w:r>
        <w:t xml:space="preserve">SCS</w:t>
      </w:r>
    </w:p>
    <w:p>
      <w:pPr>
        <w:pStyle w:val="RecordBase"/>
        <w:ind w:left="240" w:hanging="192"/>
      </w:pPr>
      <w:r>
        <w:t xml:space="preserve"> exemptions, change in spending intent, candidates and entities - </w:t>
      </w:r>
      <w:r>
        <w:t xml:space="preserve"> </w:t>
      </w:r>
      <w:r>
        <w:t xml:space="preserve">SB  4</w:t>
      </w:r>
    </w:p>
    <w:p>
      <w:pPr>
        <w:pStyle w:val="RecordBase"/>
        <w:ind w:left="120" w:hanging="120"/>
      </w:pPr>
      <w:r>
        <w:t xml:space="preserve">General</w:t>
      </w:r>
    </w:p>
    <w:p>
      <w:pPr>
        <w:pStyle w:val="RecordBase"/>
        <w:ind w:left="240" w:hanging="192"/>
      </w:pPr>
      <w:r>
        <w:t xml:space="preserve"> Assembly members, campaign contributions from a legislative agent, when permitted - </w:t>
      </w:r>
      <w:r>
        <w:t xml:space="preserve"> </w:t>
      </w:r>
      <w:r>
        <w:t xml:space="preserve">SB  138</w:t>
      </w:r>
    </w:p>
    <w:p>
      <w:pPr>
        <w:pStyle w:val="RecordBase"/>
        <w:ind w:left="240" w:hanging="192"/>
      </w:pPr>
      <w:r>
        <w:t xml:space="preserve"> Assembly, terms of members - </w:t>
      </w:r>
      <w:r>
        <w:t xml:space="preserve"> </w:t>
      </w:r>
      <w:r>
        <w:t xml:space="preserve">HB  74</w:t>
      </w:r>
    </w:p>
    <w:p>
      <w:pPr>
        <w:pStyle w:val="RecordBase"/>
        <w:ind w:left="240" w:hanging="192"/>
      </w:pPr>
      <w:r>
        <w:t xml:space="preserve"> Assembly, terms of members, limit - </w:t>
      </w:r>
      <w:r>
        <w:t xml:space="preserve"> </w:t>
      </w:r>
      <w:r>
        <w:t xml:space="preserve">HB  74</w:t>
      </w:r>
    </w:p>
    <w:p>
      <w:pPr>
        <w:pStyle w:val="RecordBase"/>
        <w:ind w:left="120" w:hanging="120"/>
      </w:pPr>
      <w:r>
        <w:t xml:space="preserve">Governor, candidates for, federal tax returns, filing with Registry of Election Finance - </w:t>
      </w:r>
      <w:r>
        <w:t xml:space="preserve"> </w:t>
      </w:r>
      <w:r>
        <w:t xml:space="preserve">SB  60</w:t>
      </w:r>
      <w:r>
        <w:t xml:space="preserve">: </w:t>
      </w:r>
      <w:r>
        <w:t xml:space="preserve">HFA</w:t>
      </w:r>
      <w:r>
        <w:t xml:space="preserve"> (</w:t>
      </w:r>
      <w:r>
        <w:t xml:space="preserve">1</w:t>
      </w:r>
      <w:r>
        <w:t xml:space="preserve">)</w:t>
      </w:r>
      <w:r>
        <w:t xml:space="preserve">;</w:t>
      </w:r>
      <w:r>
        <w:t xml:space="preserve"> </w:t>
      </w:r>
      <w:r>
        <w:t xml:space="preserve">HB  387</w:t>
      </w:r>
      <w:r>
        <w:t xml:space="preserve">: </w:t>
      </w:r>
      <w:r>
        <w:t xml:space="preserve">HFA</w:t>
      </w:r>
      <w:r>
        <w:t xml:space="preserve"> (</w:t>
      </w:r>
      <w:r>
        <w:t xml:space="preserve">6</w:t>
      </w:r>
      <w:r>
        <w:t xml:space="preserve">)</w:t>
      </w:r>
      <w:r>
        <w:t xml:space="preserve">;</w:t>
      </w:r>
      <w:r>
        <w:t xml:space="preserve"> </w:t>
      </w:r>
      <w:r>
        <w:t xml:space="preserve">HB  525</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Legislative districts, redistricting, prisoner population - </w:t>
      </w:r>
      <w:r>
        <w:t xml:space="preserve"> </w:t>
      </w:r>
      <w:r>
        <w:t xml:space="preserve">HB  6</w:t>
      </w:r>
    </w:p>
    <w:p>
      <w:pPr>
        <w:pStyle w:val="RecordBase"/>
        <w:ind w:left="120" w:hanging="120"/>
      </w:pPr>
      <w:r>
        <w:t xml:space="preserve">Local</w:t>
      </w:r>
    </w:p>
    <w:p>
      <w:pPr>
        <w:pStyle w:val="RecordBase"/>
        <w:ind w:left="240" w:hanging="192"/>
      </w:pPr>
      <w:r>
        <w:t xml:space="preserve"> boards of education, election for vacancies on - </w:t>
      </w:r>
      <w:r>
        <w:t xml:space="preserve"> </w:t>
      </w:r>
      <w:r>
        <w:t xml:space="preserve">HB  22</w:t>
      </w:r>
      <w:r>
        <w:t xml:space="preserve">: </w:t>
      </w:r>
      <w:r>
        <w:t xml:space="preserve">HCS</w:t>
      </w:r>
    </w:p>
    <w:p>
      <w:pPr>
        <w:pStyle w:val="RecordBase"/>
        <w:ind w:left="240" w:hanging="192"/>
      </w:pPr>
      <w:r>
        <w:t xml:space="preserve"> boards of education, vacancy or opening on - </w:t>
      </w:r>
      <w:r>
        <w:t xml:space="preserve"> </w:t>
      </w:r>
      <w:r>
        <w:t xml:space="preserve">SB  64</w:t>
      </w:r>
    </w:p>
    <w:p>
      <w:pPr>
        <w:pStyle w:val="RecordBase"/>
        <w:ind w:left="120" w:hanging="120"/>
      </w:pPr>
      <w:r>
        <w:t xml:space="preserve">Mail-in</w:t>
      </w:r>
    </w:p>
    <w:p>
      <w:pPr>
        <w:pStyle w:val="RecordBase"/>
        <w:ind w:left="240" w:hanging="192"/>
      </w:pPr>
      <w:r>
        <w:t xml:space="preserve"> absentee, application request and submission, process for, timeliness - </w:t>
      </w:r>
      <w:r>
        <w:t xml:space="preserve"> </w:t>
      </w:r>
      <w:r>
        <w:t xml:space="preserve">HB  510</w:t>
      </w:r>
    </w:p>
    <w:p>
      <w:pPr>
        <w:pStyle w:val="RecordBase"/>
        <w:ind w:left="240" w:hanging="192"/>
      </w:pPr>
      <w:r>
        <w:t xml:space="preserve"> absentee, if not used by voter, vote in-person absentee or on election day - </w:t>
      </w:r>
      <w:r>
        <w:t xml:space="preserve"> </w:t>
      </w:r>
      <w:r>
        <w:t xml:space="preserve">HB  510</w:t>
      </w:r>
    </w:p>
    <w:p>
      <w:pPr>
        <w:pStyle w:val="RecordBase"/>
        <w:ind w:left="120" w:hanging="120"/>
      </w:pPr>
      <w:r>
        <w:t xml:space="preserve">Partisan basis, election of Justices and Judges of Court of Justice - </w:t>
      </w:r>
      <w:r>
        <w:t xml:space="preserve"> </w:t>
      </w:r>
      <w:r>
        <w:t xml:space="preserve">HB  123</w:t>
      </w:r>
    </w:p>
    <w:p>
      <w:pPr>
        <w:pStyle w:val="RecordBase"/>
        <w:ind w:left="120" w:hanging="120"/>
      </w:pPr>
      <w:r>
        <w:t xml:space="preserve">Personnel Board, allow member to seek paid partisan public office - </w:t>
      </w:r>
      <w:r>
        <w:t xml:space="preserve"> </w:t>
      </w:r>
      <w:r>
        <w:t xml:space="preserve">HB  137</w:t>
      </w:r>
    </w:p>
    <w:p>
      <w:pPr>
        <w:pStyle w:val="RecordBase"/>
        <w:ind w:left="120" w:hanging="120"/>
      </w:pPr>
      <w:r>
        <w:t xml:space="preserve">Precinct election officers, permit certain minors to service as - </w:t>
      </w:r>
      <w:r>
        <w:t xml:space="preserve"> </w:t>
      </w:r>
      <w:r>
        <w:t xml:space="preserve">HB  309</w:t>
      </w:r>
    </w:p>
    <w:p>
      <w:pPr>
        <w:pStyle w:val="RecordBase"/>
        <w:ind w:left="120" w:hanging="120"/>
      </w:pPr>
      <w:r>
        <w:t xml:space="preserve">Print and ready ballots, time for, special election, declaration of intent, write-in candidates - </w:t>
      </w:r>
      <w:r>
        <w:t xml:space="preserve"> </w:t>
      </w:r>
      <w:r>
        <w:t xml:space="preserve">HB  510</w:t>
      </w:r>
    </w:p>
    <w:p>
      <w:pPr>
        <w:pStyle w:val="RecordBase"/>
        <w:ind w:left="120" w:hanging="120"/>
      </w:pPr>
      <w:r>
        <w:t xml:space="preserve">Recount, General Assembly, candidate for - </w:t>
      </w:r>
      <w:r>
        <w:t xml:space="preserve"> </w:t>
      </w:r>
      <w:r>
        <w:t xml:space="preserve">HB  495</w:t>
      </w:r>
    </w:p>
    <w:p>
      <w:pPr>
        <w:pStyle w:val="RecordBase"/>
        <w:ind w:left="120" w:hanging="120"/>
      </w:pPr>
      <w:r>
        <w:t xml:space="preserve">Registry of Election Finance, statewide candidate's tax returns, privacy determination - </w:t>
      </w:r>
      <w:r>
        <w:t xml:space="preserve"> </w:t>
      </w:r>
      <w:r>
        <w:t xml:space="preserve">HB  81</w:t>
      </w:r>
      <w:r>
        <w:t xml:space="preserve">: </w:t>
      </w:r>
      <w:r>
        <w:t xml:space="preserve">HFA</w:t>
      </w:r>
      <w:r>
        <w:t xml:space="preserve"> (</w:t>
      </w:r>
      <w:r>
        <w:t xml:space="preserve">1</w:t>
      </w:r>
      <w:r>
        <w:t xml:space="preserve">)</w:t>
      </w:r>
    </w:p>
    <w:p>
      <w:pPr>
        <w:pStyle w:val="RecordBase"/>
        <w:ind w:left="120" w:hanging="120"/>
      </w:pPr>
      <w:r>
        <w:t xml:space="preserve">Remittance of county clerk fees, candidates for city office - </w:t>
      </w:r>
      <w:r>
        <w:t xml:space="preserve"> </w:t>
      </w:r>
      <w:r>
        <w:t xml:space="preserve">SB  113</w:t>
      </w:r>
    </w:p>
    <w:p>
      <w:pPr>
        <w:pStyle w:val="RecordBase"/>
        <w:ind w:left="120" w:hanging="120"/>
      </w:pPr>
      <w:r>
        <w:t xml:space="preserve">Rights, prohibitions relating to - </w:t>
      </w:r>
      <w:r>
        <w:t xml:space="preserve"> </w:t>
      </w:r>
      <w:r>
        <w:t xml:space="preserve">SB  93</w:t>
      </w:r>
    </w:p>
    <w:p>
      <w:pPr>
        <w:pStyle w:val="RecordBase"/>
        <w:ind w:left="120" w:hanging="120"/>
      </w:pPr>
      <w:r>
        <w:t xml:space="preserve">Same-day</w:t>
      </w:r>
    </w:p>
    <w:p>
      <w:pPr>
        <w:pStyle w:val="RecordBase"/>
        <w:ind w:left="240" w:hanging="192"/>
      </w:pPr>
      <w:r>
        <w:t xml:space="preserve"> voter registration on election day - </w:t>
      </w:r>
      <w:r>
        <w:t xml:space="preserve"> </w:t>
      </w:r>
      <w:r>
        <w:t xml:space="preserve">HB  363</w:t>
      </w:r>
    </w:p>
    <w:p>
      <w:pPr>
        <w:pStyle w:val="RecordBase"/>
        <w:ind w:left="240" w:hanging="192"/>
      </w:pPr>
      <w:r>
        <w:t xml:space="preserve"> voter registration on election day, preregistration of persons 16 years of age, Spanish - </w:t>
      </w:r>
      <w:r>
        <w:t xml:space="preserve"> </w:t>
      </w:r>
      <w:r>
        <w:t xml:space="preserve">HB  7</w:t>
      </w:r>
    </w:p>
    <w:p>
      <w:pPr>
        <w:pStyle w:val="RecordBase"/>
        <w:ind w:left="120" w:hanging="120"/>
      </w:pPr>
      <w:r>
        <w:t xml:space="preserve">State</w:t>
      </w:r>
    </w:p>
    <w:p>
      <w:pPr>
        <w:pStyle w:val="RecordBase"/>
        <w:ind w:left="240" w:hanging="192"/>
      </w:pPr>
      <w:r>
        <w:t xml:space="preserve"> Board, change in membership and membership criteria - </w:t>
      </w:r>
      <w:r>
        <w:t xml:space="preserve"> </w:t>
      </w:r>
      <w:r>
        <w:t xml:space="preserve">HB  114</w:t>
      </w:r>
      <w:r>
        <w:t xml:space="preserve">: </w:t>
      </w:r>
      <w:r>
        <w:t xml:space="preserve">SFA</w:t>
      </w:r>
      <w:r>
        <w:t xml:space="preserve"> (</w:t>
      </w:r>
      <w:r>
        <w:t xml:space="preserve">1</w:t>
      </w:r>
      <w:r>
        <w:t xml:space="preserve">)</w:t>
      </w:r>
    </w:p>
    <w:p>
      <w:pPr>
        <w:pStyle w:val="RecordBase"/>
        <w:ind w:left="240" w:hanging="192"/>
      </w:pPr>
      <w:r>
        <w:t xml:space="preserve"> Board, change in obligations, membership, criteria for membership, and duties relating thereto - </w:t>
      </w:r>
      <w:r>
        <w:t xml:space="preserve"> </w:t>
      </w:r>
      <w:r>
        <w:t xml:space="preserve">SB  34</w:t>
      </w:r>
      <w:r>
        <w:t xml:space="preserve">: </w:t>
      </w:r>
      <w:r>
        <w:t xml:space="preserve">SCS</w:t>
      </w:r>
      <w:r>
        <w:t xml:space="preserve">;</w:t>
      </w:r>
      <w:r>
        <w:t xml:space="preserve"> </w:t>
      </w:r>
      <w:r>
        <w:t xml:space="preserve">HB  114</w:t>
      </w:r>
      <w:r>
        <w:t xml:space="preserve">: </w:t>
      </w:r>
      <w:r>
        <w:t xml:space="preserve">SCS</w:t>
      </w:r>
    </w:p>
    <w:p>
      <w:pPr>
        <w:pStyle w:val="RecordBase"/>
        <w:ind w:left="120" w:hanging="120"/>
      </w:pPr>
      <w:r>
        <w:t xml:space="preserve">Voter</w:t>
      </w:r>
    </w:p>
    <w:p>
      <w:pPr>
        <w:pStyle w:val="RecordBase"/>
        <w:ind w:left="240" w:hanging="192"/>
      </w:pPr>
      <w:r>
        <w:t xml:space="preserve"> registration, automatic with driver's license application and other designated applications - </w:t>
      </w:r>
      <w:r>
        <w:t xml:space="preserve"> </w:t>
      </w:r>
      <w:r>
        <w:t xml:space="preserve">HB  364</w:t>
      </w:r>
    </w:p>
    <w:p>
      <w:pPr>
        <w:pStyle w:val="RecordBase"/>
        <w:ind w:left="240" w:hanging="192"/>
      </w:pPr>
      <w:r>
        <w:t xml:space="preserve"> registration, information on procedures, fish and wildlife license or permit applicants - </w:t>
      </w:r>
      <w:r>
        <w:t xml:space="preserve"> </w:t>
      </w:r>
      <w:r>
        <w:t xml:space="preserve">HB  7</w:t>
      </w:r>
    </w:p>
    <w:p>
      <w:pPr>
        <w:pStyle w:val="RecordBase"/>
        <w:ind w:left="120" w:hanging="120"/>
      </w:pPr>
      <w:r>
        <w:t xml:space="preserve">Voting</w:t>
      </w:r>
    </w:p>
    <w:p>
      <w:pPr>
        <w:pStyle w:val="RecordBase"/>
        <w:ind w:left="240" w:hanging="192"/>
      </w:pPr>
      <w:r>
        <w:t xml:space="preserve"> hours, extension of - </w:t>
      </w:r>
      <w:r>
        <w:t xml:space="preserve"> </w:t>
      </w:r>
      <w:r>
        <w:t xml:space="preserve">SB  63</w:t>
      </w:r>
      <w:r>
        <w:t xml:space="preserve">;</w:t>
      </w:r>
      <w:r>
        <w:t xml:space="preserve"> </w:t>
      </w:r>
      <w:r>
        <w:t xml:space="preserve">SB  134</w:t>
      </w:r>
    </w:p>
    <w:p>
      <w:pPr>
        <w:pStyle w:val="RecordBase"/>
        <w:ind w:left="240" w:hanging="192"/>
      </w:pPr>
      <w:r>
        <w:t xml:space="preserve"> hours, extension of, in counties of 90,000 or more population - </w:t>
      </w:r>
      <w:r>
        <w:t xml:space="preserve"> </w:t>
      </w:r>
      <w:r>
        <w:t xml:space="preserve">HB  247</w:t>
      </w:r>
    </w:p>
    <w:p>
      <w:pPr>
        <w:pStyle w:val="RecordBase"/>
        <w:ind w:left="240" w:hanging="192"/>
      </w:pPr>
      <w:r>
        <w:t xml:space="preserve"> rights, extend to 16- and 17-year-olds, school board and local elections - </w:t>
      </w:r>
      <w:r>
        <w:t xml:space="preserve"> </w:t>
      </w:r>
      <w:r>
        <w:t xml:space="preserve">SB  48</w:t>
      </w:r>
    </w:p>
    <w:p>
      <w:pPr>
        <w:pStyle w:val="RecordBase"/>
        <w:ind w:left="240" w:hanging="192"/>
      </w:pPr>
      <w:r>
        <w:t xml:space="preserve"> rights, prohibitions relating to - </w:t>
      </w:r>
      <w:r>
        <w:t xml:space="preserve"> </w:t>
      </w:r>
      <w:r>
        <w:t xml:space="preserve">HB  91</w:t>
        <w:br/>
      </w:r>
    </w:p>
    <w:p>
      <w:pPr>
        <w:pStyle w:val="RecordHeading3"/>
      </w:pPr>
      <w:r>
        <w:rPr>
          <w:b/>
        </w:rPr>
        <w:t xml:space="preserve">Embalmers and Funeral Directors</w:t>
      </w:r>
    </w:p>
    <w:p>
      <w:pPr>
        <w:pStyle w:val="RecordBase"/>
        <w:ind w:left="120" w:hanging="120"/>
      </w:pPr>
      <w:r>
        <w:t xml:space="preserve">Funeral director license, apprenticeship requirements for - </w:t>
      </w:r>
      <w:r>
        <w:t xml:space="preserve"> </w:t>
      </w:r>
      <w:r>
        <w:t xml:space="preserve">HB  521</w:t>
      </w:r>
    </w:p>
    <w:p>
      <w:pPr>
        <w:pStyle w:val="RecordBase"/>
        <w:ind w:left="120" w:hanging="120"/>
      </w:pPr>
      <w:r>
        <w:t xml:space="preserve">License renewal, continuing education requirements for - </w:t>
      </w:r>
      <w:r>
        <w:t xml:space="preserve"> </w:t>
      </w:r>
      <w:r>
        <w:t xml:space="preserve">SB  111</w:t>
      </w:r>
    </w:p>
    <w:p>
      <w:pPr>
        <w:pStyle w:val="RecordBase"/>
        <w:ind w:left="120" w:hanging="120"/>
      </w:pPr>
      <w:r>
        <w:t xml:space="preserve">Transporting dead human bodies, allowing for - </w:t>
      </w:r>
      <w:r>
        <w:t xml:space="preserve"> </w:t>
      </w:r>
      <w:r>
        <w:t xml:space="preserve">HB  435</w:t>
      </w:r>
      <w:r>
        <w:t xml:space="preserve">;</w:t>
      </w:r>
      <w:r>
        <w:t xml:space="preserve"> </w:t>
      </w:r>
      <w:r>
        <w:t xml:space="preserve">HB  435</w:t>
      </w:r>
      <w:r>
        <w:t xml:space="preserve">: </w:t>
      </w:r>
      <w:r>
        <w:t xml:space="preserve">SCA</w:t>
      </w:r>
      <w:r>
        <w:t xml:space="preserve"> (</w:t>
      </w:r>
      <w:r>
        <w:t xml:space="preserve">1</w:t>
      </w:r>
      <w:r>
        <w:t xml:space="preserve">)</w:t>
      </w:r>
    </w:p>
    <w:p>
      <w:pPr>
        <w:pStyle w:val="RecordBase"/>
        <w:ind w:left="120" w:hanging="120"/>
      </w:pPr>
      <w:r>
        <w:t xml:space="preserve">Unclaimed cremated remains, proper disposal of, permitting - </w:t>
      </w:r>
      <w:r>
        <w:t xml:space="preserve"> </w:t>
      </w:r>
      <w:r>
        <w:t xml:space="preserve">HB  110</w:t>
        <w:br/>
      </w:r>
    </w:p>
    <w:p>
      <w:pPr>
        <w:pStyle w:val="RecordHeading3"/>
      </w:pPr>
      <w:r>
        <w:rPr>
          <w:b/>
        </w:rPr>
        <w:t xml:space="preserve">Emergency Medical Services</w:t>
      </w:r>
    </w:p>
    <w:p>
      <w:pPr>
        <w:pStyle w:val="RecordBase"/>
        <w:ind w:left="120" w:hanging="120"/>
      </w:pPr>
      <w:r>
        <w:t xml:space="preserve">Advanced</w:t>
      </w:r>
    </w:p>
    <w:p>
      <w:pPr>
        <w:pStyle w:val="RecordBase"/>
        <w:ind w:left="240" w:hanging="192"/>
      </w:pPr>
      <w:r>
        <w:t xml:space="preserve"> emergency medical technician, certification, creation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practice paramedic, certification, creation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Call location information, wireless telecommunication, emergency requests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Certification and licensing, update of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Communications providers, 911 access, limitation of liability - </w:t>
      </w:r>
      <w:r>
        <w:t xml:space="preserve"> </w:t>
      </w:r>
      <w:r>
        <w:t xml:space="preserve">HB  340</w:t>
      </w:r>
    </w:p>
    <w:p>
      <w:pPr>
        <w:pStyle w:val="RecordBase"/>
        <w:ind w:left="120" w:hanging="120"/>
      </w:pPr>
      <w:r>
        <w:t xml:space="preserve">Community paramedicine, study directed - </w:t>
      </w:r>
      <w:r>
        <w:t xml:space="preserve"> </w:t>
      </w:r>
      <w:r>
        <w:t xml:space="preserve">SCR 5</w:t>
      </w:r>
    </w:p>
    <w:p>
      <w:pPr>
        <w:pStyle w:val="RecordBase"/>
        <w:ind w:left="120" w:hanging="120"/>
      </w:pPr>
      <w:r>
        <w:t xml:space="preserve">Consolidated emergency services district, provide for - </w:t>
      </w:r>
      <w:r>
        <w:t xml:space="preserve"> </w:t>
      </w:r>
      <w:r>
        <w:t xml:space="preserve">HB  493</w:t>
      </w:r>
    </w:p>
    <w:p>
      <w:pPr>
        <w:pStyle w:val="RecordBase"/>
        <w:ind w:left="120" w:hanging="120"/>
      </w:pPr>
      <w:r>
        <w:t xml:space="preserve">Dementia and Alzheimer's, training - </w:t>
      </w:r>
      <w:r>
        <w:t xml:space="preserve"> </w:t>
      </w:r>
      <w:r>
        <w:t xml:space="preserve">HB  329</w:t>
      </w:r>
    </w:p>
    <w:p>
      <w:pPr>
        <w:pStyle w:val="RecordBase"/>
        <w:ind w:left="120" w:hanging="120"/>
      </w:pPr>
      <w:r>
        <w:t xml:space="preserve">Emergency medical services personnel, disabled or killed, tuition benefits for spouse or children - </w:t>
      </w:r>
      <w:r>
        <w:t xml:space="preserve"> </w:t>
      </w:r>
      <w:r>
        <w:t xml:space="preserve">HB  72</w:t>
      </w:r>
    </w:p>
    <w:p>
      <w:pPr>
        <w:pStyle w:val="RecordBase"/>
        <w:ind w:left="120" w:hanging="120"/>
      </w:pPr>
      <w:r>
        <w:t xml:space="preserve">Lifeline</w:t>
      </w:r>
    </w:p>
    <w:p>
      <w:pPr>
        <w:pStyle w:val="RecordBase"/>
        <w:ind w:left="240" w:hanging="192"/>
      </w:pPr>
      <w:r>
        <w:t xml:space="preserve"> CMRS service charge, prohibit collection from end user - </w:t>
      </w:r>
      <w:r>
        <w:t xml:space="preserve"> </w:t>
      </w:r>
      <w:r>
        <w:t xml:space="preserve">SB  141</w:t>
      </w:r>
    </w:p>
    <w:p>
      <w:pPr>
        <w:pStyle w:val="RecordBase"/>
        <w:ind w:left="240" w:hanging="192"/>
      </w:pPr>
      <w:r>
        <w:t xml:space="preserve"> providers, CMRS service charge, prohibit imposition on - </w:t>
      </w:r>
      <w:r>
        <w:t xml:space="preserve"> </w:t>
      </w:r>
      <w:r>
        <w:t xml:space="preserve">SB  141</w:t>
      </w:r>
      <w:r>
        <w:t xml:space="preserve">: </w:t>
      </w:r>
      <w:r>
        <w:t xml:space="preserve">HFA</w:t>
      </w:r>
      <w:r>
        <w:t xml:space="preserve"> (</w:t>
      </w:r>
      <w:r>
        <w:t xml:space="preserve">1</w:t>
      </w:r>
      <w:r>
        <w:t xml:space="preserve">)</w:t>
      </w:r>
    </w:p>
    <w:p>
      <w:pPr>
        <w:pStyle w:val="RecordBase"/>
        <w:ind w:left="120" w:hanging="120"/>
      </w:pPr>
      <w:r>
        <w:t xml:space="preserve">Medicaid ambulance service provider assessment, create - </w:t>
      </w:r>
      <w:r>
        <w:t xml:space="preserve"> </w:t>
      </w:r>
      <w:r>
        <w:t xml:space="preserve">HB  86</w:t>
      </w:r>
    </w:p>
    <w:p>
      <w:pPr>
        <w:pStyle w:val="RecordBase"/>
        <w:ind w:left="120" w:hanging="120"/>
      </w:pPr>
      <w:r>
        <w:t xml:space="preserve">Personnel, classification of certain crimes against as a violent offense - </w:t>
      </w:r>
      <w:r>
        <w:t xml:space="preserve"> </w:t>
      </w:r>
      <w:r>
        <w:t xml:space="preserve">HB  132</w:t>
      </w:r>
    </w:p>
    <w:p>
      <w:pPr>
        <w:pStyle w:val="RecordBase"/>
        <w:ind w:left="120" w:hanging="120"/>
      </w:pPr>
      <w:r>
        <w:t xml:space="preserve">Sexual violence, training in awareness of - </w:t>
      </w:r>
      <w:r>
        <w:t xml:space="preserve"> </w:t>
      </w:r>
      <w:r>
        <w:t xml:space="preserve">SB  92</w:t>
      </w:r>
    </w:p>
    <w:p>
      <w:pPr>
        <w:pStyle w:val="RecordBase"/>
        <w:ind w:left="120" w:hanging="120"/>
      </w:pPr>
      <w:r>
        <w:t xml:space="preserve">Subscriber fees for nonprofit providers - </w:t>
      </w:r>
      <w:r>
        <w:t xml:space="preserve"> </w:t>
      </w:r>
      <w:r>
        <w:t xml:space="preserve">HB  395</w:t>
      </w:r>
    </w:p>
    <w:p>
      <w:pPr>
        <w:pStyle w:val="RecordBase"/>
        <w:ind w:left="120" w:hanging="120"/>
      </w:pPr>
      <w:r>
        <w:t xml:space="preserve">Training</w:t>
      </w:r>
    </w:p>
    <w:p>
      <w:pPr>
        <w:pStyle w:val="RecordBase"/>
        <w:ind w:left="240" w:hanging="192"/>
      </w:pPr>
      <w:r>
        <w:t xml:space="preserve"> requirements, pediatric abusive head trauma, change to 1 hour every 2 years - </w:t>
      </w:r>
      <w:r>
        <w:t xml:space="preserve"> </w:t>
      </w:r>
      <w:r>
        <w:t xml:space="preserve">SB  92</w:t>
      </w:r>
      <w:r>
        <w:t xml:space="preserve">: </w:t>
      </w:r>
      <w:r>
        <w:t xml:space="preserve">HCS</w:t>
      </w:r>
    </w:p>
    <w:p>
      <w:pPr>
        <w:pStyle w:val="RecordBase"/>
        <w:ind w:left="240" w:hanging="192"/>
      </w:pPr>
      <w:r>
        <w:t xml:space="preserve"> requirements, sexual violence awareness, change to 1 hour every 2 years - </w:t>
      </w:r>
      <w:r>
        <w:t xml:space="preserve"> </w:t>
      </w:r>
      <w:r>
        <w:t xml:space="preserve">SB  92</w:t>
      </w:r>
      <w:r>
        <w:t xml:space="preserve">: </w:t>
      </w:r>
      <w:r>
        <w:t xml:space="preserve">HCS</w:t>
      </w:r>
    </w:p>
    <w:p>
      <w:pPr>
        <w:pStyle w:val="RecordBase"/>
        <w:ind w:left="120" w:hanging="120"/>
      </w:pPr>
      <w:r>
        <w:t xml:space="preserve">Volunteers, income tax credit for - </w:t>
      </w:r>
      <w:r>
        <w:t xml:space="preserve"> </w:t>
      </w:r>
      <w:r>
        <w:t xml:space="preserve">HB  263</w:t>
      </w:r>
    </w:p>
    <w:p>
      <w:pPr>
        <w:pStyle w:val="RecordBase"/>
        <w:ind w:left="120" w:hanging="120"/>
      </w:pPr>
      <w:r>
        <w:t xml:space="preserve">Workers' compensation, psychological injuries - </w:t>
      </w:r>
      <w:r>
        <w:t xml:space="preserve"> </w:t>
      </w:r>
      <w:r>
        <w:t xml:space="preserve">HB  40</w:t>
        <w:br/>
      </w:r>
    </w:p>
    <w:p>
      <w:pPr>
        <w:pStyle w:val="RecordHeading3"/>
      </w:pPr>
      <w:r>
        <w:rPr>
          <w:b/>
        </w:rPr>
        <w:t xml:space="preserve">Energy</w:t>
      </w:r>
    </w:p>
    <w:p>
      <w:pPr>
        <w:pStyle w:val="RecordBase"/>
        <w:ind w:left="120" w:hanging="120"/>
      </w:pPr>
      <w:r>
        <w:t xml:space="preserve">Affordable rates and service, distinction between base rates and surcharges - </w:t>
      </w:r>
      <w:r>
        <w:t xml:space="preserve"> </w:t>
      </w:r>
      <w:r>
        <w:t xml:space="preserve">HB  16</w:t>
      </w:r>
    </w:p>
    <w:p>
      <w:pPr>
        <w:pStyle w:val="RecordBase"/>
        <w:ind w:left="120" w:hanging="120"/>
      </w:pPr>
      <w:r>
        <w:t xml:space="preserve">Economic impacts, analysis of coal purchases, urging Public Service Commission to consider - </w:t>
      </w:r>
      <w:r>
        <w:t xml:space="preserve"> </w:t>
      </w:r>
      <w:r>
        <w:t xml:space="preserve">HR  144</w:t>
      </w:r>
    </w:p>
    <w:p>
      <w:pPr>
        <w:pStyle w:val="RecordBase"/>
        <w:ind w:left="120" w:hanging="120"/>
      </w:pPr>
      <w:r>
        <w:t xml:space="preserve">Electricity, renewable sources required - </w:t>
      </w:r>
      <w:r>
        <w:t xml:space="preserve"> </w:t>
      </w:r>
      <w:r>
        <w:t xml:space="preserve">HB  213</w:t>
      </w:r>
    </w:p>
    <w:p>
      <w:pPr>
        <w:pStyle w:val="RecordBase"/>
        <w:ind w:left="120" w:hanging="120"/>
      </w:pPr>
      <w:r>
        <w:t xml:space="preserve">Eligible customer generators, restore soft one percent cap - </w:t>
      </w:r>
      <w:r>
        <w:t xml:space="preserve"> </w:t>
      </w:r>
      <w:r>
        <w:t xml:space="preserve">SB  100</w:t>
      </w:r>
      <w:r>
        <w:t xml:space="preserve">: </w:t>
      </w:r>
      <w:r>
        <w:t xml:space="preserve">HFA</w:t>
      </w:r>
      <w:r>
        <w:t xml:space="preserve"> (</w:t>
      </w:r>
      <w:r>
        <w:t xml:space="preserve">6</w:t>
      </w:r>
      <w:r>
        <w:t xml:space="preserve">)</w:t>
      </w:r>
    </w:p>
    <w:p>
      <w:pPr>
        <w:pStyle w:val="RecordBase"/>
        <w:ind w:left="120" w:hanging="120"/>
      </w:pPr>
      <w:r>
        <w:t xml:space="preserve">Energy and Environment Cabinet, task force of water infrastructure stakeholders, creating - </w:t>
      </w:r>
      <w:r>
        <w:t xml:space="preserve"> </w:t>
      </w:r>
      <w:r>
        <w:t xml:space="preserve">HJR 71</w:t>
      </w:r>
    </w:p>
    <w:p>
      <w:pPr>
        <w:pStyle w:val="RecordBase"/>
        <w:ind w:left="120" w:hanging="120"/>
      </w:pPr>
      <w:r>
        <w:t xml:space="preserve">Kentucky Energy Efficiency Program, boards of education, mandatory enrollment, repeal of - </w:t>
      </w:r>
      <w:r>
        <w:t xml:space="preserve"> </w:t>
      </w:r>
      <w:r>
        <w:t xml:space="preserve">SB  164</w:t>
      </w:r>
    </w:p>
    <w:p>
      <w:pPr>
        <w:pStyle w:val="RecordBase"/>
        <w:ind w:left="120" w:hanging="120"/>
      </w:pPr>
      <w:r>
        <w:t xml:space="preserve">Maintenance of current net metering rates, 25 years from initial compensation rate change - </w:t>
      </w:r>
      <w:r>
        <w:t xml:space="preserve"> </w:t>
      </w:r>
      <w:r>
        <w:t xml:space="preserve">SB  100</w:t>
      </w:r>
    </w:p>
    <w:p>
      <w:pPr>
        <w:pStyle w:val="RecordBase"/>
        <w:ind w:left="120" w:hanging="120"/>
      </w:pPr>
      <w:r>
        <w:t xml:space="preserve">Municipal electric authority, creation of - </w:t>
      </w:r>
      <w:r>
        <w:t xml:space="preserve"> </w:t>
      </w:r>
      <w:r>
        <w:t xml:space="preserve">HB  252</w:t>
      </w:r>
    </w:p>
    <w:p>
      <w:pPr>
        <w:pStyle w:val="RecordBase"/>
        <w:ind w:left="120" w:hanging="120"/>
      </w:pPr>
      <w:r>
        <w:t xml:space="preserve">Net</w:t>
      </w:r>
    </w:p>
    <w:p>
      <w:pPr>
        <w:pStyle w:val="RecordBase"/>
        <w:ind w:left="240" w:hanging="192"/>
      </w:pPr>
      <w:r>
        <w:t xml:space="preserve"> metering, authorization for power purchase agreements - </w:t>
      </w:r>
      <w:r>
        <w:t xml:space="preserve"> </w:t>
      </w:r>
      <w:r>
        <w:t xml:space="preserve">HB  146</w:t>
      </w:r>
    </w:p>
    <w:p>
      <w:pPr>
        <w:pStyle w:val="RecordBase"/>
        <w:ind w:left="240" w:hanging="192"/>
      </w:pPr>
      <w:r>
        <w:t xml:space="preserve"> metering, benefits along with costs, consideration during rate recovery - </w:t>
      </w:r>
      <w:r>
        <w:t xml:space="preserve"> </w:t>
      </w:r>
      <w:r>
        <w:t xml:space="preserve">SB  100</w:t>
      </w:r>
      <w:r>
        <w:t xml:space="preserve">: </w:t>
      </w:r>
      <w:r>
        <w:t xml:space="preserve">HFA</w:t>
      </w:r>
      <w:r>
        <w:t xml:space="preserve"> (</w:t>
      </w:r>
      <w:r>
        <w:t xml:space="preserve">2</w:t>
      </w:r>
      <w:r>
        <w:t xml:space="preserve">)</w:t>
      </w:r>
    </w:p>
    <w:p>
      <w:pPr>
        <w:pStyle w:val="RecordBase"/>
        <w:ind w:left="240" w:hanging="192"/>
      </w:pPr>
      <w:r>
        <w:t xml:space="preserve"> metering compensation rate, kilowatt-hour denominated energy credit - </w:t>
      </w:r>
      <w:r>
        <w:t xml:space="preserve"> </w:t>
      </w:r>
      <w:r>
        <w:t xml:space="preserve">SB  100</w:t>
      </w:r>
      <w:r>
        <w:t xml:space="preserve">: </w:t>
      </w:r>
      <w:r>
        <w:t xml:space="preserve">HFA</w:t>
      </w:r>
      <w:r>
        <w:t xml:space="preserve"> (</w:t>
      </w:r>
      <w:r>
        <w:t xml:space="preserve">5</w:t>
      </w:r>
      <w:r>
        <w:t xml:space="preserve">)</w:t>
      </w:r>
    </w:p>
    <w:p>
      <w:pPr>
        <w:pStyle w:val="RecordBase"/>
        <w:ind w:left="240" w:hanging="192"/>
      </w:pPr>
      <w:r>
        <w:t xml:space="preserve"> metering compensation rate, Public Service Commission, ratemaking process - </w:t>
      </w:r>
      <w:r>
        <w:t xml:space="preserve"> </w:t>
      </w:r>
      <w:r>
        <w:t xml:space="preserve">SB  100</w:t>
      </w:r>
    </w:p>
    <w:p>
      <w:pPr>
        <w:pStyle w:val="RecordBase"/>
        <w:ind w:left="240" w:hanging="192"/>
      </w:pPr>
      <w:r>
        <w:t xml:space="preserve"> metering, compensation rates for excess generation, costs and benefits, consideration of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metering, eligible electric generating facility, include energy storage and leased systems - </w:t>
      </w:r>
      <w:r>
        <w:t xml:space="preserve"> </w:t>
      </w:r>
      <w:r>
        <w:t xml:space="preserve">SB  100</w:t>
      </w:r>
      <w:r>
        <w:t xml:space="preserve">: </w:t>
      </w:r>
      <w:r>
        <w:t xml:space="preserve">HFA</w:t>
      </w:r>
      <w:r>
        <w:t xml:space="preserve"> (</w:t>
      </w:r>
      <w:r>
        <w:t xml:space="preserve">1</w:t>
      </w:r>
      <w:r>
        <w:t xml:space="preserve">)</w:t>
      </w:r>
    </w:p>
    <w:p>
      <w:pPr>
        <w:pStyle w:val="RecordBase"/>
        <w:ind w:left="240" w:hanging="192"/>
      </w:pPr>
      <w:r>
        <w:t xml:space="preserve"> metering, fixed and demand-based cost, recovery of - </w:t>
      </w:r>
      <w:r>
        <w:t xml:space="preserve"> </w:t>
      </w:r>
      <w:r>
        <w:t xml:space="preserve">SB  100</w:t>
      </w:r>
      <w:r>
        <w:t xml:space="preserve">: </w:t>
      </w:r>
      <w:r>
        <w:t xml:space="preserve">HFA</w:t>
      </w:r>
      <w:r>
        <w:t xml:space="preserve"> (</w:t>
      </w:r>
      <w:r>
        <w:t xml:space="preserve">3</w:t>
      </w:r>
      <w:r>
        <w:t xml:space="preserve">)</w:t>
      </w:r>
    </w:p>
    <w:p>
      <w:pPr>
        <w:pStyle w:val="RecordBase"/>
        <w:ind w:left="240" w:hanging="192"/>
      </w:pPr>
      <w:r>
        <w:t xml:space="preserve"> metering, restore kilowatt energy credits, remove dollar and monetized denomination of credits - </w:t>
      </w:r>
      <w:r>
        <w:t xml:space="preserve"> </w:t>
      </w:r>
      <w:r>
        <w:t xml:space="preserve">SB  100</w:t>
      </w:r>
      <w:r>
        <w:t xml:space="preserve">: </w:t>
      </w:r>
      <w:r>
        <w:t xml:space="preserve">HFA</w:t>
      </w:r>
      <w:r>
        <w:t xml:space="preserve"> (</w:t>
      </w:r>
      <w:r>
        <w:t xml:space="preserve">4</w:t>
      </w:r>
      <w:r>
        <w:t xml:space="preserve">)</w:t>
      </w:r>
    </w:p>
    <w:p>
      <w:pPr>
        <w:pStyle w:val="RecordBase"/>
        <w:ind w:left="120" w:hanging="120"/>
      </w:pPr>
      <w:r>
        <w:t xml:space="preserve">Public</w:t>
      </w:r>
    </w:p>
    <w:p>
      <w:pPr>
        <w:pStyle w:val="RecordBase"/>
        <w:ind w:left="240" w:hanging="192"/>
      </w:pPr>
      <w:r>
        <w:t xml:space="preserve"> Service Commission, allow alternative regulatory methods, utility ratemaking - </w:t>
      </w:r>
      <w:r>
        <w:t xml:space="preserve"> </w:t>
      </w:r>
      <w:r>
        <w:t xml:space="preserve">SB  255</w:t>
      </w:r>
    </w:p>
    <w:p>
      <w:pPr>
        <w:pStyle w:val="RecordBase"/>
        <w:ind w:left="240" w:hanging="192"/>
      </w:pPr>
      <w:r>
        <w:t xml:space="preserve"> Service Commission, environmental surcharge hearings, only upon request of a party - </w:t>
      </w:r>
      <w:r>
        <w:t xml:space="preserve"> </w:t>
      </w:r>
      <w:r>
        <w:t xml:space="preserve">SB  256</w:t>
      </w:r>
    </w:p>
    <w:p>
      <w:pPr>
        <w:pStyle w:val="RecordBase"/>
        <w:ind w:left="120" w:hanging="120"/>
      </w:pPr>
      <w:r>
        <w:t xml:space="preserve">Ratepayer interests, affordability, Kentucky Public Service Commission - </w:t>
      </w:r>
      <w:r>
        <w:t xml:space="preserve"> </w:t>
      </w:r>
      <w:r>
        <w:t xml:space="preserve">SB  256</w:t>
      </w:r>
      <w:r>
        <w:t xml:space="preserve">: </w:t>
      </w:r>
      <w:r>
        <w:t xml:space="preserve">HFA</w:t>
      </w:r>
      <w:r>
        <w:t xml:space="preserve"> (</w:t>
      </w:r>
      <w:r>
        <w:t xml:space="preserve">1</w:t>
      </w:r>
      <w:r>
        <w:t xml:space="preserve">)</w:t>
      </w:r>
    </w:p>
    <w:p>
      <w:pPr>
        <w:pStyle w:val="RecordBase"/>
        <w:ind w:left="120" w:hanging="120"/>
      </w:pPr>
      <w:r>
        <w:t xml:space="preserve">Tennessee Valley Authority, Paradise Fossil Plant Unit 3, urging delay of voting on closure - </w:t>
      </w:r>
      <w:r>
        <w:t xml:space="preserve"> </w:t>
      </w:r>
      <w:r>
        <w:t xml:space="preserve">SR  90</w:t>
      </w:r>
      <w:r>
        <w:t xml:space="preserve">;</w:t>
      </w:r>
      <w:r>
        <w:t xml:space="preserve"> </w:t>
      </w:r>
      <w:r>
        <w:t xml:space="preserve">HR  91</w:t>
      </w:r>
    </w:p>
    <w:p>
      <w:pPr>
        <w:pStyle w:val="RecordBase"/>
        <w:ind w:left="120" w:hanging="120"/>
      </w:pPr>
      <w:r>
        <w:t xml:space="preserve">Trespass upon key infrastructure assets - </w:t>
      </w:r>
      <w:r>
        <w:t xml:space="preserve"> </w:t>
      </w:r>
      <w:r>
        <w:t xml:space="preserve">HB  238</w:t>
      </w:r>
      <w:r>
        <w:t xml:space="preserve">;</w:t>
      </w:r>
      <w:r>
        <w:t xml:space="preserve"> </w:t>
      </w:r>
      <w:r>
        <w:t xml:space="preserve">HB  238</w:t>
      </w:r>
      <w:r>
        <w:t xml:space="preserve">: </w:t>
      </w:r>
      <w:r>
        <w:t xml:space="preserve">HCS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br/>
      </w:r>
    </w:p>
    <w:p>
      <w:pPr>
        <w:pStyle w:val="RecordHeading3"/>
      </w:pPr>
      <w:r>
        <w:rPr>
          <w:b/>
        </w:rPr>
        <w:t xml:space="preserve">Engineers and Surveyors</w:t>
      </w:r>
    </w:p>
    <w:p>
      <w:pPr>
        <w:pStyle w:val="RecordBase"/>
        <w:ind w:left="120" w:hanging="120"/>
      </w:pPr>
      <w:r>
        <w:t xml:space="preserve">Engineering, architects engaging in the practice of - </w:t>
      </w:r>
      <w:r>
        <w:t xml:space="preserve"> </w:t>
      </w:r>
      <w:r>
        <w:t xml:space="preserve">HB  498</w:t>
        <w:br/>
      </w:r>
    </w:p>
    <w:p>
      <w:pPr>
        <w:pStyle w:val="RecordHeading3"/>
      </w:pPr>
      <w:r>
        <w:rPr>
          <w:b/>
        </w:rPr>
        <w:t xml:space="preserve">Environment and Conservation</w:t>
      </w:r>
    </w:p>
    <w:p>
      <w:pPr>
        <w:pStyle w:val="RecordBase"/>
        <w:ind w:left="120" w:hanging="120"/>
      </w:pPr>
      <w:r>
        <w:t xml:space="preserve">Abandoned storage tank facilities and wells, remediation and reclamation of - </w:t>
      </w:r>
      <w:r>
        <w:t xml:space="preserve"> </w:t>
      </w:r>
      <w:r>
        <w:t xml:space="preserve">HB  199</w:t>
      </w:r>
    </w:p>
    <w:p>
      <w:pPr>
        <w:pStyle w:val="RecordBase"/>
        <w:ind w:left="120" w:hanging="120"/>
      </w:pPr>
      <w:r>
        <w:t xml:space="preserve">Air quality fee structure, collection of permit or registration fees - </w:t>
      </w:r>
      <w:r>
        <w:t xml:space="preserve"> </w:t>
      </w:r>
      <w:r>
        <w:t xml:space="preserve">HB  165</w:t>
      </w:r>
    </w:p>
    <w:p>
      <w:pPr>
        <w:pStyle w:val="RecordBase"/>
        <w:ind w:left="120" w:hanging="120"/>
      </w:pPr>
      <w:r>
        <w:t xml:space="preserve">Class B firefighting foam, training and testing, discontinued - </w:t>
      </w:r>
      <w:r>
        <w:t xml:space="preserve"> </w:t>
      </w:r>
      <w:r>
        <w:t xml:space="preserve">SB  104</w:t>
      </w:r>
    </w:p>
    <w:p>
      <w:pPr>
        <w:pStyle w:val="RecordBase"/>
        <w:ind w:left="120" w:hanging="120"/>
      </w:pPr>
      <w:r>
        <w:t xml:space="preserve">Contained</w:t>
      </w:r>
    </w:p>
    <w:p>
      <w:pPr>
        <w:pStyle w:val="RecordBase"/>
        <w:ind w:left="240" w:hanging="192"/>
      </w:pPr>
      <w:r>
        <w:t xml:space="preserve"> landfills, municipal solid waste disposal facilities, notices of violation, local notice - </w:t>
      </w:r>
      <w:r>
        <w:t xml:space="preserve"> </w:t>
      </w:r>
      <w:r>
        <w:t xml:space="preserve">SB  28</w:t>
      </w:r>
      <w:r>
        <w:t xml:space="preserve">: </w:t>
      </w:r>
      <w:r>
        <w:t xml:space="preserve">SFA</w:t>
      </w:r>
      <w:r>
        <w:t xml:space="preserve"> (</w:t>
      </w:r>
      <w:r>
        <w:t xml:space="preserve">1</w:t>
      </w:r>
      <w:r>
        <w:t xml:space="preserve">)</w:t>
      </w:r>
    </w:p>
    <w:p>
      <w:pPr>
        <w:pStyle w:val="RecordBase"/>
        <w:ind w:left="240" w:hanging="192"/>
      </w:pPr>
      <w:r>
        <w:t xml:space="preserve"> landfills, notices of violation, notification of local officials - </w:t>
      </w:r>
      <w:r>
        <w:t xml:space="preserve"> </w:t>
      </w:r>
      <w:r>
        <w:t xml:space="preserve">SB  28</w:t>
      </w:r>
      <w:r>
        <w:t xml:space="preserve">: </w:t>
      </w:r>
      <w:r>
        <w:t xml:space="preserve">SCS</w:t>
      </w:r>
    </w:p>
    <w:p>
      <w:pPr>
        <w:pStyle w:val="RecordBase"/>
        <w:ind w:left="240" w:hanging="192"/>
      </w:pPr>
      <w:r>
        <w:t xml:space="preserve"> landfills, notices of violation, off-site impacts - </w:t>
      </w:r>
      <w:r>
        <w:t xml:space="preserve"> </w:t>
      </w:r>
      <w:r>
        <w:t xml:space="preserve">SB  28</w:t>
      </w:r>
      <w:r>
        <w:t xml:space="preserve">: </w:t>
      </w:r>
      <w:r>
        <w:t xml:space="preserve">HCS</w:t>
      </w:r>
    </w:p>
    <w:p>
      <w:pPr>
        <w:pStyle w:val="RecordBase"/>
        <w:ind w:left="120" w:hanging="120"/>
      </w:pPr>
      <w:r>
        <w:t xml:space="preserve">Drainage districts, location of city boundaries on map, removal of unused city government forms - </w:t>
      </w:r>
      <w:r>
        <w:t xml:space="preserve"> </w:t>
      </w:r>
      <w:r>
        <w:t xml:space="preserve">HB  339</w:t>
      </w:r>
    </w:p>
    <w:p>
      <w:pPr>
        <w:pStyle w:val="RecordBase"/>
        <w:ind w:left="120" w:hanging="120"/>
      </w:pPr>
      <w:r>
        <w:t xml:space="preserve">Electricity, renewable sources required - </w:t>
      </w:r>
      <w:r>
        <w:t xml:space="preserve"> </w:t>
      </w:r>
      <w:r>
        <w:t xml:space="preserve">HB  213</w:t>
      </w:r>
    </w:p>
    <w:p>
      <w:pPr>
        <w:pStyle w:val="RecordBase"/>
        <w:ind w:left="120" w:hanging="120"/>
      </w:pPr>
      <w:r>
        <w:t xml:space="preserve">Eligible customer generators, solar power, restore soft one percent cap - </w:t>
      </w:r>
      <w:r>
        <w:t xml:space="preserve"> </w:t>
      </w:r>
      <w:r>
        <w:t xml:space="preserve">SB  100</w:t>
      </w:r>
      <w:r>
        <w:t xml:space="preserve">: </w:t>
      </w:r>
      <w:r>
        <w:t xml:space="preserve">HFA</w:t>
      </w:r>
      <w:r>
        <w:t xml:space="preserve"> (</w:t>
      </w:r>
      <w:r>
        <w:t xml:space="preserve">6</w:t>
      </w:r>
      <w:r>
        <w:t xml:space="preserve">)</w:t>
      </w:r>
    </w:p>
    <w:p>
      <w:pPr>
        <w:pStyle w:val="RecordBase"/>
        <w:ind w:left="120" w:hanging="120"/>
      </w:pPr>
      <w:r>
        <w:t xml:space="preserve">Environmental emergencies, notification of local officials - </w:t>
      </w:r>
      <w:r>
        <w:t xml:space="preserve"> </w:t>
      </w:r>
      <w:r>
        <w:t xml:space="preserve">SB  28</w:t>
      </w:r>
      <w:r>
        <w:t xml:space="preserve">: </w:t>
      </w:r>
      <w:r>
        <w:t xml:space="preserve">SCS</w:t>
      </w:r>
    </w:p>
    <w:p>
      <w:pPr>
        <w:pStyle w:val="RecordBase"/>
        <w:ind w:left="120" w:hanging="120"/>
      </w:pPr>
      <w:r>
        <w:t xml:space="preserve">Hardwood forest products industry, trade protection, level playing field - </w:t>
      </w:r>
      <w:r>
        <w:t xml:space="preserve"> </w:t>
      </w:r>
      <w:r>
        <w:t xml:space="preserve">HCR 143</w:t>
      </w:r>
    </w:p>
    <w:p>
      <w:pPr>
        <w:pStyle w:val="RecordBase"/>
        <w:ind w:left="120" w:hanging="120"/>
      </w:pPr>
      <w:r>
        <w:t xml:space="preserve">Hazardous waste facilities, notices of violation, notification of county officials - </w:t>
      </w:r>
      <w:r>
        <w:t xml:space="preserve"> </w:t>
      </w:r>
      <w:r>
        <w:t xml:space="preserve">SB  28</w:t>
      </w:r>
    </w:p>
    <w:p>
      <w:pPr>
        <w:pStyle w:val="RecordBase"/>
        <w:ind w:left="120" w:hanging="120"/>
      </w:pPr>
      <w:r>
        <w:t xml:space="preserve">Kentucky Energy Efficiency Program, boards of education, mandatory enrollment, repeal of - </w:t>
      </w:r>
      <w:r>
        <w:t xml:space="preserve"> </w:t>
      </w:r>
      <w:r>
        <w:t xml:space="preserve">SB  164</w:t>
      </w:r>
    </w:p>
    <w:p>
      <w:pPr>
        <w:pStyle w:val="RecordBase"/>
        <w:ind w:left="120" w:hanging="120"/>
      </w:pPr>
      <w:r>
        <w:t xml:space="preserve">Marine sewage pumpout facilities, required record of use, vessel and marina owners - </w:t>
      </w:r>
      <w:r>
        <w:t xml:space="preserve"> </w:t>
      </w:r>
      <w:r>
        <w:t xml:space="preserve">SB  151</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r>
    </w:p>
    <w:p>
      <w:pPr>
        <w:pStyle w:val="RecordBase"/>
        <w:ind w:left="120" w:hanging="120"/>
      </w:pPr>
      <w:r>
        <w:t xml:space="preserve">Net</w:t>
      </w:r>
    </w:p>
    <w:p>
      <w:pPr>
        <w:pStyle w:val="RecordBase"/>
        <w:ind w:left="240" w:hanging="192"/>
      </w:pPr>
      <w:r>
        <w:t xml:space="preserve"> metering compensation rate, kilowatt-hour denominated energy credit - </w:t>
      </w:r>
      <w:r>
        <w:t xml:space="preserve"> </w:t>
      </w:r>
      <w:r>
        <w:t xml:space="preserve">SB  100</w:t>
      </w:r>
      <w:r>
        <w:t xml:space="preserve">: </w:t>
      </w:r>
      <w:r>
        <w:t xml:space="preserve">HFA</w:t>
      </w:r>
      <w:r>
        <w:t xml:space="preserve"> (</w:t>
      </w:r>
      <w:r>
        <w:t xml:space="preserve">5</w:t>
      </w:r>
      <w:r>
        <w:t xml:space="preserve">)</w:t>
      </w:r>
    </w:p>
    <w:p>
      <w:pPr>
        <w:pStyle w:val="RecordBase"/>
        <w:ind w:left="240" w:hanging="192"/>
      </w:pPr>
      <w:r>
        <w:t xml:space="preserve"> metering compensation rate, Public Service Commission, ratemaking process - </w:t>
      </w:r>
      <w:r>
        <w:t xml:space="preserve"> </w:t>
      </w:r>
      <w:r>
        <w:t xml:space="preserve">SB  100</w:t>
      </w:r>
    </w:p>
    <w:p>
      <w:pPr>
        <w:pStyle w:val="RecordBase"/>
        <w:ind w:left="240" w:hanging="192"/>
      </w:pPr>
      <w:r>
        <w:t xml:space="preserve"> metering, compensation rates for excess generation, costs and benefits, consideration of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metering, eligible electric generating facility, include energy storage and leased systems - </w:t>
      </w:r>
      <w:r>
        <w:t xml:space="preserve"> </w:t>
      </w:r>
      <w:r>
        <w:t xml:space="preserve">SB  100</w:t>
      </w:r>
      <w:r>
        <w:t xml:space="preserve">: </w:t>
      </w:r>
      <w:r>
        <w:t xml:space="preserve">HFA</w:t>
      </w:r>
      <w:r>
        <w:t xml:space="preserve"> (</w:t>
      </w:r>
      <w:r>
        <w:t xml:space="preserve">1</w:t>
      </w:r>
      <w:r>
        <w:t xml:space="preserve">)</w:t>
      </w:r>
    </w:p>
    <w:p>
      <w:pPr>
        <w:pStyle w:val="RecordBase"/>
        <w:ind w:left="240" w:hanging="192"/>
      </w:pPr>
      <w:r>
        <w:t xml:space="preserve"> metering, fixed and demand-based cost, recovery of - </w:t>
      </w:r>
      <w:r>
        <w:t xml:space="preserve"> </w:t>
      </w:r>
      <w:r>
        <w:t xml:space="preserve">SB  100</w:t>
      </w:r>
      <w:r>
        <w:t xml:space="preserve">: </w:t>
      </w:r>
      <w:r>
        <w:t xml:space="preserve">HFA</w:t>
      </w:r>
      <w:r>
        <w:t xml:space="preserve"> (</w:t>
      </w:r>
      <w:r>
        <w:t xml:space="preserve">3</w:t>
      </w:r>
      <w:r>
        <w:t xml:space="preserve">)</w:t>
      </w:r>
    </w:p>
    <w:p>
      <w:pPr>
        <w:pStyle w:val="RecordBase"/>
        <w:ind w:left="120" w:hanging="120"/>
      </w:pPr>
      <w:r>
        <w:t xml:space="preserve">Oil and gas conservation, reference to outdated city forms, removal of - </w:t>
      </w:r>
      <w:r>
        <w:t xml:space="preserve"> </w:t>
      </w:r>
      <w:r>
        <w:t xml:space="preserve">HB  339</w:t>
      </w:r>
    </w:p>
    <w:p>
      <w:pPr>
        <w:pStyle w:val="RecordBase"/>
        <w:ind w:left="120" w:hanging="120"/>
      </w:pPr>
      <w:r>
        <w:t xml:space="preserve">Plastic convenience items, prohibition of, delayed implementation dates for - </w:t>
      </w:r>
      <w:r>
        <w:t xml:space="preserve"> </w:t>
      </w:r>
      <w:r>
        <w:t xml:space="preserve">HB  183</w:t>
      </w:r>
    </w:p>
    <w:p>
      <w:pPr>
        <w:pStyle w:val="RecordBase"/>
        <w:ind w:left="120" w:hanging="120"/>
      </w:pPr>
      <w:r>
        <w:t xml:space="preserve">Power purchase agreements, solar and wind power exclusively - </w:t>
      </w:r>
      <w:r>
        <w:t xml:space="preserve"> </w:t>
      </w:r>
      <w:r>
        <w:t xml:space="preserve">HB  146</w:t>
      </w:r>
    </w:p>
    <w:p>
      <w:pPr>
        <w:pStyle w:val="RecordBase"/>
        <w:ind w:left="120" w:hanging="120"/>
      </w:pPr>
      <w:r>
        <w:t xml:space="preserve">Preservation easement, Historic Places, recommendation before sale or transfer - </w:t>
      </w:r>
      <w:r>
        <w:t xml:space="preserve"> </w:t>
      </w:r>
      <w:r>
        <w:t xml:space="preserve">HB  367</w:t>
      </w:r>
    </w:p>
    <w:p>
      <w:pPr>
        <w:pStyle w:val="RecordBase"/>
        <w:ind w:left="120" w:hanging="120"/>
      </w:pPr>
      <w:r>
        <w:t xml:space="preserve">Quarterly solid waste action reports, complaints, investigations and actions - </w:t>
      </w:r>
      <w:r>
        <w:t xml:space="preserve"> </w:t>
      </w:r>
      <w:r>
        <w:t xml:space="preserve">HB  222</w:t>
      </w:r>
    </w:p>
    <w:p>
      <w:pPr>
        <w:pStyle w:val="RecordBase"/>
        <w:ind w:left="120" w:hanging="120"/>
      </w:pPr>
      <w:r>
        <w:t xml:space="preserve">Small drinking water systems, maintaining water quality, study of - </w:t>
      </w:r>
      <w:r>
        <w:t xml:space="preserve"> </w:t>
      </w:r>
      <w:r>
        <w:t xml:space="preserve">HCR 56</w:t>
      </w:r>
      <w:r>
        <w:t xml:space="preserve">;</w:t>
      </w:r>
      <w:r>
        <w:t xml:space="preserve"> </w:t>
      </w:r>
      <w:r>
        <w:t xml:space="preserve">SCR 81</w:t>
      </w:r>
    </w:p>
    <w:p>
      <w:pPr>
        <w:pStyle w:val="RecordBase"/>
        <w:ind w:left="120" w:hanging="120"/>
      </w:pPr>
      <w:r>
        <w:t xml:space="preserve">Soil conservation districts, removal of reference to villages - </w:t>
      </w:r>
      <w:r>
        <w:t xml:space="preserve"> </w:t>
      </w:r>
      <w:r>
        <w:t xml:space="preserve">HB  339</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United States Department of Agriculture, offices within, update references to - </w:t>
      </w:r>
      <w:r>
        <w:t xml:space="preserve"> </w:t>
      </w:r>
      <w:r>
        <w:t xml:space="preserve">SB  124</w:t>
      </w:r>
    </w:p>
    <w:p>
      <w:pPr>
        <w:pStyle w:val="RecordBase"/>
        <w:ind w:left="120" w:hanging="120"/>
      </w:pPr>
      <w:r>
        <w:t xml:space="preserve">Water</w:t>
      </w:r>
    </w:p>
    <w:p>
      <w:pPr>
        <w:pStyle w:val="RecordBase"/>
        <w:ind w:left="240" w:hanging="192"/>
      </w:pPr>
      <w:r>
        <w:t xml:space="preserve"> infrastructure, task force, wastewater systems, addition of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r>
    </w:p>
    <w:p>
      <w:pPr>
        <w:pStyle w:val="RecordBase"/>
        <w:ind w:left="240" w:hanging="192"/>
      </w:pPr>
      <w:r>
        <w:t xml:space="preserve"> quality, Martin County Water District, source of degradation - </w:t>
      </w:r>
      <w:r>
        <w:t xml:space="preserve"> </w:t>
      </w:r>
      <w:r>
        <w:t xml:space="preserve">SR  82</w:t>
      </w:r>
    </w:p>
    <w:p>
      <w:pPr>
        <w:pStyle w:val="RecordBase"/>
        <w:ind w:left="240" w:hanging="192"/>
      </w:pPr>
      <w:r>
        <w:t xml:space="preserve"> well driller's assistants, requirements, certification, fees, requirements for - </w:t>
      </w:r>
      <w:r>
        <w:t xml:space="preserve"> </w:t>
      </w:r>
      <w:r>
        <w:t xml:space="preserve">SB  32</w:t>
      </w:r>
    </w:p>
    <w:p>
      <w:pPr>
        <w:pStyle w:val="RecordBase"/>
        <w:ind w:left="120" w:hanging="120"/>
      </w:pPr>
      <w:r>
        <w:t xml:space="preserve">Wild Rivers Act, removal of reference to "village" - </w:t>
      </w:r>
      <w:r>
        <w:t xml:space="preserve"> </w:t>
      </w:r>
      <w:r>
        <w:t xml:space="preserve">HB  339</w:t>
        <w:br/>
      </w:r>
    </w:p>
    <w:p>
      <w:pPr>
        <w:pStyle w:val="RecordHeading3"/>
      </w:pPr>
      <w:r>
        <w:rPr>
          <w:b/>
        </w:rPr>
        <w:t xml:space="preserve">Ethics</w:t>
      </w:r>
    </w:p>
    <w:p>
      <w:pPr>
        <w:pStyle w:val="RecordBase"/>
        <w:ind w:left="120" w:hanging="120"/>
      </w:pPr>
      <w:r>
        <w:t xml:space="preserve">Confidentiality provisions, include - </w:t>
      </w:r>
      <w:r>
        <w:t xml:space="preserve"> </w:t>
      </w:r>
      <w:r>
        <w:t xml:space="preserve">HB  60</w:t>
      </w:r>
      <w:r>
        <w:t xml:space="preserve">: </w:t>
      </w:r>
      <w:r>
        <w:t xml:space="preserve">HCS</w:t>
      </w:r>
    </w:p>
    <w:p>
      <w:pPr>
        <w:pStyle w:val="RecordBase"/>
        <w:ind w:left="120" w:hanging="120"/>
      </w:pPr>
      <w:r>
        <w:t xml:space="preserve">Executive</w:t>
      </w:r>
    </w:p>
    <w:p>
      <w:pPr>
        <w:pStyle w:val="RecordBase"/>
        <w:ind w:left="240" w:hanging="192"/>
      </w:pPr>
      <w:r>
        <w:t xml:space="preserve"> agency decision, definition, revise - </w:t>
      </w:r>
      <w:r>
        <w:t xml:space="preserve"> </w:t>
      </w:r>
      <w:r>
        <w:t xml:space="preserve">SB  6</w:t>
      </w:r>
      <w:r>
        <w:t xml:space="preserve">: </w:t>
      </w:r>
      <w:r>
        <w:t xml:space="preserve">SCS</w:t>
      </w:r>
    </w:p>
    <w:p>
      <w:pPr>
        <w:pStyle w:val="RecordBase"/>
        <w:ind w:left="240" w:hanging="192"/>
      </w:pPr>
      <w:r>
        <w:t xml:space="preserve"> agency lobbying activity, definition, revise - </w:t>
      </w:r>
      <w:r>
        <w:t xml:space="preserve"> </w:t>
      </w:r>
      <w:r>
        <w:t xml:space="preserve">SB  6</w:t>
      </w:r>
      <w:r>
        <w:t xml:space="preserve">: </w:t>
      </w:r>
      <w:r>
        <w:t xml:space="preserve">SCS</w:t>
      </w:r>
    </w:p>
    <w:p>
      <w:pPr>
        <w:pStyle w:val="RecordBase"/>
        <w:ind w:left="240" w:hanging="192"/>
      </w:pPr>
      <w:r>
        <w:t xml:space="preserve"> agency lobbyist compensation, contingent contract award, prohibiting - </w:t>
      </w:r>
      <w:r>
        <w:t xml:space="preserve"> </w:t>
      </w:r>
      <w:r>
        <w:t xml:space="preserve">SB  6</w:t>
      </w:r>
    </w:p>
    <w:p>
      <w:pPr>
        <w:pStyle w:val="RecordBase"/>
        <w:ind w:left="240" w:hanging="192"/>
      </w:pPr>
      <w:r>
        <w:t xml:space="preserve"> agency lobbyist compensation, disclosing - </w:t>
      </w:r>
      <w:r>
        <w:t xml:space="preserve"> </w:t>
      </w:r>
      <w:r>
        <w:t xml:space="preserve">SB  6</w:t>
      </w:r>
    </w:p>
    <w:p>
      <w:pPr>
        <w:pStyle w:val="RecordBase"/>
        <w:ind w:left="240" w:hanging="192"/>
      </w:pPr>
      <w:r>
        <w:t xml:space="preserve"> agency lobbyist, definition, revise - </w:t>
      </w:r>
      <w:r>
        <w:t xml:space="preserve"> </w:t>
      </w:r>
      <w:r>
        <w:t xml:space="preserve">SB  6</w:t>
      </w:r>
      <w:r>
        <w:t xml:space="preserve">: </w:t>
      </w:r>
      <w:r>
        <w:t xml:space="preserve">SCS</w:t>
      </w:r>
    </w:p>
    <w:p>
      <w:pPr>
        <w:pStyle w:val="RecordBase"/>
        <w:ind w:left="240" w:hanging="192"/>
      </w:pPr>
      <w:r>
        <w:t xml:space="preserve"> agency lobbyist employer, contingency contracts, state business, suspend - </w:t>
      </w:r>
      <w:r>
        <w:t xml:space="preserve"> </w:t>
      </w:r>
      <w:r>
        <w:t xml:space="preserve">SB  6</w:t>
      </w:r>
      <w:r>
        <w:t xml:space="preserve">: </w:t>
      </w:r>
      <w:r>
        <w:t xml:space="preserve">SCS</w:t>
      </w:r>
    </w:p>
    <w:p>
      <w:pPr>
        <w:pStyle w:val="RecordBase"/>
        <w:ind w:left="240" w:hanging="192"/>
      </w:pPr>
      <w:r>
        <w:t xml:space="preserve"> branch, definitions of officer and public servant, updating - </w:t>
      </w:r>
      <w:r>
        <w:t xml:space="preserve"> </w:t>
      </w:r>
      <w:r>
        <w:t xml:space="preserve">HB  81</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General Assembly members, campaign contributions from a legislative agent, when permitted - </w:t>
      </w:r>
      <w:r>
        <w:t xml:space="preserve"> </w:t>
      </w:r>
      <w:r>
        <w:t xml:space="preserve">SB  138</w:t>
      </w:r>
    </w:p>
    <w:p>
      <w:pPr>
        <w:pStyle w:val="RecordBase"/>
        <w:ind w:left="120" w:hanging="120"/>
      </w:pPr>
      <w:r>
        <w:t xml:space="preserve">Kentucky</w:t>
      </w:r>
    </w:p>
    <w:p>
      <w:pPr>
        <w:pStyle w:val="RecordBase"/>
        <w:ind w:left="240" w:hanging="192"/>
      </w:pPr>
      <w:r>
        <w:t xml:space="preserve"> Horse Racing Commission, executive branch ethics, inclusion under - </w:t>
      </w:r>
      <w:r>
        <w:t xml:space="preserve"> </w:t>
      </w:r>
      <w:r>
        <w:t xml:space="preserve">HB  81</w:t>
      </w:r>
      <w:r>
        <w:t xml:space="preserve">: </w:t>
      </w:r>
      <w:r>
        <w:t xml:space="preserve">HFA</w:t>
      </w:r>
      <w:r>
        <w:t xml:space="preserve"> (</w:t>
      </w:r>
      <w:r>
        <w:t xml:space="preserve">5</w:t>
      </w:r>
      <w:r>
        <w:t xml:space="preserve">)</w:t>
      </w:r>
    </w:p>
    <w:p>
      <w:pPr>
        <w:pStyle w:val="RecordBase"/>
        <w:ind w:left="240" w:hanging="192"/>
      </w:pPr>
      <w:r>
        <w:t xml:space="preserve"> Retirement Systems, violation of fiduciary or ethical duties - </w:t>
      </w:r>
      <w:r>
        <w:t xml:space="preserve"> </w:t>
      </w:r>
      <w:r>
        <w:t xml:space="preserve">HB  230</w:t>
      </w:r>
    </w:p>
    <w:p>
      <w:pPr>
        <w:pStyle w:val="RecordBase"/>
        <w:ind w:left="120" w:hanging="120"/>
      </w:pPr>
      <w:r>
        <w:t xml:space="preserve">Legislative</w:t>
      </w:r>
    </w:p>
    <w:p>
      <w:pPr>
        <w:pStyle w:val="RecordBase"/>
        <w:ind w:left="240" w:hanging="192"/>
      </w:pPr>
      <w:r>
        <w:t xml:space="preserve"> agents, campaign contributions, allow - </w:t>
      </w:r>
      <w:r>
        <w:t xml:space="preserve"> </w:t>
      </w:r>
      <w:r>
        <w:t xml:space="preserve">HB  60</w:t>
      </w:r>
      <w:r>
        <w:t xml:space="preserve">: </w:t>
      </w:r>
      <w:r>
        <w:t xml:space="preserve">HFA</w:t>
      </w:r>
      <w:r>
        <w:t xml:space="preserve"> (</w:t>
      </w:r>
      <w:r>
        <w:t xml:space="preserve">1</w:t>
      </w:r>
      <w:r>
        <w:t xml:space="preserve">)</w:t>
      </w:r>
    </w:p>
    <w:p>
      <w:pPr>
        <w:pStyle w:val="RecordBase"/>
        <w:ind w:left="240" w:hanging="192"/>
      </w:pPr>
      <w:r>
        <w:t xml:space="preserve"> Ethics Commission, complaints, circumstances, dismiss - </w:t>
      </w:r>
      <w:r>
        <w:t xml:space="preserve"> </w:t>
      </w:r>
      <w:r>
        <w:t xml:space="preserve">HB  60</w:t>
      </w:r>
      <w:r>
        <w:t xml:space="preserve">: </w:t>
      </w:r>
      <w:r>
        <w:t xml:space="preserve">HCS</w:t>
      </w:r>
    </w:p>
    <w:p>
      <w:pPr>
        <w:pStyle w:val="RecordBase"/>
        <w:ind w:left="240" w:hanging="192"/>
      </w:pPr>
      <w:r>
        <w:t xml:space="preserve"> Ethics Commission, complaints, report - </w:t>
      </w:r>
      <w:r>
        <w:t xml:space="preserve"> </w:t>
      </w:r>
      <w:r>
        <w:t xml:space="preserve">HB  60</w:t>
      </w:r>
      <w:r>
        <w:t xml:space="preserve">: </w:t>
      </w:r>
      <w:r>
        <w:t xml:space="preserve">HCS</w:t>
      </w:r>
    </w:p>
    <w:p>
      <w:pPr>
        <w:pStyle w:val="RecordBase"/>
        <w:ind w:left="240" w:hanging="192"/>
      </w:pPr>
      <w:r>
        <w:t xml:space="preserve"> Ethics Commission, teleconference, hold - </w:t>
      </w:r>
      <w:r>
        <w:t xml:space="preserve"> </w:t>
      </w:r>
      <w:r>
        <w:t xml:space="preserve">HB  60</w:t>
      </w:r>
      <w:r>
        <w:t xml:space="preserve">: </w:t>
      </w:r>
      <w:r>
        <w:t xml:space="preserve">HCS</w:t>
      </w:r>
    </w:p>
    <w:p>
      <w:pPr>
        <w:pStyle w:val="RecordBase"/>
        <w:ind w:left="240" w:hanging="192"/>
      </w:pPr>
      <w:r>
        <w:t xml:space="preserve"> ethics telephone tip line, establish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ethics telephone tip line, establishing - </w:t>
      </w:r>
      <w:r>
        <w:t xml:space="preserve"> </w:t>
      </w:r>
      <w:r>
        <w:t xml:space="preserve">HB  60</w:t>
      </w:r>
      <w:r>
        <w:t xml:space="preserve">;</w:t>
      </w:r>
      <w:r>
        <w:t xml:space="preserve"> </w:t>
      </w:r>
      <w:r>
        <w:t xml:space="preserve">HB  83</w:t>
      </w:r>
    </w:p>
    <w:p>
      <w:pPr>
        <w:pStyle w:val="RecordBase"/>
        <w:ind w:left="120" w:hanging="120"/>
      </w:pPr>
      <w:r>
        <w:t xml:space="preserve">Legislative, sexual harassment, complaint procedures - </w:t>
      </w:r>
      <w:r>
        <w:t xml:space="preserve"> </w:t>
      </w:r>
      <w:r>
        <w:t xml:space="preserve">HB  83</w:t>
      </w:r>
    </w:p>
    <w:p>
      <w:pPr>
        <w:pStyle w:val="RecordBase"/>
        <w:ind w:left="120" w:hanging="120"/>
      </w:pPr>
      <w:r>
        <w:t xml:space="preserve">Retirement and pensions, violation of fiduciary or ethical duties - </w:t>
      </w:r>
      <w:r>
        <w:t xml:space="preserve"> </w:t>
      </w:r>
      <w:r>
        <w:t xml:space="preserve">HB  126</w:t>
      </w:r>
    </w:p>
    <w:p>
      <w:pPr>
        <w:pStyle w:val="RecordBase"/>
        <w:ind w:left="120" w:hanging="120"/>
      </w:pPr>
      <w:r>
        <w:t xml:space="preserve">Statements</w:t>
      </w:r>
    </w:p>
    <w:p>
      <w:pPr>
        <w:pStyle w:val="RecordBase"/>
        <w:ind w:left="240" w:hanging="192"/>
      </w:pPr>
      <w:r>
        <w:t xml:space="preserve"> of financial disclosure, filing deadline, revise - </w:t>
      </w:r>
      <w:r>
        <w:t xml:space="preserve"> </w:t>
      </w:r>
      <w:r>
        <w:t xml:space="preserve">SB  6</w:t>
      </w:r>
      <w:r>
        <w:t xml:space="preserve">: </w:t>
      </w:r>
      <w:r>
        <w:t xml:space="preserve">SCS</w:t>
      </w:r>
    </w:p>
    <w:p>
      <w:pPr>
        <w:pStyle w:val="RecordBase"/>
        <w:ind w:left="240" w:hanging="192"/>
      </w:pPr>
      <w:r>
        <w:t xml:space="preserve"> of financial disclosure, past employer, report - </w:t>
      </w:r>
      <w:r>
        <w:t xml:space="preserve"> </w:t>
      </w:r>
      <w:r>
        <w:t xml:space="preserve">SB  6</w:t>
      </w:r>
      <w:r>
        <w:t xml:space="preserve">: </w:t>
      </w:r>
      <w:r>
        <w:t xml:space="preserve">SCS</w:t>
      </w:r>
    </w:p>
    <w:p>
      <w:pPr>
        <w:pStyle w:val="RecordBase"/>
        <w:ind w:left="240" w:hanging="192"/>
      </w:pPr>
      <w:r>
        <w:t xml:space="preserve"> of financial disclosure, relatives, business partners, lobbyists, report - </w:t>
      </w:r>
      <w:r>
        <w:t xml:space="preserve"> </w:t>
      </w:r>
      <w:r>
        <w:t xml:space="preserve">SB  6</w:t>
      </w:r>
      <w:r>
        <w:t xml:space="preserve">: </w:t>
      </w:r>
      <w:r>
        <w:t xml:space="preserve">SCS</w:t>
      </w:r>
    </w:p>
    <w:p>
      <w:pPr>
        <w:pStyle w:val="RecordBase"/>
        <w:ind w:left="240" w:hanging="192"/>
      </w:pPr>
      <w:r>
        <w:t xml:space="preserve"> of financial disclosure, retainer, remove - </w:t>
      </w:r>
      <w:r>
        <w:t xml:space="preserve"> </w:t>
      </w:r>
      <w:r>
        <w:t xml:space="preserve">SB  6</w:t>
      </w:r>
      <w:r>
        <w:t xml:space="preserve">: </w:t>
      </w:r>
      <w:r>
        <w:t xml:space="preserve">SCS</w:t>
      </w:r>
    </w:p>
    <w:p>
      <w:pPr>
        <w:pStyle w:val="RecordBase"/>
        <w:ind w:left="120" w:hanging="120"/>
      </w:pPr>
      <w:r>
        <w:t xml:space="preserve">Statewide officers, candidates for, state and federal tax returns, filing required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Training, require - </w:t>
      </w:r>
      <w:r>
        <w:t xml:space="preserve"> </w:t>
      </w:r>
      <w:r>
        <w:t xml:space="preserve">HB  60</w:t>
      </w:r>
      <w:r>
        <w:t xml:space="preserve">: </w:t>
      </w:r>
      <w:r>
        <w:t xml:space="preserve">HCS</w:t>
        <w:br/>
      </w:r>
    </w:p>
    <w:p>
      <w:pPr>
        <w:pStyle w:val="RecordHeading3"/>
      </w:pPr>
      <w:r>
        <w:rPr>
          <w:b/>
        </w:rPr>
        <w:t xml:space="preserve">Fairs</w:t>
      </w:r>
    </w:p>
    <w:p>
      <w:pPr>
        <w:pStyle w:val="RecordBase"/>
        <w:ind w:left="120" w:hanging="120"/>
      </w:pPr>
      <w:r>
        <w:t xml:space="preserve">Amusement rides and attractions, rider conduct, rider responsibility - </w:t>
      </w:r>
      <w:r>
        <w:t xml:space="preserve"> </w:t>
      </w:r>
      <w:r>
        <w:t xml:space="preserve">HB  257</w:t>
        <w:br/>
      </w:r>
    </w:p>
    <w:p>
      <w:pPr>
        <w:pStyle w:val="RecordHeading3"/>
      </w:pPr>
      <w:r>
        <w:rPr>
          <w:b/>
        </w:rPr>
        <w:t xml:space="preserve">Federal Laws and Regulations</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Imitation meat products, USDA, jurisdiction - </w:t>
      </w:r>
      <w:r>
        <w:t xml:space="preserve"> </w:t>
      </w:r>
      <w:r>
        <w:t xml:space="preserve">HR  105</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Restrict marketing practices, United States Food and Drug Administration - </w:t>
      </w:r>
      <w:r>
        <w:t xml:space="preserve"> </w:t>
      </w:r>
      <w:r>
        <w:t xml:space="preserve">SCR 143</w:t>
      </w:r>
    </w:p>
    <w:p>
      <w:pPr>
        <w:pStyle w:val="RecordBase"/>
        <w:ind w:left="120" w:hanging="120"/>
      </w:pPr>
      <w:r>
        <w:t xml:space="preserve">Retirement</w:t>
      </w:r>
    </w:p>
    <w:p>
      <w:pPr>
        <w:pStyle w:val="RecordBase"/>
        <w:ind w:left="240" w:hanging="192"/>
      </w:pPr>
      <w:r>
        <w:t xml:space="preserve"> and pensions, Investment Advisers Act of 1940,  investment managers, duties to comply - </w:t>
      </w:r>
      <w:r>
        <w:t xml:space="preserve"> </w:t>
      </w:r>
      <w:r>
        <w:t xml:space="preserve">HB  489</w:t>
      </w:r>
      <w:r>
        <w:t xml:space="preserve">: </w:t>
      </w:r>
      <w:r>
        <w:t xml:space="preserve">SCS</w:t>
      </w:r>
    </w:p>
    <w:p>
      <w:pPr>
        <w:pStyle w:val="RecordBase"/>
        <w:ind w:left="240" w:hanging="192"/>
      </w:pPr>
      <w:r>
        <w:t xml:space="preserve"> and Pensions, Investment Advisers Act of 1940,  investment managers, duties to comply - </w:t>
      </w:r>
      <w:r>
        <w:t xml:space="preserve"> </w:t>
      </w:r>
      <w:r>
        <w:t xml:space="preserve">HB  489</w:t>
      </w:r>
    </w:p>
    <w:p>
      <w:pPr>
        <w:pStyle w:val="RecordBase"/>
        <w:ind w:left="120" w:hanging="120"/>
      </w:pPr>
      <w:r>
        <w:t xml:space="preserve">Tennessee Valley Authority, Paradise Fossil Plant Unit 3, urging delay of voting on closure - </w:t>
      </w:r>
      <w:r>
        <w:t xml:space="preserve"> </w:t>
      </w:r>
      <w:r>
        <w:t xml:space="preserve">SR  90</w:t>
      </w:r>
      <w:r>
        <w:t xml:space="preserve">;</w:t>
      </w:r>
      <w:r>
        <w:t xml:space="preserve"> </w:t>
      </w:r>
      <w:r>
        <w:t xml:space="preserve">HR  91</w:t>
        <w:br/>
      </w:r>
    </w:p>
    <w:p>
      <w:pPr>
        <w:pStyle w:val="RecordHeading3"/>
      </w:pPr>
      <w:r>
        <w:rPr>
          <w:b/>
        </w:rPr>
        <w:t xml:space="preserve">Fees</w:t>
      </w:r>
    </w:p>
    <w:p>
      <w:pPr>
        <w:pStyle w:val="RecordBase"/>
        <w:ind w:left="120" w:hanging="120"/>
      </w:pPr>
      <w:r>
        <w:t xml:space="preserve">Air quality fee structure, collection of permit or registration fees - </w:t>
      </w:r>
      <w:r>
        <w:t xml:space="preserve"> </w:t>
      </w:r>
      <w:r>
        <w:t xml:space="preserve">HB  165</w:t>
      </w:r>
    </w:p>
    <w:p>
      <w:pPr>
        <w:pStyle w:val="RecordBase"/>
        <w:ind w:left="120" w:hanging="120"/>
      </w:pPr>
      <w:r>
        <w:t xml:space="preserve">Cannabis</w:t>
      </w:r>
    </w:p>
    <w:p>
      <w:pPr>
        <w:pStyle w:val="RecordBase"/>
        <w:ind w:left="240" w:hanging="192"/>
      </w:pPr>
      <w:r>
        <w:t xml:space="preserve"> production, licensing fees for - </w:t>
      </w:r>
      <w:r>
        <w:t xml:space="preserve"> </w:t>
      </w:r>
      <w:r>
        <w:t xml:space="preserve">HB  188</w:t>
      </w:r>
    </w:p>
    <w:p>
      <w:pPr>
        <w:pStyle w:val="RecordBase"/>
        <w:ind w:left="240" w:hanging="192"/>
      </w:pPr>
      <w:r>
        <w:t xml:space="preserve"> storage, licensing fees for - </w:t>
      </w:r>
      <w:r>
        <w:t xml:space="preserve"> </w:t>
      </w:r>
      <w:r>
        <w:t xml:space="preserve">HB  188</w:t>
      </w:r>
    </w:p>
    <w:p>
      <w:pPr>
        <w:pStyle w:val="RecordBase"/>
        <w:ind w:left="240" w:hanging="192"/>
      </w:pPr>
      <w:r>
        <w:t xml:space="preserve"> transportation, licensing fees for - </w:t>
      </w:r>
      <w:r>
        <w:t xml:space="preserve"> </w:t>
      </w:r>
      <w:r>
        <w:t xml:space="preserve">HB  188</w:t>
      </w:r>
    </w:p>
    <w:p>
      <w:pPr>
        <w:pStyle w:val="RecordBase"/>
        <w:ind w:left="120" w:hanging="120"/>
      </w:pPr>
      <w:r>
        <w:t xml:space="preserve">Casino gaming, licensing fees for - </w:t>
      </w:r>
      <w:r>
        <w:t xml:space="preserve"> </w:t>
      </w:r>
      <w:r>
        <w:t xml:space="preserve">HB  190</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Consumer loan companies, application and examination fees,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County clerks, update, recording official documents - </w:t>
      </w:r>
      <w:r>
        <w:t xml:space="preserve"> </w:t>
      </w:r>
      <w:r>
        <w:t xml:space="preserve">SB  114</w:t>
      </w:r>
      <w:r>
        <w:t xml:space="preserve">;</w:t>
      </w:r>
      <w:r>
        <w:t xml:space="preserve"> </w:t>
      </w:r>
      <w:r>
        <w:t xml:space="preserve">SB  194</w:t>
      </w:r>
    </w:p>
    <w:p>
      <w:pPr>
        <w:pStyle w:val="RecordBase"/>
        <w:ind w:left="120" w:hanging="120"/>
      </w:pPr>
      <w:r>
        <w:t xml:space="preserve">Disabled veterans license plate fees, waiving of - </w:t>
      </w:r>
      <w:r>
        <w:t xml:space="preserve"> </w:t>
      </w:r>
      <w:r>
        <w:t xml:space="preserve">HB  277</w:t>
      </w:r>
    </w:p>
    <w:p>
      <w:pPr>
        <w:pStyle w:val="RecordBase"/>
        <w:ind w:left="120" w:hanging="120"/>
      </w:pPr>
      <w:r>
        <w:t xml:space="preserve">Electric vehicles, highway usage fee - </w:t>
      </w:r>
      <w:r>
        <w:t xml:space="preserve"> </w:t>
      </w:r>
      <w:r>
        <w:t xml:space="preserve">HB  517</w:t>
      </w:r>
    </w:p>
    <w:p>
      <w:pPr>
        <w:pStyle w:val="RecordBase"/>
        <w:ind w:left="120" w:hanging="120"/>
      </w:pPr>
      <w:r>
        <w:t xml:space="preserve">Emergency medical services, nonprofit providers, fees on tax bills - </w:t>
      </w:r>
      <w:r>
        <w:t xml:space="preserve"> </w:t>
      </w:r>
      <w:r>
        <w:t xml:space="preserve">HB  395</w:t>
      </w:r>
    </w:p>
    <w:p>
      <w:pPr>
        <w:pStyle w:val="RecordBase"/>
        <w:ind w:left="120" w:hanging="120"/>
      </w:pPr>
      <w:r>
        <w:t xml:space="preserve">Expungement</w:t>
      </w:r>
    </w:p>
    <w:p>
      <w:pPr>
        <w:pStyle w:val="RecordBase"/>
        <w:ind w:left="240" w:hanging="192"/>
      </w:pPr>
      <w:r>
        <w:t xml:space="preserve"> fee, allow court to set - </w:t>
      </w:r>
      <w:r>
        <w:t xml:space="preserve"> </w:t>
      </w:r>
      <w:r>
        <w:t xml:space="preserve">SB  215</w:t>
      </w:r>
    </w:p>
    <w:p>
      <w:pPr>
        <w:pStyle w:val="RecordBase"/>
        <w:ind w:left="240" w:hanging="192"/>
      </w:pPr>
      <w:r>
        <w:t xml:space="preserve"> fee; reduce from $450 to $150 - </w:t>
      </w:r>
      <w:r>
        <w:t xml:space="preserve"> </w:t>
      </w:r>
      <w:r>
        <w:t xml:space="preserve">SB  57</w:t>
      </w:r>
      <w:r>
        <w:t xml:space="preserve">: </w:t>
      </w:r>
      <w:r>
        <w:t xml:space="preserve">HCS</w:t>
      </w:r>
    </w:p>
    <w:p>
      <w:pPr>
        <w:pStyle w:val="RecordBase"/>
        <w:ind w:left="240" w:hanging="192"/>
      </w:pPr>
      <w:r>
        <w:t xml:space="preserve"> filing fee, allocation of - </w:t>
      </w:r>
      <w:r>
        <w:t xml:space="preserve"> </w:t>
      </w:r>
      <w:r>
        <w:t xml:space="preserve">SB  57</w:t>
      </w:r>
      <w:r>
        <w:t xml:space="preserve">;</w:t>
      </w:r>
      <w:r>
        <w:t xml:space="preserve"> </w:t>
      </w:r>
      <w:r>
        <w:t xml:space="preserve">SB  211</w:t>
      </w:r>
    </w:p>
    <w:p>
      <w:pPr>
        <w:pStyle w:val="RecordBase"/>
        <w:ind w:left="240" w:hanging="192"/>
      </w:pPr>
      <w:r>
        <w:t xml:space="preserve"> filing fee, reduction, $200 - </w:t>
      </w:r>
      <w:r>
        <w:t xml:space="preserve"> </w:t>
      </w:r>
      <w:r>
        <w:t xml:space="preserve">SB  146</w:t>
      </w:r>
    </w:p>
    <w:p>
      <w:pPr>
        <w:pStyle w:val="RecordBase"/>
        <w:ind w:left="120" w:hanging="120"/>
      </w:pPr>
      <w:r>
        <w:t xml:space="preserve">Filing fee, application for felony expungement, reduction to $200 - </w:t>
      </w:r>
      <w:r>
        <w:t xml:space="preserve"> </w:t>
      </w:r>
      <w:r>
        <w:t xml:space="preserve">HB  92</w:t>
      </w:r>
      <w:r>
        <w:t xml:space="preserve">;</w:t>
      </w:r>
      <w:r>
        <w:t xml:space="preserve"> </w:t>
      </w:r>
      <w:r>
        <w:t xml:space="preserve">HB  155</w:t>
      </w:r>
    </w:p>
    <w:p>
      <w:pPr>
        <w:pStyle w:val="RecordBase"/>
        <w:ind w:left="120" w:hanging="120"/>
      </w:pPr>
      <w:r>
        <w:t xml:space="preserve">Increase, for sheriff and constable, reporting to local government, possible audit - </w:t>
      </w:r>
      <w:r>
        <w:t xml:space="preserve"> </w:t>
      </w:r>
      <w:r>
        <w:t xml:space="preserve">HB  397</w:t>
      </w:r>
    </w:p>
    <w:p>
      <w:pPr>
        <w:pStyle w:val="RecordBase"/>
        <w:ind w:left="120" w:hanging="120"/>
      </w:pPr>
      <w:r>
        <w:t xml:space="preserve">Insurance</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Lifeline</w:t>
      </w:r>
    </w:p>
    <w:p>
      <w:pPr>
        <w:pStyle w:val="RecordBase"/>
        <w:ind w:left="240" w:hanging="192"/>
      </w:pPr>
      <w:r>
        <w:t xml:space="preserve"> CMRS service charge, prohibit collection from end user - </w:t>
      </w:r>
      <w:r>
        <w:t xml:space="preserve"> </w:t>
      </w:r>
      <w:r>
        <w:t xml:space="preserve">SB  141</w:t>
      </w:r>
    </w:p>
    <w:p>
      <w:pPr>
        <w:pStyle w:val="RecordBase"/>
        <w:ind w:left="240" w:hanging="192"/>
      </w:pPr>
      <w:r>
        <w:t xml:space="preserve"> providers, CMRS service charge, prohibit imposition on - </w:t>
      </w:r>
      <w:r>
        <w:t xml:space="preserve"> </w:t>
      </w:r>
      <w:r>
        <w:t xml:space="preserve">SB  141</w:t>
      </w:r>
      <w:r>
        <w:t xml:space="preserve">: </w:t>
      </w:r>
      <w:r>
        <w:t xml:space="preserve">HFA</w:t>
      </w:r>
      <w:r>
        <w:t xml:space="preserve"> (</w:t>
      </w:r>
      <w:r>
        <w:t xml:space="preserve">1</w:t>
      </w:r>
      <w:r>
        <w:t xml:space="preserve">)</w:t>
      </w:r>
    </w:p>
    <w:p>
      <w:pPr>
        <w:pStyle w:val="RecordBase"/>
        <w:ind w:left="120" w:hanging="120"/>
      </w:pPr>
      <w:r>
        <w:t xml:space="preserve">Medicaid ambulance service provider assessment, create - </w:t>
      </w:r>
      <w:r>
        <w:t xml:space="preserve"> </w:t>
      </w:r>
      <w:r>
        <w:t xml:space="preserve">HB  86</w:t>
      </w:r>
    </w:p>
    <w:p>
      <w:pPr>
        <w:pStyle w:val="RecordBase"/>
        <w:ind w:left="120" w:hanging="120"/>
      </w:pPr>
      <w:r>
        <w:t xml:space="preserve">Mileage-based vehicle fee, Mileage-Based Transportation Funding Task Force, development of - </w:t>
      </w:r>
      <w:r>
        <w:t xml:space="preserve"> </w:t>
      </w:r>
      <w:r>
        <w:t xml:space="preserve">HCR 54</w:t>
      </w:r>
    </w:p>
    <w:p>
      <w:pPr>
        <w:pStyle w:val="RecordBase"/>
        <w:ind w:left="120" w:hanging="120"/>
      </w:pPr>
      <w:r>
        <w:t xml:space="preserve">Nondepository institutions, use of nationwide licensing system - </w:t>
      </w:r>
      <w:r>
        <w:t xml:space="preserve"> </w:t>
      </w:r>
      <w:r>
        <w:t xml:space="preserve">SB  145</w:t>
      </w:r>
    </w:p>
    <w:p>
      <w:pPr>
        <w:pStyle w:val="RecordBase"/>
        <w:ind w:left="120" w:hanging="120"/>
      </w:pPr>
      <w:r>
        <w:t xml:space="preserve">Real estate licensees, continuing education for - </w:t>
      </w:r>
      <w:r>
        <w:t xml:space="preserve"> </w:t>
      </w:r>
      <w:r>
        <w:t xml:space="preserve">HB  436</w:t>
      </w:r>
    </w:p>
    <w:p>
      <w:pPr>
        <w:pStyle w:val="RecordBase"/>
        <w:ind w:left="120" w:hanging="120"/>
      </w:pPr>
      <w:r>
        <w:t xml:space="preserve">Regulatory</w:t>
      </w:r>
    </w:p>
    <w:p>
      <w:pPr>
        <w:pStyle w:val="RecordBase"/>
        <w:ind w:left="240" w:hanging="192"/>
      </w:pPr>
      <w:r>
        <w:t xml:space="preserve"> license fee for alcoholic beverages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license fee, small city or its county, authorization to impose - </w:t>
      </w:r>
      <w:r>
        <w:t xml:space="preserve"> </w:t>
      </w:r>
      <w:r>
        <w:t xml:space="preserve">HB  293</w:t>
      </w:r>
    </w:p>
    <w:p>
      <w:pPr>
        <w:pStyle w:val="RecordBase"/>
        <w:ind w:left="120" w:hanging="120"/>
      </w:pPr>
      <w:r>
        <w:t xml:space="preserve">Rxpungement fee, increase to $250 - </w:t>
      </w:r>
      <w:r>
        <w:t xml:space="preserve"> </w:t>
      </w:r>
      <w:r>
        <w:t xml:space="preserve">SB  57</w:t>
      </w:r>
      <w:r>
        <w:t xml:space="preserve">: </w:t>
      </w:r>
      <w:r>
        <w:t xml:space="preserve">HFA</w:t>
      </w:r>
      <w:r>
        <w:t xml:space="preserve"> (</w:t>
      </w:r>
      <w:r>
        <w:t xml:space="preserve">3</w:t>
      </w:r>
      <w:r>
        <w:t xml:space="preserve">)</w:t>
      </w:r>
    </w:p>
    <w:p>
      <w:pPr>
        <w:pStyle w:val="RecordBase"/>
        <w:ind w:left="120" w:hanging="120"/>
      </w:pPr>
      <w:r>
        <w:t xml:space="preserve">Sheriffs, impounded vehicles, allow for - </w:t>
      </w:r>
      <w:r>
        <w:t xml:space="preserve"> </w:t>
      </w:r>
      <w:r>
        <w:t xml:space="preserve">SB  103</w:t>
      </w:r>
      <w:r>
        <w:t xml:space="preserve">;</w:t>
      </w:r>
      <w:r>
        <w:t xml:space="preserve"> </w:t>
      </w:r>
      <w:r>
        <w:t xml:space="preserve">SB  103</w:t>
      </w:r>
      <w:r>
        <w:t xml:space="preserve">: </w:t>
      </w:r>
      <w:r>
        <w:t xml:space="preserve">HCS</w:t>
      </w:r>
    </w:p>
    <w:p>
      <w:pPr>
        <w:pStyle w:val="RecordBase"/>
        <w:ind w:left="120" w:hanging="120"/>
      </w:pPr>
      <w:r>
        <w:t xml:space="preserve">Special license plates, increase of - </w:t>
      </w:r>
      <w:r>
        <w:t xml:space="preserve"> </w:t>
      </w:r>
      <w:r>
        <w:t xml:space="preserve">HB  341</w:t>
      </w:r>
    </w:p>
    <w:p>
      <w:pPr>
        <w:pStyle w:val="RecordBase"/>
        <w:ind w:left="120" w:hanging="120"/>
      </w:pPr>
      <w:r>
        <w:t xml:space="preserve">Sports</w:t>
      </w:r>
    </w:p>
    <w:p>
      <w:pPr>
        <w:pStyle w:val="RecordBase"/>
        <w:ind w:left="240" w:hanging="192"/>
      </w:pPr>
      <w:r>
        <w:t xml:space="preserve"> wagering, licensing fees for - </w:t>
      </w:r>
      <w:r>
        <w:t xml:space="preserve"> </w:t>
      </w:r>
      <w:r>
        <w:t xml:space="preserve">HB  12</w:t>
      </w:r>
    </w:p>
    <w:p>
      <w:pPr>
        <w:pStyle w:val="RecordBase"/>
        <w:ind w:left="240" w:hanging="192"/>
      </w:pPr>
      <w:r>
        <w:t xml:space="preserve"> wagering, licensing of - </w:t>
      </w:r>
      <w:r>
        <w:t xml:space="preserve"> </w:t>
      </w:r>
      <w:r>
        <w:t xml:space="preserve">SB  23</w:t>
      </w:r>
    </w:p>
    <w:p>
      <w:pPr>
        <w:pStyle w:val="RecordBase"/>
        <w:ind w:left="120" w:hanging="120"/>
      </w:pPr>
      <w:r>
        <w:t xml:space="preserve">Virtual high school completion programs, allowing  fees for - </w:t>
      </w:r>
      <w:r>
        <w:t xml:space="preserve"> </w:t>
      </w:r>
      <w:r>
        <w:t xml:space="preserve">SB  72</w:t>
        <w:br/>
      </w:r>
    </w:p>
    <w:p>
      <w:pPr>
        <w:pStyle w:val="RecordHeading3"/>
      </w:pPr>
      <w:r>
        <w:rPr>
          <w:b/>
        </w:rPr>
        <w:t xml:space="preserve">Financial Responsibility</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Cities, audits, frequency and scope - </w:t>
      </w:r>
      <w:r>
        <w:t xml:space="preserve"> </w:t>
      </w:r>
      <w:r>
        <w:t xml:space="preserve">SB  172</w:t>
      </w:r>
    </w:p>
    <w:p>
      <w:pPr>
        <w:pStyle w:val="RecordBase"/>
        <w:ind w:left="120" w:hanging="120"/>
      </w:pPr>
      <w:r>
        <w:t xml:space="preserve">Consumer loan companies, financial condition requirements,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Counties, surplus properties, disposal methods - </w:t>
      </w:r>
      <w:r>
        <w:t xml:space="preserve"> </w:t>
      </w:r>
      <w:r>
        <w:t xml:space="preserve">HB  335</w:t>
      </w:r>
    </w:p>
    <w:p>
      <w:pPr>
        <w:pStyle w:val="RecordBase"/>
        <w:ind w:left="120" w:hanging="120"/>
      </w:pPr>
      <w:r>
        <w:t xml:space="preserve">Insurance agent licensing, requirements for - </w:t>
      </w:r>
      <w:r>
        <w:t xml:space="preserve"> </w:t>
      </w:r>
      <w:r>
        <w:t xml:space="preserve">HB  275</w:t>
      </w:r>
      <w:r>
        <w:t xml:space="preserve">;</w:t>
      </w:r>
      <w:r>
        <w:t xml:space="preserve"> </w:t>
      </w:r>
      <w:r>
        <w:t xml:space="preserve">HB  275</w:t>
      </w:r>
      <w:r>
        <w:t xml:space="preserve">: </w:t>
      </w:r>
      <w:r>
        <w:t xml:space="preserve">HCS</w:t>
      </w:r>
      <w:r>
        <w:t xml:space="preserve">, </w:t>
      </w:r>
      <w:r>
        <w:t xml:space="preserve">SCS</w:t>
      </w:r>
    </w:p>
    <w:p>
      <w:pPr>
        <w:pStyle w:val="RecordBase"/>
        <w:ind w:left="120" w:hanging="120"/>
      </w:pPr>
      <w:r>
        <w:t xml:space="preserve">Kentucky Financial Empowerment Commission, establishment of - </w:t>
      </w:r>
      <w:r>
        <w:t xml:space="preserve"> </w:t>
      </w:r>
      <w:r>
        <w:t xml:space="preserve">HB  139</w:t>
      </w:r>
      <w:r>
        <w:t xml:space="preserve">;</w:t>
      </w:r>
      <w:r>
        <w:t xml:space="preserve"> </w:t>
      </w:r>
      <w:r>
        <w:t xml:space="preserve">HB  139</w:t>
      </w:r>
      <w:r>
        <w:t xml:space="preserve">: </w:t>
      </w:r>
      <w:r>
        <w:t xml:space="preserve">HCS</w:t>
      </w:r>
    </w:p>
    <w:p>
      <w:pPr>
        <w:pStyle w:val="RecordBase"/>
        <w:ind w:left="120" w:hanging="120"/>
      </w:pPr>
      <w:r>
        <w:t xml:space="preserve">Local</w:t>
      </w:r>
    </w:p>
    <w:p>
      <w:pPr>
        <w:pStyle w:val="RecordBase"/>
        <w:ind w:left="240" w:hanging="192"/>
      </w:pPr>
      <w:r>
        <w:t xml:space="preserve"> government financial reporting, when and by whom to be published - </w:t>
      </w:r>
      <w:r>
        <w:t xml:space="preserve"> </w:t>
      </w:r>
      <w:r>
        <w:t xml:space="preserve">SB  172</w:t>
      </w:r>
    </w:p>
    <w:p>
      <w:pPr>
        <w:pStyle w:val="RecordBase"/>
        <w:ind w:left="240" w:hanging="192"/>
      </w:pPr>
      <w:r>
        <w:t xml:space="preserve"> government investments - </w:t>
      </w:r>
      <w:r>
        <w:t xml:space="preserve"> </w:t>
      </w:r>
      <w:r>
        <w:t xml:space="preserve">HB  69</w:t>
      </w:r>
      <w:r>
        <w:t xml:space="preserve">: </w:t>
      </w:r>
      <w:r>
        <w:t xml:space="preserve">HCS</w:t>
      </w:r>
    </w:p>
    <w:p>
      <w:pPr>
        <w:pStyle w:val="RecordBase"/>
        <w:ind w:left="240" w:hanging="192"/>
      </w:pPr>
      <w:r>
        <w:t xml:space="preserve"> governments, investment of idle funds - </w:t>
      </w:r>
      <w:r>
        <w:t xml:space="preserve"> </w:t>
      </w:r>
      <w:r>
        <w:t xml:space="preserve">HB  69</w:t>
      </w:r>
    </w:p>
    <w:p>
      <w:pPr>
        <w:pStyle w:val="RecordBase"/>
        <w:ind w:left="120" w:hanging="120"/>
      </w:pPr>
      <w:r>
        <w:t xml:space="preserve">School districts, investment of idle funds - </w:t>
      </w:r>
      <w:r>
        <w:t xml:space="preserve"> </w:t>
      </w:r>
      <w:r>
        <w:t xml:space="preserve">HB  69</w:t>
      </w:r>
    </w:p>
    <w:p>
      <w:pPr>
        <w:pStyle w:val="RecordBase"/>
        <w:ind w:left="120" w:hanging="120"/>
      </w:pPr>
      <w:r>
        <w:t xml:space="preserve">Unclaimed property trust fund, establishment of - </w:t>
      </w:r>
      <w:r>
        <w:t xml:space="preserve"> </w:t>
      </w:r>
      <w:r>
        <w:t xml:space="preserve">HB  170</w:t>
      </w:r>
      <w:r>
        <w:t xml:space="preserve">;</w:t>
      </w:r>
      <w:r>
        <w:t xml:space="preserve"> </w:t>
      </w:r>
      <w:r>
        <w:t xml:space="preserve">HB  215</w:t>
      </w:r>
      <w:r>
        <w:t xml:space="preserve">;</w:t>
      </w:r>
      <w:r>
        <w:t xml:space="preserve"> </w:t>
      </w:r>
      <w:r>
        <w:t xml:space="preserve">HB  215</w:t>
      </w:r>
      <w:r>
        <w:t xml:space="preserve">: </w:t>
      </w:r>
      <w:r>
        <w:t xml:space="preserve">HCS</w:t>
        <w:br/>
      </w:r>
    </w:p>
    <w:p>
      <w:pPr>
        <w:pStyle w:val="RecordHeading3"/>
      </w:pPr>
      <w:r>
        <w:rPr>
          <w:b/>
        </w:rPr>
        <w:t xml:space="preserve">Fire Prevention</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City control of hydrants - </w:t>
      </w:r>
      <w:r>
        <w:t xml:space="preserve"> </w:t>
      </w:r>
      <w:r>
        <w:t xml:space="preserve">HB  339</w:t>
      </w:r>
    </w:p>
    <w:p>
      <w:pPr>
        <w:pStyle w:val="RecordBase"/>
        <w:ind w:left="120" w:hanging="120"/>
      </w:pPr>
      <w:r>
        <w:t xml:space="preserve">Class B firefighting foam, training and testing, discontinued - </w:t>
      </w:r>
      <w:r>
        <w:t xml:space="preserve"> </w:t>
      </w:r>
      <w:r>
        <w:t xml:space="preserve">SB  104</w:t>
      </w:r>
    </w:p>
    <w:p>
      <w:pPr>
        <w:pStyle w:val="RecordBase"/>
        <w:ind w:left="120" w:hanging="120"/>
      </w:pPr>
      <w:r>
        <w:t xml:space="preserve">Firefighters, paid and volunteer, inoculations against hepatitis A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Firefighter's professional development and wellness program - </w:t>
      </w:r>
      <w:r>
        <w:t xml:space="preserve"> </w:t>
      </w:r>
      <w:r>
        <w:t xml:space="preserve">HB  273</w:t>
        <w:br/>
      </w:r>
    </w:p>
    <w:p>
      <w:pPr>
        <w:pStyle w:val="RecordHeading3"/>
      </w:pPr>
      <w:r>
        <w:rPr>
          <w:b/>
        </w:rPr>
        <w:t xml:space="preserve">Firearms and Weapons</w:t>
      </w:r>
    </w:p>
    <w:p>
      <w:pPr>
        <w:pStyle w:val="RecordBase"/>
        <w:ind w:left="120" w:hanging="120"/>
      </w:pPr>
      <w:r>
        <w:t xml:space="preserve">Additive</w:t>
      </w:r>
    </w:p>
    <w:p>
      <w:pPr>
        <w:pStyle w:val="RecordBase"/>
        <w:ind w:left="240" w:hanging="192"/>
      </w:pPr>
      <w:r>
        <w:t xml:space="preserve"> manufacturing, possession of firearms - </w:t>
      </w:r>
      <w:r>
        <w:t xml:space="preserve"> </w:t>
      </w:r>
      <w:r>
        <w:t xml:space="preserve">HB  77</w:t>
      </w:r>
    </w:p>
    <w:p>
      <w:pPr>
        <w:pStyle w:val="RecordBase"/>
        <w:ind w:left="240" w:hanging="192"/>
      </w:pPr>
      <w:r>
        <w:t xml:space="preserve"> manufacturing, serial numbering for - </w:t>
      </w:r>
      <w:r>
        <w:t xml:space="preserve"> </w:t>
      </w:r>
      <w:r>
        <w:t xml:space="preserve">HB  77</w:t>
      </w:r>
    </w:p>
    <w:p>
      <w:pPr>
        <w:pStyle w:val="RecordBase"/>
        <w:ind w:left="120" w:hanging="120"/>
      </w:pPr>
      <w:r>
        <w:t xml:space="preserve">Assault weapon, under 21, banning sale to or ownership of - </w:t>
      </w:r>
      <w:r>
        <w:t xml:space="preserve"> </w:t>
      </w:r>
      <w:r>
        <w:t xml:space="preserve">HB  463</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Concealed</w:t>
      </w:r>
    </w:p>
    <w:p>
      <w:pPr>
        <w:pStyle w:val="RecordBase"/>
        <w:ind w:left="240" w:hanging="192"/>
      </w:pPr>
      <w:r>
        <w:t xml:space="preserve"> carry, ammunition limitation - </w:t>
      </w:r>
      <w:r>
        <w:t xml:space="preserve"> </w:t>
      </w:r>
      <w:r>
        <w:t xml:space="preserve">SB  150</w:t>
      </w:r>
      <w:r>
        <w:t xml:space="preserve">: </w:t>
      </w:r>
      <w:r>
        <w:t xml:space="preserve">HFA</w:t>
      </w:r>
      <w:r>
        <w:t xml:space="preserve"> (</w:t>
      </w:r>
      <w:r>
        <w:t xml:space="preserve">19</w:t>
      </w:r>
      <w:r>
        <w:t xml:space="preserve">)</w:t>
      </w:r>
    </w:p>
    <w:p>
      <w:pPr>
        <w:pStyle w:val="RecordBase"/>
        <w:ind w:left="240" w:hanging="192"/>
      </w:pPr>
      <w:r>
        <w:t xml:space="preserve"> carry, places of worship - </w:t>
      </w:r>
      <w:r>
        <w:t xml:space="preserve"> </w:t>
      </w:r>
      <w:r>
        <w:t xml:space="preserve">SB  150</w:t>
      </w:r>
      <w:r>
        <w:t xml:space="preserve">: </w:t>
      </w:r>
      <w:r>
        <w:t xml:space="preserve">HFA</w:t>
      </w:r>
      <w:r>
        <w:t xml:space="preserve"> (</w:t>
      </w:r>
      <w:r>
        <w:t xml:space="preserve">20</w:t>
      </w:r>
      <w:r>
        <w:t xml:space="preserve">)</w:t>
      </w:r>
    </w:p>
    <w:p>
      <w:pPr>
        <w:pStyle w:val="RecordBase"/>
        <w:ind w:left="240" w:hanging="192"/>
      </w:pPr>
      <w:r>
        <w:t xml:space="preserve"> carry, safety devices - </w:t>
      </w:r>
      <w:r>
        <w:t xml:space="preserve"> </w:t>
      </w:r>
      <w:r>
        <w:t xml:space="preserve">SB  150</w:t>
      </w:r>
      <w:r>
        <w:t xml:space="preserve">: </w:t>
      </w:r>
      <w:r>
        <w:t xml:space="preserve">HFA</w:t>
      </w:r>
      <w:r>
        <w:t xml:space="preserve"> (</w:t>
      </w:r>
      <w:r>
        <w:t xml:space="preserve">21</w:t>
      </w:r>
      <w:r>
        <w:t xml:space="preserve">)</w:t>
      </w:r>
    </w:p>
    <w:p>
      <w:pPr>
        <w:pStyle w:val="RecordBase"/>
        <w:ind w:left="120" w:hanging="120"/>
      </w:pPr>
      <w:r>
        <w:t xml:space="preserve">Deadly</w:t>
      </w:r>
    </w:p>
    <w:p>
      <w:pPr>
        <w:pStyle w:val="RecordBase"/>
        <w:ind w:left="240" w:hanging="192"/>
      </w:pPr>
      <w:r>
        <w:t xml:space="preserve"> weapons, concealed carry without a license - </w:t>
      </w:r>
      <w:r>
        <w:t xml:space="preserve"> </w:t>
      </w:r>
      <w:r>
        <w:t xml:space="preserve">SB  150</w:t>
      </w:r>
      <w:r>
        <w:t xml:space="preserve">: </w:t>
      </w:r>
      <w:r>
        <w:t xml:space="preserve">HFA</w:t>
      </w:r>
      <w:r>
        <w:t xml:space="preserve"> (</w:t>
      </w:r>
      <w:r>
        <w:t xml:space="preserve">18</w:t>
      </w:r>
      <w:r>
        <w:t xml:space="preserve">)</w:t>
      </w:r>
    </w:p>
    <w:p>
      <w:pPr>
        <w:pStyle w:val="RecordBase"/>
        <w:ind w:left="240" w:hanging="192"/>
      </w:pPr>
      <w:r>
        <w:t xml:space="preserve"> weapons, concealed carry without license - </w:t>
      </w:r>
      <w:r>
        <w:t xml:space="preserve"> </w:t>
      </w:r>
      <w:r>
        <w:t xml:space="preserve">SB  150</w:t>
      </w:r>
      <w:r>
        <w:t xml:space="preserve">;</w:t>
      </w:r>
      <w:r>
        <w:t xml:space="preserve"> </w:t>
      </w:r>
      <w:r>
        <w:t xml:space="preserve">SB  150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16</w:t>
      </w:r>
      <w:r>
        <w:t xml:space="preserve">)</w:t>
      </w:r>
      <w:r>
        <w:t xml:space="preserve">;</w:t>
      </w:r>
      <w:r>
        <w:t xml:space="preserve"> </w:t>
      </w:r>
      <w:r>
        <w:t xml:space="preserve">HB  327</w:t>
      </w:r>
    </w:p>
    <w:p>
      <w:pPr>
        <w:pStyle w:val="RecordBase"/>
        <w:ind w:left="240" w:hanging="192"/>
      </w:pPr>
      <w:r>
        <w:t xml:space="preserve"> weapons, concealed carry without license, delete provisions - </w:t>
      </w:r>
      <w:r>
        <w:t xml:space="preserve"> </w:t>
      </w:r>
      <w:r>
        <w:t xml:space="preserve">SB  150</w:t>
      </w:r>
      <w:r>
        <w:t xml:space="preserve">: </w:t>
      </w:r>
      <w:r>
        <w:t xml:space="preserve">HFA</w:t>
      </w:r>
      <w:r>
        <w:t xml:space="preserve"> (</w:t>
      </w:r>
      <w:r>
        <w:t xml:space="preserve">15</w:t>
      </w:r>
      <w:r>
        <w:t xml:space="preserve">)</w:t>
      </w:r>
    </w:p>
    <w:p>
      <w:pPr>
        <w:pStyle w:val="RecordBase"/>
        <w:ind w:left="240" w:hanging="192"/>
      </w:pPr>
      <w:r>
        <w:t xml:space="preserve"> weapons, concealed carry without license, notices - </w:t>
      </w:r>
      <w:r>
        <w:t xml:space="preserve"> </w:t>
      </w:r>
      <w:r>
        <w:t xml:space="preserve">SB  150</w:t>
      </w:r>
      <w:r>
        <w:t xml:space="preserve">: </w:t>
      </w:r>
      <w:r>
        <w:t xml:space="preserve">HFA</w:t>
      </w:r>
      <w:r>
        <w:t xml:space="preserve"> (</w:t>
      </w:r>
      <w:r>
        <w:t xml:space="preserve">22</w:t>
      </w:r>
      <w:r>
        <w:t xml:space="preserve">)</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violence orders,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120" w:hanging="120"/>
      </w:pPr>
      <w:r>
        <w:t xml:space="preserve">Extreme risk protection order, firearms prohibition, petition for - </w:t>
      </w:r>
      <w:r>
        <w:t xml:space="preserve"> </w:t>
      </w:r>
      <w:r>
        <w:t xml:space="preserve">SB  244</w:t>
      </w:r>
      <w:r>
        <w:t xml:space="preserve">;</w:t>
      </w:r>
      <w:r>
        <w:t xml:space="preserve"> </w:t>
      </w:r>
      <w:r>
        <w:t xml:space="preserve">HB  376</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Handgun</w:t>
      </w:r>
    </w:p>
    <w:p>
      <w:pPr>
        <w:pStyle w:val="RecordBase"/>
        <w:ind w:left="240" w:hanging="192"/>
      </w:pPr>
      <w:r>
        <w:t xml:space="preserve"> supplied to each party, adoption - </w:t>
      </w:r>
      <w:r>
        <w:t xml:space="preserve"> </w:t>
      </w:r>
      <w:r>
        <w:t xml:space="preserve">SB  150</w:t>
      </w:r>
      <w:r>
        <w:t xml:space="preserve">: </w:t>
      </w:r>
      <w:r>
        <w:t xml:space="preserve">HFA</w:t>
      </w:r>
      <w:r>
        <w:t xml:space="preserve"> (</w:t>
      </w:r>
      <w:r>
        <w:t xml:space="preserve">10</w:t>
      </w:r>
      <w:r>
        <w:t xml:space="preserve">)</w:t>
      </w:r>
    </w:p>
    <w:p>
      <w:pPr>
        <w:pStyle w:val="RecordBase"/>
        <w:ind w:left="240" w:hanging="192"/>
      </w:pPr>
      <w:r>
        <w:t xml:space="preserve"> supplied to each party, marriage license - </w:t>
      </w:r>
      <w:r>
        <w:t xml:space="preserve"> </w:t>
      </w:r>
      <w:r>
        <w:t xml:space="preserve">SB  150</w:t>
      </w:r>
      <w:r>
        <w:t xml:space="preserve">: </w:t>
      </w:r>
      <w:r>
        <w:t xml:space="preserve">HFA</w:t>
      </w:r>
      <w:r>
        <w:t xml:space="preserve"> (</w:t>
      </w:r>
      <w:r>
        <w:t xml:space="preserve">9</w:t>
      </w:r>
      <w:r>
        <w:t xml:space="preserve">)</w:t>
      </w:r>
    </w:p>
    <w:p>
      <w:pPr>
        <w:pStyle w:val="RecordBase"/>
        <w:ind w:left="240" w:hanging="192"/>
      </w:pPr>
      <w:r>
        <w:t xml:space="preserve"> supplied to each signatory, recorded instruments - </w:t>
      </w:r>
      <w:r>
        <w:t xml:space="preserve"> </w:t>
      </w:r>
      <w:r>
        <w:t xml:space="preserve">SB  150</w:t>
      </w:r>
      <w:r>
        <w:t xml:space="preserve">: </w:t>
      </w:r>
      <w:r>
        <w:t xml:space="preserve">HFA</w:t>
      </w:r>
      <w:r>
        <w:t xml:space="preserve"> (</w:t>
      </w:r>
      <w:r>
        <w:t xml:space="preserve">14</w:t>
      </w:r>
      <w:r>
        <w:t xml:space="preserve">)</w:t>
      </w:r>
    </w:p>
    <w:p>
      <w:pPr>
        <w:pStyle w:val="RecordBase"/>
        <w:ind w:left="240" w:hanging="192"/>
      </w:pPr>
      <w:r>
        <w:t xml:space="preserve"> supplied to licensee, operator's license - </w:t>
      </w:r>
      <w:r>
        <w:t xml:space="preserve"> </w:t>
      </w:r>
      <w:r>
        <w:t xml:space="preserve">SB  150</w:t>
      </w:r>
      <w:r>
        <w:t xml:space="preserve">: </w:t>
      </w:r>
      <w:r>
        <w:t xml:space="preserve">HFA</w:t>
      </w:r>
      <w:r>
        <w:t xml:space="preserve"> (</w:t>
      </w:r>
      <w:r>
        <w:t xml:space="preserve">12</w:t>
      </w:r>
      <w:r>
        <w:t xml:space="preserve">)</w:t>
      </w:r>
    </w:p>
    <w:p>
      <w:pPr>
        <w:pStyle w:val="RecordBase"/>
        <w:ind w:left="240" w:hanging="192"/>
      </w:pPr>
      <w:r>
        <w:t xml:space="preserve"> supplied to licensee, professional licenses - </w:t>
      </w:r>
      <w:r>
        <w:t xml:space="preserve"> </w:t>
      </w:r>
      <w:r>
        <w:t xml:space="preserve">SB  150</w:t>
      </w:r>
      <w:r>
        <w:t xml:space="preserve">: </w:t>
      </w:r>
      <w:r>
        <w:t xml:space="preserve">HFA</w:t>
      </w:r>
      <w:r>
        <w:t xml:space="preserve"> (</w:t>
      </w:r>
      <w:r>
        <w:t xml:space="preserve">13</w:t>
      </w:r>
      <w:r>
        <w:t xml:space="preserve">)</w:t>
      </w:r>
    </w:p>
    <w:p>
      <w:pPr>
        <w:pStyle w:val="RecordBase"/>
        <w:ind w:left="240" w:hanging="192"/>
      </w:pPr>
      <w:r>
        <w:t xml:space="preserve"> supplied to parents and child, birth - </w:t>
      </w:r>
      <w:r>
        <w:t xml:space="preserve"> </w:t>
      </w:r>
      <w:r>
        <w:t xml:space="preserve">SB  150</w:t>
      </w:r>
      <w:r>
        <w:t xml:space="preserve">: </w:t>
      </w:r>
      <w:r>
        <w:t xml:space="preserve">HFA</w:t>
      </w:r>
      <w:r>
        <w:t xml:space="preserve"> (</w:t>
      </w:r>
      <w:r>
        <w:t xml:space="preserve">8</w:t>
      </w:r>
      <w:r>
        <w:t xml:space="preserve">)</w:t>
      </w:r>
    </w:p>
    <w:p>
      <w:pPr>
        <w:pStyle w:val="RecordBase"/>
        <w:ind w:left="120" w:hanging="120"/>
      </w:pPr>
      <w:r>
        <w:t xml:space="preserve">Safe storage requirements, home studies, child placement - </w:t>
      </w:r>
      <w:r>
        <w:t xml:space="preserve"> </w:t>
      </w:r>
      <w:r>
        <w:t xml:space="preserve">SB  180</w:t>
      </w:r>
    </w:p>
    <w:p>
      <w:pPr>
        <w:pStyle w:val="RecordBase"/>
        <w:ind w:left="120" w:hanging="120"/>
      </w:pPr>
      <w:r>
        <w:t xml:space="preserve">School</w:t>
      </w:r>
    </w:p>
    <w:p>
      <w:pPr>
        <w:pStyle w:val="RecordBase"/>
        <w:ind w:left="240" w:hanging="192"/>
      </w:pPr>
      <w:r>
        <w:t xml:space="preserve"> property, concealed deadly weapons, permit holders, lifting prohibitions on - </w:t>
      </w:r>
      <w:r>
        <w:t xml:space="preserve"> </w:t>
      </w:r>
      <w:r>
        <w:t xml:space="preserve">HB  194</w:t>
      </w:r>
    </w:p>
    <w:p>
      <w:pPr>
        <w:pStyle w:val="RecordBase"/>
        <w:ind w:left="240" w:hanging="192"/>
      </w:pPr>
      <w:r>
        <w:t xml:space="preserve"> property, weapons ban, include adult students - </w:t>
      </w:r>
      <w:r>
        <w:t xml:space="preserve"> </w:t>
      </w:r>
      <w:r>
        <w:t xml:space="preserve">HB  328</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br/>
      </w:r>
    </w:p>
    <w:p>
      <w:pPr>
        <w:pStyle w:val="RecordHeading3"/>
      </w:pPr>
      <w:r>
        <w:rPr>
          <w:b/>
        </w:rPr>
        <w:t xml:space="preserve">Firefighters and Fire Departments</w:t>
      </w:r>
    </w:p>
    <w:p>
      <w:pPr>
        <w:pStyle w:val="RecordBase"/>
        <w:ind w:left="120" w:hanging="120"/>
      </w:pPr>
      <w:r>
        <w:t xml:space="preserve">Assault in the third degree, firefighters, contact with bodily fluids - </w:t>
      </w:r>
      <w:r>
        <w:t xml:space="preserve"> </w:t>
      </w:r>
      <w:r>
        <w:t xml:space="preserve">HB  353</w:t>
      </w:r>
    </w:p>
    <w:p>
      <w:pPr>
        <w:pStyle w:val="RecordBase"/>
        <w:ind w:left="120" w:hanging="120"/>
      </w:pPr>
      <w:r>
        <w:t xml:space="preserve">Call location information, wireless telecommunication, emergency requests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Class B firefighting foam, training and testing, discontinued - </w:t>
      </w:r>
      <w:r>
        <w:t xml:space="preserve"> </w:t>
      </w:r>
      <w:r>
        <w:t xml:space="preserve">SB  104</w:t>
      </w:r>
    </w:p>
    <w:p>
      <w:pPr>
        <w:pStyle w:val="RecordBase"/>
        <w:ind w:left="120" w:hanging="120"/>
      </w:pPr>
      <w:r>
        <w:t xml:space="preserve">Consolidated emergency services district, provide for - </w:t>
      </w:r>
      <w:r>
        <w:t xml:space="preserve"> </w:t>
      </w:r>
      <w:r>
        <w:t xml:space="preserve">HB  493</w:t>
      </w:r>
    </w:p>
    <w:p>
      <w:pPr>
        <w:pStyle w:val="RecordBase"/>
        <w:ind w:left="120" w:hanging="120"/>
      </w:pPr>
      <w:r>
        <w:t xml:space="preserve">Disabled or killed, tuition benefits for spouse or children - </w:t>
      </w:r>
      <w:r>
        <w:t xml:space="preserve"> </w:t>
      </w:r>
      <w:r>
        <w:t xml:space="preserve">HB  72</w:t>
      </w:r>
    </w:p>
    <w:p>
      <w:pPr>
        <w:pStyle w:val="RecordBase"/>
        <w:ind w:left="120" w:hanging="120"/>
      </w:pPr>
      <w:r>
        <w:t xml:space="preserve">Ferguson, Joshua, memorial highway designation, Rowan County, Kentucky Route 32 - </w:t>
      </w:r>
      <w:r>
        <w:t xml:space="preserve"> </w:t>
      </w:r>
      <w:r>
        <w:t xml:space="preserve">HJR 68</w:t>
      </w:r>
    </w:p>
    <w:p>
      <w:pPr>
        <w:pStyle w:val="RecordBase"/>
        <w:ind w:left="120" w:hanging="120"/>
      </w:pPr>
      <w:r>
        <w:t xml:space="preserve">Fire</w:t>
      </w:r>
    </w:p>
    <w:p>
      <w:pPr>
        <w:pStyle w:val="RecordBase"/>
        <w:ind w:left="240" w:hanging="192"/>
      </w:pPr>
      <w:r>
        <w:t xml:space="preserve"> districts, alternative tax structure - </w:t>
      </w:r>
      <w:r>
        <w:t xml:space="preserve"> </w:t>
      </w:r>
      <w:r>
        <w:t xml:space="preserve">HB  13</w:t>
      </w:r>
    </w:p>
    <w:p>
      <w:pPr>
        <w:pStyle w:val="RecordBase"/>
        <w:ind w:left="240" w:hanging="192"/>
      </w:pPr>
      <w:r>
        <w:t xml:space="preserve"> districts, board of trustees, alternative constituency - </w:t>
      </w:r>
      <w:r>
        <w:t xml:space="preserve"> </w:t>
      </w:r>
      <w:r>
        <w:t xml:space="preserve">HB  13</w:t>
      </w:r>
    </w:p>
    <w:p>
      <w:pPr>
        <w:pStyle w:val="RecordBase"/>
        <w:ind w:left="120" w:hanging="120"/>
      </w:pPr>
      <w:r>
        <w:t xml:space="preserve">Firefighters,</w:t>
      </w:r>
    </w:p>
    <w:p>
      <w:pPr>
        <w:pStyle w:val="RecordBase"/>
        <w:ind w:left="240" w:hanging="192"/>
      </w:pPr>
      <w:r>
        <w:t xml:space="preserve"> disabled or killed, tuition benefits for spouse or children - </w:t>
      </w:r>
      <w:r>
        <w:t xml:space="preserve"> </w:t>
      </w:r>
      <w:r>
        <w:t xml:space="preserve">HB  72</w:t>
      </w:r>
    </w:p>
    <w:p>
      <w:pPr>
        <w:pStyle w:val="RecordBase"/>
        <w:ind w:left="240" w:hanging="192"/>
      </w:pPr>
      <w:r>
        <w:t xml:space="preserve"> paid and volunteer, inoculations against hepatitis A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Gender-neutral language, addition of - </w:t>
      </w:r>
      <w:r>
        <w:t xml:space="preserve"> </w:t>
      </w:r>
      <w:r>
        <w:t xml:space="preserve">SB  263</w:t>
      </w:r>
      <w:r>
        <w:t xml:space="preserve">;</w:t>
      </w:r>
      <w:r>
        <w:t xml:space="preserve"> </w:t>
      </w:r>
      <w:r>
        <w:t xml:space="preserve">SB  264</w:t>
      </w:r>
    </w:p>
    <w:p>
      <w:pPr>
        <w:pStyle w:val="RecordBase"/>
        <w:ind w:left="120" w:hanging="120"/>
      </w:pPr>
      <w:r>
        <w:t xml:space="preserve">Hepatitis A inoculations for firefighters - </w:t>
      </w:r>
      <w:r>
        <w:t xml:space="preserve"> </w:t>
      </w:r>
      <w:r>
        <w:t xml:space="preserve">SB  140</w:t>
      </w:r>
    </w:p>
    <w:p>
      <w:pPr>
        <w:pStyle w:val="RecordBase"/>
        <w:ind w:left="120" w:hanging="120"/>
      </w:pPr>
      <w:r>
        <w:t xml:space="preserve">Hydrants, city controls - </w:t>
      </w:r>
      <w:r>
        <w:t xml:space="preserve"> </w:t>
      </w:r>
      <w:r>
        <w:t xml:space="preserve">HB  339</w:t>
      </w:r>
    </w:p>
    <w:p>
      <w:pPr>
        <w:pStyle w:val="RecordBase"/>
        <w:ind w:left="120" w:hanging="120"/>
      </w:pPr>
      <w:r>
        <w:t xml:space="preserve">Insurance</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Professional development and wellness program - </w:t>
      </w:r>
      <w:r>
        <w:t xml:space="preserve"> </w:t>
      </w:r>
      <w:r>
        <w:t xml:space="preserve">HB  273</w:t>
      </w:r>
    </w:p>
    <w:p>
      <w:pPr>
        <w:pStyle w:val="RecordBase"/>
        <w:ind w:left="120" w:hanging="120"/>
      </w:pPr>
      <w:r>
        <w:t xml:space="preserve">Unrefined petroleum haul truck owners, trading for fire departments - </w:t>
      </w:r>
      <w:r>
        <w:t xml:space="preserve"> </w:t>
      </w:r>
      <w:r>
        <w:t xml:space="preserve">HB  352</w:t>
      </w:r>
      <w:r>
        <w:t xml:space="preserve">: </w:t>
      </w:r>
      <w:r>
        <w:t xml:space="preserve">HFA</w:t>
      </w:r>
      <w:r>
        <w:t xml:space="preserve"> (</w:t>
      </w:r>
      <w:r>
        <w:t xml:space="preserve">1</w:t>
      </w:r>
      <w:r>
        <w:t xml:space="preserve">)</w:t>
      </w:r>
    </w:p>
    <w:p>
      <w:pPr>
        <w:pStyle w:val="RecordBase"/>
        <w:ind w:left="120" w:hanging="120"/>
      </w:pPr>
      <w:r>
        <w:t xml:space="preserve">Volunteer</w:t>
      </w:r>
    </w:p>
    <w:p>
      <w:pPr>
        <w:pStyle w:val="RecordBase"/>
        <w:ind w:left="240" w:hanging="192"/>
      </w:pPr>
      <w:r>
        <w:t xml:space="preserve"> fire departments, state aid to merging departments - </w:t>
      </w:r>
      <w:r>
        <w:t xml:space="preserve"> </w:t>
      </w:r>
      <w:r>
        <w:t xml:space="preserve">HB  13</w:t>
      </w:r>
    </w:p>
    <w:p>
      <w:pPr>
        <w:pStyle w:val="RecordBase"/>
        <w:ind w:left="240" w:hanging="192"/>
      </w:pPr>
      <w:r>
        <w:t xml:space="preserve"> firefighters, income tax credit for - </w:t>
      </w:r>
      <w:r>
        <w:t xml:space="preserve"> </w:t>
      </w:r>
      <w:r>
        <w:t xml:space="preserve">HB  263</w:t>
      </w:r>
    </w:p>
    <w:p>
      <w:pPr>
        <w:pStyle w:val="RecordBase"/>
        <w:ind w:left="120" w:hanging="120"/>
      </w:pPr>
      <w:r>
        <w:t xml:space="preserve">Workers' compensation, psychological injuries - </w:t>
      </w:r>
      <w:r>
        <w:t xml:space="preserve"> </w:t>
      </w:r>
      <w:r>
        <w:t xml:space="preserve">HB  40</w:t>
        <w:br/>
      </w:r>
    </w:p>
    <w:p>
      <w:pPr>
        <w:pStyle w:val="RecordHeading3"/>
      </w:pPr>
      <w:r>
        <w:rPr>
          <w:b/>
        </w:rPr>
        <w:t xml:space="preserve">Fiscal Note</w:t>
      </w:r>
    </w:p>
    <w:p>
      <w:pPr>
        <w:pStyle w:val="RecordBase"/>
        <w:ind w:left="120" w:hanging="120"/>
      </w:pPr>
      <w:r>
        <w:t xml:space="preserve">Airport noise mitigation, income tax credit for - </w:t>
      </w:r>
      <w:r>
        <w:t xml:space="preserve"> </w:t>
      </w:r>
      <w:r>
        <w:t xml:space="preserve">HB  122</w:t>
      </w:r>
    </w:p>
    <w:p>
      <w:pPr>
        <w:pStyle w:val="RecordBase"/>
        <w:ind w:left="120" w:hanging="120"/>
      </w:pPr>
      <w:r>
        <w:t xml:space="preserve">Baby products and diapers, exemption of - </w:t>
      </w:r>
      <w:r>
        <w:t xml:space="preserve"> </w:t>
      </w:r>
      <w:r>
        <w:t xml:space="preserve">HB  24</w:t>
      </w:r>
    </w:p>
    <w:p>
      <w:pPr>
        <w:pStyle w:val="RecordBase"/>
        <w:ind w:left="120" w:hanging="120"/>
      </w:pPr>
      <w:r>
        <w:t xml:space="preserve">Branch budget recommendations, technical correction - </w:t>
      </w:r>
      <w:r>
        <w:t xml:space="preserve"> </w:t>
      </w:r>
      <w:r>
        <w:t xml:space="preserve">HB  269</w:t>
      </w:r>
    </w:p>
    <w:p>
      <w:pPr>
        <w:pStyle w:val="RecordBase"/>
        <w:ind w:left="120" w:hanging="120"/>
      </w:pPr>
      <w:r>
        <w:t xml:space="preserve">Budget</w:t>
      </w:r>
    </w:p>
    <w:p>
      <w:pPr>
        <w:pStyle w:val="RecordBase"/>
        <w:ind w:left="240" w:hanging="192"/>
      </w:pPr>
      <w:r>
        <w:t xml:space="preserve"> forms, timeframe for submission - </w:t>
      </w:r>
      <w:r>
        <w:t xml:space="preserve"> </w:t>
      </w:r>
      <w:r>
        <w:t xml:space="preserve">HB  270</w:t>
      </w:r>
    </w:p>
    <w:p>
      <w:pPr>
        <w:pStyle w:val="RecordBase"/>
        <w:ind w:left="240" w:hanging="192"/>
      </w:pPr>
      <w:r>
        <w:t xml:space="preserve"> unit requests, date of submission - </w:t>
      </w:r>
      <w:r>
        <w:t xml:space="preserve"> </w:t>
      </w:r>
      <w:r>
        <w:t xml:space="preserve">HB  268</w:t>
      </w:r>
    </w:p>
    <w:p>
      <w:pPr>
        <w:pStyle w:val="RecordBase"/>
        <w:ind w:left="120" w:hanging="120"/>
      </w:pPr>
      <w:r>
        <w:t xml:space="preserve">Certified law enforcement telecomminicators, training stipend - </w:t>
      </w:r>
      <w:r>
        <w:t xml:space="preserve"> </w:t>
      </w:r>
      <w:r>
        <w:t xml:space="preserve">HB  79</w:t>
      </w:r>
    </w:p>
    <w:p>
      <w:pPr>
        <w:pStyle w:val="RecordBase"/>
        <w:ind w:left="120" w:hanging="120"/>
      </w:pPr>
      <w:r>
        <w:t xml:space="preserve">Children and young adult, protection - </w:t>
      </w:r>
      <w:r>
        <w:t xml:space="preserve"> </w:t>
      </w:r>
      <w:r>
        <w:t xml:space="preserve">HB  466</w:t>
      </w:r>
    </w:p>
    <w:p>
      <w:pPr>
        <w:pStyle w:val="RecordBase"/>
        <w:ind w:left="120" w:hanging="120"/>
      </w:pPr>
      <w:r>
        <w:t xml:space="preserve">Claims against the Commonwealth, appropriating funds for - </w:t>
      </w:r>
      <w:r>
        <w:t xml:space="preserve"> </w:t>
      </w:r>
      <w:r>
        <w:t xml:space="preserve">HB  281</w:t>
      </w:r>
    </w:p>
    <w:p>
      <w:pPr>
        <w:pStyle w:val="RecordBase"/>
        <w:ind w:left="120" w:hanging="120"/>
      </w:pPr>
      <w:r>
        <w:t xml:space="preserve">Coal severance receipts, distribution of - </w:t>
      </w:r>
      <w:r>
        <w:t xml:space="preserve"> </w:t>
      </w:r>
      <w:r>
        <w:t xml:space="preserve">HB  198</w:t>
      </w:r>
    </w:p>
    <w:p>
      <w:pPr>
        <w:pStyle w:val="RecordBase"/>
        <w:ind w:left="120" w:hanging="120"/>
      </w:pPr>
      <w:r>
        <w:t xml:space="preserve">Department of Revenue, sales and use tax exemption, construction contractor - </w:t>
      </w:r>
      <w:r>
        <w:t xml:space="preserve"> </w:t>
      </w:r>
      <w:r>
        <w:t xml:space="preserve">SB  147</w:t>
      </w:r>
    </w:p>
    <w:p>
      <w:pPr>
        <w:pStyle w:val="RecordBase"/>
        <w:ind w:left="120" w:hanging="120"/>
      </w:pPr>
      <w:r>
        <w:t xml:space="preserve">Durable medical equipment, managed care organizations, recoupment period - </w:t>
      </w:r>
      <w:r>
        <w:t xml:space="preserve"> </w:t>
      </w:r>
      <w:r>
        <w:t xml:space="preserve">HB  224</w:t>
      </w:r>
    </w:p>
    <w:p>
      <w:pPr>
        <w:pStyle w:val="RecordBase"/>
        <w:ind w:left="120" w:hanging="120"/>
      </w:pPr>
      <w:r>
        <w:t xml:space="preserve">Eastern Kentucky University, establishing Commonwealth's Educational Laboratory School - </w:t>
      </w:r>
      <w:r>
        <w:t xml:space="preserve"> </w:t>
      </w:r>
      <w:r>
        <w:t xml:space="preserve">HB  500</w:t>
      </w:r>
    </w:p>
    <w:p>
      <w:pPr>
        <w:pStyle w:val="RecordBase"/>
        <w:ind w:left="120" w:hanging="120"/>
      </w:pPr>
      <w:r>
        <w:t xml:space="preserve">Electronic system for monitoring controlled substances, new requirements - </w:t>
      </w:r>
      <w:r>
        <w:t xml:space="preserve"> </w:t>
      </w:r>
      <w:r>
        <w:t xml:space="preserve">SB  247</w:t>
      </w:r>
    </w:p>
    <w:p>
      <w:pPr>
        <w:pStyle w:val="RecordBase"/>
        <w:ind w:left="120" w:hanging="120"/>
      </w:pPr>
      <w:r>
        <w:t xml:space="preserve">Firefighters, disabled or killed, tuition benefits for spouse or children - </w:t>
      </w:r>
      <w:r>
        <w:t xml:space="preserve"> </w:t>
      </w:r>
      <w:r>
        <w:t xml:space="preserve">HB  72</w:t>
      </w:r>
    </w:p>
    <w:p>
      <w:pPr>
        <w:pStyle w:val="RecordBase"/>
        <w:ind w:left="120" w:hanging="120"/>
      </w:pPr>
      <w:r>
        <w:t xml:space="preserve">Firefighter's professional development and wellness program - </w:t>
      </w:r>
      <w:r>
        <w:t xml:space="preserve"> </w:t>
      </w:r>
      <w:r>
        <w:t xml:space="preserve">HB  273</w:t>
      </w:r>
    </w:p>
    <w:p>
      <w:pPr>
        <w:pStyle w:val="RecordBase"/>
        <w:ind w:left="120" w:hanging="120"/>
      </w:pPr>
      <w:r>
        <w:t xml:space="preserve">Fishing tournaments and boat ramp fees, exempting - </w:t>
      </w:r>
      <w:r>
        <w:t xml:space="preserve"> </w:t>
      </w:r>
      <w:r>
        <w:t xml:space="preserve">HB  29</w:t>
      </w:r>
    </w:p>
    <w:p>
      <w:pPr>
        <w:pStyle w:val="RecordBase"/>
        <w:ind w:left="120" w:hanging="120"/>
      </w:pPr>
      <w:r>
        <w:t xml:space="preserve">Genetic tests for cancer, insurance coverage, requiring - </w:t>
      </w:r>
      <w:r>
        <w:t xml:space="preserve"> </w:t>
      </w:r>
      <w:r>
        <w:t xml:space="preserve">SB  30</w:t>
      </w:r>
    </w:p>
    <w:p>
      <w:pPr>
        <w:pStyle w:val="RecordBase"/>
        <w:ind w:left="120" w:hanging="120"/>
      </w:pPr>
      <w:r>
        <w:t xml:space="preserve">Grain dealer and grain warehouse operator, requirement of - </w:t>
      </w:r>
      <w:r>
        <w:t xml:space="preserve"> </w:t>
      </w:r>
      <w:r>
        <w:t xml:space="preserve">SB  153</w:t>
      </w:r>
    </w:p>
    <w:p>
      <w:pPr>
        <w:pStyle w:val="RecordBase"/>
        <w:ind w:left="120" w:hanging="120"/>
      </w:pPr>
      <w:r>
        <w:t xml:space="preserve">Highway funding, omnibus revisions - </w:t>
      </w:r>
      <w:r>
        <w:t xml:space="preserve"> </w:t>
      </w:r>
      <w:r>
        <w:t xml:space="preserve">HB  517</w:t>
      </w:r>
    </w:p>
    <w:p>
      <w:pPr>
        <w:pStyle w:val="RecordBase"/>
        <w:ind w:left="120" w:hanging="120"/>
      </w:pPr>
      <w:r>
        <w:t xml:space="preserve">Hospital Medicaid assessment fund, create - </w:t>
      </w:r>
      <w:r>
        <w:t xml:space="preserve"> </w:t>
      </w:r>
      <w:r>
        <w:t xml:space="preserve">HB  320</w:t>
      </w:r>
    </w:p>
    <w:p>
      <w:pPr>
        <w:pStyle w:val="RecordBase"/>
        <w:ind w:left="120" w:hanging="120"/>
      </w:pPr>
      <w:r>
        <w:t xml:space="preserve">Institution sale proceeds, real estate and major equipment, not deposited in the general fund - </w:t>
      </w:r>
      <w:r>
        <w:t xml:space="preserve"> </w:t>
      </w:r>
      <w:r>
        <w:t xml:space="preserve">SB  179</w:t>
      </w:r>
    </w:p>
    <w:p>
      <w:pPr>
        <w:pStyle w:val="RecordBase"/>
        <w:ind w:left="120" w:hanging="120"/>
      </w:pPr>
      <w:r>
        <w:t xml:space="preserve">Insurance</w:t>
      </w:r>
    </w:p>
    <w:p>
      <w:pPr>
        <w:pStyle w:val="RecordBase"/>
        <w:ind w:left="240" w:hanging="192"/>
      </w:pPr>
      <w:r>
        <w:t xml:space="preserve"> premiums surtax, Law Enforcement Foundation Program Fund - </w:t>
      </w:r>
      <w:r>
        <w:t xml:space="preserve"> </w:t>
      </w:r>
      <w:r>
        <w:t xml:space="preserve">SB  123</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KCTCS, endowment match fund, creation of - </w:t>
      </w:r>
      <w:r>
        <w:t xml:space="preserve"> </w:t>
      </w:r>
      <w:r>
        <w:t xml:space="preserve">HB  163</w:t>
      </w:r>
    </w:p>
    <w:p>
      <w:pPr>
        <w:pStyle w:val="RecordBase"/>
        <w:ind w:left="120" w:hanging="120"/>
      </w:pPr>
      <w:r>
        <w:t xml:space="preserve">Kentucky</w:t>
      </w:r>
    </w:p>
    <w:p>
      <w:pPr>
        <w:pStyle w:val="RecordBase"/>
        <w:ind w:left="240" w:hanging="192"/>
      </w:pPr>
      <w:r>
        <w:t xml:space="preserve"> affordable housing tax credit, creation of - </w:t>
      </w:r>
      <w:r>
        <w:t xml:space="preserve"> </w:t>
      </w:r>
      <w:r>
        <w:t xml:space="preserve">HB  488</w:t>
      </w:r>
    </w:p>
    <w:p>
      <w:pPr>
        <w:pStyle w:val="RecordBase"/>
        <w:ind w:left="240" w:hanging="192"/>
      </w:pPr>
      <w:r>
        <w:t xml:space="preserve"> Colon Cancer Screening Program fund designation, creation of - </w:t>
      </w:r>
      <w:r>
        <w:t xml:space="preserve"> </w:t>
      </w:r>
      <w:r>
        <w:t xml:space="preserve">SB  66</w:t>
      </w:r>
    </w:p>
    <w:p>
      <w:pPr>
        <w:pStyle w:val="RecordBase"/>
        <w:ind w:left="240" w:hanging="192"/>
      </w:pPr>
      <w:r>
        <w:t xml:space="preserve"> Communications Network Authority, bonds - </w:t>
      </w:r>
      <w:r>
        <w:t xml:space="preserve"> </w:t>
      </w:r>
      <w:r>
        <w:t xml:space="preserve">HB  509</w:t>
      </w:r>
    </w:p>
    <w:p>
      <w:pPr>
        <w:pStyle w:val="RecordBase"/>
        <w:ind w:left="240" w:hanging="192"/>
      </w:pPr>
      <w:r>
        <w:t xml:space="preserve"> equine education trust account, recipients of, expanding - </w:t>
      </w:r>
      <w:r>
        <w:t xml:space="preserve"> </w:t>
      </w:r>
      <w:r>
        <w:t xml:space="preserve">SB  81</w:t>
      </w:r>
    </w:p>
    <w:p>
      <w:pPr>
        <w:pStyle w:val="RecordBase"/>
        <w:ind w:left="240" w:hanging="192"/>
      </w:pPr>
      <w:r>
        <w:t xml:space="preserve"> Law Enforcement Memorial Foundation, state resources, providing - </w:t>
      </w:r>
      <w:r>
        <w:t xml:space="preserve"> </w:t>
      </w:r>
      <w:r>
        <w:t xml:space="preserve">HB  208</w:t>
      </w:r>
    </w:p>
    <w:p>
      <w:pPr>
        <w:pStyle w:val="RecordBase"/>
        <w:ind w:left="240" w:hanging="192"/>
      </w:pPr>
      <w:r>
        <w:t xml:space="preserve"> YMCA Youth Assembly program tax designation, creation of - </w:t>
      </w:r>
      <w:r>
        <w:t xml:space="preserve"> </w:t>
      </w:r>
      <w:r>
        <w:t xml:space="preserve">HB  62</w:t>
      </w:r>
    </w:p>
    <w:p>
      <w:pPr>
        <w:pStyle w:val="RecordBase"/>
        <w:ind w:left="120" w:hanging="120"/>
      </w:pPr>
      <w:r>
        <w:t xml:space="preserve">Kindergarten, full day of instruction for - </w:t>
      </w:r>
      <w:r>
        <w:t xml:space="preserve"> </w:t>
      </w:r>
      <w:r>
        <w:t xml:space="preserve">HB  112</w:t>
      </w:r>
    </w:p>
    <w:p>
      <w:pPr>
        <w:pStyle w:val="RecordBase"/>
        <w:ind w:left="120" w:hanging="120"/>
      </w:pPr>
      <w:r>
        <w:t xml:space="preserve">Kinship and fictive kin care program, establishment and requirements of - </w:t>
      </w:r>
      <w:r>
        <w:t xml:space="preserve"> </w:t>
      </w:r>
      <w:r>
        <w:t xml:space="preserve">HB  2</w:t>
      </w:r>
      <w:r>
        <w:t xml:space="preserve">;</w:t>
      </w:r>
      <w:r>
        <w:t xml:space="preserve"> </w:t>
      </w:r>
      <w:r>
        <w:t xml:space="preserve">SB  53</w:t>
      </w:r>
    </w:p>
    <w:p>
      <w:pPr>
        <w:pStyle w:val="RecordBase"/>
        <w:ind w:left="120" w:hanging="120"/>
      </w:pPr>
      <w:r>
        <w:t xml:space="preserve">Licensure and certificate of need, health facilities, update - </w:t>
      </w:r>
      <w:r>
        <w:t xml:space="preserve"> </w:t>
      </w:r>
      <w:r>
        <w:t xml:space="preserve">SB  182</w:t>
      </w:r>
    </w:p>
    <w:p>
      <w:pPr>
        <w:pStyle w:val="RecordBase"/>
        <w:ind w:left="120" w:hanging="120"/>
      </w:pPr>
      <w:r>
        <w:t xml:space="preserve">Medicaid</w:t>
      </w:r>
    </w:p>
    <w:p>
      <w:pPr>
        <w:pStyle w:val="RecordBase"/>
        <w:ind w:left="240" w:hanging="192"/>
      </w:pPr>
      <w:r>
        <w:t xml:space="preserve"> managed care organizations, payment schedules, disclosure and review of - </w:t>
      </w:r>
      <w:r>
        <w:t xml:space="preserve"> </w:t>
      </w:r>
      <w:r>
        <w:t xml:space="preserve">SB  39</w:t>
      </w:r>
    </w:p>
    <w:p>
      <w:pPr>
        <w:pStyle w:val="RecordBase"/>
        <w:ind w:left="240" w:hanging="192"/>
      </w:pPr>
      <w:r>
        <w:t xml:space="preserve"> service improvements and MCO limitations, establishing - </w:t>
      </w:r>
      <w:r>
        <w:t xml:space="preserve"> </w:t>
      </w:r>
      <w:r>
        <w:t xml:space="preserve">SB  42</w:t>
      </w:r>
    </w:p>
    <w:p>
      <w:pPr>
        <w:pStyle w:val="RecordBase"/>
        <w:ind w:left="120" w:hanging="120"/>
      </w:pPr>
      <w:r>
        <w:t xml:space="preserve">Military pensions, income tax deduction - </w:t>
      </w:r>
      <w:r>
        <w:t xml:space="preserve"> </w:t>
      </w:r>
      <w:r>
        <w:t xml:space="preserve">HB  66</w:t>
      </w:r>
    </w:p>
    <w:p>
      <w:pPr>
        <w:pStyle w:val="RecordBase"/>
        <w:ind w:left="120" w:hanging="120"/>
      </w:pPr>
      <w:r>
        <w:t xml:space="preserve">Motorboats documented with Coast Guard; registration requirements; establishment of - </w:t>
      </w:r>
      <w:r>
        <w:t xml:space="preserve"> </w:t>
      </w:r>
      <w:r>
        <w:t xml:space="preserve">HB  304</w:t>
      </w:r>
    </w:p>
    <w:p>
      <w:pPr>
        <w:pStyle w:val="RecordBase"/>
        <w:ind w:left="120" w:hanging="120"/>
      </w:pPr>
      <w:r>
        <w:t xml:space="preserve">Natural resource severance tax, eliminate transportation deduction - </w:t>
      </w:r>
      <w:r>
        <w:t xml:space="preserve"> </w:t>
      </w:r>
      <w:r>
        <w:t xml:space="preserve">HB  173</w:t>
      </w:r>
    </w:p>
    <w:p>
      <w:pPr>
        <w:pStyle w:val="RecordBase"/>
        <w:ind w:left="120" w:hanging="120"/>
      </w:pPr>
      <w:r>
        <w:t xml:space="preserve">Off-highway vehicles, operation on public roadways - </w:t>
      </w:r>
      <w:r>
        <w:t xml:space="preserve"> </w:t>
      </w:r>
      <w:r>
        <w:t xml:space="preserve">HB  334</w:t>
      </w:r>
    </w:p>
    <w:p>
      <w:pPr>
        <w:pStyle w:val="RecordBase"/>
        <w:ind w:left="120" w:hanging="120"/>
      </w:pPr>
      <w:r>
        <w:t xml:space="preserve">Pension income exclusion, retroactively raise - </w:t>
      </w:r>
      <w:r>
        <w:t xml:space="preserve"> </w:t>
      </w:r>
      <w:r>
        <w:t xml:space="preserve">HB  15</w:t>
      </w:r>
      <w:r>
        <w:t xml:space="preserve">;</w:t>
      </w:r>
      <w:r>
        <w:t xml:space="preserve"> </w:t>
      </w:r>
      <w:r>
        <w:t xml:space="preserve">HB  58</w:t>
      </w:r>
    </w:p>
    <w:p>
      <w:pPr>
        <w:pStyle w:val="RecordBase"/>
        <w:ind w:left="120" w:hanging="120"/>
      </w:pPr>
      <w:r>
        <w:t xml:space="preserve">Preschool, all four year olds, school districts to provide for - </w:t>
      </w:r>
      <w:r>
        <w:t xml:space="preserve"> </w:t>
      </w:r>
      <w:r>
        <w:t xml:space="preserve">HB  113</w:t>
      </w:r>
    </w:p>
    <w:p>
      <w:pPr>
        <w:pStyle w:val="RecordBase"/>
        <w:ind w:left="120" w:hanging="120"/>
      </w:pPr>
      <w:r>
        <w:t xml:space="preserve">Private vehicle rental transactions, require collection of usage tax - </w:t>
      </w:r>
      <w:r>
        <w:t xml:space="preserve"> </w:t>
      </w:r>
      <w:r>
        <w:t xml:space="preserve">HB  321</w:t>
      </w:r>
    </w:p>
    <w:p>
      <w:pPr>
        <w:pStyle w:val="RecordBase"/>
        <w:ind w:left="120" w:hanging="120"/>
      </w:pPr>
      <w:r>
        <w:t xml:space="preserve">Property</w:t>
      </w:r>
    </w:p>
    <w:p>
      <w:pPr>
        <w:pStyle w:val="RecordBase"/>
        <w:ind w:left="240" w:hanging="192"/>
      </w:pPr>
      <w:r>
        <w:t xml:space="preserve"> tax, leasehold interests, exemption of - </w:t>
      </w:r>
      <w:r>
        <w:t xml:space="preserve"> </w:t>
      </w:r>
      <w:r>
        <w:t xml:space="preserve">HB  28</w:t>
      </w:r>
    </w:p>
    <w:p>
      <w:pPr>
        <w:pStyle w:val="RecordBase"/>
        <w:ind w:left="240" w:hanging="192"/>
      </w:pPr>
      <w:r>
        <w:t xml:space="preserve"> tax, local government entities, public library funding, creation - </w:t>
      </w:r>
      <w:r>
        <w:t xml:space="preserve"> </w:t>
      </w:r>
      <w:r>
        <w:t xml:space="preserve">HB  477</w:t>
      </w:r>
    </w:p>
    <w:p>
      <w:pPr>
        <w:pStyle w:val="RecordBase"/>
        <w:ind w:left="240" w:hanging="192"/>
      </w:pPr>
      <w:r>
        <w:t xml:space="preserve"> used in the deployment of advanced broadband technologies, property tax exemption - </w:t>
      </w:r>
      <w:r>
        <w:t xml:space="preserve"> </w:t>
      </w:r>
      <w:r>
        <w:t xml:space="preserve">HB  187</w:t>
      </w:r>
    </w:p>
    <w:p>
      <w:pPr>
        <w:pStyle w:val="RecordBase"/>
        <w:ind w:left="120" w:hanging="120"/>
      </w:pPr>
      <w:r>
        <w:t xml:space="preserve">Public finance, bonds and leases, publication and methods of notice, conform - </w:t>
      </w:r>
      <w:r>
        <w:t xml:space="preserve"> </w:t>
      </w:r>
      <w:r>
        <w:t xml:space="preserve">SB  192</w:t>
      </w:r>
    </w:p>
    <w:p>
      <w:pPr>
        <w:pStyle w:val="RecordBase"/>
        <w:ind w:left="120" w:hanging="120"/>
      </w:pPr>
      <w:r>
        <w:t xml:space="preserve">Sales</w:t>
      </w:r>
    </w:p>
    <w:p>
      <w:pPr>
        <w:pStyle w:val="RecordBase"/>
        <w:ind w:left="240" w:hanging="192"/>
      </w:pPr>
      <w:r>
        <w:t xml:space="preserve"> and use tax - </w:t>
      </w:r>
      <w:r>
        <w:t xml:space="preserve"> </w:t>
      </w:r>
      <w:r>
        <w:t xml:space="preserve">SB  199</w:t>
      </w:r>
    </w:p>
    <w:p>
      <w:pPr>
        <w:pStyle w:val="RecordBase"/>
        <w:ind w:left="240" w:hanging="192"/>
      </w:pPr>
      <w:r>
        <w:t xml:space="preserve"> and use tax, diapers, exemption of - </w:t>
      </w:r>
      <w:r>
        <w:t xml:space="preserve"> </w:t>
      </w:r>
      <w:r>
        <w:t xml:space="preserve">HB  124</w:t>
      </w:r>
    </w:p>
    <w:p>
      <w:pPr>
        <w:pStyle w:val="RecordBase"/>
        <w:ind w:left="240" w:hanging="192"/>
      </w:pPr>
      <w:r>
        <w:t xml:space="preserve"> and use tax, femiinine hygiene products, exempiton of - </w:t>
      </w:r>
      <w:r>
        <w:t xml:space="preserve"> </w:t>
      </w:r>
      <w:r>
        <w:t xml:space="preserve">HB  23</w:t>
      </w:r>
    </w:p>
    <w:p>
      <w:pPr>
        <w:pStyle w:val="RecordBase"/>
        <w:ind w:left="240" w:hanging="192"/>
      </w:pPr>
      <w:r>
        <w:t xml:space="preserve"> and use tax, sale of admissions, exemption of - </w:t>
      </w:r>
      <w:r>
        <w:t xml:space="preserve"> </w:t>
      </w:r>
      <w:r>
        <w:t xml:space="preserve">HB  27</w:t>
      </w:r>
    </w:p>
    <w:p>
      <w:pPr>
        <w:pStyle w:val="RecordBase"/>
        <w:ind w:left="240" w:hanging="192"/>
      </w:pPr>
      <w:r>
        <w:t xml:space="preserve"> and use tax, technical correction - </w:t>
      </w:r>
      <w:r>
        <w:t xml:space="preserve"> </w:t>
      </w:r>
      <w:r>
        <w:t xml:space="preserve">HB  336</w:t>
      </w:r>
    </w:p>
    <w:p>
      <w:pPr>
        <w:pStyle w:val="RecordBase"/>
        <w:ind w:left="120" w:hanging="120"/>
      </w:pPr>
      <w:r>
        <w:t xml:space="preserve">Scholarship tax credit, creation - </w:t>
      </w:r>
      <w:r>
        <w:t xml:space="preserve"> </w:t>
      </w:r>
      <w:r>
        <w:t xml:space="preserve">SB  169</w:t>
      </w:r>
      <w:r>
        <w:t xml:space="preserve">;</w:t>
      </w:r>
      <w:r>
        <w:t xml:space="preserve"> </w:t>
      </w:r>
      <w:r>
        <w:t xml:space="preserve">HB  205</w:t>
      </w:r>
    </w:p>
    <w:p>
      <w:pPr>
        <w:pStyle w:val="RecordBase"/>
        <w:ind w:left="120" w:hanging="120"/>
      </w:pPr>
      <w:r>
        <w:t xml:space="preserve">Severance tax, transportation expense deduction, elimination of - </w:t>
      </w:r>
      <w:r>
        <w:t xml:space="preserve"> </w:t>
      </w:r>
      <w:r>
        <w:t xml:space="preserve">HB  152</w:t>
      </w:r>
    </w:p>
    <w:p>
      <w:pPr>
        <w:pStyle w:val="RecordBase"/>
        <w:ind w:left="120" w:hanging="120"/>
      </w:pPr>
      <w:r>
        <w:t xml:space="preserve">Special purpose governmental entities, review of fee and tax increases, requiring - </w:t>
      </w:r>
      <w:r>
        <w:t xml:space="preserve"> </w:t>
      </w:r>
      <w:r>
        <w:t xml:space="preserve">SB  25</w:t>
      </w:r>
    </w:p>
    <w:p>
      <w:pPr>
        <w:pStyle w:val="RecordBase"/>
        <w:ind w:left="120" w:hanging="120"/>
      </w:pPr>
      <w:r>
        <w:t xml:space="preserve">State minimum wage, increase - </w:t>
      </w:r>
      <w:r>
        <w:t xml:space="preserve"> </w:t>
      </w:r>
      <w:r>
        <w:t xml:space="preserve">SB  51</w:t>
      </w:r>
    </w:p>
    <w:p>
      <w:pPr>
        <w:pStyle w:val="RecordBase"/>
        <w:ind w:left="120" w:hanging="120"/>
      </w:pPr>
      <w:r>
        <w:t xml:space="preserve">State/Executive Branch Budget, amendment of - </w:t>
      </w:r>
      <w:r>
        <w:t xml:space="preserve"> </w:t>
      </w:r>
      <w:r>
        <w:t xml:space="preserve">HB  499</w:t>
      </w:r>
    </w:p>
    <w:p>
      <w:pPr>
        <w:pStyle w:val="RecordBase"/>
        <w:ind w:left="120" w:hanging="120"/>
      </w:pPr>
      <w:r>
        <w:t xml:space="preserve">Structure of branch budget bills - </w:t>
      </w:r>
      <w:r>
        <w:t xml:space="preserve"> </w:t>
      </w:r>
      <w:r>
        <w:t xml:space="preserve">SB  222</w:t>
      </w:r>
    </w:p>
    <w:p>
      <w:pPr>
        <w:pStyle w:val="RecordBase"/>
        <w:ind w:left="120" w:hanging="120"/>
      </w:pPr>
      <w:r>
        <w:t xml:space="preserve">Submission of budget recommendations, Transportation Cabinet - </w:t>
      </w:r>
      <w:r>
        <w:t xml:space="preserve"> </w:t>
      </w:r>
      <w:r>
        <w:t xml:space="preserve">SB  221</w:t>
      </w:r>
    </w:p>
    <w:p>
      <w:pPr>
        <w:pStyle w:val="RecordBase"/>
        <w:ind w:left="120" w:hanging="120"/>
      </w:pPr>
      <w:r>
        <w:t xml:space="preserve">Tax Expenditure Oversight Board, establishment of - </w:t>
      </w:r>
      <w:r>
        <w:t xml:space="preserve"> </w:t>
      </w:r>
      <w:r>
        <w:t xml:space="preserve">HB  292</w:t>
      </w:r>
    </w:p>
    <w:p>
      <w:pPr>
        <w:pStyle w:val="RecordBase"/>
        <w:ind w:left="120" w:hanging="120"/>
      </w:pPr>
      <w:r>
        <w:t xml:space="preserve">Unclaimed property trust fund, establishment of - </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Veteran service organization, exemption from property tax - </w:t>
      </w:r>
      <w:r>
        <w:t xml:space="preserve"> </w:t>
      </w:r>
      <w:r>
        <w:t xml:space="preserve">HB  153</w:t>
      </w:r>
    </w:p>
    <w:p>
      <w:pPr>
        <w:pStyle w:val="RecordBase"/>
        <w:ind w:left="120" w:hanging="120"/>
      </w:pPr>
      <w:r>
        <w:t xml:space="preserve">"Veteran-owned business," amend definition of - </w:t>
      </w:r>
      <w:r>
        <w:t xml:space="preserve"> </w:t>
      </w:r>
      <w:r>
        <w:t xml:space="preserve">SB  184</w:t>
        <w:br/>
      </w:r>
    </w:p>
    <w:p>
      <w:pPr>
        <w:pStyle w:val="RecordHeading3"/>
      </w:pPr>
      <w:r>
        <w:rPr>
          <w:b/>
        </w:rPr>
        <w:t xml:space="preserve">Fish and Wildlife</w:t>
      </w:r>
    </w:p>
    <w:p>
      <w:pPr>
        <w:pStyle w:val="RecordBase"/>
        <w:ind w:left="120" w:hanging="120"/>
      </w:pPr>
      <w:r>
        <w:t xml:space="preserve">Animal killed for cause, personal property, investigation by Fish and Wildlife - </w:t>
      </w:r>
      <w:r>
        <w:t xml:space="preserve"> </w:t>
      </w:r>
      <w:r>
        <w:t xml:space="preserve">HB  313</w:t>
      </w:r>
      <w:r>
        <w:t xml:space="preserve">: </w:t>
      </w:r>
      <w:r>
        <w:t xml:space="preserve">SFA</w:t>
      </w:r>
      <w:r>
        <w:t xml:space="preserve"> (</w:t>
      </w:r>
      <w:r>
        <w:t xml:space="preserve">1</w:t>
      </w:r>
      <w:r>
        <w:t xml:space="preserve">)</w:t>
      </w:r>
    </w:p>
    <w:p>
      <w:pPr>
        <w:pStyle w:val="RecordBase"/>
        <w:ind w:left="120" w:hanging="120"/>
      </w:pPr>
      <w:r>
        <w:t xml:space="preserve">Cervid,</w:t>
      </w:r>
    </w:p>
    <w:p>
      <w:pPr>
        <w:pStyle w:val="RecordBase"/>
        <w:ind w:left="240" w:hanging="192"/>
      </w:pPr>
      <w:r>
        <w:t xml:space="preserve"> meat processing, deer - </w:t>
      </w:r>
      <w:r>
        <w:t xml:space="preserve"> </w:t>
      </w:r>
      <w:r>
        <w:t xml:space="preserve">HB  267</w:t>
      </w:r>
      <w:r>
        <w:t xml:space="preserve">: </w:t>
      </w:r>
      <w:r>
        <w:t xml:space="preserve">HFA</w:t>
      </w:r>
      <w:r>
        <w:t xml:space="preserve"> (</w:t>
      </w:r>
      <w:r>
        <w:t xml:space="preserve">5</w:t>
      </w:r>
      <w:r>
        <w:t xml:space="preserve">)</w:t>
      </w:r>
    </w:p>
    <w:p>
      <w:pPr>
        <w:pStyle w:val="RecordBase"/>
        <w:ind w:left="240" w:hanging="192"/>
      </w:pPr>
      <w:r>
        <w:t xml:space="preserve"> meat processing, deer, penalty - </w:t>
      </w:r>
      <w:r>
        <w:t xml:space="preserve"> </w:t>
      </w:r>
      <w:r>
        <w:t xml:space="preserve">HB  267</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p>
    <w:p>
      <w:pPr>
        <w:pStyle w:val="RecordBase"/>
        <w:ind w:left="120" w:hanging="120"/>
      </w:pPr>
      <w:r>
        <w:t xml:space="preserve">Conservation</w:t>
      </w:r>
    </w:p>
    <w:p>
      <w:pPr>
        <w:pStyle w:val="RecordBase"/>
        <w:ind w:left="240" w:hanging="192"/>
      </w:pPr>
      <w:r>
        <w:t xml:space="preserve"> officer and conservation officer R class - </w:t>
      </w:r>
      <w:r>
        <w:t xml:space="preserve"> </w:t>
      </w:r>
      <w:r>
        <w:t xml:space="preserve">HB  274</w:t>
      </w:r>
    </w:p>
    <w:p>
      <w:pPr>
        <w:pStyle w:val="RecordBase"/>
        <w:ind w:left="240" w:hanging="192"/>
      </w:pPr>
      <w:r>
        <w:t xml:space="preserve"> officers, authority - </w:t>
      </w:r>
      <w:r>
        <w:t xml:space="preserve"> </w:t>
      </w:r>
      <w:r>
        <w:t xml:space="preserve">HB  274</w:t>
      </w:r>
      <w:r>
        <w:t xml:space="preserve">: </w:t>
      </w:r>
      <w:r>
        <w:t xml:space="preserve">HCS</w:t>
      </w:r>
    </w:p>
    <w:p>
      <w:pPr>
        <w:pStyle w:val="RecordBase"/>
        <w:ind w:left="120" w:hanging="120"/>
      </w:pPr>
      <w:r>
        <w:t xml:space="preserve">Cruelty to animals, penalty for, increasing - </w:t>
      </w:r>
      <w:r>
        <w:t xml:space="preserve"> </w:t>
      </w:r>
      <w:r>
        <w:t xml:space="preserve">HB  37</w:t>
      </w:r>
    </w:p>
    <w:p>
      <w:pPr>
        <w:pStyle w:val="RecordBase"/>
        <w:ind w:left="120" w:hanging="120"/>
      </w:pPr>
      <w:r>
        <w:t xml:space="preserve">Deer and elk, abandoning usable meat, prohibition on - </w:t>
      </w:r>
      <w:r>
        <w:t xml:space="preserve"> </w:t>
      </w:r>
      <w:r>
        <w:t xml:space="preserve">HB  125</w:t>
      </w:r>
    </w:p>
    <w:p>
      <w:pPr>
        <w:pStyle w:val="RecordBase"/>
        <w:ind w:left="120" w:hanging="120"/>
      </w:pPr>
      <w:r>
        <w:t xml:space="preserve">Kentucky Mountain Regional Recreational Authority, membership and contracts - </w:t>
      </w:r>
      <w:r>
        <w:t xml:space="preserve"> </w:t>
      </w:r>
      <w:r>
        <w:t xml:space="preserve">HB  249</w:t>
      </w:r>
    </w:p>
    <w:p>
      <w:pPr>
        <w:pStyle w:val="RecordBase"/>
        <w:ind w:left="120" w:hanging="120"/>
      </w:pPr>
      <w:r>
        <w:t xml:space="preserve">License,</w:t>
      </w:r>
    </w:p>
    <w:p>
      <w:pPr>
        <w:pStyle w:val="RecordBase"/>
        <w:ind w:left="240" w:hanging="192"/>
      </w:pPr>
      <w:r>
        <w:t xml:space="preserve"> cervid meat processor - </w:t>
      </w:r>
      <w:r>
        <w:t xml:space="preserve"> </w:t>
      </w:r>
      <w:r>
        <w:t xml:space="preserve">HB  267</w:t>
      </w:r>
    </w:p>
    <w:p>
      <w:pPr>
        <w:pStyle w:val="RecordBase"/>
        <w:ind w:left="240" w:hanging="192"/>
      </w:pPr>
      <w:r>
        <w:t xml:space="preserve"> cervid meat processor, fee not applicable to charitable donations - </w:t>
      </w:r>
      <w:r>
        <w:t xml:space="preserve"> </w:t>
      </w:r>
      <w:r>
        <w:t xml:space="preserve">HB  267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License</w:t>
      </w:r>
    </w:p>
    <w:p>
      <w:pPr>
        <w:pStyle w:val="RecordBase"/>
        <w:ind w:left="240" w:hanging="192"/>
      </w:pPr>
      <w:r>
        <w:t xml:space="preserve"> of meat processing of cervid meat - </w:t>
      </w:r>
      <w:r>
        <w:t xml:space="preserve"> </w:t>
      </w:r>
      <w:r>
        <w:t xml:space="preserve">HB  267</w:t>
      </w:r>
      <w:r>
        <w:t xml:space="preserve">: </w:t>
      </w:r>
      <w:r>
        <w:t xml:space="preserve">HCS</w:t>
      </w:r>
    </w:p>
    <w:p>
      <w:pPr>
        <w:pStyle w:val="RecordBase"/>
        <w:ind w:left="240" w:hanging="192"/>
      </w:pPr>
      <w:r>
        <w:t xml:space="preserve"> or permit applicants, voter registration, information on procedures - </w:t>
      </w:r>
      <w:r>
        <w:t xml:space="preserve"> </w:t>
      </w:r>
      <w:r>
        <w:t xml:space="preserve">HB  7</w:t>
      </w:r>
    </w:p>
    <w:p>
      <w:pPr>
        <w:pStyle w:val="RecordBase"/>
        <w:ind w:left="120" w:hanging="120"/>
      </w:pPr>
      <w:r>
        <w:t xml:space="preserve">Littering, enforcement - </w:t>
      </w:r>
      <w:r>
        <w:t xml:space="preserve"> </w:t>
      </w:r>
      <w:r>
        <w:t xml:space="preserve">SB  236</w:t>
      </w:r>
    </w:p>
    <w:p>
      <w:pPr>
        <w:pStyle w:val="RecordBase"/>
        <w:ind w:left="120" w:hanging="120"/>
      </w:pPr>
      <w:r>
        <w:t xml:space="preserve">Marine sanitation device inspection, once every 24 months, require - </w:t>
      </w:r>
      <w:r>
        <w:t xml:space="preserve"> </w:t>
      </w:r>
      <w:r>
        <w:t xml:space="preserve">SB  151</w:t>
      </w:r>
    </w:p>
    <w:p>
      <w:pPr>
        <w:pStyle w:val="RecordBase"/>
        <w:ind w:left="120" w:hanging="120"/>
      </w:pPr>
      <w:r>
        <w:t xml:space="preserve">Omnibus revisions - </w:t>
      </w:r>
      <w:r>
        <w:t xml:space="preserve"> </w:t>
      </w:r>
      <w:r>
        <w:t xml:space="preserve">HB  313</w:t>
      </w:r>
    </w:p>
    <w:p>
      <w:pPr>
        <w:pStyle w:val="RecordBase"/>
        <w:ind w:left="120" w:hanging="120"/>
      </w:pPr>
      <w:r>
        <w:t xml:space="preserve">Operation of a motorboat or vessel under the influence - </w:t>
      </w:r>
      <w:r>
        <w:t xml:space="preserve"> </w:t>
      </w:r>
      <w:r>
        <w:t xml:space="preserve">HB  248</w:t>
      </w:r>
    </w:p>
    <w:p>
      <w:pPr>
        <w:pStyle w:val="RecordBase"/>
        <w:ind w:left="120" w:hanging="120"/>
      </w:pPr>
      <w:r>
        <w:t xml:space="preserve">Pay lakes, establishment of - </w:t>
      </w:r>
      <w:r>
        <w:t xml:space="preserve"> </w:t>
      </w:r>
      <w:r>
        <w:t xml:space="preserve">HB  332</w:t>
      </w:r>
    </w:p>
    <w:p>
      <w:pPr>
        <w:pStyle w:val="RecordBase"/>
        <w:ind w:left="120" w:hanging="120"/>
      </w:pPr>
      <w:r>
        <w:t xml:space="preserve">Sales tax exemption, fishing tournament and boat ramp fees - </w:t>
      </w:r>
      <w:r>
        <w:t xml:space="preserve"> </w:t>
      </w:r>
      <w:r>
        <w:t xml:space="preserve">HB  29</w:t>
      </w:r>
    </w:p>
    <w:p>
      <w:pPr>
        <w:pStyle w:val="RecordBase"/>
        <w:ind w:left="120" w:hanging="120"/>
      </w:pPr>
      <w:r>
        <w:t xml:space="preserve">Statewide youth crossbow deer hunting season, establishment of - </w:t>
      </w:r>
      <w:r>
        <w:t xml:space="preserve"> </w:t>
      </w:r>
      <w:r>
        <w:t xml:space="preserve">HB  54</w:t>
      </w:r>
    </w:p>
    <w:p>
      <w:pPr>
        <w:pStyle w:val="RecordBase"/>
        <w:ind w:left="120" w:hanging="120"/>
      </w:pPr>
      <w:r>
        <w:t xml:space="preserve">Wild game meat, restrictions on abandonment, administrative regulations - </w:t>
      </w:r>
      <w:r>
        <w:t xml:space="preserve"> </w:t>
      </w:r>
      <w:r>
        <w:t xml:space="preserve">HB  125</w:t>
      </w:r>
      <w:r>
        <w:t xml:space="preserve">: </w:t>
      </w:r>
      <w:r>
        <w:t xml:space="preserve">HCS</w:t>
        <w:br/>
      </w:r>
    </w:p>
    <w:p>
      <w:pPr>
        <w:pStyle w:val="RecordHeading3"/>
      </w:pPr>
      <w:r>
        <w:rPr>
          <w:b/>
        </w:rPr>
        <w:t xml:space="preserve">Foods</w:t>
      </w:r>
    </w:p>
    <w:p>
      <w:pPr>
        <w:pStyle w:val="RecordBase"/>
        <w:ind w:left="120" w:hanging="120"/>
      </w:pPr>
      <w:r>
        <w:t xml:space="preserve">Cultured animal tissue, meat, meat product, misbranded - </w:t>
      </w:r>
      <w:r>
        <w:t xml:space="preserve"> </w:t>
      </w:r>
      <w:r>
        <w:t xml:space="preserve">HB  311</w:t>
      </w:r>
    </w:p>
    <w:p>
      <w:pPr>
        <w:pStyle w:val="RecordBase"/>
        <w:ind w:left="120" w:hanging="120"/>
      </w:pPr>
      <w:r>
        <w:t xml:space="preserve">Food spoilage, insurance claim, adjuster license requirement, exemption from - </w:t>
      </w:r>
      <w:r>
        <w:t xml:space="preserve"> </w:t>
      </w:r>
      <w:r>
        <w:t xml:space="preserve">HB  156</w:t>
      </w:r>
      <w:r>
        <w:t xml:space="preserve">;</w:t>
      </w:r>
      <w:r>
        <w:t xml:space="preserve"> </w:t>
      </w:r>
      <w:r>
        <w:t xml:space="preserve">HB  156</w:t>
      </w:r>
      <w:r>
        <w:t xml:space="preserve">: </w:t>
      </w:r>
      <w:r>
        <w:t xml:space="preserve">HCS</w:t>
      </w:r>
    </w:p>
    <w:p>
      <w:pPr>
        <w:pStyle w:val="RecordBase"/>
        <w:ind w:left="120" w:hanging="120"/>
      </w:pPr>
      <w:r>
        <w:t xml:space="preserve">Home-based food products, requirements for sale of - </w:t>
      </w:r>
      <w:r>
        <w:t xml:space="preserve"> </w:t>
      </w:r>
      <w:r>
        <w:t xml:space="preserve">HB  468</w:t>
      </w:r>
      <w:r>
        <w:t xml:space="preserve">;</w:t>
      </w:r>
      <w:r>
        <w:t xml:space="preserve"> </w:t>
      </w:r>
      <w:r>
        <w:t xml:space="preserve">HB  468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Homestead food products, permits, exemption of - </w:t>
      </w:r>
      <w:r>
        <w:t xml:space="preserve"> </w:t>
      </w:r>
      <w:r>
        <w:t xml:space="preserve">HB  39</w:t>
      </w:r>
    </w:p>
    <w:p>
      <w:pPr>
        <w:pStyle w:val="RecordBase"/>
        <w:ind w:left="120" w:hanging="120"/>
      </w:pPr>
      <w:r>
        <w:t xml:space="preserve">Imitation meat products, USDA, jurisdiction - </w:t>
      </w:r>
      <w:r>
        <w:t xml:space="preserve"> </w:t>
      </w:r>
      <w:r>
        <w:t xml:space="preserve">HR  105</w:t>
      </w:r>
    </w:p>
    <w:p>
      <w:pPr>
        <w:pStyle w:val="RecordBase"/>
        <w:ind w:left="120" w:hanging="120"/>
      </w:pPr>
      <w:r>
        <w:t xml:space="preserve">National</w:t>
      </w:r>
    </w:p>
    <w:p>
      <w:pPr>
        <w:pStyle w:val="RecordBase"/>
        <w:ind w:left="240" w:hanging="192"/>
      </w:pPr>
      <w:r>
        <w:t xml:space="preserve"> Beef Month, recognizing - </w:t>
      </w:r>
      <w:r>
        <w:t xml:space="preserve"> </w:t>
      </w:r>
      <w:r>
        <w:t xml:space="preserve">HR  22</w:t>
      </w:r>
    </w:p>
    <w:p>
      <w:pPr>
        <w:pStyle w:val="RecordBase"/>
        <w:ind w:left="240" w:hanging="192"/>
      </w:pPr>
      <w:r>
        <w:t xml:space="preserve"> Pork Month, recognizing - </w:t>
      </w:r>
      <w:r>
        <w:t xml:space="preserve"> </w:t>
      </w:r>
      <w:r>
        <w:t xml:space="preserve">HR  23</w:t>
      </w:r>
    </w:p>
    <w:p>
      <w:pPr>
        <w:pStyle w:val="RecordBase"/>
        <w:ind w:left="120" w:hanging="120"/>
      </w:pPr>
      <w:r>
        <w:t xml:space="preserve">Soybean Month, recognizing - </w:t>
      </w:r>
      <w:r>
        <w:t xml:space="preserve"> </w:t>
      </w:r>
      <w:r>
        <w:t xml:space="preserve">HR  21</w:t>
        <w:br/>
      </w:r>
    </w:p>
    <w:p>
      <w:pPr>
        <w:pStyle w:val="RecordHeading3"/>
      </w:pPr>
      <w:r>
        <w:rPr>
          <w:b/>
        </w:rPr>
        <w:t xml:space="preserve">Forests and Forestry</w:t>
      </w:r>
    </w:p>
    <w:p>
      <w:pPr>
        <w:pStyle w:val="RecordBase"/>
        <w:ind w:left="120" w:hanging="120"/>
      </w:pPr>
      <w:r>
        <w:t xml:space="preserve">Forest products, 80,000-pound weight limit, extending to county roads - </w:t>
      </w:r>
      <w:r>
        <w:t xml:space="preserve"> </w:t>
      </w:r>
      <w:r>
        <w:t xml:space="preserve">HB  179</w:t>
      </w:r>
    </w:p>
    <w:p>
      <w:pPr>
        <w:pStyle w:val="RecordBase"/>
        <w:ind w:left="120" w:hanging="120"/>
      </w:pPr>
      <w:r>
        <w:t xml:space="preserve">Hardwood forest products industry, trade protection, level playing field - </w:t>
      </w:r>
      <w:r>
        <w:t xml:space="preserve"> </w:t>
      </w:r>
      <w:r>
        <w:t xml:space="preserve">HCR 143</w:t>
      </w:r>
    </w:p>
    <w:p>
      <w:pPr>
        <w:pStyle w:val="RecordBase"/>
        <w:ind w:left="120" w:hanging="120"/>
      </w:pPr>
      <w:r>
        <w:t xml:space="preserve">Littering, enforcement - </w:t>
      </w:r>
      <w:r>
        <w:t xml:space="preserve"> </w:t>
      </w:r>
      <w:r>
        <w:t xml:space="preserve">SB  236</w:t>
        <w:br/>
      </w:r>
    </w:p>
    <w:p>
      <w:pPr>
        <w:pStyle w:val="RecordHeading3"/>
      </w:pPr>
      <w:r>
        <w:rPr>
          <w:b/>
        </w:rPr>
        <w:t xml:space="preserve">Fuel</w:t>
      </w:r>
    </w:p>
    <w:p>
      <w:pPr>
        <w:pStyle w:val="RecordBase"/>
        <w:ind w:left="120" w:hanging="120"/>
      </w:pPr>
      <w:r>
        <w:t xml:space="preserve">Net</w:t>
      </w:r>
    </w:p>
    <w:p>
      <w:pPr>
        <w:pStyle w:val="RecordBase"/>
        <w:ind w:left="240" w:hanging="192"/>
      </w:pPr>
      <w:r>
        <w:t xml:space="preserve"> metering, authorization for power purchase agreements - </w:t>
      </w:r>
      <w:r>
        <w:t xml:space="preserve"> </w:t>
      </w:r>
      <w:r>
        <w:t xml:space="preserve">HB  146</w:t>
      </w:r>
    </w:p>
    <w:p>
      <w:pPr>
        <w:pStyle w:val="RecordBase"/>
        <w:ind w:left="240" w:hanging="192"/>
      </w:pPr>
      <w:r>
        <w:t xml:space="preserve"> metering, benefits along with costs, consideration during rate recovery - </w:t>
      </w:r>
      <w:r>
        <w:t xml:space="preserve"> </w:t>
      </w:r>
      <w:r>
        <w:t xml:space="preserve">SB  100</w:t>
      </w:r>
      <w:r>
        <w:t xml:space="preserve">: </w:t>
      </w:r>
      <w:r>
        <w:t xml:space="preserve">HFA</w:t>
      </w:r>
      <w:r>
        <w:t xml:space="preserve"> (</w:t>
      </w:r>
      <w:r>
        <w:t xml:space="preserve">2</w:t>
      </w:r>
      <w:r>
        <w:t xml:space="preserve">)</w:t>
      </w:r>
    </w:p>
    <w:p>
      <w:pPr>
        <w:pStyle w:val="RecordBase"/>
        <w:ind w:left="240" w:hanging="192"/>
      </w:pPr>
      <w:r>
        <w:t xml:space="preserve"> metering, restore kilowatt energy credits, remove dollar and monetized denomination of credits - </w:t>
      </w:r>
      <w:r>
        <w:t xml:space="preserve"> </w:t>
      </w:r>
      <w:r>
        <w:t xml:space="preserve">SB  100</w:t>
      </w:r>
      <w:r>
        <w:t xml:space="preserve">: </w:t>
      </w:r>
      <w:r>
        <w:t xml:space="preserve">HFA</w:t>
      </w:r>
      <w:r>
        <w:t xml:space="preserve"> (</w:t>
      </w:r>
      <w:r>
        <w:t xml:space="preserve">4</w:t>
      </w:r>
      <w:r>
        <w:t xml:space="preserve">)</w:t>
      </w:r>
    </w:p>
    <w:p>
      <w:pPr>
        <w:pStyle w:val="RecordBase"/>
        <w:ind w:left="120" w:hanging="120"/>
      </w:pPr>
      <w:r>
        <w:t xml:space="preserve">Tax revenue sharing, modified distribution ratios - </w:t>
      </w:r>
      <w:r>
        <w:t xml:space="preserve"> </w:t>
      </w:r>
      <w:r>
        <w:t xml:space="preserve">HB  517</w:t>
        <w:br/>
      </w:r>
    </w:p>
    <w:p>
      <w:pPr>
        <w:pStyle w:val="RecordHeading3"/>
      </w:pPr>
      <w:r>
        <w:rPr>
          <w:b/>
        </w:rPr>
        <w:t xml:space="preserve">Gambling</w:t>
      </w:r>
    </w:p>
    <w:p>
      <w:pPr>
        <w:pStyle w:val="RecordBase"/>
        <w:ind w:left="120" w:hanging="120"/>
      </w:pPr>
      <w:r>
        <w:t xml:space="preserve">Casino</w:t>
      </w:r>
    </w:p>
    <w:p>
      <w:pPr>
        <w:pStyle w:val="RecordBase"/>
        <w:ind w:left="240" w:hanging="192"/>
      </w:pPr>
      <w:r>
        <w:t xml:space="preserve"> gaming, constitutional amendment for - </w:t>
      </w:r>
      <w:r>
        <w:t xml:space="preserve"> </w:t>
      </w:r>
      <w:r>
        <w:t xml:space="preserve">HB  348</w:t>
      </w:r>
    </w:p>
    <w:p>
      <w:pPr>
        <w:pStyle w:val="RecordBase"/>
        <w:ind w:left="240" w:hanging="192"/>
      </w:pPr>
      <w:r>
        <w:t xml:space="preserve"> gaming, licensing for - </w:t>
      </w:r>
      <w:r>
        <w:t xml:space="preserve"> </w:t>
      </w:r>
      <w:r>
        <w:t xml:space="preserve">HB  190</w:t>
      </w:r>
    </w:p>
    <w:p>
      <w:pPr>
        <w:pStyle w:val="RecordBase"/>
        <w:ind w:left="120" w:hanging="120"/>
      </w:pPr>
      <w:r>
        <w:t xml:space="preserve">Charitable gaming, unlicensed facilities, use of - </w:t>
      </w:r>
      <w:r>
        <w:t xml:space="preserve"> </w:t>
      </w:r>
      <w:r>
        <w:t xml:space="preserve">HB  43</w:t>
      </w:r>
    </w:p>
    <w:p>
      <w:pPr>
        <w:pStyle w:val="RecordBase"/>
        <w:ind w:left="120" w:hanging="120"/>
      </w:pPr>
      <w:r>
        <w:t xml:space="preserve">Constitutional amendment proposal, gaming - </w:t>
      </w:r>
      <w:r>
        <w:t xml:space="preserve"> </w:t>
      </w:r>
      <w:r>
        <w:t xml:space="preserve">SB  105</w:t>
      </w:r>
    </w:p>
    <w:p>
      <w:pPr>
        <w:pStyle w:val="RecordBase"/>
        <w:ind w:left="120" w:hanging="120"/>
      </w:pPr>
      <w:r>
        <w:t xml:space="preserve">Fantasy sports, provisions for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Horse racing, commision on - </w:t>
      </w:r>
      <w:r>
        <w:t xml:space="preserve"> </w:t>
      </w:r>
      <w:r>
        <w:t xml:space="preserve">HB  454</w:t>
      </w:r>
    </w:p>
    <w:p>
      <w:pPr>
        <w:pStyle w:val="RecordBase"/>
        <w:ind w:left="120" w:hanging="120"/>
      </w:pPr>
      <w:r>
        <w:t xml:space="preserve">Kentucky</w:t>
      </w:r>
    </w:p>
    <w:p>
      <w:pPr>
        <w:pStyle w:val="RecordBase"/>
        <w:ind w:left="240" w:hanging="192"/>
      </w:pPr>
      <w:r>
        <w:t xml:space="preserve"> Gaming Commission, creation of - </w:t>
      </w:r>
      <w:r>
        <w:t xml:space="preserve"> </w:t>
      </w:r>
      <w:r>
        <w:t xml:space="preserve">HB  410</w:t>
      </w:r>
    </w:p>
    <w:p>
      <w:pPr>
        <w:pStyle w:val="RecordBase"/>
        <w:ind w:left="240" w:hanging="192"/>
      </w:pPr>
      <w:r>
        <w:t xml:space="preserve"> Lottery Corporation, approval of certain games by - </w:t>
      </w:r>
      <w:r>
        <w:t xml:space="preserve"> </w:t>
      </w:r>
      <w:r>
        <w:t xml:space="preserve">HB  171</w:t>
      </w:r>
    </w:p>
    <w:p>
      <w:pPr>
        <w:pStyle w:val="RecordBase"/>
        <w:ind w:left="120" w:hanging="120"/>
      </w:pPr>
      <w:r>
        <w:t xml:space="preserve">Online poker, provisions for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Sports</w:t>
      </w:r>
    </w:p>
    <w:p>
      <w:pPr>
        <w:pStyle w:val="RecordBase"/>
        <w:ind w:left="240" w:hanging="192"/>
      </w:pPr>
      <w:r>
        <w:t xml:space="preserve"> wagering, authorization for - </w:t>
      </w:r>
      <w:r>
        <w:t xml:space="preserve"> </w:t>
      </w:r>
      <w:r>
        <w:t xml:space="preserve">HB  12</w:t>
      </w:r>
      <w:r>
        <w:t xml:space="preserve">;</w:t>
      </w:r>
      <w:r>
        <w:t xml:space="preserve"> </w:t>
      </w:r>
      <w:r>
        <w:t xml:space="preserve">SB  23</w:t>
      </w:r>
    </w:p>
    <w:p>
      <w:pPr>
        <w:pStyle w:val="RecordBase"/>
        <w:ind w:left="240" w:hanging="192"/>
      </w:pPr>
      <w:r>
        <w:t xml:space="preserve"> wagering, provisions for - </w:t>
      </w:r>
      <w:r>
        <w:t xml:space="preserve"> </w:t>
      </w:r>
      <w:r>
        <w:t xml:space="preserve">HB  175</w:t>
      </w:r>
      <w:r>
        <w:t xml:space="preserve">;</w:t>
      </w:r>
      <w:r>
        <w:t xml:space="preserve"> </w:t>
      </w:r>
      <w:r>
        <w:t xml:space="preserve">HB  175</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General Assembly</w:t>
      </w:r>
    </w:p>
    <w:p>
      <w:pPr>
        <w:pStyle w:val="RecordBase"/>
        <w:ind w:left="120" w:hanging="120"/>
      </w:pPr>
      <w:r>
        <w:t xml:space="preserve">Adjournment, 2019 Session until February 5, 2019 - </w:t>
      </w:r>
      <w:r>
        <w:t xml:space="preserve"> </w:t>
      </w:r>
      <w:r>
        <w:t xml:space="preserve">HCR 25</w:t>
      </w:r>
      <w:r>
        <w:t xml:space="preserve">;</w:t>
      </w:r>
      <w:r>
        <w:t xml:space="preserve"> </w:t>
      </w:r>
      <w:r>
        <w:t xml:space="preserve">SCR 36</w:t>
      </w:r>
    </w:p>
    <w:p>
      <w:pPr>
        <w:pStyle w:val="RecordBase"/>
        <w:ind w:left="120" w:hanging="120"/>
      </w:pPr>
      <w:r>
        <w:t xml:space="preserve">Administrative regulations, legislative committee procedures for - </w:t>
      </w:r>
      <w:r>
        <w:t xml:space="preserve"> </w:t>
      </w:r>
      <w:r>
        <w:t xml:space="preserve">HB  4</w:t>
      </w:r>
    </w:p>
    <w:p>
      <w:pPr>
        <w:pStyle w:val="RecordBase"/>
        <w:ind w:left="120" w:hanging="120"/>
      </w:pPr>
      <w:r>
        <w:t xml:space="preserve">Career and technical education, task force to study - </w:t>
      </w:r>
      <w:r>
        <w:t xml:space="preserve"> </w:t>
      </w:r>
      <w:r>
        <w:t xml:space="preserve">HCR 178</w:t>
      </w:r>
    </w:p>
    <w:p>
      <w:pPr>
        <w:pStyle w:val="RecordBase"/>
        <w:ind w:left="120" w:hanging="120"/>
      </w:pPr>
      <w:r>
        <w:t xml:space="preserve">Casino gaming, allocation in support of - </w:t>
      </w:r>
      <w:r>
        <w:t xml:space="preserve"> </w:t>
      </w:r>
      <w:r>
        <w:t xml:space="preserve">HB  348</w:t>
      </w:r>
    </w:p>
    <w:p>
      <w:pPr>
        <w:pStyle w:val="RecordBase"/>
        <w:ind w:left="120" w:hanging="120"/>
      </w:pPr>
      <w:r>
        <w:t xml:space="preserve">Constitutional</w:t>
      </w:r>
    </w:p>
    <w:p>
      <w:pPr>
        <w:pStyle w:val="RecordBase"/>
        <w:ind w:left="240" w:hanging="192"/>
      </w:pPr>
      <w:r>
        <w:t xml:space="preserve"> amendment, age requirement, persons seeking elected office - </w:t>
      </w:r>
      <w:r>
        <w:t xml:space="preserve"> </w:t>
      </w:r>
      <w:r>
        <w:t xml:space="preserve">HB  127</w:t>
      </w:r>
    </w:p>
    <w:p>
      <w:pPr>
        <w:pStyle w:val="RecordBase"/>
        <w:ind w:left="240" w:hanging="192"/>
      </w:pPr>
      <w:r>
        <w:t xml:space="preserve"> amendment, bills considered for final passage, 24-hour publication requirement - </w:t>
      </w:r>
      <w:r>
        <w:t xml:space="preserve"> </w:t>
      </w:r>
      <w:r>
        <w:t xml:space="preserve">HB  448</w:t>
      </w:r>
      <w:r>
        <w:t xml:space="preserve">;</w:t>
      </w:r>
      <w:r>
        <w:t xml:space="preserve"> </w:t>
      </w:r>
      <w:r>
        <w:t xml:space="preserve">HB  451</w:t>
      </w:r>
      <w:r>
        <w:t xml:space="preserve">;</w:t>
      </w:r>
      <w:r>
        <w:t xml:space="preserve"> </w:t>
      </w:r>
      <w:r>
        <w:t xml:space="preserve">HB  464</w:t>
      </w:r>
    </w:p>
    <w:p>
      <w:pPr>
        <w:pStyle w:val="RecordBase"/>
        <w:ind w:left="240" w:hanging="192"/>
      </w:pPr>
      <w:r>
        <w:t xml:space="preserve"> amendment, bills considered for final passage, required readings - </w:t>
      </w:r>
      <w:r>
        <w:t xml:space="preserve"> </w:t>
      </w:r>
      <w:r>
        <w:t xml:space="preserve">SB  87</w:t>
      </w:r>
    </w:p>
    <w:p>
      <w:pPr>
        <w:pStyle w:val="RecordBase"/>
        <w:ind w:left="240" w:hanging="192"/>
      </w:pPr>
      <w:r>
        <w:t xml:space="preserve"> amendment, budget special session, compensation suspended - </w:t>
      </w:r>
      <w:r>
        <w:t xml:space="preserve"> </w:t>
      </w:r>
      <w:r>
        <w:t xml:space="preserve">HB  19</w:t>
      </w:r>
    </w:p>
    <w:p>
      <w:pPr>
        <w:pStyle w:val="RecordBase"/>
        <w:ind w:left="240" w:hanging="192"/>
      </w:pPr>
      <w:r>
        <w:t xml:space="preserve"> amendment, gubernatorial line of succession - </w:t>
      </w:r>
      <w:r>
        <w:t xml:space="preserve"> </w:t>
      </w:r>
      <w:r>
        <w:t xml:space="preserve">SB  75</w:t>
      </w:r>
    </w:p>
    <w:p>
      <w:pPr>
        <w:pStyle w:val="RecordBase"/>
        <w:ind w:left="240" w:hanging="192"/>
      </w:pPr>
      <w:r>
        <w:t xml:space="preserve"> amendment, terms of members, extension of - </w:t>
      </w:r>
      <w:r>
        <w:t xml:space="preserve"> </w:t>
      </w:r>
      <w:r>
        <w:t xml:space="preserve">SB  38</w:t>
      </w:r>
    </w:p>
    <w:p>
      <w:pPr>
        <w:pStyle w:val="RecordBase"/>
        <w:ind w:left="120" w:hanging="120"/>
      </w:pPr>
      <w:r>
        <w:t xml:space="preserve">Deadline for filing,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Elections,</w:t>
      </w:r>
    </w:p>
    <w:p>
      <w:pPr>
        <w:pStyle w:val="RecordBase"/>
        <w:ind w:left="240" w:hanging="192"/>
      </w:pPr>
      <w:r>
        <w:t xml:space="preserve"> candidate for, recount of - </w:t>
      </w:r>
      <w:r>
        <w:t xml:space="preserve"> </w:t>
      </w:r>
      <w:r>
        <w:t xml:space="preserve">HB  495</w:t>
      </w:r>
    </w:p>
    <w:p>
      <w:pPr>
        <w:pStyle w:val="RecordBase"/>
        <w:ind w:left="240" w:hanging="192"/>
      </w:pPr>
      <w:r>
        <w:t xml:space="preserve"> contest, recount prohibited in - </w:t>
      </w:r>
      <w:r>
        <w:t xml:space="preserve"> </w:t>
      </w:r>
      <w:r>
        <w:t xml:space="preserve">HB  495</w:t>
      </w:r>
    </w:p>
    <w:p>
      <w:pPr>
        <w:pStyle w:val="RecordBase"/>
        <w:ind w:left="120" w:hanging="120"/>
      </w:pPr>
      <w:r>
        <w:t xml:space="preserve">Eligibility age, members - </w:t>
      </w:r>
      <w:r>
        <w:t xml:space="preserve"> </w:t>
      </w:r>
      <w:r>
        <w:t xml:space="preserve">HB  236</w:t>
      </w:r>
    </w:p>
    <w:p>
      <w:pPr>
        <w:pStyle w:val="RecordBase"/>
        <w:ind w:left="120" w:hanging="120"/>
      </w:pPr>
      <w:r>
        <w:t xml:space="preserve">Emergency legislation, defintion of - </w:t>
      </w:r>
      <w:r>
        <w:t xml:space="preserve"> </w:t>
      </w:r>
      <w:r>
        <w:t xml:space="preserve">HB  432</w:t>
      </w:r>
    </w:p>
    <w:p>
      <w:pPr>
        <w:pStyle w:val="RecordBase"/>
        <w:ind w:left="120" w:hanging="120"/>
      </w:pPr>
      <w:r>
        <w:t xml:space="preserve">Ethical misconduct, prohibited behavior, complaint procedures - </w:t>
      </w:r>
      <w:r>
        <w:t xml:space="preserve"> </w:t>
      </w:r>
      <w:r>
        <w:t xml:space="preserve">SB  6</w:t>
      </w:r>
      <w:r>
        <w:t xml:space="preserve">: </w:t>
      </w:r>
      <w:r>
        <w:t xml:space="preserve">HFA</w:t>
      </w:r>
      <w:r>
        <w:t xml:space="preserve"> (</w:t>
      </w:r>
      <w:r>
        <w:t xml:space="preserve">1</w:t>
      </w:r>
      <w:r>
        <w:t xml:space="preserve">)</w:t>
      </w:r>
      <w:r>
        <w:t xml:space="preserve">;</w:t>
      </w:r>
      <w:r>
        <w:t xml:space="preserve"> </w:t>
      </w:r>
      <w:r>
        <w:t xml:space="preserve">HB  60</w:t>
      </w:r>
      <w:r>
        <w:t xml:space="preserve">;</w:t>
      </w:r>
      <w:r>
        <w:t xml:space="preserve"> </w:t>
      </w:r>
      <w:r>
        <w:t xml:space="preserve">HB  83</w:t>
      </w:r>
    </w:p>
    <w:p>
      <w:pPr>
        <w:pStyle w:val="RecordBase"/>
        <w:ind w:left="120" w:hanging="120"/>
      </w:pPr>
      <w:r>
        <w:t xml:space="preserve">External child fatality and near fatality review panel, membership, expand - </w:t>
      </w:r>
      <w:r>
        <w:t xml:space="preserve"> </w:t>
      </w:r>
      <w:r>
        <w:t xml:space="preserve">HB  89</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Health goals for school children, legislative findings - </w:t>
      </w:r>
      <w:r>
        <w:t xml:space="preserve"> </w:t>
      </w:r>
      <w:r>
        <w:t xml:space="preserve">HB  88</w:t>
      </w:r>
    </w:p>
    <w:p>
      <w:pPr>
        <w:pStyle w:val="RecordBase"/>
        <w:ind w:left="120" w:hanging="120"/>
      </w:pPr>
      <w:r>
        <w:t xml:space="preserve">House</w:t>
      </w:r>
    </w:p>
    <w:p>
      <w:pPr>
        <w:pStyle w:val="RecordBase"/>
        <w:ind w:left="240" w:hanging="192"/>
      </w:pPr>
      <w:r>
        <w:t xml:space="preserve"> of Representatives, adopt Rules of Procedure for the 2019 Regular Session of - </w:t>
      </w:r>
      <w:r>
        <w:t xml:space="preserve"> </w:t>
      </w:r>
      <w:r>
        <w:t xml:space="preserve">HR  1</w:t>
      </w:r>
    </w:p>
    <w:p>
      <w:pPr>
        <w:pStyle w:val="RecordBase"/>
        <w:ind w:left="240" w:hanging="192"/>
      </w:pPr>
      <w:r>
        <w:t xml:space="preserve"> of Representatives, committee to wait upon the Governor, appointing - </w:t>
      </w:r>
      <w:r>
        <w:t xml:space="preserve"> </w:t>
      </w:r>
      <w:r>
        <w:t xml:space="preserve">HR  78</w:t>
      </w:r>
    </w:p>
    <w:p>
      <w:pPr>
        <w:pStyle w:val="RecordBase"/>
        <w:ind w:left="240" w:hanging="192"/>
      </w:pPr>
      <w:r>
        <w:t xml:space="preserve"> of Representatives, pastors, invitation - </w:t>
      </w:r>
      <w:r>
        <w:t xml:space="preserve"> </w:t>
      </w:r>
      <w:r>
        <w:t xml:space="preserve">HR  2</w:t>
      </w:r>
    </w:p>
    <w:p>
      <w:pPr>
        <w:pStyle w:val="RecordBase"/>
        <w:ind w:left="240" w:hanging="192"/>
      </w:pPr>
      <w:r>
        <w:t xml:space="preserve"> of Representatives, Rules, amending - </w:t>
      </w:r>
      <w:r>
        <w:t xml:space="preserve"> </w:t>
      </w:r>
      <w:r>
        <w:t xml:space="preserve">HR  94</w:t>
      </w:r>
    </w:p>
    <w:p>
      <w:pPr>
        <w:pStyle w:val="RecordBase"/>
        <w:ind w:left="120" w:hanging="120"/>
      </w:pPr>
      <w:r>
        <w:t xml:space="preserve">Insurance surcharge used to pay for KLEFPF and KFFPF, restricting adjustment of - </w:t>
      </w:r>
      <w:r>
        <w:t xml:space="preserve"> </w:t>
      </w:r>
      <w:r>
        <w:t xml:space="preserve">HB  176</w:t>
      </w:r>
    </w:p>
    <w:p>
      <w:pPr>
        <w:pStyle w:val="RecordBase"/>
        <w:ind w:left="120" w:hanging="120"/>
      </w:pPr>
      <w:r>
        <w:t xml:space="preserve">Kentucky</w:t>
      </w:r>
    </w:p>
    <w:p>
      <w:pPr>
        <w:pStyle w:val="RecordBase"/>
        <w:ind w:left="240" w:hanging="192"/>
      </w:pPr>
      <w:r>
        <w:t xml:space="preserve"> Community and Technical College System, task force to study - </w:t>
      </w:r>
      <w:r>
        <w:t xml:space="preserve"> </w:t>
      </w:r>
      <w:r>
        <w:t xml:space="preserve">SCR 100</w:t>
      </w:r>
    </w:p>
    <w:p>
      <w:pPr>
        <w:pStyle w:val="RecordBase"/>
        <w:ind w:left="240" w:hanging="192"/>
      </w:pPr>
      <w:r>
        <w:t xml:space="preserve"> Revised Statutes, technical corrections - </w:t>
      </w:r>
      <w:r>
        <w:t xml:space="preserve"> </w:t>
      </w:r>
      <w:r>
        <w:t xml:space="preserve">HB  366</w:t>
      </w:r>
    </w:p>
    <w:p>
      <w:pPr>
        <w:pStyle w:val="RecordBase"/>
        <w:ind w:left="120" w:hanging="120"/>
      </w:pPr>
      <w:r>
        <w:t xml:space="preserve">Legislative</w:t>
      </w:r>
    </w:p>
    <w:p>
      <w:pPr>
        <w:pStyle w:val="RecordBase"/>
        <w:ind w:left="240" w:hanging="192"/>
      </w:pPr>
      <w:r>
        <w:t xml:space="preserve"> Advisory Reapportionment and Redistricting Commission, establishment of - </w:t>
      </w:r>
      <w:r>
        <w:t xml:space="preserve"> </w:t>
      </w:r>
      <w:r>
        <w:t xml:space="preserve">HB  482</w:t>
      </w:r>
    </w:p>
    <w:p>
      <w:pPr>
        <w:pStyle w:val="RecordBase"/>
        <w:ind w:left="240" w:hanging="192"/>
      </w:pPr>
      <w:r>
        <w:t xml:space="preserve"> districts, challenges to - </w:t>
      </w:r>
      <w:r>
        <w:t xml:space="preserve"> </w:t>
      </w:r>
      <w:r>
        <w:t xml:space="preserve">SB  214</w:t>
      </w:r>
    </w:p>
    <w:p>
      <w:pPr>
        <w:pStyle w:val="RecordBase"/>
        <w:ind w:left="240" w:hanging="192"/>
      </w:pPr>
      <w:r>
        <w:t xml:space="preserve"> districts, redistricting, prisoner population - </w:t>
      </w:r>
      <w:r>
        <w:t xml:space="preserve"> </w:t>
      </w:r>
      <w:r>
        <w:t xml:space="preserve">HB  6</w:t>
      </w:r>
    </w:p>
    <w:p>
      <w:pPr>
        <w:pStyle w:val="RecordBase"/>
        <w:ind w:left="240" w:hanging="192"/>
      </w:pPr>
      <w:r>
        <w:t xml:space="preserve"> ethic telephone tip line, establish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ethic telephone tip line, establishing - </w:t>
      </w:r>
      <w:r>
        <w:t xml:space="preserve"> </w:t>
      </w:r>
      <w:r>
        <w:t xml:space="preserve">HB  60</w:t>
      </w:r>
      <w:r>
        <w:t xml:space="preserve">;</w:t>
      </w:r>
      <w:r>
        <w:t xml:space="preserve"> </w:t>
      </w:r>
      <w:r>
        <w:t xml:space="preserve">HB  83</w:t>
      </w:r>
    </w:p>
    <w:p>
      <w:pPr>
        <w:pStyle w:val="RecordBase"/>
        <w:ind w:left="120" w:hanging="120"/>
      </w:pPr>
      <w:r>
        <w:t xml:space="preserve">Members,</w:t>
      </w:r>
    </w:p>
    <w:p>
      <w:pPr>
        <w:pStyle w:val="RecordBase"/>
        <w:ind w:left="240" w:hanging="192"/>
      </w:pPr>
      <w:r>
        <w:t xml:space="preserve"> allow city and county employees to be eligible - </w:t>
      </w:r>
      <w:r>
        <w:t xml:space="preserve"> </w:t>
      </w:r>
      <w:r>
        <w:t xml:space="preserve">SB  71</w:t>
      </w:r>
    </w:p>
    <w:p>
      <w:pPr>
        <w:pStyle w:val="RecordBase"/>
        <w:ind w:left="240" w:hanging="192"/>
      </w:pPr>
      <w:r>
        <w:t xml:space="preserve"> campaign contributions from a legislative agent, when permitted - </w:t>
      </w:r>
      <w:r>
        <w:t xml:space="preserve"> </w:t>
      </w:r>
      <w:r>
        <w:t xml:space="preserve">SB  138</w:t>
      </w:r>
    </w:p>
    <w:p>
      <w:pPr>
        <w:pStyle w:val="RecordBase"/>
        <w:ind w:left="240" w:hanging="192"/>
      </w:pPr>
      <w:r>
        <w:t xml:space="preserve"> contest proceedings, provisions relating to - </w:t>
      </w:r>
      <w:r>
        <w:t xml:space="preserve"> </w:t>
      </w:r>
      <w:r>
        <w:t xml:space="preserve">HB  522</w:t>
      </w:r>
      <w:r>
        <w:t xml:space="preserve">;</w:t>
      </w:r>
      <w:r>
        <w:t xml:space="preserve"> </w:t>
      </w:r>
      <w:r>
        <w:t xml:space="preserve">HB  522</w:t>
      </w:r>
      <w:r>
        <w:t xml:space="preserve">: </w:t>
      </w:r>
      <w:r>
        <w:t xml:space="preserve">HCS</w:t>
      </w:r>
    </w:p>
    <w:p>
      <w:pPr>
        <w:pStyle w:val="RecordBase"/>
        <w:ind w:left="240" w:hanging="192"/>
      </w:pPr>
      <w:r>
        <w:t xml:space="preserve"> 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Membership, role of the House of Representatives - </w:t>
      </w:r>
      <w:r>
        <w:t xml:space="preserve"> </w:t>
      </w:r>
      <w:r>
        <w:t xml:space="preserve">HR  208</w:t>
      </w:r>
    </w:p>
    <w:p>
      <w:pPr>
        <w:pStyle w:val="RecordBase"/>
        <w:ind w:left="120" w:hanging="120"/>
      </w:pPr>
      <w:r>
        <w:t xml:space="preserve">Oaths, committees, witnesses, taking of - </w:t>
      </w:r>
      <w:r>
        <w:t xml:space="preserve"> </w:t>
      </w:r>
      <w:r>
        <w:t xml:space="preserve">SB  52</w:t>
      </w:r>
    </w:p>
    <w:p>
      <w:pPr>
        <w:pStyle w:val="RecordBase"/>
        <w:ind w:left="120" w:hanging="120"/>
      </w:pPr>
      <w:r>
        <w:t xml:space="preserve">Public funds, sexual harassment, legislators and legislative employees, prohibiting the use of - </w:t>
      </w:r>
      <w:r>
        <w:t xml:space="preserve"> </w:t>
      </w:r>
      <w:r>
        <w:t xml:space="preserve">HB  83</w:t>
      </w:r>
    </w:p>
    <w:p>
      <w:pPr>
        <w:pStyle w:val="RecordBase"/>
        <w:ind w:left="120" w:hanging="120"/>
      </w:pPr>
      <w:r>
        <w:t xml:space="preserve">Racial and ethnic community criminal justice and public safety impact statement, requiring - </w:t>
      </w:r>
      <w:r>
        <w:t xml:space="preserve"> </w:t>
      </w:r>
      <w:r>
        <w:t xml:space="preserve">SB  45</w:t>
      </w:r>
    </w:p>
    <w:p>
      <w:pPr>
        <w:pStyle w:val="RecordBase"/>
        <w:ind w:left="120" w:hanging="120"/>
      </w:pPr>
      <w:r>
        <w:t xml:space="preserve">Report to, charges or convictions relating to gang activity - </w:t>
      </w:r>
      <w:r>
        <w:t xml:space="preserve"> </w:t>
      </w:r>
      <w:r>
        <w:t xml:space="preserve">SB  46</w:t>
      </w:r>
    </w:p>
    <w:p>
      <w:pPr>
        <w:pStyle w:val="RecordBase"/>
        <w:ind w:left="120" w:hanging="120"/>
      </w:pPr>
      <w:r>
        <w:t xml:space="preserve">Retirement, election to discontinue or not participate in LRP or KERS for legislative service - </w:t>
      </w:r>
      <w:r>
        <w:t xml:space="preserve"> </w:t>
      </w:r>
      <w:r>
        <w:t xml:space="preserve">HB  186</w:t>
      </w:r>
      <w:r>
        <w:t xml:space="preserve">;</w:t>
      </w:r>
      <w:r>
        <w:t xml:space="preserve"> </w:t>
      </w:r>
      <w:r>
        <w:t xml:space="preserve">HB  457</w:t>
      </w:r>
    </w:p>
    <w:p>
      <w:pPr>
        <w:pStyle w:val="RecordBase"/>
        <w:ind w:left="120" w:hanging="120"/>
      </w:pPr>
      <w:r>
        <w:t xml:space="preserve">Roll call vote for appropriation or revenue measure, requirement for - </w:t>
      </w:r>
      <w:r>
        <w:t xml:space="preserve"> </w:t>
      </w:r>
      <w:r>
        <w:t xml:space="preserve">HB  20</w:t>
      </w:r>
    </w:p>
    <w:p>
      <w:pPr>
        <w:pStyle w:val="RecordBase"/>
        <w:ind w:left="120" w:hanging="120"/>
      </w:pPr>
      <w:r>
        <w:t xml:space="preserve">Senate,</w:t>
      </w:r>
    </w:p>
    <w:p>
      <w:pPr>
        <w:pStyle w:val="RecordBase"/>
        <w:ind w:left="240" w:hanging="192"/>
      </w:pPr>
      <w:r>
        <w:t xml:space="preserve"> adopt Rules of Procedure for the 2019 Regular Session of - </w:t>
      </w:r>
      <w:r>
        <w:t xml:space="preserve"> </w:t>
      </w:r>
      <w:r>
        <w:t xml:space="preserve">SR  2</w:t>
      </w:r>
    </w:p>
    <w:p>
      <w:pPr>
        <w:pStyle w:val="RecordBase"/>
        <w:ind w:left="240" w:hanging="192"/>
      </w:pPr>
      <w:r>
        <w:t xml:space="preserve"> committee to wait upon the Governor, appointing - </w:t>
      </w:r>
      <w:r>
        <w:t xml:space="preserve"> </w:t>
      </w:r>
      <w:r>
        <w:t xml:space="preserve">SR  4</w:t>
      </w:r>
    </w:p>
    <w:p>
      <w:pPr>
        <w:pStyle w:val="RecordBase"/>
        <w:ind w:left="240" w:hanging="192"/>
      </w:pPr>
      <w:r>
        <w:t xml:space="preserve"> membership of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120" w:hanging="120"/>
      </w:pPr>
      <w:r>
        <w:t xml:space="preserve">Tax Expenditure Oversight Board, establishment of - </w:t>
      </w:r>
      <w:r>
        <w:t xml:space="preserve"> </w:t>
      </w:r>
      <w:r>
        <w:t xml:space="preserve">HB  292</w:t>
      </w:r>
    </w:p>
    <w:p>
      <w:pPr>
        <w:pStyle w:val="RecordBase"/>
        <w:ind w:left="120" w:hanging="120"/>
      </w:pPr>
      <w:r>
        <w:t xml:space="preserve">Terms</w:t>
      </w:r>
    </w:p>
    <w:p>
      <w:pPr>
        <w:pStyle w:val="RecordBase"/>
        <w:ind w:left="240" w:hanging="192"/>
      </w:pPr>
      <w:r>
        <w:t xml:space="preserve"> of members - </w:t>
      </w:r>
      <w:r>
        <w:t xml:space="preserve"> </w:t>
      </w:r>
      <w:r>
        <w:t xml:space="preserve">HB  74</w:t>
      </w:r>
    </w:p>
    <w:p>
      <w:pPr>
        <w:pStyle w:val="RecordBase"/>
        <w:ind w:left="240" w:hanging="192"/>
      </w:pPr>
      <w:r>
        <w:t xml:space="preserve"> of members, limit - </w:t>
      </w:r>
      <w:r>
        <w:t xml:space="preserve"> </w:t>
      </w:r>
      <w:r>
        <w:t xml:space="preserve">HB  74</w:t>
        <w:br/>
      </w:r>
    </w:p>
    <w:p>
      <w:pPr>
        <w:pStyle w:val="RecordHeading3"/>
      </w:pPr>
      <w:r>
        <w:rPr>
          <w:b/>
        </w:rPr>
        <w:t xml:space="preserve">Governor</w:t>
      </w:r>
    </w:p>
    <w:p>
      <w:pPr>
        <w:pStyle w:val="RecordBase"/>
        <w:ind w:left="120" w:hanging="120"/>
      </w:pPr>
      <w:r>
        <w:t xml:space="preserve">Administrative</w:t>
      </w:r>
    </w:p>
    <w:p>
      <w:pPr>
        <w:pStyle w:val="RecordBase"/>
        <w:ind w:left="240" w:hanging="192"/>
      </w:pPr>
      <w:r>
        <w:t xml:space="preserve"> bodies, required to report to - </w:t>
      </w:r>
      <w:r>
        <w:t xml:space="preserve"> </w:t>
      </w:r>
      <w:r>
        <w:t xml:space="preserve">HB  475</w:t>
      </w:r>
    </w:p>
    <w:p>
      <w:pPr>
        <w:pStyle w:val="RecordBase"/>
        <w:ind w:left="240" w:hanging="192"/>
      </w:pPr>
      <w:r>
        <w:t xml:space="preserve"> departments, rules for, gender-equivalent language - </w:t>
      </w:r>
      <w:r>
        <w:t xml:space="preserve"> </w:t>
      </w:r>
      <w:r>
        <w:t xml:space="preserve">HB  326</w:t>
      </w:r>
    </w:p>
    <w:p>
      <w:pPr>
        <w:pStyle w:val="RecordBase"/>
        <w:ind w:left="120" w:hanging="120"/>
      </w:pPr>
      <w:r>
        <w:t xml:space="preserve">Candidate, federal tax returns, filing with Registry of Election Finance - </w:t>
      </w:r>
      <w:r>
        <w:t xml:space="preserve"> </w:t>
      </w:r>
      <w:r>
        <w:t xml:space="preserve">SB  60</w:t>
      </w:r>
      <w:r>
        <w:t xml:space="preserve">: </w:t>
      </w:r>
      <w:r>
        <w:t xml:space="preserve">HFA</w:t>
      </w:r>
      <w:r>
        <w:t xml:space="preserve"> (</w:t>
      </w:r>
      <w:r>
        <w:t xml:space="preserve">1</w:t>
      </w:r>
      <w:r>
        <w:t xml:space="preserve">)</w:t>
      </w:r>
      <w:r>
        <w:t xml:space="preserve">;</w:t>
      </w:r>
      <w:r>
        <w:t xml:space="preserve"> </w:t>
      </w:r>
      <w:r>
        <w:t xml:space="preserve">HB  387</w:t>
      </w:r>
      <w:r>
        <w:t xml:space="preserve">: </w:t>
      </w:r>
      <w:r>
        <w:t xml:space="preserve">HFA</w:t>
      </w:r>
      <w:r>
        <w:t xml:space="preserve"> (</w:t>
      </w:r>
      <w:r>
        <w:t xml:space="preserve">6</w:t>
      </w:r>
      <w:r>
        <w:t xml:space="preserve">)</w:t>
      </w:r>
      <w:r>
        <w:t xml:space="preserve">;</w:t>
      </w:r>
      <w:r>
        <w:t xml:space="preserve"> </w:t>
      </w:r>
      <w:r>
        <w:t xml:space="preserve">HB  525</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Candidate</w:t>
      </w:r>
    </w:p>
    <w:p>
      <w:pPr>
        <w:pStyle w:val="RecordBase"/>
        <w:ind w:left="240" w:hanging="192"/>
      </w:pPr>
      <w:r>
        <w:t xml:space="preserv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 amendment, abolishment of office, Lieutenant, line of succession - </w:t>
      </w:r>
      <w:r>
        <w:t xml:space="preserve"> </w:t>
      </w:r>
      <w:r>
        <w:t xml:space="preserve">SB  75</w:t>
      </w:r>
    </w:p>
    <w:p>
      <w:pPr>
        <w:pStyle w:val="RecordBase"/>
        <w:ind w:left="120" w:hanging="120"/>
      </w:pPr>
      <w:r>
        <w:t xml:space="preserve">Contest proceedings, provisions relating to - </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County consolidation, appointment necessary to - </w:t>
      </w:r>
      <w:r>
        <w:t xml:space="preserve"> </w:t>
      </w:r>
      <w:r>
        <w:t xml:space="preserve">HB  174</w:t>
      </w:r>
    </w:p>
    <w:p>
      <w:pPr>
        <w:pStyle w:val="RecordBase"/>
        <w:ind w:left="120" w:hanging="120"/>
      </w:pPr>
      <w:r>
        <w:t xml:space="preserve">Day of prayer for students, proclamation of - </w:t>
      </w:r>
      <w:r>
        <w:t xml:space="preserve"> </w:t>
      </w:r>
      <w:r>
        <w:t xml:space="preserve">HB  166</w:t>
      </w:r>
    </w:p>
    <w:p>
      <w:pPr>
        <w:pStyle w:val="RecordBase"/>
        <w:ind w:left="120" w:hanging="120"/>
      </w:pPr>
      <w:r>
        <w:t xml:space="preserve">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Estimate of revenue loss, tax expenditures, include within - </w:t>
      </w:r>
      <w:r>
        <w:t xml:space="preserve"> </w:t>
      </w:r>
      <w:r>
        <w:t xml:space="preserve">HB  292</w:t>
      </w:r>
    </w:p>
    <w:p>
      <w:pPr>
        <w:pStyle w:val="RecordBase"/>
        <w:ind w:left="120" w:hanging="120"/>
      </w:pPr>
      <w:r>
        <w:t xml:space="preserve">Felony expungement, reckless homicide, partial pardons - </w:t>
      </w:r>
      <w:r>
        <w:t xml:space="preserve"> </w:t>
      </w:r>
      <w:r>
        <w:t xml:space="preserve">SB  74</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Governor's Office of Agricultural Policy, abolishment of - </w:t>
      </w:r>
      <w:r>
        <w:t xml:space="preserve"> </w:t>
      </w:r>
      <w:r>
        <w:t xml:space="preserve">SB  88</w:t>
      </w:r>
    </w:p>
    <w:p>
      <w:pPr>
        <w:pStyle w:val="RecordBase"/>
        <w:ind w:left="120" w:hanging="120"/>
      </w:pPr>
      <w:r>
        <w:t xml:space="preserve">Occupational board members, appointment of - </w:t>
      </w:r>
      <w:r>
        <w:t xml:space="preserve"> </w:t>
      </w:r>
      <w:r>
        <w:t xml:space="preserve">HB  178</w:t>
      </w:r>
    </w:p>
    <w:p>
      <w:pPr>
        <w:pStyle w:val="RecordBase"/>
        <w:ind w:left="120" w:hanging="120"/>
      </w:pPr>
      <w:r>
        <w:t xml:space="preserve">Palliative care, council and program, establishing - </w:t>
      </w:r>
      <w:r>
        <w:t xml:space="preserve"> </w:t>
      </w:r>
      <w:r>
        <w:t xml:space="preserve">SB  65</w:t>
      </w:r>
      <w:r>
        <w:t xml:space="preserve">;</w:t>
      </w:r>
      <w:r>
        <w:t xml:space="preserve"> </w:t>
      </w:r>
      <w:r>
        <w:t xml:space="preserve">SB  65</w:t>
      </w:r>
      <w:r>
        <w:t xml:space="preserve">: </w:t>
      </w:r>
      <w:r>
        <w:t xml:space="preserve">SCS</w:t>
      </w:r>
    </w:p>
    <w:p>
      <w:pPr>
        <w:pStyle w:val="RecordBase"/>
        <w:ind w:left="120" w:hanging="120"/>
      </w:pPr>
      <w:r>
        <w:t xml:space="preserve">Report to, charges or convictions relating to gang activity - </w:t>
      </w:r>
      <w:r>
        <w:t xml:space="preserve"> </w:t>
      </w:r>
      <w:r>
        <w:t xml:space="preserve">SB  46</w:t>
      </w:r>
    </w:p>
    <w:p>
      <w:pPr>
        <w:pStyle w:val="RecordBase"/>
        <w:ind w:left="120" w:hanging="120"/>
      </w:pPr>
      <w:r>
        <w:t xml:space="preserve">Time of election, move to even-numbered years - </w:t>
      </w:r>
      <w:r>
        <w:t xml:space="preserve"> </w:t>
      </w:r>
      <w:r>
        <w:t xml:space="preserve">SB  5</w:t>
        <w:br/>
      </w:r>
    </w:p>
    <w:p>
      <w:pPr>
        <w:pStyle w:val="RecordHeading3"/>
      </w:pPr>
      <w:r>
        <w:rPr>
          <w:b/>
        </w:rPr>
        <w:t xml:space="preserve">Grain</w:t>
      </w:r>
    </w:p>
    <w:p>
      <w:pPr>
        <w:pStyle w:val="RecordBase"/>
        <w:ind w:left="120" w:hanging="120"/>
      </w:pPr>
      <w:r>
        <w:t xml:space="preserve">Grain discounts, investigation of - </w:t>
      </w:r>
      <w:r>
        <w:t xml:space="preserve"> </w:t>
      </w:r>
      <w:r>
        <w:t xml:space="preserve">SB  35</w:t>
      </w:r>
    </w:p>
    <w:p>
      <w:pPr>
        <w:pStyle w:val="RecordBase"/>
        <w:ind w:left="120" w:hanging="120"/>
      </w:pPr>
      <w:r>
        <w:t xml:space="preserve">Importance of Kentucky corn farmers and Kentucky corn, recognition of - </w:t>
      </w:r>
      <w:r>
        <w:t xml:space="preserve"> </w:t>
      </w:r>
      <w:r>
        <w:t xml:space="preserve">HR  67</w:t>
      </w:r>
    </w:p>
    <w:p>
      <w:pPr>
        <w:pStyle w:val="RecordBase"/>
        <w:ind w:left="120" w:hanging="120"/>
      </w:pPr>
      <w:r>
        <w:t xml:space="preserve">Kentucky Grain Insurance Fund, changes to - </w:t>
      </w:r>
      <w:r>
        <w:t xml:space="preserve"> </w:t>
      </w:r>
      <w:r>
        <w:t xml:space="preserve">SB  153</w:t>
      </w:r>
      <w:r>
        <w:t xml:space="preserve">;</w:t>
      </w:r>
      <w:r>
        <w:t xml:space="preserve"> </w:t>
      </w:r>
      <w:r>
        <w:t xml:space="preserve">SB  153</w:t>
      </w:r>
      <w:r>
        <w:t xml:space="preserve">: </w:t>
      </w:r>
      <w:r>
        <w:t xml:space="preserve">HCS</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Soybean Month, recognizing - </w:t>
      </w:r>
      <w:r>
        <w:t xml:space="preserve"> </w:t>
      </w:r>
      <w:r>
        <w:t xml:space="preserve">HR  21</w:t>
        <w:br/>
      </w:r>
    </w:p>
    <w:p>
      <w:pPr>
        <w:pStyle w:val="RecordHeading3"/>
      </w:pPr>
      <w:r>
        <w:rPr>
          <w:b/>
        </w:rPr>
        <w:t xml:space="preserve">Guardians</w:t>
      </w:r>
    </w:p>
    <w:p>
      <w:pPr>
        <w:pStyle w:val="RecordBase"/>
        <w:ind w:left="120" w:hanging="120"/>
      </w:pPr>
      <w:r>
        <w:t xml:space="preserve">Child</w:t>
      </w:r>
    </w:p>
    <w:p>
      <w:pPr>
        <w:pStyle w:val="RecordBase"/>
        <w:ind w:left="240" w:hanging="192"/>
      </w:pPr>
      <w:r>
        <w:t xml:space="preserve"> abuse, neglect, and dependency reporting, requiring - </w:t>
      </w:r>
      <w:r>
        <w:t xml:space="preserve"> </w:t>
      </w:r>
      <w:r>
        <w:t xml:space="preserve">HB  158</w:t>
      </w:r>
      <w:r>
        <w:t xml:space="preserve">: </w:t>
      </w:r>
      <w:r>
        <w:t xml:space="preserve">HCS</w:t>
      </w:r>
    </w:p>
    <w:p>
      <w:pPr>
        <w:pStyle w:val="RecordBase"/>
        <w:ind w:left="240" w:hanging="192"/>
      </w:pPr>
      <w:r>
        <w:t xml:space="preserve"> abuse, neglect, and depenency reporting, requiring - </w:t>
      </w:r>
      <w:r>
        <w:t xml:space="preserve"> </w:t>
      </w:r>
      <w:r>
        <w:t xml:space="preserve">HB  158</w:t>
      </w:r>
    </w:p>
    <w:p>
      <w:pPr>
        <w:pStyle w:val="RecordBase"/>
        <w:ind w:left="120" w:hanging="120"/>
      </w:pPr>
      <w:r>
        <w:t xml:space="preserve">Guardianship Trust fund, create - </w:t>
      </w:r>
      <w:r>
        <w:t xml:space="preserve"> </w:t>
      </w:r>
      <w:r>
        <w:t xml:space="preserve">HB  479</w:t>
      </w:r>
    </w:p>
    <w:p>
      <w:pPr>
        <w:pStyle w:val="RecordBase"/>
        <w:ind w:left="120" w:hanging="120"/>
      </w:pPr>
      <w:r>
        <w:t xml:space="preserve">Kinship and fictive kin care program, establishment and requirements of - </w:t>
      </w:r>
      <w:r>
        <w:t xml:space="preserve"> </w:t>
      </w:r>
      <w:r>
        <w:t xml:space="preserve">HB  2</w:t>
      </w:r>
      <w:r>
        <w:t xml:space="preserve">;</w:t>
      </w:r>
      <w:r>
        <w:t xml:space="preserve"> </w:t>
      </w:r>
      <w:r>
        <w:t xml:space="preserve">HB  2</w:t>
      </w:r>
      <w:r>
        <w:t xml:space="preserve">: </w:t>
      </w:r>
      <w:r>
        <w:t xml:space="preserve">HFA</w:t>
      </w:r>
      <w:r>
        <w:t xml:space="preserve"> (</w:t>
      </w:r>
      <w:r>
        <w:t xml:space="preserve">1</w:t>
      </w:r>
      <w:r>
        <w:t xml:space="preserve">)</w:t>
      </w:r>
      <w:r>
        <w:t xml:space="preserve">;</w:t>
      </w:r>
      <w:r>
        <w:t xml:space="preserve"> </w:t>
      </w:r>
      <w:r>
        <w:t xml:space="preserve">SB  53</w:t>
      </w:r>
      <w:r>
        <w:t xml:space="preserve">;</w:t>
      </w:r>
      <w:r>
        <w:t xml:space="preserve"> </w:t>
      </w:r>
      <w:r>
        <w:t xml:space="preserve">HB  68</w:t>
        <w:br/>
      </w:r>
    </w:p>
    <w:p>
      <w:pPr>
        <w:pStyle w:val="RecordHeading3"/>
      </w:pPr>
      <w:r>
        <w:rPr>
          <w:b/>
        </w:rPr>
        <w:t xml:space="preserve">Hazardous Materials</w:t>
      </w:r>
    </w:p>
    <w:p>
      <w:pPr>
        <w:pStyle w:val="RecordBase"/>
        <w:ind w:left="120" w:hanging="120"/>
      </w:pPr>
      <w:r>
        <w:t xml:space="preserve">Environmental emergencies, notification of local officials - </w:t>
      </w:r>
      <w:r>
        <w:t xml:space="preserve"> </w:t>
      </w:r>
      <w:r>
        <w:t xml:space="preserve">SB  28</w:t>
      </w:r>
      <w:r>
        <w:t xml:space="preserve">: </w:t>
      </w:r>
      <w:r>
        <w:t xml:space="preserve">SCS</w:t>
      </w:r>
    </w:p>
    <w:p>
      <w:pPr>
        <w:pStyle w:val="RecordBase"/>
        <w:ind w:left="120" w:hanging="120"/>
      </w:pPr>
      <w:r>
        <w:t xml:space="preserve">Hazardous waste facilities, notices of violation, notification of county officials - </w:t>
      </w:r>
      <w:r>
        <w:t xml:space="preserve"> </w:t>
      </w:r>
      <w:r>
        <w:t xml:space="preserve">SB  28</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br/>
      </w:r>
    </w:p>
    <w:p>
      <w:pPr>
        <w:pStyle w:val="RecordHeading3"/>
      </w:pPr>
      <w:r>
        <w:rPr>
          <w:b/>
        </w:rPr>
        <w:t xml:space="preserve">Health and Medical Services</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SFA</w:t>
      </w:r>
      <w:r>
        <w:t xml:space="preserve"> (</w:t>
      </w:r>
      <w:r>
        <w:t xml:space="preserve">1</w:t>
      </w:r>
      <w:r>
        <w:t xml:space="preserve">)</w:t>
      </w:r>
    </w:p>
    <w:p>
      <w:pPr>
        <w:pStyle w:val="RecordBase"/>
        <w:ind w:left="120" w:hanging="120"/>
      </w:pPr>
      <w:r>
        <w:t xml:space="preserve">Access to health care providers, requiring insurance coverage for - </w:t>
      </w:r>
      <w:r>
        <w:t xml:space="preserve"> </w:t>
      </w:r>
      <w:r>
        <w:t xml:space="preserve">SB  24</w:t>
      </w:r>
    </w:p>
    <w:p>
      <w:pPr>
        <w:pStyle w:val="RecordBase"/>
        <w:ind w:left="120" w:hanging="120"/>
      </w:pPr>
      <w:r>
        <w:t xml:space="preserve">Advanced practice registered nurses, prescriptive authority of - </w:t>
      </w:r>
      <w:r>
        <w:t xml:space="preserve"> </w:t>
      </w:r>
      <w:r>
        <w:t xml:space="preserve">SB  22</w:t>
      </w:r>
      <w:r>
        <w:t xml:space="preserve">: </w:t>
      </w:r>
      <w:r>
        <w:t xml:space="preserve">HFA</w:t>
      </w:r>
      <w:r>
        <w:t xml:space="preserve"> (</w:t>
      </w:r>
      <w:r>
        <w:t xml:space="preserve">2</w:t>
      </w:r>
      <w:r>
        <w:t xml:space="preserve">)</w:t>
      </w:r>
      <w:r>
        <w:t xml:space="preserve">;</w:t>
      </w:r>
      <w:r>
        <w:t xml:space="preserve"> </w:t>
      </w:r>
      <w:r>
        <w:t xml:space="preserve">SB  132</w:t>
      </w:r>
    </w:p>
    <w:p>
      <w:pPr>
        <w:pStyle w:val="RecordBase"/>
        <w:ind w:left="120" w:hanging="120"/>
      </w:pPr>
      <w:r>
        <w:t xml:space="preserve">Alternative treatments, chronic pain - </w:t>
      </w:r>
      <w:r>
        <w:t xml:space="preserve"> </w:t>
      </w:r>
      <w:r>
        <w:t xml:space="preserve">HB  425</w:t>
      </w:r>
    </w:p>
    <w:p>
      <w:pPr>
        <w:pStyle w:val="RecordBase"/>
        <w:ind w:left="120" w:hanging="120"/>
      </w:pPr>
      <w:r>
        <w:t xml:space="preserve">Assisted-living communities, certification - </w:t>
      </w:r>
      <w:r>
        <w:t xml:space="preserve"> </w:t>
      </w:r>
      <w:r>
        <w:t xml:space="preserve">SB  128</w:t>
      </w:r>
      <w:r>
        <w:t xml:space="preserve">;</w:t>
      </w:r>
      <w:r>
        <w:t xml:space="preserve"> </w:t>
      </w:r>
      <w:r>
        <w:t xml:space="preserve">SB  128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Benefit cards, photo ID required - </w:t>
      </w:r>
      <w:r>
        <w:t xml:space="preserve"> </w:t>
      </w:r>
      <w:r>
        <w:t xml:space="preserve">HB  3</w:t>
      </w:r>
    </w:p>
    <w:p>
      <w:pPr>
        <w:pStyle w:val="RecordBase"/>
        <w:ind w:left="120" w:hanging="120"/>
      </w:pPr>
      <w:r>
        <w:t xml:space="preserve">Bone marrow registry awareness, allowing for - </w:t>
      </w:r>
      <w:r>
        <w:t xml:space="preserve"> </w:t>
      </w:r>
      <w:r>
        <w:t xml:space="preserve">SB  220</w:t>
      </w:r>
    </w:p>
    <w:p>
      <w:pPr>
        <w:pStyle w:val="RecordBase"/>
        <w:ind w:left="120" w:hanging="120"/>
      </w:pPr>
      <w:r>
        <w:t xml:space="preserve">Born alive infants, protection of - </w:t>
      </w:r>
      <w:r>
        <w:t xml:space="preserve"> </w:t>
      </w:r>
      <w:r>
        <w:t xml:space="preserve">SB  227</w:t>
      </w:r>
      <w:r>
        <w:t xml:space="preserve">;</w:t>
      </w:r>
      <w:r>
        <w:t xml:space="preserve"> </w:t>
      </w:r>
      <w:r>
        <w:t xml:space="preserve">SB  227</w:t>
      </w:r>
      <w:r>
        <w:t xml:space="preserve">: </w:t>
      </w:r>
      <w:r>
        <w:t xml:space="preserve">HCA</w:t>
      </w:r>
      <w:r>
        <w:t xml:space="preserve"> (</w:t>
      </w:r>
      <w:r>
        <w:t xml:space="preserve">1</w:t>
      </w:r>
      <w:r>
        <w:t xml:space="preserve">)</w:t>
      </w:r>
    </w:p>
    <w:p>
      <w:pPr>
        <w:pStyle w:val="RecordBase"/>
        <w:ind w:left="120" w:hanging="120"/>
      </w:pPr>
      <w:r>
        <w:t xml:space="preserve">Breastfeed and express milk, urge place in Capitol Annex - </w:t>
      </w:r>
      <w:r>
        <w:t xml:space="preserve"> </w:t>
      </w:r>
      <w:r>
        <w:t xml:space="preserve">HR  29</w:t>
      </w:r>
    </w:p>
    <w:p>
      <w:pPr>
        <w:pStyle w:val="RecordBase"/>
        <w:ind w:left="120" w:hanging="120"/>
      </w:pPr>
      <w:r>
        <w:t xml:space="preserve">Child</w:t>
      </w:r>
    </w:p>
    <w:p>
      <w:pPr>
        <w:pStyle w:val="RecordBase"/>
        <w:ind w:left="240" w:hanging="192"/>
      </w:pPr>
      <w:r>
        <w:t xml:space="preserve"> abuse, neglect, and dependency reporting, requiring - </w:t>
      </w:r>
      <w:r>
        <w:t xml:space="preserve"> </w:t>
      </w:r>
      <w:r>
        <w:t xml:space="preserve">HB  158</w:t>
      </w:r>
      <w:r>
        <w:t xml:space="preserve">: </w:t>
      </w:r>
      <w:r>
        <w:t xml:space="preserve">HCS</w:t>
      </w:r>
    </w:p>
    <w:p>
      <w:pPr>
        <w:pStyle w:val="RecordBase"/>
        <w:ind w:left="240" w:hanging="192"/>
      </w:pPr>
      <w:r>
        <w:t xml:space="preserve"> abuse, neglect, and depenency reporting, requiring - </w:t>
      </w:r>
      <w:r>
        <w:t xml:space="preserve"> </w:t>
      </w:r>
      <w:r>
        <w:t xml:space="preserve">HB  158</w:t>
      </w:r>
    </w:p>
    <w:p>
      <w:pPr>
        <w:pStyle w:val="RecordBase"/>
        <w:ind w:left="120" w:hanging="120"/>
      </w:pPr>
      <w:r>
        <w:t xml:space="preserve">Chronic pain treatments, coverage - </w:t>
      </w:r>
      <w:r>
        <w:t xml:space="preserve"> </w:t>
      </w:r>
      <w:r>
        <w:t xml:space="preserve">HB  424</w:t>
      </w:r>
    </w:p>
    <w:p>
      <w:pPr>
        <w:pStyle w:val="RecordBase"/>
        <w:ind w:left="120" w:hanging="120"/>
      </w:pPr>
      <w:r>
        <w:t xml:space="preserve">Colorectal cancer screening, insurance coverage requirement, amending - </w:t>
      </w:r>
      <w:r>
        <w:t xml:space="preserve"> </w:t>
      </w:r>
      <w:r>
        <w:t xml:space="preserve">SB  30</w:t>
      </w:r>
    </w:p>
    <w:p>
      <w:pPr>
        <w:pStyle w:val="RecordBase"/>
        <w:ind w:left="120" w:hanging="120"/>
      </w:pPr>
      <w:r>
        <w:t xml:space="preserve">Controlled</w:t>
      </w:r>
    </w:p>
    <w:p>
      <w:pPr>
        <w:pStyle w:val="RecordBase"/>
        <w:ind w:left="240" w:hanging="192"/>
      </w:pPr>
      <w:r>
        <w:t xml:space="preserve"> substances, physician assistants, prescriptive authority - </w:t>
      </w:r>
      <w:r>
        <w:t xml:space="preserve"> </w:t>
      </w:r>
      <w:r>
        <w:t xml:space="preserve">HB  93</w:t>
      </w:r>
    </w:p>
    <w:p>
      <w:pPr>
        <w:pStyle w:val="RecordBase"/>
        <w:ind w:left="240" w:hanging="192"/>
      </w:pPr>
      <w:r>
        <w:t xml:space="preserve"> substances, risks, benefits, limitations, practititioner discussion with patient - </w:t>
      </w:r>
      <w:r>
        <w:t xml:space="preserve"> </w:t>
      </w:r>
      <w:r>
        <w:t xml:space="preserve">SB  106</w:t>
      </w:r>
    </w:p>
    <w:p>
      <w:pPr>
        <w:pStyle w:val="RecordBase"/>
        <w:ind w:left="120" w:hanging="120"/>
      </w:pPr>
      <w:r>
        <w:t xml:space="preserve">Coverage for standard fertility preservation services, provision of - </w:t>
      </w:r>
      <w:r>
        <w:t xml:space="preserve"> </w:t>
      </w:r>
      <w:r>
        <w:t xml:space="preserve">SB  108</w:t>
      </w:r>
    </w:p>
    <w:p>
      <w:pPr>
        <w:pStyle w:val="RecordBase"/>
        <w:ind w:left="120" w:hanging="120"/>
      </w:pPr>
      <w:r>
        <w:t xml:space="preserve">Credentialing</w:t>
      </w:r>
    </w:p>
    <w:p>
      <w:pPr>
        <w:pStyle w:val="RecordBase"/>
        <w:ind w:left="240" w:hanging="192"/>
      </w:pPr>
      <w:r>
        <w:t xml:space="preserve"> process, amend - </w:t>
      </w:r>
      <w:r>
        <w:t xml:space="preserve"> </w:t>
      </w:r>
      <w:r>
        <w:t xml:space="preserve">SB  110</w:t>
      </w:r>
      <w:r>
        <w:t xml:space="preserve">: </w:t>
      </w:r>
      <w:r>
        <w:t xml:space="preserve">SFA</w:t>
      </w:r>
      <w:r>
        <w:t xml:space="preserve"> (</w:t>
      </w:r>
      <w:r>
        <w:t xml:space="preserve">1</w:t>
      </w:r>
      <w:r>
        <w:t xml:space="preserve">)</w:t>
      </w:r>
    </w:p>
    <w:p>
      <w:pPr>
        <w:pStyle w:val="RecordBase"/>
        <w:ind w:left="240" w:hanging="192"/>
      </w:pPr>
      <w:r>
        <w:t xml:space="preserve"> verification organizations, define - </w:t>
      </w:r>
      <w:r>
        <w:t xml:space="preserve"> </w:t>
      </w:r>
      <w:r>
        <w:t xml:space="preserve">SB  110</w:t>
      </w:r>
    </w:p>
    <w:p>
      <w:pPr>
        <w:pStyle w:val="RecordBase"/>
        <w:ind w:left="120" w:hanging="120"/>
      </w:pPr>
      <w:r>
        <w:t xml:space="preserve">Dentures, require Medicaid coverage - </w:t>
      </w:r>
      <w:r>
        <w:t xml:space="preserve"> </w:t>
      </w:r>
      <w:r>
        <w:t xml:space="preserve">HB  231</w:t>
      </w:r>
    </w:p>
    <w:p>
      <w:pPr>
        <w:pStyle w:val="RecordBase"/>
        <w:ind w:left="120" w:hanging="120"/>
      </w:pPr>
      <w:r>
        <w:t xml:space="preserve">Diabetes,</w:t>
      </w:r>
    </w:p>
    <w:p>
      <w:pPr>
        <w:pStyle w:val="RecordBase"/>
        <w:ind w:left="240" w:hanging="192"/>
      </w:pPr>
      <w:r>
        <w:t xml:space="preserve"> Department for Medicaid Services, study KEHP model - </w:t>
      </w:r>
      <w:r>
        <w:t xml:space="preserve"> </w:t>
      </w:r>
      <w:r>
        <w:t xml:space="preserve">SJR 7</w:t>
      </w:r>
      <w:r>
        <w:t xml:space="preserve">;</w:t>
      </w:r>
      <w:r>
        <w:t xml:space="preserve"> </w:t>
      </w:r>
      <w:r>
        <w:t xml:space="preserve">SJR 7</w:t>
      </w:r>
      <w:r>
        <w:t xml:space="preserve">: </w:t>
      </w:r>
      <w:r>
        <w:t xml:space="preserve">SCS</w:t>
      </w:r>
    </w:p>
    <w:p>
      <w:pPr>
        <w:pStyle w:val="RecordBase"/>
        <w:ind w:left="240" w:hanging="192"/>
      </w:pPr>
      <w:r>
        <w:t xml:space="preserve"> insurance companies, urging study of KEHP model - </w:t>
      </w:r>
      <w:r>
        <w:t xml:space="preserve"> </w:t>
      </w:r>
      <w:r>
        <w:t xml:space="preserve">SCR 6</w:t>
      </w:r>
    </w:p>
    <w:p>
      <w:pPr>
        <w:pStyle w:val="RecordBase"/>
        <w:ind w:left="120" w:hanging="120"/>
      </w:pPr>
      <w:r>
        <w:t xml:space="preserve">Do Not Resuscitate orders, hospital setting, implementing - </w:t>
      </w:r>
      <w:r>
        <w:t xml:space="preserve"> </w:t>
      </w:r>
      <w:r>
        <w:t xml:space="preserve">HB  167</w:t>
      </w:r>
    </w:p>
    <w:p>
      <w:pPr>
        <w:pStyle w:val="RecordBase"/>
        <w:ind w:left="120" w:hanging="120"/>
      </w:pPr>
      <w:r>
        <w:t xml:space="preserve">Donate Life Kentucky Day, recognizing March 5, 2019, as - </w:t>
      </w:r>
      <w:r>
        <w:t xml:space="preserve"> </w:t>
      </w:r>
      <w:r>
        <w:t xml:space="preserve">SR  144</w:t>
      </w:r>
      <w:r>
        <w:t xml:space="preserve">;</w:t>
      </w:r>
      <w:r>
        <w:t xml:space="preserve"> </w:t>
      </w:r>
      <w:r>
        <w:t xml:space="preserve">HR  176</w:t>
      </w:r>
    </w:p>
    <w:p>
      <w:pPr>
        <w:pStyle w:val="RecordBase"/>
        <w:ind w:left="120" w:hanging="120"/>
      </w:pPr>
      <w:r>
        <w:t xml:space="preserve">Electronic</w:t>
      </w:r>
    </w:p>
    <w:p>
      <w:pPr>
        <w:pStyle w:val="RecordBase"/>
        <w:ind w:left="240" w:hanging="192"/>
      </w:pPr>
      <w:r>
        <w:t xml:space="preserve"> prescriptions, controlled substances, require - </w:t>
      </w:r>
      <w:r>
        <w:t xml:space="preserve"> </w:t>
      </w:r>
      <w:r>
        <w:t xml:space="preserve">HB  342</w:t>
      </w:r>
      <w:r>
        <w:t xml:space="preserve">;</w:t>
      </w:r>
      <w:r>
        <w:t xml:space="preserve"> </w:t>
      </w:r>
      <w:r>
        <w:t xml:space="preserve">HB  342</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system for monitoring controlled substances, new requirements - </w:t>
      </w:r>
      <w:r>
        <w:t xml:space="preserve"> </w:t>
      </w:r>
      <w:r>
        <w:t xml:space="preserve">SB  247</w:t>
      </w:r>
      <w:r>
        <w:t xml:space="preserve">;</w:t>
      </w:r>
      <w:r>
        <w:t xml:space="preserve"> </w:t>
      </w:r>
      <w:r>
        <w:t xml:space="preserve">HB  506</w:t>
      </w:r>
    </w:p>
    <w:p>
      <w:pPr>
        <w:pStyle w:val="RecordBase"/>
        <w:ind w:left="120" w:hanging="120"/>
      </w:pPr>
      <w:r>
        <w:t xml:space="preserve">Emergency</w:t>
      </w:r>
    </w:p>
    <w:p>
      <w:pPr>
        <w:pStyle w:val="RecordBase"/>
        <w:ind w:left="240" w:hanging="192"/>
      </w:pPr>
      <w:r>
        <w:t xml:space="preserve"> health care services, insurance coverage, requiring - </w:t>
      </w:r>
      <w:r>
        <w:t xml:space="preserve"> </w:t>
      </w:r>
      <w:r>
        <w:t xml:space="preserve">SB  54</w:t>
      </w:r>
    </w:p>
    <w:p>
      <w:pPr>
        <w:pStyle w:val="RecordBase"/>
        <w:ind w:left="240" w:hanging="192"/>
      </w:pPr>
      <w:r>
        <w:t xml:space="preserve"> medical services, certification and licensure, update of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Farmer-focused mental health service program; creation of - </w:t>
      </w:r>
      <w:r>
        <w:t xml:space="preserve"> </w:t>
      </w:r>
      <w:r>
        <w:t xml:space="preserve">HB  226</w:t>
      </w:r>
    </w:p>
    <w:p>
      <w:pPr>
        <w:pStyle w:val="RecordBase"/>
        <w:ind w:left="120" w:hanging="120"/>
      </w:pPr>
      <w:r>
        <w:t xml:space="preserve">Feminine hygiene products, free to public postsecondary students - </w:t>
      </w:r>
      <w:r>
        <w:t xml:space="preserve"> </w:t>
      </w:r>
      <w:r>
        <w:t xml:space="preserve">HB  85</w:t>
      </w:r>
    </w:p>
    <w:p>
      <w:pPr>
        <w:pStyle w:val="RecordBase"/>
        <w:ind w:left="120" w:hanging="120"/>
      </w:pPr>
      <w:r>
        <w:t xml:space="preserve">Genetic tests for cancer, insurance coverage, requiring - </w:t>
      </w:r>
      <w:r>
        <w:t xml:space="preserve"> </w:t>
      </w:r>
      <w:r>
        <w:t xml:space="preserve">SB  30</w:t>
      </w:r>
    </w:p>
    <w:p>
      <w:pPr>
        <w:pStyle w:val="RecordBase"/>
        <w:ind w:left="120" w:hanging="120"/>
      </w:pPr>
      <w:r>
        <w:t xml:space="preserve">Health care providers, sexual misconduct, required disclosure of - </w:t>
      </w:r>
      <w:r>
        <w:t xml:space="preserve"> </w:t>
      </w:r>
      <w:r>
        <w:t xml:space="preserve">HB  184</w:t>
      </w:r>
    </w:p>
    <w:p>
      <w:pPr>
        <w:pStyle w:val="RecordBase"/>
        <w:ind w:left="120" w:hanging="120"/>
      </w:pPr>
      <w:r>
        <w:t xml:space="preserve">Hepatitis A inoculations, firefighters, paid and volunteer, Fire Commission, provision of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Homeless youth, behavioral health screening, diagnosis, and treatment, allowing for - </w:t>
      </w:r>
      <w:r>
        <w:t xml:space="preserve"> </w:t>
      </w:r>
      <w:r>
        <w:t xml:space="preserve">HB  378</w:t>
      </w:r>
      <w:r>
        <w:t xml:space="preserve">: </w:t>
      </w:r>
      <w:r>
        <w:t xml:space="preserve">HCS</w:t>
      </w:r>
      <w:r>
        <w:t xml:space="preserve">, </w:t>
      </w:r>
      <w:r>
        <w:t xml:space="preserve">SCS</w:t>
      </w:r>
    </w:p>
    <w:p>
      <w:pPr>
        <w:pStyle w:val="RecordBase"/>
        <w:ind w:left="120" w:hanging="120"/>
      </w:pPr>
      <w:r>
        <w:t xml:space="preserve">Howard, Bridgett Ann, honoring - </w:t>
      </w:r>
      <w:r>
        <w:t xml:space="preserve"> </w:t>
      </w:r>
      <w:r>
        <w:t xml:space="preserve">HR  188</w:t>
      </w:r>
    </w:p>
    <w:p>
      <w:pPr>
        <w:pStyle w:val="RecordBase"/>
        <w:ind w:left="120" w:hanging="120"/>
      </w:pPr>
      <w:r>
        <w:t xml:space="preserve">Infertility treatment, insurance coverage, requirement of - </w:t>
      </w:r>
      <w:r>
        <w:t xml:space="preserve"> </w:t>
      </w:r>
      <w:r>
        <w:t xml:space="preserve">HB  87</w:t>
      </w:r>
    </w:p>
    <w:p>
      <w:pPr>
        <w:pStyle w:val="RecordBase"/>
        <w:ind w:left="120" w:hanging="120"/>
      </w:pPr>
      <w:r>
        <w:t xml:space="preserve">Interstate medical licensure compact, enacting - </w:t>
      </w:r>
      <w:r>
        <w:t xml:space="preserve"> </w:t>
      </w:r>
      <w:r>
        <w:t xml:space="preserve">SB  22</w:t>
      </w:r>
    </w:p>
    <w:p>
      <w:pPr>
        <w:pStyle w:val="RecordBase"/>
        <w:ind w:left="120" w:hanging="120"/>
      </w:pPr>
      <w:r>
        <w:t xml:space="preserve">Kentucky Colon Cancer Screening Program fund designation, creation of - </w:t>
      </w:r>
      <w:r>
        <w:t xml:space="preserve"> </w:t>
      </w:r>
      <w:r>
        <w:t xml:space="preserve">SB  66</w:t>
      </w:r>
    </w:p>
    <w:p>
      <w:pPr>
        <w:pStyle w:val="RecordBase"/>
        <w:ind w:left="120" w:hanging="120"/>
      </w:pPr>
      <w:r>
        <w:t xml:space="preserve">Kidney dialysis drugs and devices for home treatment, sale and distribution of - </w:t>
      </w:r>
      <w:r>
        <w:t xml:space="preserve"> </w:t>
      </w:r>
      <w:r>
        <w:t xml:space="preserve">HB  218</w:t>
      </w:r>
      <w:r>
        <w:t xml:space="preserve">;</w:t>
      </w:r>
      <w:r>
        <w:t xml:space="preserve"> </w:t>
      </w:r>
      <w:r>
        <w:t xml:space="preserve">HB  218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SCS</w:t>
      </w:r>
    </w:p>
    <w:p>
      <w:pPr>
        <w:pStyle w:val="RecordBase"/>
        <w:ind w:left="120" w:hanging="120"/>
      </w:pPr>
      <w:r>
        <w:t xml:space="preserve">Licensure and certificate of need, health facilities, update - </w:t>
      </w:r>
      <w:r>
        <w:t xml:space="preserve"> </w:t>
      </w:r>
      <w:r>
        <w:t xml:space="preserve">SB  182</w:t>
      </w:r>
      <w:r>
        <w:t xml:space="preserve">;</w:t>
      </w:r>
      <w:r>
        <w:t xml:space="preserve"> </w:t>
      </w:r>
      <w:r>
        <w:t xml:space="preserve">SB  182</w:t>
      </w:r>
      <w:r>
        <w:t xml:space="preserve">: </w:t>
      </w:r>
      <w:r>
        <w:t xml:space="preserve">SCS</w:t>
      </w:r>
    </w:p>
    <w:p>
      <w:pPr>
        <w:pStyle w:val="RecordBase"/>
        <w:ind w:left="120" w:hanging="120"/>
      </w:pPr>
      <w:r>
        <w:t xml:space="preserve">Local school districts, human sexuality education - </w:t>
      </w:r>
      <w:r>
        <w:t xml:space="preserve"> </w:t>
      </w:r>
      <w:r>
        <w:t xml:space="preserve">HB  185</w:t>
      </w:r>
    </w:p>
    <w:p>
      <w:pPr>
        <w:pStyle w:val="RecordBase"/>
        <w:ind w:left="120" w:hanging="120"/>
      </w:pPr>
      <w:r>
        <w:t xml:space="preserve">Long-term</w:t>
      </w:r>
    </w:p>
    <w:p>
      <w:pPr>
        <w:pStyle w:val="RecordBase"/>
        <w:ind w:left="240" w:hanging="192"/>
      </w:pPr>
      <w:r>
        <w:t xml:space="preserve"> care, civil actions by resident - </w:t>
      </w:r>
      <w:r>
        <w:t xml:space="preserve"> </w:t>
      </w:r>
      <w:r>
        <w:t xml:space="preserve">HB  289</w:t>
      </w:r>
    </w:p>
    <w:p>
      <w:pPr>
        <w:pStyle w:val="RecordBase"/>
        <w:ind w:left="240" w:hanging="192"/>
      </w:pPr>
      <w:r>
        <w:t xml:space="preserve"> care facilities, inspections, willful interference - </w:t>
      </w:r>
      <w:r>
        <w:t xml:space="preserve"> </w:t>
      </w:r>
      <w:r>
        <w:t xml:space="preserve">HB  481</w:t>
      </w:r>
    </w:p>
    <w:p>
      <w:pPr>
        <w:pStyle w:val="RecordBase"/>
        <w:ind w:left="240" w:hanging="192"/>
      </w:pPr>
      <w:r>
        <w:t xml:space="preserve"> care inspector training, require - </w:t>
      </w:r>
      <w:r>
        <w:t xml:space="preserve"> </w:t>
      </w:r>
      <w:r>
        <w:t xml:space="preserve">HB  210</w:t>
      </w:r>
    </w:p>
    <w:p>
      <w:pPr>
        <w:pStyle w:val="RecordBase"/>
        <w:ind w:left="120" w:hanging="120"/>
      </w:pPr>
      <w:r>
        <w:t xml:space="preserve">Long-term-care</w:t>
      </w:r>
    </w:p>
    <w:p>
      <w:pPr>
        <w:pStyle w:val="RecordBase"/>
        <w:ind w:left="240" w:hanging="192"/>
      </w:pPr>
      <w:r>
        <w:t xml:space="preserve"> facilities, gender-neutral language - </w:t>
      </w:r>
      <w:r>
        <w:t xml:space="preserve"> </w:t>
      </w:r>
      <w:r>
        <w:t xml:space="preserve">HB  471</w:t>
      </w:r>
    </w:p>
    <w:p>
      <w:pPr>
        <w:pStyle w:val="RecordBase"/>
        <w:ind w:left="240" w:hanging="192"/>
      </w:pPr>
      <w:r>
        <w:t xml:space="preserve"> staffing ratios, implementation of - </w:t>
      </w:r>
      <w:r>
        <w:t xml:space="preserve"> </w:t>
      </w:r>
      <w:r>
        <w:t xml:space="preserve">SB  206</w:t>
      </w:r>
    </w:p>
    <w:p>
      <w:pPr>
        <w:pStyle w:val="RecordBase"/>
        <w:ind w:left="120" w:hanging="120"/>
      </w:pPr>
      <w:r>
        <w:t xml:space="preserve">Medicaid,</w:t>
      </w:r>
    </w:p>
    <w:p>
      <w:pPr>
        <w:pStyle w:val="RecordBase"/>
        <w:ind w:left="240" w:hanging="192"/>
      </w:pPr>
      <w:r>
        <w:t xml:space="preserve"> copayments, prohibiting - </w:t>
      </w:r>
      <w:r>
        <w:t xml:space="preserve"> </w:t>
      </w:r>
      <w:r>
        <w:t xml:space="preserve">SB  112</w:t>
      </w:r>
    </w:p>
    <w:p>
      <w:pPr>
        <w:pStyle w:val="RecordBase"/>
        <w:ind w:left="240" w:hanging="192"/>
      </w:pPr>
      <w:r>
        <w:t xml:space="preserve"> external reviews, multiple claims, administrative hearing, allowing - </w:t>
      </w:r>
      <w:r>
        <w:t xml:space="preserve"> </w:t>
      </w:r>
      <w:r>
        <w:t xml:space="preserve">SB  149</w:t>
      </w:r>
    </w:p>
    <w:p>
      <w:pPr>
        <w:pStyle w:val="RecordBase"/>
        <w:ind w:left="120" w:hanging="120"/>
      </w:pPr>
      <w:r>
        <w:t xml:space="preserve">Medicaid</w:t>
      </w:r>
    </w:p>
    <w:p>
      <w:pPr>
        <w:pStyle w:val="RecordBase"/>
        <w:ind w:left="240" w:hanging="192"/>
      </w:pPr>
      <w:r>
        <w:t xml:space="preserve"> managed care organizations, payment schedules, disclosure and review of - </w:t>
      </w:r>
      <w:r>
        <w:t xml:space="preserve"> </w:t>
      </w:r>
      <w:r>
        <w:t xml:space="preserve">SB  39</w:t>
      </w:r>
    </w:p>
    <w:p>
      <w:pPr>
        <w:pStyle w:val="RecordBase"/>
        <w:ind w:left="240" w:hanging="192"/>
      </w:pPr>
      <w:r>
        <w:t xml:space="preserve"> service improvements and MCO limitations, establishing - </w:t>
      </w:r>
      <w:r>
        <w:t xml:space="preserve"> </w:t>
      </w:r>
      <w:r>
        <w:t xml:space="preserve">SB  42</w:t>
      </w:r>
    </w:p>
    <w:p>
      <w:pPr>
        <w:pStyle w:val="RecordBase"/>
        <w:ind w:left="120" w:hanging="120"/>
      </w:pPr>
      <w:r>
        <w:t xml:space="preserve">Medical</w:t>
      </w:r>
    </w:p>
    <w:p>
      <w:pPr>
        <w:pStyle w:val="RecordBase"/>
        <w:ind w:left="240" w:hanging="192"/>
      </w:pPr>
      <w:r>
        <w:t xml:space="preserve"> expense, motor vehicle insurance, reparation benefits, billed charges, restriction of - </w:t>
      </w:r>
      <w:r>
        <w:t xml:space="preserve"> </w:t>
      </w:r>
      <w:r>
        <w:t xml:space="preserve">SB  137</w:t>
      </w:r>
    </w:p>
    <w:p>
      <w:pPr>
        <w:pStyle w:val="RecordBase"/>
        <w:ind w:left="240" w:hanging="192"/>
      </w:pPr>
      <w:r>
        <w:t xml:space="preserve"> licensure, interstate compact on - </w:t>
      </w:r>
      <w:r>
        <w:t xml:space="preserve"> </w:t>
      </w:r>
      <w:r>
        <w:t xml:space="preserve">SB  22</w:t>
      </w:r>
      <w:r>
        <w:t xml:space="preserve">: </w:t>
      </w:r>
      <w:r>
        <w:t xml:space="preserve">HFA</w:t>
      </w:r>
      <w:r>
        <w:t xml:space="preserve"> (</w:t>
      </w:r>
      <w:r>
        <w:t xml:space="preserve">1</w:t>
      </w:r>
      <w:r>
        <w:t xml:space="preserve">)</w:t>
      </w:r>
    </w:p>
    <w:p>
      <w:pPr>
        <w:pStyle w:val="RecordBase"/>
        <w:ind w:left="240" w:hanging="192"/>
      </w:pPr>
      <w:r>
        <w:t xml:space="preserve"> marijuana, safety and efficacy standards, advocating for - </w:t>
      </w:r>
      <w:r>
        <w:t xml:space="preserve"> </w:t>
      </w:r>
      <w:r>
        <w:t xml:space="preserve">HCR 5</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Midwifery,</w:t>
      </w:r>
    </w:p>
    <w:p>
      <w:pPr>
        <w:pStyle w:val="RecordBase"/>
        <w:ind w:left="240" w:hanging="192"/>
      </w:pPr>
      <w:r>
        <w:t xml:space="preserve"> certified professional, license and regulations for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240" w:hanging="192"/>
      </w:pPr>
      <w:r>
        <w:t xml:space="preserve"> licensed certified professional, license and regulations for - </w:t>
      </w:r>
      <w:r>
        <w:t xml:space="preserve"> </w:t>
      </w:r>
      <w:r>
        <w:t xml:space="preserve">SB  84</w:t>
      </w:r>
      <w:r>
        <w:t xml:space="preserve">: </w:t>
      </w:r>
      <w:r>
        <w:t xml:space="preserve">HCS</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Neonatal abstinence syndrome, reason for termination of parental rights, allowing for - </w:t>
      </w:r>
      <w:r>
        <w:t xml:space="preserve"> </w:t>
      </w:r>
      <w:r>
        <w:t xml:space="preserve">HB  446</w:t>
      </w:r>
      <w:r>
        <w:t xml:space="preserve">;</w:t>
      </w:r>
      <w:r>
        <w:t xml:space="preserve"> </w:t>
      </w:r>
      <w:r>
        <w:t xml:space="preserve">HB  446</w:t>
      </w:r>
      <w:r>
        <w:t xml:space="preserve">: </w:t>
      </w:r>
      <w:r>
        <w:t xml:space="preserve">HCS</w:t>
      </w:r>
    </w:p>
    <w:p>
      <w:pPr>
        <w:pStyle w:val="RecordBase"/>
        <w:ind w:left="120" w:hanging="120"/>
      </w:pPr>
      <w:r>
        <w:t xml:space="preserve">Nonurgent health care services, utilization review decision, timeframes, establishing - </w:t>
      </w:r>
      <w:r>
        <w:t xml:space="preserve"> </w:t>
      </w:r>
      <w:r>
        <w:t xml:space="preserve">SB  54</w:t>
      </w:r>
      <w:r>
        <w:t xml:space="preserve">: </w:t>
      </w:r>
      <w:r>
        <w:t xml:space="preserve">HFA</w:t>
      </w:r>
      <w:r>
        <w:t xml:space="preserve"> (</w:t>
      </w:r>
      <w:r>
        <w:t xml:space="preserve">1</w:t>
      </w:r>
      <w:r>
        <w:t xml:space="preserve">)</w:t>
      </w:r>
    </w:p>
    <w:p>
      <w:pPr>
        <w:pStyle w:val="RecordBase"/>
        <w:ind w:left="120" w:hanging="120"/>
      </w:pPr>
      <w:r>
        <w:t xml:space="preserve">Organ donation, organ donor registry, anatomical gift - </w:t>
      </w:r>
      <w:r>
        <w:t xml:space="preserve"> </w:t>
      </w:r>
      <w:r>
        <w:t xml:space="preserve">SB  77</w:t>
      </w:r>
      <w:r>
        <w:t xml:space="preserve">;</w:t>
      </w:r>
      <w:r>
        <w:t xml:space="preserve"> </w:t>
      </w:r>
      <w:r>
        <w:t xml:space="preserve">SB  77</w:t>
      </w:r>
      <w:r>
        <w:t xml:space="preserve">: </w:t>
      </w:r>
      <w:r>
        <w:t xml:space="preserve">SCS</w:t>
      </w:r>
    </w:p>
    <w:p>
      <w:pPr>
        <w:pStyle w:val="RecordBase"/>
        <w:ind w:left="120" w:hanging="120"/>
      </w:pPr>
      <w:r>
        <w:t xml:space="preserve">Out-of-network air ambulance services, coverage for - </w:t>
      </w:r>
      <w:r>
        <w:t xml:space="preserve"> </w:t>
      </w:r>
      <w:r>
        <w:t xml:space="preserve">SB  86</w:t>
      </w:r>
    </w:p>
    <w:p>
      <w:pPr>
        <w:pStyle w:val="RecordBase"/>
        <w:ind w:left="120" w:hanging="120"/>
      </w:pPr>
      <w:r>
        <w:t xml:space="preserve">Palliative</w:t>
      </w:r>
    </w:p>
    <w:p>
      <w:pPr>
        <w:pStyle w:val="RecordBase"/>
        <w:ind w:left="240" w:hanging="192"/>
      </w:pPr>
      <w:r>
        <w:t xml:space="preserve"> care, controlled substance prescribing exemption, establishing - </w:t>
      </w:r>
      <w:r>
        <w:t xml:space="preserve"> </w:t>
      </w:r>
      <w:r>
        <w:t xml:space="preserve">SB  65</w:t>
      </w:r>
      <w:r>
        <w:t xml:space="preserve">: </w:t>
      </w:r>
      <w:r>
        <w:t xml:space="preserve">HCS</w:t>
      </w:r>
    </w:p>
    <w:p>
      <w:pPr>
        <w:pStyle w:val="RecordBase"/>
        <w:ind w:left="240" w:hanging="192"/>
      </w:pPr>
      <w:r>
        <w:t xml:space="preserve"> care, council and program, establishing - </w:t>
      </w:r>
      <w:r>
        <w:t xml:space="preserve"> </w:t>
      </w:r>
      <w:r>
        <w:t xml:space="preserve">SB  65</w:t>
      </w:r>
      <w:r>
        <w:t xml:space="preserve">;</w:t>
      </w:r>
      <w:r>
        <w:t xml:space="preserve"> </w:t>
      </w:r>
      <w:r>
        <w:t xml:space="preserve">SB  65</w:t>
      </w:r>
      <w:r>
        <w:t xml:space="preserve">: </w:t>
      </w:r>
      <w:r>
        <w:t xml:space="preserve">SCS</w:t>
      </w:r>
    </w:p>
    <w:p>
      <w:pPr>
        <w:pStyle w:val="RecordBase"/>
        <w:ind w:left="120" w:hanging="120"/>
      </w:pPr>
      <w:r>
        <w:t xml:space="preserve">Pharmacists, emergency prescription refill, permit to dispense up to standard dispensing unit - </w:t>
      </w:r>
      <w:r>
        <w:t xml:space="preserve"> </w:t>
      </w:r>
      <w:r>
        <w:t xml:space="preserve">HB  64</w:t>
      </w:r>
      <w:r>
        <w:t xml:space="preserve">;</w:t>
      </w:r>
      <w:r>
        <w:t xml:space="preserve"> </w:t>
      </w:r>
      <w:r>
        <w:t xml:space="preserve">HB  64</w:t>
      </w:r>
      <w:r>
        <w:t xml:space="preserve">: </w:t>
      </w:r>
      <w:r>
        <w:t xml:space="preserve">HCS</w:t>
      </w:r>
    </w:p>
    <w:p>
      <w:pPr>
        <w:pStyle w:val="RecordBase"/>
        <w:ind w:left="120" w:hanging="120"/>
      </w:pPr>
      <w:r>
        <w:t xml:space="preserve">Physician self-referral of services payable under Motor Vehicle Reparations Act, prohibition of - </w:t>
      </w:r>
      <w:r>
        <w:t xml:space="preserve"> </w:t>
      </w:r>
      <w:r>
        <w:t xml:space="preserve">HB  151</w:t>
      </w:r>
      <w:r>
        <w:t xml:space="preserve">;</w:t>
      </w:r>
      <w:r>
        <w:t xml:space="preserve"> </w:t>
      </w:r>
      <w:r>
        <w:t xml:space="preserve">HB  151</w:t>
      </w:r>
      <w:r>
        <w:t xml:space="preserve">: </w:t>
      </w:r>
      <w:r>
        <w:t xml:space="preserve">HCS</w:t>
      </w:r>
    </w:p>
    <w:p>
      <w:pPr>
        <w:pStyle w:val="RecordBase"/>
        <w:ind w:left="120" w:hanging="120"/>
      </w:pPr>
      <w:r>
        <w:t xml:space="preserve">Prescription</w:t>
      </w:r>
    </w:p>
    <w:p>
      <w:pPr>
        <w:pStyle w:val="RecordBase"/>
        <w:ind w:left="240" w:hanging="192"/>
      </w:pPr>
      <w:r>
        <w:t xml:space="preserve"> for erectile dysfunction, report - </w:t>
      </w:r>
      <w:r>
        <w:t xml:space="preserve"> </w:t>
      </w:r>
      <w:r>
        <w:t xml:space="preserve">SB  50</w:t>
      </w:r>
      <w:r>
        <w:t xml:space="preserve">: </w:t>
      </w:r>
      <w:r>
        <w:t xml:space="preserve">HFA</w:t>
      </w:r>
      <w:r>
        <w:t xml:space="preserve"> (</w:t>
      </w:r>
      <w:r>
        <w:t xml:space="preserve">2</w:t>
      </w:r>
      <w:r>
        <w:t xml:space="preserve">)</w:t>
      </w:r>
    </w:p>
    <w:p>
      <w:pPr>
        <w:pStyle w:val="RecordBase"/>
        <w:ind w:left="240" w:hanging="192"/>
      </w:pPr>
      <w:r>
        <w:t xml:space="preserve"> to induce abortion, report - </w:t>
      </w:r>
      <w:r>
        <w:t xml:space="preserve"> </w:t>
      </w:r>
      <w:r>
        <w:t xml:space="preserve">SB  50</w:t>
      </w:r>
      <w:r>
        <w:t xml:space="preserve">;</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Prosthetic and orthotic devices, insurance coverage, requiring - </w:t>
      </w:r>
      <w:r>
        <w:t xml:space="preserve"> </w:t>
      </w:r>
      <w:r>
        <w:t xml:space="preserve">HB  361</w:t>
      </w:r>
    </w:p>
    <w:p>
      <w:pPr>
        <w:pStyle w:val="RecordBase"/>
        <w:ind w:left="120" w:hanging="120"/>
      </w:pPr>
      <w:r>
        <w:t xml:space="preserve">Providers, gender-neutral language - </w:t>
      </w:r>
      <w:r>
        <w:t xml:space="preserve"> </w:t>
      </w:r>
      <w:r>
        <w:t xml:space="preserve">SB  191</w:t>
      </w:r>
    </w:p>
    <w:p>
      <w:pPr>
        <w:pStyle w:val="RecordBase"/>
        <w:ind w:left="120" w:hanging="120"/>
      </w:pPr>
      <w:r>
        <w:t xml:space="preserve">Rare</w:t>
      </w:r>
    </w:p>
    <w:p>
      <w:pPr>
        <w:pStyle w:val="RecordBase"/>
        <w:ind w:left="240" w:hanging="192"/>
      </w:pPr>
      <w:r>
        <w:t xml:space="preserve"> Disease Advisory Council, establishing - </w:t>
      </w:r>
      <w:r>
        <w:t xml:space="preserve"> </w:t>
      </w:r>
      <w:r>
        <w:t xml:space="preserve">SB  16</w:t>
      </w:r>
    </w:p>
    <w:p>
      <w:pPr>
        <w:pStyle w:val="RecordBase"/>
        <w:ind w:left="240" w:hanging="192"/>
      </w:pPr>
      <w:r>
        <w:t xml:space="preserve"> Disease Advisory Council, establishment of - </w:t>
      </w:r>
      <w:r>
        <w:t xml:space="preserve"> </w:t>
      </w:r>
      <w:r>
        <w:t xml:space="preserve">SB  16</w:t>
      </w:r>
      <w:r>
        <w:t xml:space="preserve">: </w:t>
      </w:r>
      <w:r>
        <w:t xml:space="preserve">SFA</w:t>
      </w:r>
      <w:r>
        <w:t xml:space="preserve"> (</w:t>
      </w:r>
      <w:r>
        <w:t xml:space="preserve">1</w:t>
      </w:r>
      <w:r>
        <w:t xml:space="preserve">)</w:t>
      </w:r>
    </w:p>
    <w:p>
      <w:pPr>
        <w:pStyle w:val="RecordBase"/>
        <w:ind w:left="120" w:hanging="120"/>
      </w:pPr>
      <w:r>
        <w:t xml:space="preserve">Reorganization,</w:t>
      </w:r>
    </w:p>
    <w:p>
      <w:pPr>
        <w:pStyle w:val="RecordBase"/>
        <w:ind w:left="240" w:hanging="192"/>
      </w:pPr>
      <w:r>
        <w:t xml:space="preserve"> Cabinet for Health and Family Services, 2018-325 and 2018-780 - </w:t>
      </w:r>
      <w:r>
        <w:t xml:space="preserve"> </w:t>
      </w:r>
      <w:r>
        <w:t xml:space="preserve">SB  167</w:t>
      </w:r>
    </w:p>
    <w:p>
      <w:pPr>
        <w:pStyle w:val="RecordBase"/>
        <w:ind w:left="240" w:hanging="192"/>
      </w:pPr>
      <w:r>
        <w:t xml:space="preserve"> Cabinet for Health and Family Services, Executive Order 2018-325 and 2018-780 - </w:t>
      </w:r>
      <w:r>
        <w:t xml:space="preserve"> </w:t>
      </w:r>
      <w:r>
        <w:t xml:space="preserve">SB  167</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Required coverage of services, Medicaid - </w:t>
      </w:r>
      <w:r>
        <w:t xml:space="preserve"> </w:t>
      </w:r>
      <w:r>
        <w:t xml:space="preserve">SB  78</w:t>
      </w:r>
      <w:r>
        <w:t xml:space="preserve">;</w:t>
      </w:r>
      <w:r>
        <w:t xml:space="preserve"> </w:t>
      </w:r>
      <w:r>
        <w:t xml:space="preserve">HB  461</w:t>
      </w:r>
    </w:p>
    <w:p>
      <w:pPr>
        <w:pStyle w:val="RecordBase"/>
        <w:ind w:left="120" w:hanging="120"/>
      </w:pPr>
      <w:r>
        <w:t xml:space="preserve">Self-referral of services payable under Motor Vehicle Reparations Act, prohibition of - </w:t>
      </w:r>
      <w:r>
        <w:t xml:space="preserve"> </w:t>
      </w:r>
      <w:r>
        <w:t xml:space="preserve">HB  151</w:t>
      </w:r>
      <w:r>
        <w:t xml:space="preserve">: </w:t>
      </w:r>
      <w:r>
        <w:t xml:space="preserve">SCS</w:t>
      </w:r>
    </w:p>
    <w:p>
      <w:pPr>
        <w:pStyle w:val="RecordBase"/>
        <w:ind w:left="120" w:hanging="120"/>
      </w:pPr>
      <w:r>
        <w:t xml:space="preserve">Sexually transmitted disease, expedited partner therapy, permitting - </w:t>
      </w:r>
      <w:r>
        <w:t xml:space="preserve"> </w:t>
      </w:r>
      <w:r>
        <w:t xml:space="preserve">SB  96</w:t>
      </w:r>
      <w:r>
        <w:t xml:space="preserve">;</w:t>
      </w:r>
      <w:r>
        <w:t xml:space="preserve"> </w:t>
      </w:r>
      <w:r>
        <w:t xml:space="preserve">SB  96</w:t>
      </w:r>
      <w:r>
        <w:t xml:space="preserve">: </w:t>
      </w:r>
      <w:r>
        <w:t xml:space="preserve">SCS</w:t>
      </w:r>
      <w:r>
        <w:t xml:space="preserve">;</w:t>
      </w:r>
      <w:r>
        <w:t xml:space="preserve"> </w:t>
      </w:r>
      <w:r>
        <w:t xml:space="preserve">HB  237</w:t>
      </w:r>
      <w:r>
        <w:t xml:space="preserve">;</w:t>
      </w:r>
      <w:r>
        <w:t xml:space="preserve"> </w:t>
      </w:r>
      <w:r>
        <w:t xml:space="preserve">HB  237</w:t>
      </w:r>
      <w:r>
        <w:t xml:space="preserve">: </w:t>
      </w:r>
      <w:r>
        <w:t xml:space="preserve">SCS</w:t>
      </w:r>
    </w:p>
    <w:p>
      <w:pPr>
        <w:pStyle w:val="RecordBase"/>
        <w:ind w:left="120" w:hanging="120"/>
      </w:pPr>
      <w:r>
        <w:t xml:space="preserve">Supported decision making, allowing for - </w:t>
      </w:r>
      <w:r>
        <w:t xml:space="preserve"> </w:t>
      </w:r>
      <w:r>
        <w:t xml:space="preserve">HB  473</w:t>
      </w:r>
    </w:p>
    <w:p>
      <w:pPr>
        <w:pStyle w:val="RecordBase"/>
        <w:ind w:left="120" w:hanging="120"/>
      </w:pPr>
      <w:r>
        <w:t xml:space="preserve">Test results, add designee - </w:t>
      </w:r>
      <w:r>
        <w:t xml:space="preserve"> </w:t>
      </w:r>
      <w:r>
        <w:t xml:space="preserve">HB  439</w:t>
      </w:r>
      <w:r>
        <w:t xml:space="preserve">;</w:t>
      </w:r>
      <w:r>
        <w:t xml:space="preserve"> </w:t>
      </w:r>
      <w:r>
        <w:t xml:space="preserve">HB  439</w:t>
      </w:r>
      <w:r>
        <w:t xml:space="preserve">: </w:t>
      </w:r>
      <w:r>
        <w:t xml:space="preserve">HCS</w:t>
      </w:r>
    </w:p>
    <w:p>
      <w:pPr>
        <w:pStyle w:val="RecordBase"/>
        <w:ind w:left="120" w:hanging="120"/>
      </w:pPr>
      <w:r>
        <w:t xml:space="preserve">Tobacco</w:t>
      </w:r>
    </w:p>
    <w:p>
      <w:pPr>
        <w:pStyle w:val="RecordBase"/>
        <w:ind w:left="240" w:hanging="192"/>
      </w:pPr>
      <w:r>
        <w:t xml:space="preserve"> use in schools and on school property, develop policy - </w:t>
      </w:r>
      <w:r>
        <w:t xml:space="preserve"> </w:t>
      </w:r>
      <w:r>
        <w:t xml:space="preserve">HB  11</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use in schools and on school property, prohibition - </w:t>
      </w:r>
      <w:r>
        <w:t xml:space="preserve"> </w:t>
      </w:r>
      <w:r>
        <w:t xml:space="preserve">HB  11</w:t>
      </w:r>
      <w:r>
        <w:t xml:space="preserve">;</w:t>
      </w:r>
      <w:r>
        <w:t xml:space="preserve"> </w:t>
      </w:r>
      <w:r>
        <w:t xml:space="preserve">HB  11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r>
        <w:t xml:space="preserve">;</w:t>
      </w:r>
      <w:r>
        <w:t xml:space="preserve"> </w:t>
      </w:r>
      <w:r>
        <w:t xml:space="preserve">SB  27</w:t>
        <w:br/>
      </w:r>
    </w:p>
    <w:p>
      <w:pPr>
        <w:pStyle w:val="RecordHeading3"/>
      </w:pPr>
      <w:r>
        <w:rPr>
          <w:b/>
        </w:rPr>
        <w:t xml:space="preserve">Health Benefit Mandate</w:t>
      </w:r>
    </w:p>
    <w:p>
      <w:pPr>
        <w:pStyle w:val="RecordBase"/>
        <w:ind w:left="120" w:hanging="120"/>
      </w:pPr>
      <w:r>
        <w:t xml:space="preserve">Chronic pain treatments, coverage - </w:t>
      </w:r>
      <w:r>
        <w:t xml:space="preserve"> </w:t>
      </w:r>
      <w:r>
        <w:t xml:space="preserve">HB  424</w:t>
      </w:r>
    </w:p>
    <w:p>
      <w:pPr>
        <w:pStyle w:val="RecordBase"/>
        <w:ind w:left="120" w:hanging="120"/>
      </w:pPr>
      <w:r>
        <w:t xml:space="preserve">Colorectal cancer screening, insurance coverage requirement, amending - </w:t>
      </w:r>
      <w:r>
        <w:t xml:space="preserve"> </w:t>
      </w:r>
      <w:r>
        <w:t xml:space="preserve">SB  30</w:t>
      </w:r>
      <w:r>
        <w:t xml:space="preserve">;</w:t>
      </w:r>
      <w:r>
        <w:t xml:space="preserve"> </w:t>
      </w:r>
      <w:r>
        <w:t xml:space="preserve">SB  108</w:t>
      </w:r>
    </w:p>
    <w:p>
      <w:pPr>
        <w:pStyle w:val="RecordBase"/>
        <w:ind w:left="120" w:hanging="120"/>
      </w:pPr>
      <w:r>
        <w:t xml:space="preserve">Consumer protection act; health care providers, disclosure requirements for air ambulance service - </w:t>
      </w:r>
      <w:r>
        <w:t xml:space="preserve"> </w:t>
      </w:r>
      <w:r>
        <w:t xml:space="preserve">SB  86</w:t>
      </w:r>
    </w:p>
    <w:p>
      <w:pPr>
        <w:pStyle w:val="RecordBase"/>
        <w:ind w:left="120" w:hanging="120"/>
      </w:pPr>
      <w:r>
        <w:t xml:space="preserve">Genetic tests for cancer, insurance coverage, requiring - </w:t>
      </w:r>
      <w:r>
        <w:t xml:space="preserve"> </w:t>
      </w:r>
      <w:r>
        <w:t xml:space="preserve">SB  30</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p>
    <w:p>
      <w:pPr>
        <w:pStyle w:val="RecordBase"/>
        <w:ind w:left="120" w:hanging="120"/>
      </w:pPr>
      <w:r>
        <w:t xml:space="preserve">Legend drugs disposal compositions, sale or distribution of, requiring - </w:t>
      </w:r>
      <w:r>
        <w:t xml:space="preserve"> </w:t>
      </w:r>
      <w:r>
        <w:t xml:space="preserve">HB  512</w:t>
      </w:r>
    </w:p>
    <w:p>
      <w:pPr>
        <w:pStyle w:val="RecordBase"/>
        <w:ind w:left="120" w:hanging="120"/>
      </w:pPr>
      <w:r>
        <w:t xml:space="preserve">Network adequacy of  health benefit plans, Insurance Commissioner, requiring review of - </w:t>
      </w:r>
      <w:r>
        <w:t xml:space="preserve"> </w:t>
      </w:r>
      <w:r>
        <w:t xml:space="preserve">SB  24</w:t>
      </w:r>
    </w:p>
    <w:p>
      <w:pPr>
        <w:pStyle w:val="RecordBase"/>
        <w:ind w:left="120" w:hanging="120"/>
      </w:pPr>
      <w:r>
        <w:t xml:space="preserve">Prescription drug coverage, cost-sharing requirements for - </w:t>
      </w:r>
      <w:r>
        <w:t xml:space="preserve"> </w:t>
      </w:r>
      <w:r>
        <w:t xml:space="preserve">HB  374</w:t>
      </w:r>
    </w:p>
    <w:p>
      <w:pPr>
        <w:pStyle w:val="RecordBase"/>
        <w:ind w:left="120" w:hanging="120"/>
      </w:pPr>
      <w:r>
        <w:t xml:space="preserve">Prosthetic and orthotic devices, requiring coverage for - </w:t>
      </w:r>
      <w:r>
        <w:t xml:space="preserve"> </w:t>
      </w:r>
      <w:r>
        <w:t xml:space="preserve">HB  361</w:t>
      </w:r>
    </w:p>
    <w:p>
      <w:pPr>
        <w:pStyle w:val="RecordBase"/>
        <w:ind w:left="120" w:hanging="120"/>
      </w:pPr>
      <w:r>
        <w:t xml:space="preserve">State employee health plan, restrict pharmacy benefit manager practices for - </w:t>
      </w:r>
      <w:r>
        <w:t xml:space="preserve"> </w:t>
      </w:r>
      <w:r>
        <w:t xml:space="preserve">SB  139</w:t>
      </w:r>
    </w:p>
    <w:p>
      <w:pPr>
        <w:pStyle w:val="RecordBase"/>
        <w:ind w:left="120" w:hanging="120"/>
      </w:pPr>
      <w:r>
        <w:t xml:space="preserve">Unanticipated out-of-network care, balance billing, prohibition against - </w:t>
      </w:r>
      <w:r>
        <w:t xml:space="preserve"> </w:t>
      </w:r>
      <w:r>
        <w:t xml:space="preserve">HB  138</w:t>
      </w:r>
    </w:p>
    <w:p>
      <w:pPr>
        <w:pStyle w:val="RecordBase"/>
        <w:ind w:left="120" w:hanging="120"/>
      </w:pPr>
      <w:r>
        <w:t xml:space="preserve">Urgent health care services, prior authorization, time frame, establishment of - </w:t>
      </w:r>
      <w:r>
        <w:t xml:space="preserve"> </w:t>
      </w:r>
      <w:r>
        <w:t xml:space="preserve">SB  54</w:t>
      </w:r>
      <w:r>
        <w:t xml:space="preserve">: </w:t>
      </w:r>
      <w:r>
        <w:t xml:space="preserve">SCS</w:t>
        <w:br/>
      </w:r>
    </w:p>
    <w:p>
      <w:pPr>
        <w:pStyle w:val="RecordHeading3"/>
      </w:pPr>
      <w:r>
        <w:rPr>
          <w:b/>
        </w:rPr>
        <w:t xml:space="preserve">Highways, Streets, and Bridges</w:t>
      </w:r>
    </w:p>
    <w:p>
      <w:pPr>
        <w:pStyle w:val="RecordBase"/>
        <w:ind w:left="120" w:hanging="120"/>
      </w:pPr>
      <w:r>
        <w:t xml:space="preserve">All-terrain vehicle, highway operation of, allowing - </w:t>
      </w:r>
      <w:r>
        <w:t xml:space="preserve"> </w:t>
      </w:r>
      <w:r>
        <w:t xml:space="preserve">HB  34</w:t>
      </w:r>
    </w:p>
    <w:p>
      <w:pPr>
        <w:pStyle w:val="RecordBase"/>
        <w:ind w:left="120" w:hanging="120"/>
      </w:pPr>
      <w:r>
        <w:t xml:space="preserve">Automatic speed enforcement device, allowing the installation of by local ordinance - </w:t>
      </w:r>
      <w:r>
        <w:t xml:space="preserve"> </w:t>
      </w:r>
      <w:r>
        <w:t xml:space="preserve">HB  507</w:t>
      </w:r>
    </w:p>
    <w:p>
      <w:pPr>
        <w:pStyle w:val="RecordBase"/>
        <w:ind w:left="120" w:hanging="120"/>
      </w:pPr>
      <w:r>
        <w:t xml:space="preserve">Bert T. Combs Mountain Parkway Extension, establish 70 mph speed limit on - </w:t>
      </w:r>
      <w:r>
        <w:t xml:space="preserve"> </w:t>
      </w:r>
      <w:r>
        <w:t xml:space="preserve">HB  266</w:t>
      </w:r>
    </w:p>
    <w:p>
      <w:pPr>
        <w:pStyle w:val="RecordBase"/>
        <w:ind w:left="120" w:hanging="120"/>
      </w:pPr>
      <w:r>
        <w:t xml:space="preserve">Contracts, Kentucky Buy American Act, compliance with - </w:t>
      </w:r>
      <w:r>
        <w:t xml:space="preserve"> </w:t>
      </w:r>
      <w:r>
        <w:t xml:space="preserve">HB  51</w:t>
      </w:r>
    </w:p>
    <w:p>
      <w:pPr>
        <w:pStyle w:val="RecordBase"/>
        <w:ind w:left="120" w:hanging="120"/>
      </w:pPr>
      <w:r>
        <w:t xml:space="preserve">Cornett, SFC Lance Scott, memorial bridge designation, Laurel County - </w:t>
      </w:r>
      <w:r>
        <w:t xml:space="preserve"> </w:t>
      </w:r>
      <w:r>
        <w:t xml:space="preserve">HJR 6</w:t>
      </w:r>
    </w:p>
    <w:p>
      <w:pPr>
        <w:pStyle w:val="RecordBase"/>
        <w:ind w:left="120" w:hanging="120"/>
      </w:pPr>
      <w:r>
        <w:t xml:space="preserve">County roads, agricultural and forest products, 80,000 pound weight limit - </w:t>
      </w:r>
      <w:r>
        <w:t xml:space="preserve"> </w:t>
      </w:r>
      <w:r>
        <w:t xml:space="preserve">HB  179</w:t>
      </w:r>
    </w:p>
    <w:p>
      <w:pPr>
        <w:pStyle w:val="RecordBase"/>
        <w:ind w:left="120" w:hanging="120"/>
      </w:pPr>
      <w:r>
        <w:t xml:space="preserve">Criminal littering, permitting unsafe amounts of mowed grass to remain on a highway - </w:t>
      </w:r>
      <w:r>
        <w:t xml:space="preserve"> </w:t>
      </w:r>
      <w:r>
        <w:t xml:space="preserve">HB  59</w:t>
      </w:r>
      <w:r>
        <w:t xml:space="preserve">;</w:t>
      </w:r>
      <w:r>
        <w:t xml:space="preserve"> </w:t>
      </w:r>
      <w:r>
        <w:t xml:space="preserve">HB  117</w:t>
      </w:r>
    </w:p>
    <w:p>
      <w:pPr>
        <w:pStyle w:val="RecordBase"/>
        <w:ind w:left="120" w:hanging="120"/>
      </w:pPr>
      <w:r>
        <w:t xml:space="preserve">Damaging or removing highway work zone signs, increased penalties for - </w:t>
      </w:r>
      <w:r>
        <w:t xml:space="preserve"> </w:t>
      </w:r>
      <w:r>
        <w:t xml:space="preserve">HB  244</w:t>
      </w:r>
    </w:p>
    <w:p>
      <w:pPr>
        <w:pStyle w:val="RecordBase"/>
        <w:ind w:left="120" w:hanging="120"/>
      </w:pPr>
      <w:r>
        <w:t xml:space="preserve">Deer</w:t>
      </w:r>
    </w:p>
    <w:p>
      <w:pPr>
        <w:pStyle w:val="RecordBase"/>
        <w:ind w:left="240" w:hanging="192"/>
      </w:pPr>
      <w:r>
        <w:t xml:space="preserve"> and elk carcasses, dumping on public highways, prohibition on - </w:t>
      </w:r>
      <w:r>
        <w:t xml:space="preserve"> </w:t>
      </w:r>
      <w:r>
        <w:t xml:space="preserve">HB  125</w:t>
      </w:r>
    </w:p>
    <w:p>
      <w:pPr>
        <w:pStyle w:val="RecordBase"/>
        <w:ind w:left="240" w:hanging="192"/>
      </w:pPr>
      <w:r>
        <w:t xml:space="preserve"> and elk carcasses, dumping on public highways, prohibition on, motor vehicle exemption - </w:t>
      </w:r>
      <w:r>
        <w:t xml:space="preserve"> </w:t>
      </w:r>
      <w:r>
        <w:t xml:space="preserve">HB  125</w:t>
      </w:r>
      <w:r>
        <w:t xml:space="preserve">: </w:t>
      </w:r>
      <w:r>
        <w:t xml:space="preserve">HCS</w:t>
      </w:r>
    </w:p>
    <w:p>
      <w:pPr>
        <w:pStyle w:val="RecordBase"/>
        <w:ind w:left="120" w:hanging="120"/>
      </w:pPr>
      <w:r>
        <w:t xml:space="preserve">Electric low-speed scooters, allow use on roadways - </w:t>
      </w:r>
      <w:r>
        <w:t xml:space="preserve"> </w:t>
      </w:r>
      <w:r>
        <w:t xml:space="preserve">HB  258</w:t>
      </w:r>
      <w:r>
        <w:t xml:space="preserve">;</w:t>
      </w:r>
      <w:r>
        <w:t xml:space="preserve"> </w:t>
      </w:r>
      <w:r>
        <w:t xml:space="preserve">HB  258</w:t>
      </w:r>
      <w:r>
        <w:t xml:space="preserve">: </w:t>
      </w:r>
      <w:r>
        <w:t xml:space="preserve">SCS</w:t>
      </w:r>
    </w:p>
    <w:p>
      <w:pPr>
        <w:pStyle w:val="RecordBase"/>
        <w:ind w:left="120" w:hanging="120"/>
      </w:pPr>
      <w:r>
        <w:t xml:space="preserve">Extended weight unrefined petroleum products haul road system, establishment of - </w:t>
      </w:r>
      <w:r>
        <w:t xml:space="preserve"> </w:t>
      </w:r>
      <w:r>
        <w:t xml:space="preserve">HB  352</w:t>
      </w:r>
    </w:p>
    <w:p>
      <w:pPr>
        <w:pStyle w:val="RecordBase"/>
        <w:ind w:left="120" w:hanging="120"/>
      </w:pPr>
      <w:r>
        <w:t xml:space="preserve">Floyd County highway project, urge Transportation Cabinet to resume construction - </w:t>
      </w:r>
      <w:r>
        <w:t xml:space="preserve"> </w:t>
      </w:r>
      <w:r>
        <w:t xml:space="preserve">HR  160</w:t>
      </w:r>
    </w:p>
    <w:p>
      <w:pPr>
        <w:pStyle w:val="RecordBase"/>
        <w:ind w:left="120" w:hanging="120"/>
      </w:pPr>
      <w:r>
        <w:t xml:space="preserve">Golf carts, equipment standards for operation on roadways - </w:t>
      </w:r>
      <w:r>
        <w:t xml:space="preserve"> </w:t>
      </w:r>
      <w:r>
        <w:t xml:space="preserve">HB  154</w:t>
      </w:r>
    </w:p>
    <w:p>
      <w:pPr>
        <w:pStyle w:val="RecordBase"/>
        <w:ind w:left="120" w:hanging="120"/>
      </w:pPr>
      <w:r>
        <w:t xml:space="preserve">Headphones, use of while operating a motor vehicle, prohibition - </w:t>
      </w:r>
      <w:r>
        <w:t xml:space="preserve"> </w:t>
      </w:r>
      <w:r>
        <w:t xml:space="preserve">HB  303</w:t>
      </w:r>
    </w:p>
    <w:p>
      <w:pPr>
        <w:pStyle w:val="RecordBase"/>
        <w:ind w:left="120" w:hanging="120"/>
      </w:pPr>
      <w:r>
        <w:t xml:space="preserve">Highway</w:t>
      </w:r>
    </w:p>
    <w:p>
      <w:pPr>
        <w:pStyle w:val="RecordBase"/>
        <w:ind w:left="240" w:hanging="192"/>
      </w:pPr>
      <w:r>
        <w:t xml:space="preserve"> Construction Contingency Account, status reports to the LRC - </w:t>
      </w:r>
      <w:r>
        <w:t xml:space="preserve"> </w:t>
      </w:r>
      <w:r>
        <w:t xml:space="preserve">SB  160</w:t>
      </w:r>
      <w:r>
        <w:t xml:space="preserve">;</w:t>
      </w:r>
      <w:r>
        <w:t xml:space="preserve"> </w:t>
      </w:r>
      <w:r>
        <w:t xml:space="preserve">SB  160</w:t>
      </w:r>
      <w:r>
        <w:t xml:space="preserve">: </w:t>
      </w:r>
      <w:r>
        <w:t xml:space="preserve">HCS</w:t>
      </w:r>
    </w:p>
    <w:p>
      <w:pPr>
        <w:pStyle w:val="RecordBase"/>
        <w:ind w:left="240" w:hanging="192"/>
      </w:pPr>
      <w:r>
        <w:t xml:space="preserve"> funding, omnibus revisions - </w:t>
      </w:r>
      <w:r>
        <w:t xml:space="preserve"> </w:t>
      </w:r>
      <w:r>
        <w:t xml:space="preserve">HB  517</w:t>
      </w:r>
    </w:p>
    <w:p>
      <w:pPr>
        <w:pStyle w:val="RecordBase"/>
        <w:ind w:left="240" w:hanging="192"/>
      </w:pPr>
      <w:r>
        <w:t xml:space="preserve"> work zones, prepayable fine for speeding in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Horseshoes, restrictions on use on highways - </w:t>
      </w:r>
      <w:r>
        <w:t xml:space="preserve"> </w:t>
      </w:r>
      <w:r>
        <w:t xml:space="preserve">HB  279</w:t>
      </w:r>
    </w:p>
    <w:p>
      <w:pPr>
        <w:pStyle w:val="RecordBase"/>
        <w:ind w:left="120" w:hanging="120"/>
      </w:pPr>
      <w:r>
        <w:t xml:space="preserve">I-165, establish 70 mph speed limit on - </w:t>
      </w:r>
      <w:r>
        <w:t xml:space="preserve"> </w:t>
      </w:r>
      <w:r>
        <w:t xml:space="preserve">HB  266</w:t>
      </w:r>
    </w:p>
    <w:p>
      <w:pPr>
        <w:pStyle w:val="RecordBase"/>
        <w:ind w:left="120" w:hanging="120"/>
      </w:pPr>
      <w:r>
        <w:t xml:space="preserve">Kentucky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Lane designations, allow on interstates and parkways, for vehicles greater than 44,000 pounds - </w:t>
      </w:r>
      <w:r>
        <w:t xml:space="preserve"> </w:t>
      </w:r>
      <w:r>
        <w:t xml:space="preserve">HB  255</w:t>
      </w:r>
    </w:p>
    <w:p>
      <w:pPr>
        <w:pStyle w:val="RecordBase"/>
        <w:ind w:left="120" w:hanging="120"/>
      </w:pPr>
      <w:r>
        <w:t xml:space="preserve">Left lane restriction, vehicles greater than 44,000 pounds - </w:t>
      </w:r>
      <w:r>
        <w:t xml:space="preserve"> </w:t>
      </w:r>
      <w:r>
        <w:t xml:space="preserve">HB  255</w:t>
      </w:r>
    </w:p>
    <w:p>
      <w:pPr>
        <w:pStyle w:val="RecordBase"/>
        <w:ind w:left="120" w:hanging="120"/>
      </w:pPr>
      <w:r>
        <w:t xml:space="preserve">Metal commodities overweight permit, elimination of sunset provision - </w:t>
      </w:r>
      <w:r>
        <w:t xml:space="preserve"> </w:t>
      </w:r>
      <w:r>
        <w:t xml:space="preserve">HB  352</w:t>
      </w:r>
      <w:r>
        <w:t xml:space="preserve">: </w:t>
      </w:r>
      <w:r>
        <w:t xml:space="preserve">SCS</w:t>
      </w:r>
    </w:p>
    <w:p>
      <w:pPr>
        <w:pStyle w:val="RecordBase"/>
        <w:ind w:left="120" w:hanging="120"/>
      </w:pPr>
      <w:r>
        <w:t xml:space="preserve">Motor scooters, allow use on roadways - </w:t>
      </w:r>
      <w:r>
        <w:t xml:space="preserve"> </w:t>
      </w:r>
      <w:r>
        <w:t xml:space="preserve">HB  258</w:t>
      </w:r>
    </w:p>
    <w:p>
      <w:pPr>
        <w:pStyle w:val="RecordBase"/>
        <w:ind w:left="120" w:hanging="120"/>
      </w:pPr>
      <w:r>
        <w:t xml:space="preserve">Mullins, Roby, 2018 NASP 3D World Archery Champion, erect signs on US Route 27 - </w:t>
      </w:r>
      <w:r>
        <w:t xml:space="preserve"> </w:t>
      </w:r>
      <w:r>
        <w:t xml:space="preserve">HJR 90</w:t>
      </w:r>
    </w:p>
    <w:p>
      <w:pPr>
        <w:pStyle w:val="RecordBase"/>
        <w:ind w:left="120" w:hanging="120"/>
      </w:pPr>
      <w:r>
        <w:t xml:space="preserve">Off-highway vehicles, operation on public roadways - </w:t>
      </w:r>
      <w:r>
        <w:t xml:space="preserve"> </w:t>
      </w:r>
      <w:r>
        <w:t xml:space="preserve">HB  334</w:t>
      </w:r>
    </w:p>
    <w:p>
      <w:pPr>
        <w:pStyle w:val="RecordBase"/>
        <w:ind w:left="120" w:hanging="120"/>
      </w:pPr>
      <w:r>
        <w:t xml:space="preserve">Overweight permits and tolerances, moratorium - </w:t>
      </w:r>
      <w:r>
        <w:t xml:space="preserve"> </w:t>
      </w:r>
      <w:r>
        <w:t xml:space="preserve">HB  352</w:t>
      </w:r>
      <w:r>
        <w:t xml:space="preserve">: </w:t>
      </w:r>
      <w:r>
        <w:t xml:space="preserve">SCS</w:t>
      </w:r>
    </w:p>
    <w:p>
      <w:pPr>
        <w:pStyle w:val="RecordBase"/>
        <w:ind w:left="120" w:hanging="120"/>
      </w:pPr>
      <w:r>
        <w:t xml:space="preserve">Railroad crossings, process to close - </w:t>
      </w:r>
      <w:r>
        <w:t xml:space="preserve"> </w:t>
      </w:r>
      <w:r>
        <w:t xml:space="preserve">HB  412</w:t>
      </w:r>
    </w:p>
    <w:p>
      <w:pPr>
        <w:pStyle w:val="RecordBase"/>
        <w:ind w:left="120" w:hanging="120"/>
      </w:pPr>
      <w:r>
        <w:t xml:space="preserve">Roads, donations to state in aid of construction or maintenance of - </w:t>
      </w:r>
      <w:r>
        <w:t xml:space="preserve"> </w:t>
      </w:r>
      <w:r>
        <w:t xml:space="preserve">SB  258</w:t>
      </w:r>
      <w:r>
        <w:t xml:space="preserve">;</w:t>
      </w:r>
      <w:r>
        <w:t xml:space="preserve"> </w:t>
      </w:r>
      <w:r>
        <w:t xml:space="preserve">HB  520</w:t>
      </w:r>
    </w:p>
    <w:p>
      <w:pPr>
        <w:pStyle w:val="RecordBase"/>
        <w:ind w:left="120" w:hanging="120"/>
      </w:pPr>
      <w:r>
        <w:t xml:space="preserve">School or church bus, illegal passing of, increasing fine - </w:t>
      </w:r>
      <w:r>
        <w:t xml:space="preserve"> </w:t>
      </w:r>
      <w:r>
        <w:t xml:space="preserve">SB  73</w:t>
      </w:r>
    </w:p>
    <w:p>
      <w:pPr>
        <w:pStyle w:val="RecordBase"/>
        <w:ind w:left="120" w:hanging="120"/>
      </w:pPr>
      <w:r>
        <w:t xml:space="preserve">Unrefined</w:t>
      </w:r>
    </w:p>
    <w:p>
      <w:pPr>
        <w:pStyle w:val="RecordBase"/>
        <w:ind w:left="240" w:hanging="192"/>
      </w:pPr>
      <w:r>
        <w:t xml:space="preserve"> petroleum haul decals, 150 mile trip limit - </w:t>
      </w:r>
      <w:r>
        <w:t xml:space="preserve"> </w:t>
      </w:r>
      <w:r>
        <w:t xml:space="preserve">HB  352</w:t>
      </w:r>
      <w:r>
        <w:t xml:space="preserve">: </w:t>
      </w:r>
      <w:r>
        <w:t xml:space="preserve">HFA</w:t>
      </w:r>
      <w:r>
        <w:t xml:space="preserve"> (</w:t>
      </w:r>
      <w:r>
        <w:t xml:space="preserve">3</w:t>
      </w:r>
      <w:r>
        <w:t xml:space="preserve">)</w:t>
      </w:r>
    </w:p>
    <w:p>
      <w:pPr>
        <w:pStyle w:val="RecordBase"/>
        <w:ind w:left="240" w:hanging="192"/>
      </w:pPr>
      <w:r>
        <w:t xml:space="preserve"> petroleum haul decals, haulers' responsibility of road damage - </w:t>
      </w:r>
      <w:r>
        <w:t xml:space="preserve"> </w:t>
      </w:r>
      <w:r>
        <w:t xml:space="preserve">HB  352</w:t>
      </w:r>
      <w:r>
        <w:t xml:space="preserve">: </w:t>
      </w:r>
      <w:r>
        <w:t xml:space="preserve">HFA</w:t>
      </w:r>
      <w:r>
        <w:t xml:space="preserve"> (</w:t>
      </w:r>
      <w:r>
        <w:t xml:space="preserve">2</w:t>
      </w:r>
      <w:r>
        <w:t xml:space="preserve">)</w:t>
      </w:r>
    </w:p>
    <w:p>
      <w:pPr>
        <w:pStyle w:val="RecordBase"/>
        <w:ind w:left="240" w:hanging="192"/>
      </w:pPr>
      <w:r>
        <w:t xml:space="preserve"> petroleum haul roads, public hearings on - </w:t>
      </w:r>
      <w:r>
        <w:t xml:space="preserve"> </w:t>
      </w:r>
      <w:r>
        <w:t xml:space="preserve">HB  352</w:t>
      </w:r>
      <w:r>
        <w:t xml:space="preserve">: </w:t>
      </w:r>
      <w:r>
        <w:t xml:space="preserve">HFA</w:t>
      </w:r>
      <w:r>
        <w:t xml:space="preserve"> (</w:t>
      </w:r>
      <w:r>
        <w:t xml:space="preserve">1</w:t>
      </w:r>
      <w:r>
        <w:t xml:space="preserve">)</w:t>
      </w:r>
    </w:p>
    <w:p>
      <w:pPr>
        <w:pStyle w:val="RecordBase"/>
        <w:ind w:left="240" w:hanging="192"/>
      </w:pPr>
      <w:r>
        <w:t xml:space="preserve"> petroleum haul truck owners, trading for fire departments - </w:t>
      </w:r>
      <w:r>
        <w:t xml:space="preserve"> </w:t>
      </w:r>
      <w:r>
        <w:t xml:space="preserve">HB  352</w:t>
      </w:r>
      <w:r>
        <w:t xml:space="preserve">: </w:t>
      </w:r>
      <w:r>
        <w:t xml:space="preserve">HFA</w:t>
      </w:r>
      <w:r>
        <w:t xml:space="preserve"> (</w:t>
      </w:r>
      <w:r>
        <w:t xml:space="preserve">1</w:t>
      </w:r>
      <w:r>
        <w:t xml:space="preserve">)</w:t>
      </w:r>
    </w:p>
    <w:p>
      <w:pPr>
        <w:pStyle w:val="RecordBase"/>
        <w:ind w:left="120" w:hanging="120"/>
      </w:pPr>
      <w:r>
        <w:t xml:space="preserve">Work</w:t>
      </w:r>
    </w:p>
    <w:p>
      <w:pPr>
        <w:pStyle w:val="RecordBase"/>
        <w:ind w:left="240" w:hanging="192"/>
      </w:pPr>
      <w:r>
        <w:t xml:space="preserve"> zones, definition - </w:t>
      </w:r>
      <w:r>
        <w:t xml:space="preserve"> </w:t>
      </w:r>
      <w:r>
        <w:t xml:space="preserve">HB  244</w:t>
      </w:r>
      <w:r>
        <w:t xml:space="preserve">: </w:t>
      </w:r>
      <w:r>
        <w:t xml:space="preserve">HFA</w:t>
      </w:r>
      <w:r>
        <w:t xml:space="preserve"> (</w:t>
      </w:r>
      <w:r>
        <w:t xml:space="preserve">1</w:t>
      </w:r>
      <w:r>
        <w:t xml:space="preserve">)</w:t>
      </w:r>
    </w:p>
    <w:p>
      <w:pPr>
        <w:pStyle w:val="RecordBase"/>
        <w:ind w:left="240" w:hanging="192"/>
      </w:pPr>
      <w:r>
        <w:t xml:space="preserve"> zones, double fines for traffic offenses in - </w:t>
      </w:r>
      <w:r>
        <w:t xml:space="preserve"> </w:t>
      </w:r>
      <w:r>
        <w:t xml:space="preserve">HB  244</w:t>
      </w:r>
    </w:p>
    <w:p>
      <w:pPr>
        <w:pStyle w:val="RecordBase"/>
        <w:ind w:left="120" w:hanging="120"/>
      </w:pPr>
      <w:r>
        <w:t xml:space="preserve">Wright, Gene "Cedar," KY 90X, Wayne County - </w:t>
      </w:r>
      <w:r>
        <w:t xml:space="preserve"> </w:t>
      </w:r>
      <w:r>
        <w:t xml:space="preserve">SJR 44</w:t>
      </w:r>
      <w:r>
        <w:t xml:space="preserve">: </w:t>
      </w:r>
      <w:r>
        <w:t xml:space="preserve">HFA</w:t>
      </w:r>
      <w:r>
        <w:t xml:space="preserve"> (</w:t>
      </w:r>
      <w:r>
        <w:t xml:space="preserve">3</w:t>
      </w:r>
      <w:r>
        <w:t xml:space="preserve">)</w:t>
        <w:br/>
      </w:r>
    </w:p>
    <w:p>
      <w:pPr>
        <w:pStyle w:val="RecordHeading3"/>
      </w:pPr>
      <w:r>
        <w:rPr>
          <w:b/>
        </w:rPr>
        <w:t xml:space="preserve">Historical Affairs</w:t>
      </w:r>
    </w:p>
    <w:p>
      <w:pPr>
        <w:pStyle w:val="RecordBase"/>
        <w:ind w:left="120" w:hanging="120"/>
      </w:pPr>
      <w:r>
        <w:t xml:space="preserve">Old Capitol, commemorating Presidents' Day celebration at - </w:t>
      </w:r>
      <w:r>
        <w:t xml:space="preserve"> </w:t>
      </w:r>
      <w:r>
        <w:t xml:space="preserve">SCR 116</w:t>
      </w:r>
    </w:p>
    <w:p>
      <w:pPr>
        <w:pStyle w:val="RecordBase"/>
        <w:ind w:left="120" w:hanging="120"/>
      </w:pPr>
      <w:r>
        <w:t xml:space="preserve">Preservation easement, Historic Places, recommendation before sale or transfer - </w:t>
      </w:r>
      <w:r>
        <w:t xml:space="preserve"> </w:t>
      </w:r>
      <w:r>
        <w:t xml:space="preserve">HB  367</w:t>
      </w:r>
    </w:p>
    <w:p>
      <w:pPr>
        <w:pStyle w:val="RecordBase"/>
        <w:ind w:left="120" w:hanging="120"/>
      </w:pPr>
      <w:r>
        <w:t xml:space="preserve">Reorganization, Kentucky Military History Museum, Executive Order 2018-718 - </w:t>
      </w:r>
      <w:r>
        <w:t xml:space="preserve"> </w:t>
      </w:r>
      <w:r>
        <w:t xml:space="preserve">SB  178</w:t>
      </w:r>
      <w:r>
        <w:t xml:space="preserve">;</w:t>
      </w:r>
      <w:r>
        <w:t xml:space="preserve"> </w:t>
      </w:r>
      <w:r>
        <w:t xml:space="preserve">SB  178</w:t>
      </w:r>
      <w:r>
        <w:t xml:space="preserve">: </w:t>
      </w:r>
      <w:r>
        <w:t xml:space="preserve">SCS</w:t>
        <w:br/>
      </w:r>
    </w:p>
    <w:p>
      <w:pPr>
        <w:pStyle w:val="RecordHeading3"/>
      </w:pPr>
      <w:r>
        <w:rPr>
          <w:b/>
        </w:rPr>
        <w:t xml:space="preserve">Holidays</w:t>
      </w:r>
    </w:p>
    <w:p>
      <w:pPr>
        <w:pStyle w:val="RecordBase"/>
        <w:ind w:left="120" w:hanging="120"/>
      </w:pPr>
      <w:r>
        <w:t xml:space="preserve">Black History Month, recognizing February as - </w:t>
      </w:r>
      <w:r>
        <w:t xml:space="preserve"> </w:t>
      </w:r>
      <w:r>
        <w:t xml:space="preserve">SR  69</w:t>
      </w:r>
      <w:r>
        <w:t xml:space="preserve">;</w:t>
      </w:r>
      <w:r>
        <w:t xml:space="preserve"> </w:t>
      </w:r>
      <w:r>
        <w:t xml:space="preserve">HR  77</w:t>
      </w:r>
    </w:p>
    <w:p>
      <w:pPr>
        <w:pStyle w:val="RecordBase"/>
        <w:ind w:left="120" w:hanging="120"/>
      </w:pPr>
      <w:r>
        <w:t xml:space="preserve">Election Day, national holiday, urging Congress to recognize - </w:t>
      </w:r>
      <w:r>
        <w:t xml:space="preserve"> </w:t>
      </w:r>
      <w:r>
        <w:t xml:space="preserve">HR  85</w:t>
      </w:r>
    </w:p>
    <w:p>
      <w:pPr>
        <w:pStyle w:val="RecordBase"/>
        <w:ind w:left="120" w:hanging="120"/>
      </w:pPr>
      <w:r>
        <w:t xml:space="preserve">Human Trafficking Awareness Day, commemorating - </w:t>
      </w:r>
      <w:r>
        <w:t xml:space="preserve"> </w:t>
      </w:r>
      <w:r>
        <w:t xml:space="preserve">HR  19</w:t>
      </w:r>
    </w:p>
    <w:p>
      <w:pPr>
        <w:pStyle w:val="RecordBase"/>
        <w:ind w:left="120" w:hanging="120"/>
      </w:pPr>
      <w:r>
        <w:t xml:space="preserve">Irish American Heritage Month for Kentucky, recognizing March as - </w:t>
      </w:r>
      <w:r>
        <w:t xml:space="preserve"> </w:t>
      </w:r>
      <w:r>
        <w:t xml:space="preserve">SR  150</w:t>
      </w:r>
      <w:r>
        <w:t xml:space="preserve">;</w:t>
      </w:r>
      <w:r>
        <w:t xml:space="preserve"> </w:t>
      </w:r>
      <w:r>
        <w:t xml:space="preserve">HR  168</w:t>
      </w:r>
    </w:p>
    <w:p>
      <w:pPr>
        <w:pStyle w:val="RecordBase"/>
        <w:ind w:left="120" w:hanging="120"/>
      </w:pPr>
      <w:r>
        <w:t xml:space="preserve">Kentucky</w:t>
      </w:r>
    </w:p>
    <w:p>
      <w:pPr>
        <w:pStyle w:val="RecordBase"/>
        <w:ind w:left="240" w:hanging="192"/>
      </w:pPr>
      <w:r>
        <w:t xml:space="preserve"> Land Title Day, recognizing - </w:t>
      </w:r>
      <w:r>
        <w:t xml:space="preserve"> </w:t>
      </w:r>
      <w:r>
        <w:t xml:space="preserve">HR  75</w:t>
      </w:r>
      <w:r>
        <w:t xml:space="preserve">;</w:t>
      </w:r>
      <w:r>
        <w:t xml:space="preserve"> </w:t>
      </w:r>
      <w:r>
        <w:t xml:space="preserve">SR  77</w:t>
      </w:r>
    </w:p>
    <w:p>
      <w:pPr>
        <w:pStyle w:val="RecordBase"/>
        <w:ind w:left="240" w:hanging="192"/>
      </w:pPr>
      <w:r>
        <w:t xml:space="preserve"> Nurses Day, recognition of - </w:t>
      </w:r>
      <w:r>
        <w:t xml:space="preserve"> </w:t>
      </w:r>
      <w:r>
        <w:t xml:space="preserve">SR  59</w:t>
      </w:r>
      <w:r>
        <w:t xml:space="preserve">;</w:t>
      </w:r>
      <w:r>
        <w:t xml:space="preserve"> </w:t>
      </w:r>
      <w:r>
        <w:t xml:space="preserve">HR  60</w:t>
      </w:r>
    </w:p>
    <w:p>
      <w:pPr>
        <w:pStyle w:val="RecordBase"/>
        <w:ind w:left="120" w:hanging="120"/>
      </w:pPr>
      <w:r>
        <w:t xml:space="preserve">Lincoln, Abraham, celebrating 210th birthday of - </w:t>
      </w:r>
      <w:r>
        <w:t xml:space="preserve"> </w:t>
      </w:r>
      <w:r>
        <w:t xml:space="preserve">HR  30</w:t>
      </w:r>
    </w:p>
    <w:p>
      <w:pPr>
        <w:pStyle w:val="RecordBase"/>
        <w:ind w:left="120" w:hanging="120"/>
      </w:pPr>
      <w:r>
        <w:t xml:space="preserve">Live United Day in Kentucky, declaring - </w:t>
      </w:r>
      <w:r>
        <w:t xml:space="preserve"> </w:t>
      </w:r>
      <w:r>
        <w:t xml:space="preserve">HR  186</w:t>
      </w:r>
    </w:p>
    <w:p>
      <w:pPr>
        <w:pStyle w:val="RecordBase"/>
        <w:ind w:left="120" w:hanging="120"/>
      </w:pPr>
      <w:r>
        <w:t xml:space="preserve">National</w:t>
      </w:r>
    </w:p>
    <w:p>
      <w:pPr>
        <w:pStyle w:val="RecordBase"/>
        <w:ind w:left="240" w:hanging="192"/>
      </w:pPr>
      <w:r>
        <w:t xml:space="preserve"> Bourbon Day, urging Congress and the President to recognize - </w:t>
      </w:r>
      <w:r>
        <w:t xml:space="preserve"> </w:t>
      </w:r>
      <w:r>
        <w:t xml:space="preserve">SR  119</w:t>
      </w:r>
    </w:p>
    <w:p>
      <w:pPr>
        <w:pStyle w:val="RecordBase"/>
        <w:ind w:left="240" w:hanging="192"/>
      </w:pPr>
      <w:r>
        <w:t xml:space="preserve"> Speech and Debate Education Day, recognizing March 2, 2019, as - </w:t>
      </w:r>
      <w:r>
        <w:t xml:space="preserve"> </w:t>
      </w:r>
      <w:r>
        <w:t xml:space="preserve">SR  133</w:t>
      </w:r>
    </w:p>
    <w:p>
      <w:pPr>
        <w:pStyle w:val="RecordBase"/>
        <w:ind w:left="240" w:hanging="192"/>
      </w:pPr>
      <w:r>
        <w:t xml:space="preserve"> Speech and Debate Education Day, recognizing March 2, 2019 as - </w:t>
      </w:r>
      <w:r>
        <w:t xml:space="preserve"> </w:t>
      </w:r>
      <w:r>
        <w:t xml:space="preserve">HR  141</w:t>
      </w:r>
    </w:p>
    <w:p>
      <w:pPr>
        <w:pStyle w:val="RecordBase"/>
        <w:ind w:left="240" w:hanging="192"/>
      </w:pPr>
      <w:r>
        <w:t xml:space="preserve"> Speech and Education Day, recognizing March 2, 2019 as - </w:t>
      </w:r>
      <w:r>
        <w:t xml:space="preserve"> </w:t>
      </w:r>
      <w:r>
        <w:t xml:space="preserve">SR  121</w:t>
      </w:r>
    </w:p>
    <w:p>
      <w:pPr>
        <w:pStyle w:val="RecordBase"/>
        <w:ind w:left="120" w:hanging="120"/>
      </w:pPr>
      <w:r>
        <w:t xml:space="preserve">Presidents' Day, commemorating - </w:t>
      </w:r>
      <w:r>
        <w:t xml:space="preserve"> </w:t>
      </w:r>
      <w:r>
        <w:t xml:space="preserve">SCR 116</w:t>
      </w:r>
    </w:p>
    <w:p>
      <w:pPr>
        <w:pStyle w:val="RecordBase"/>
        <w:ind w:left="120" w:hanging="120"/>
      </w:pPr>
      <w:r>
        <w:t xml:space="preserve">Refugree and Immigrant Day at the Capitol, recognizing - </w:t>
      </w:r>
      <w:r>
        <w:t xml:space="preserve"> </w:t>
      </w:r>
      <w:r>
        <w:t xml:space="preserve">SR  101</w:t>
      </w:r>
      <w:r>
        <w:t xml:space="preserve">;</w:t>
      </w:r>
      <w:r>
        <w:t xml:space="preserve"> </w:t>
      </w:r>
      <w:r>
        <w:t xml:space="preserve">SR  105</w:t>
      </w:r>
      <w:r>
        <w:t xml:space="preserve">;</w:t>
      </w:r>
      <w:r>
        <w:t xml:space="preserve"> </w:t>
      </w:r>
      <w:r>
        <w:t xml:space="preserve">HR  114</w:t>
      </w:r>
    </w:p>
    <w:p>
      <w:pPr>
        <w:pStyle w:val="RecordBase"/>
        <w:ind w:left="120" w:hanging="120"/>
      </w:pPr>
      <w:r>
        <w:t xml:space="preserve">Sexual Assault Awareness and Prevention Month, recognizing April as - </w:t>
      </w:r>
      <w:r>
        <w:t xml:space="preserve"> </w:t>
      </w:r>
      <w:r>
        <w:t xml:space="preserve">SR  122</w:t>
      </w:r>
      <w:r>
        <w:t xml:space="preserve">;</w:t>
      </w:r>
      <w:r>
        <w:t xml:space="preserve"> </w:t>
      </w:r>
      <w:r>
        <w:t xml:space="preserve">HR  145</w:t>
      </w:r>
    </w:p>
    <w:p>
      <w:pPr>
        <w:pStyle w:val="RecordBase"/>
        <w:ind w:left="120" w:hanging="120"/>
      </w:pPr>
      <w:r>
        <w:t xml:space="preserve">Simpson County, commemorating on its bicentennial - </w:t>
      </w:r>
      <w:r>
        <w:t xml:space="preserve"> </w:t>
      </w:r>
      <w:r>
        <w:t xml:space="preserve">HR  45</w:t>
      </w:r>
      <w:r>
        <w:t xml:space="preserve">;</w:t>
      </w:r>
      <w:r>
        <w:t xml:space="preserve"> </w:t>
      </w:r>
      <w:r>
        <w:t xml:space="preserve">SR  75</w:t>
      </w:r>
    </w:p>
    <w:p>
      <w:pPr>
        <w:pStyle w:val="RecordBase"/>
        <w:ind w:left="120" w:hanging="120"/>
      </w:pPr>
      <w:r>
        <w:t xml:space="preserve">Traumatic Brain Injury Awareness Month, recognizing - </w:t>
      </w:r>
      <w:r>
        <w:t xml:space="preserve"> </w:t>
      </w:r>
      <w:r>
        <w:t xml:space="preserve">HR  31</w:t>
      </w:r>
    </w:p>
    <w:p>
      <w:pPr>
        <w:pStyle w:val="RecordBase"/>
        <w:ind w:left="120" w:hanging="120"/>
      </w:pPr>
      <w:r>
        <w:t xml:space="preserve">Vape Out Day, declaring - </w:t>
      </w:r>
      <w:r>
        <w:t xml:space="preserve"> </w:t>
      </w:r>
      <w:r>
        <w:t xml:space="preserve">SR  175</w:t>
      </w:r>
    </w:p>
    <w:p>
      <w:pPr>
        <w:pStyle w:val="RecordBase"/>
        <w:ind w:left="120" w:hanging="120"/>
      </w:pPr>
      <w:r>
        <w:t xml:space="preserve">Vaping Awareness Day, May 1, 2019 - </w:t>
      </w:r>
      <w:r>
        <w:t xml:space="preserve"> </w:t>
      </w:r>
      <w:r>
        <w:t xml:space="preserve">SR  132</w:t>
      </w:r>
    </w:p>
    <w:p>
      <w:pPr>
        <w:pStyle w:val="RecordBase"/>
        <w:ind w:left="120" w:hanging="120"/>
      </w:pPr>
      <w:r>
        <w:t xml:space="preserve">Women's History Month in Kentucky, recognizing - </w:t>
      </w:r>
      <w:r>
        <w:t xml:space="preserve"> </w:t>
      </w:r>
      <w:r>
        <w:t xml:space="preserve">HR  161</w:t>
        <w:br/>
      </w:r>
    </w:p>
    <w:p>
      <w:pPr>
        <w:pStyle w:val="RecordHeading3"/>
      </w:pPr>
      <w:r>
        <w:rPr>
          <w:b/>
        </w:rPr>
        <w:t xml:space="preserve">Home Rule</w:t>
      </w:r>
    </w:p>
    <w:p>
      <w:pPr>
        <w:pStyle w:val="RecordBase"/>
        <w:ind w:left="120" w:hanging="120"/>
      </w:pPr>
      <w:r>
        <w:t xml:space="preserve">City, reference to certain KRS chapters in relation to, removal of - </w:t>
      </w:r>
      <w:r>
        <w:t xml:space="preserve"> </w:t>
      </w:r>
      <w:r>
        <w:t xml:space="preserve">HB  339</w:t>
        <w:br/>
      </w:r>
    </w:p>
    <w:p>
      <w:pPr>
        <w:pStyle w:val="RecordHeading3"/>
      </w:pPr>
      <w:r>
        <w:rPr>
          <w:b/>
        </w:rPr>
        <w:t xml:space="preserve">Homeland Security</w:t>
      </w:r>
    </w:p>
    <w:p>
      <w:pPr>
        <w:pStyle w:val="RecordBase"/>
        <w:ind w:left="120" w:hanging="120"/>
      </w:pPr>
      <w:r>
        <w:t xml:space="preserve">Kentucky Office of Homeland Security, creation of public event ranking system, committee for - </w:t>
      </w:r>
      <w:r>
        <w:t xml:space="preserve"> </w:t>
      </w:r>
      <w:r>
        <w:t xml:space="preserve">HB  393</w:t>
        <w:br/>
      </w:r>
    </w:p>
    <w:p>
      <w:pPr>
        <w:pStyle w:val="RecordHeading3"/>
      </w:pPr>
      <w:r>
        <w:rPr>
          <w:b/>
        </w:rPr>
        <w:t xml:space="preserve">Honorary Highway Designations</w:t>
      </w:r>
    </w:p>
    <w:p>
      <w:pPr>
        <w:pStyle w:val="RecordBase"/>
        <w:ind w:left="120" w:hanging="120"/>
      </w:pPr>
      <w:r>
        <w:t xml:space="preserve">Alvin Stamper, Garrard County Tobacco Cutting Champion, signage honoring - </w:t>
      </w:r>
      <w:r>
        <w:t xml:space="preserve"> </w:t>
      </w:r>
      <w:r>
        <w:t xml:space="preserve">HJR 83</w:t>
      </w:r>
    </w:p>
    <w:p>
      <w:pPr>
        <w:pStyle w:val="RecordBase"/>
        <w:ind w:left="120" w:hanging="120"/>
      </w:pPr>
      <w:r>
        <w:t xml:space="preserve">Asher, John Stephen, KY 259, Grayson County - </w:t>
      </w:r>
      <w:r>
        <w:t xml:space="preserve"> </w:t>
      </w:r>
      <w:r>
        <w:t xml:space="preserve">SJR 71</w:t>
      </w:r>
    </w:p>
    <w:p>
      <w:pPr>
        <w:pStyle w:val="RecordBase"/>
        <w:ind w:left="120" w:hanging="120"/>
      </w:pPr>
      <w:r>
        <w:t xml:space="preserve">Bouchard,</w:t>
      </w:r>
    </w:p>
    <w:p>
      <w:pPr>
        <w:pStyle w:val="RecordBase"/>
        <w:ind w:left="240" w:hanging="192"/>
      </w:pPr>
      <w:r>
        <w:t xml:space="preserve"> Katie, Miss Kentucky 2018, Daviess County, signage honoring - </w:t>
      </w:r>
      <w:r>
        <w:t xml:space="preserve"> </w:t>
      </w:r>
      <w:r>
        <w:t xml:space="preserve">HJR 129</w:t>
      </w:r>
    </w:p>
    <w:p>
      <w:pPr>
        <w:pStyle w:val="RecordBase"/>
        <w:ind w:left="240" w:hanging="192"/>
      </w:pPr>
      <w:r>
        <w:t xml:space="preserve"> Katie, Miss Kentucky, amend location of honorary signage - </w:t>
      </w:r>
      <w:r>
        <w:t xml:space="preserve"> </w:t>
      </w:r>
      <w:r>
        <w:t xml:space="preserve">SJR 44</w:t>
      </w:r>
      <w:r>
        <w:t xml:space="preserve">: </w:t>
      </w:r>
      <w:r>
        <w:t xml:space="preserve">HFA</w:t>
      </w:r>
      <w:r>
        <w:t xml:space="preserve"> (</w:t>
      </w:r>
      <w:r>
        <w:t xml:space="preserve">2</w:t>
      </w:r>
      <w:r>
        <w:t xml:space="preserve">)</w:t>
      </w:r>
    </w:p>
    <w:p>
      <w:pPr>
        <w:pStyle w:val="RecordBase"/>
        <w:ind w:left="120" w:hanging="120"/>
      </w:pPr>
      <w:r>
        <w:t xml:space="preserve">Bunning, Jim, memorial highway designation, I-471 - </w:t>
      </w:r>
      <w:r>
        <w:t xml:space="preserve"> </w:t>
      </w:r>
      <w:r>
        <w:t xml:space="preserve">HJR 18</w:t>
      </w:r>
      <w:r>
        <w:t xml:space="preserve">;</w:t>
      </w:r>
      <w:r>
        <w:t xml:space="preserve"> </w:t>
      </w:r>
      <w:r>
        <w:t xml:space="preserve">SJR 44</w:t>
      </w:r>
    </w:p>
    <w:p>
      <w:pPr>
        <w:pStyle w:val="RecordBase"/>
        <w:ind w:left="120" w:hanging="120"/>
      </w:pPr>
      <w:r>
        <w:t xml:space="preserve">Cornett, SFC Lance Scott, memorial bridge designation, Laurel County - </w:t>
      </w:r>
      <w:r>
        <w:t xml:space="preserve"> </w:t>
      </w:r>
      <w:r>
        <w:t xml:space="preserve">HJR 6</w:t>
      </w:r>
    </w:p>
    <w:p>
      <w:pPr>
        <w:pStyle w:val="RecordBase"/>
        <w:ind w:left="120" w:hanging="120"/>
      </w:pPr>
      <w:r>
        <w:t xml:space="preserve">Deters, Jed, KY 17X in Kenton County - </w:t>
      </w:r>
      <w:r>
        <w:t xml:space="preserve"> </w:t>
      </w:r>
      <w:r>
        <w:t xml:space="preserve">SJR 47</w:t>
      </w:r>
    </w:p>
    <w:p>
      <w:pPr>
        <w:pStyle w:val="RecordBase"/>
        <w:ind w:left="120" w:hanging="120"/>
      </w:pPr>
      <w:r>
        <w:t xml:space="preserve">Feltner, SFC Lida, KY 80, Leslie County - </w:t>
      </w:r>
      <w:r>
        <w:t xml:space="preserve"> </w:t>
      </w:r>
      <w:r>
        <w:t xml:space="preserve">HJR 97</w:t>
      </w:r>
    </w:p>
    <w:p>
      <w:pPr>
        <w:pStyle w:val="RecordBase"/>
        <w:ind w:left="120" w:hanging="120"/>
      </w:pPr>
      <w:r>
        <w:t xml:space="preserve">Genco, Ember, 2018 Little Miss United States, United States Route 27 - </w:t>
      </w:r>
      <w:r>
        <w:t xml:space="preserve"> </w:t>
      </w:r>
      <w:r>
        <w:t xml:space="preserve">HJR 107</w:t>
      </w:r>
    </w:p>
    <w:p>
      <w:pPr>
        <w:pStyle w:val="RecordBase"/>
        <w:ind w:left="120" w:hanging="120"/>
      </w:pPr>
      <w:r>
        <w:t xml:space="preserve">George, Dr. Salem, memorial highway designation, Marion County, KY 55 - </w:t>
      </w:r>
      <w:r>
        <w:t xml:space="preserve"> </w:t>
      </w:r>
      <w:r>
        <w:t xml:space="preserve">SJR 110</w:t>
      </w:r>
    </w:p>
    <w:p>
      <w:pPr>
        <w:pStyle w:val="RecordBase"/>
        <w:ind w:left="120" w:hanging="120"/>
      </w:pPr>
      <w:r>
        <w:t xml:space="preserve">Henderson, Robert Lewis, memorial road naming, Warren County - </w:t>
      </w:r>
      <w:r>
        <w:t xml:space="preserve"> </w:t>
      </w:r>
      <w:r>
        <w:t xml:space="preserve">SJR 42</w:t>
      </w:r>
    </w:p>
    <w:p>
      <w:pPr>
        <w:pStyle w:val="RecordBase"/>
        <w:ind w:left="120" w:hanging="120"/>
      </w:pPr>
      <w:r>
        <w:t xml:space="preserve">Honorary road naming, omnibus resolution - </w:t>
      </w:r>
      <w:r>
        <w:t xml:space="preserve"> </w:t>
      </w:r>
      <w:r>
        <w:t xml:space="preserve">SJR 44</w:t>
      </w:r>
      <w:r>
        <w:t xml:space="preserve">: </w:t>
      </w:r>
      <w:r>
        <w:t xml:space="preserve">HCS</w:t>
      </w:r>
      <w:r>
        <w:t xml:space="preserve">, </w:t>
      </w:r>
      <w:r>
        <w:t xml:space="preserve">SCS</w:t>
      </w:r>
    </w:p>
    <w:p>
      <w:pPr>
        <w:pStyle w:val="RecordBase"/>
        <w:ind w:left="120" w:hanging="120"/>
      </w:pPr>
      <w:r>
        <w:t xml:space="preserve">Johns, Emma, 2019 Miss Kentucky Teen USA, US 23 Pike County, honorary signs - </w:t>
      </w:r>
      <w:r>
        <w:t xml:space="preserve"> </w:t>
      </w:r>
      <w:r>
        <w:t xml:space="preserve">SJR 78</w:t>
      </w:r>
    </w:p>
    <w:p>
      <w:pPr>
        <w:pStyle w:val="RecordBase"/>
        <w:ind w:left="120" w:hanging="120"/>
      </w:pPr>
      <w:r>
        <w:t xml:space="preserve">"Joshua Ferguson 'EFD 722' Memorial Highway," Rowan County, Kentucky Route 32 - </w:t>
      </w:r>
      <w:r>
        <w:t xml:space="preserve"> </w:t>
      </w:r>
      <w:r>
        <w:t xml:space="preserve">HJR 68</w:t>
      </w:r>
    </w:p>
    <w:p>
      <w:pPr>
        <w:pStyle w:val="RecordBase"/>
        <w:ind w:left="120" w:hanging="120"/>
      </w:pPr>
      <w:r>
        <w:t xml:space="preserve">King, Jr., Martin Luther, Russellville Bypass, Logan County - </w:t>
      </w:r>
      <w:r>
        <w:t xml:space="preserve"> </w:t>
      </w:r>
      <w:r>
        <w:t xml:space="preserve">SJR 53</w:t>
      </w:r>
    </w:p>
    <w:p>
      <w:pPr>
        <w:pStyle w:val="RecordBase"/>
        <w:ind w:left="120" w:hanging="120"/>
      </w:pPr>
      <w:r>
        <w:t xml:space="preserve">Knox Central Cheer Squad, 2018 Class 2A State Champions, signage honoring - </w:t>
      </w:r>
      <w:r>
        <w:t xml:space="preserve"> </w:t>
      </w:r>
      <w:r>
        <w:t xml:space="preserve">HJR 34</w:t>
      </w:r>
    </w:p>
    <w:p>
      <w:pPr>
        <w:pStyle w:val="RecordBase"/>
        <w:ind w:left="120" w:hanging="120"/>
      </w:pPr>
      <w:r>
        <w:t xml:space="preserve">KY</w:t>
      </w:r>
    </w:p>
    <w:p>
      <w:pPr>
        <w:pStyle w:val="RecordBase"/>
        <w:ind w:left="240" w:hanging="192"/>
      </w:pPr>
      <w:r>
        <w:t xml:space="preserve"> 2057 Ridge, Leslie County, Cpl. Willie Boggs - </w:t>
      </w:r>
      <w:r>
        <w:t xml:space="preserve"> </w:t>
      </w:r>
      <w:r>
        <w:t xml:space="preserve">HJR 102</w:t>
      </w:r>
    </w:p>
    <w:p>
      <w:pPr>
        <w:pStyle w:val="RecordBase"/>
        <w:ind w:left="240" w:hanging="192"/>
      </w:pPr>
      <w:r>
        <w:t xml:space="preserve"> 39, Garrard Co. HS Beta Club, national Beta Convention qualifiers - </w:t>
      </w:r>
      <w:r>
        <w:t xml:space="preserve"> </w:t>
      </w:r>
      <w:r>
        <w:t xml:space="preserve">HJR 96</w:t>
      </w:r>
    </w:p>
    <w:p>
      <w:pPr>
        <w:pStyle w:val="RecordBase"/>
        <w:ind w:left="240" w:hanging="192"/>
      </w:pPr>
      <w:r>
        <w:t xml:space="preserve"> 461, Rockcastle County High School FFA Small Engine team, honorary sign - </w:t>
      </w:r>
      <w:r>
        <w:t xml:space="preserve"> </w:t>
      </w:r>
      <w:r>
        <w:t xml:space="preserve">HJR 103</w:t>
      </w:r>
    </w:p>
    <w:p>
      <w:pPr>
        <w:pStyle w:val="RecordBase"/>
        <w:ind w:left="240" w:hanging="192"/>
      </w:pPr>
      <w:r>
        <w:t xml:space="preserve"> 956, Madison County, Constable J.B. Marcum - </w:t>
      </w:r>
      <w:r>
        <w:t xml:space="preserve"> </w:t>
      </w:r>
      <w:r>
        <w:t xml:space="preserve">SJR 114</w:t>
      </w:r>
    </w:p>
    <w:p>
      <w:pPr>
        <w:pStyle w:val="RecordBase"/>
        <w:ind w:left="120" w:hanging="120"/>
      </w:pPr>
      <w:r>
        <w:t xml:space="preserve">Long, Marshall, KY 55, Shelby and Henry Counties - </w:t>
      </w:r>
      <w:r>
        <w:t xml:space="preserve"> </w:t>
      </w:r>
      <w:r>
        <w:t xml:space="preserve">SJR 65</w:t>
      </w:r>
    </w:p>
    <w:p>
      <w:pPr>
        <w:pStyle w:val="RecordBase"/>
        <w:ind w:left="120" w:hanging="120"/>
      </w:pPr>
      <w:r>
        <w:t xml:space="preserve">Mayes, Barbara Gibbs, memorial road naming, Allen County - </w:t>
      </w:r>
      <w:r>
        <w:t xml:space="preserve"> </w:t>
      </w:r>
      <w:r>
        <w:t xml:space="preserve">HJR 110</w:t>
      </w:r>
    </w:p>
    <w:p>
      <w:pPr>
        <w:pStyle w:val="RecordBase"/>
        <w:ind w:left="120" w:hanging="120"/>
      </w:pPr>
      <w:r>
        <w:t xml:space="preserve">Mays, Barbara Gibbs, memorial road naming, Allen County - </w:t>
      </w:r>
      <w:r>
        <w:t xml:space="preserve"> </w:t>
      </w:r>
      <w:r>
        <w:t xml:space="preserve">HJR 116</w:t>
      </w:r>
    </w:p>
    <w:p>
      <w:pPr>
        <w:pStyle w:val="RecordBase"/>
        <w:ind w:left="120" w:hanging="120"/>
      </w:pPr>
      <w:r>
        <w:t xml:space="preserve">Merritt, John Ayers, US 27 bridge, Pendleton County - </w:t>
      </w:r>
      <w:r>
        <w:t xml:space="preserve"> </w:t>
      </w:r>
      <w:r>
        <w:t xml:space="preserve">HJR 36</w:t>
      </w:r>
    </w:p>
    <w:p>
      <w:pPr>
        <w:pStyle w:val="RecordBase"/>
        <w:ind w:left="120" w:hanging="120"/>
      </w:pPr>
      <w:r>
        <w:t xml:space="preserve">North</w:t>
      </w:r>
    </w:p>
    <w:p>
      <w:pPr>
        <w:pStyle w:val="RecordBase"/>
        <w:ind w:left="240" w:hanging="192"/>
      </w:pPr>
      <w:r>
        <w:t xml:space="preserve"> Laurel Middle School, 6th-grade boys basketball team, 2019 KBC champs, signage honoring - </w:t>
      </w:r>
      <w:r>
        <w:t xml:space="preserve"> </w:t>
      </w:r>
      <w:r>
        <w:t xml:space="preserve">HJR 123</w:t>
      </w:r>
    </w:p>
    <w:p>
      <w:pPr>
        <w:pStyle w:val="RecordBase"/>
        <w:ind w:left="240" w:hanging="192"/>
      </w:pPr>
      <w:r>
        <w:t xml:space="preserve"> Laurel Middle School, 6th-grade girls basketball team, 2019 KBC champs, signage honoring - </w:t>
      </w:r>
      <w:r>
        <w:t xml:space="preserve"> </w:t>
      </w:r>
      <w:r>
        <w:t xml:space="preserve">HJR 123</w:t>
      </w:r>
    </w:p>
    <w:p>
      <w:pPr>
        <w:pStyle w:val="RecordBase"/>
        <w:ind w:left="120" w:hanging="120"/>
      </w:pPr>
      <w:r>
        <w:t xml:space="preserve">Patrick, Irene, KY 20 in Boone County - </w:t>
      </w:r>
      <w:r>
        <w:t xml:space="preserve"> </w:t>
      </w:r>
      <w:r>
        <w:t xml:space="preserve">SJR 8</w:t>
      </w:r>
    </w:p>
    <w:p>
      <w:pPr>
        <w:pStyle w:val="RecordBase"/>
        <w:ind w:left="120" w:hanging="120"/>
      </w:pPr>
      <w:r>
        <w:t xml:space="preserve">Perry, Jr., Roman, memorial bridge designation - </w:t>
      </w:r>
      <w:r>
        <w:t xml:space="preserve"> </w:t>
      </w:r>
      <w:r>
        <w:t xml:space="preserve">HJR 112</w:t>
      </w:r>
    </w:p>
    <w:p>
      <w:pPr>
        <w:pStyle w:val="RecordBase"/>
        <w:ind w:left="120" w:hanging="120"/>
      </w:pPr>
      <w:r>
        <w:t xml:space="preserve">Preece Brothers, memorial highway designation, Lawrence County - </w:t>
      </w:r>
      <w:r>
        <w:t xml:space="preserve"> </w:t>
      </w:r>
      <w:r>
        <w:t xml:space="preserve">HJR 131</w:t>
      </w:r>
    </w:p>
    <w:p>
      <w:pPr>
        <w:pStyle w:val="RecordBase"/>
        <w:ind w:left="120" w:hanging="120"/>
      </w:pPr>
      <w:r>
        <w:t xml:space="preserve">Roark, Charles and Ruth, memorial highway designation, Leslie County - </w:t>
      </w:r>
      <w:r>
        <w:t xml:space="preserve"> </w:t>
      </w:r>
      <w:r>
        <w:t xml:space="preserve">SJR 22</w:t>
      </w:r>
    </w:p>
    <w:p>
      <w:pPr>
        <w:pStyle w:val="RecordBase"/>
        <w:ind w:left="120" w:hanging="120"/>
      </w:pPr>
      <w:r>
        <w:t xml:space="preserve">Roeding, Dick, memorial road naming, Kenton County - </w:t>
      </w:r>
      <w:r>
        <w:t xml:space="preserve"> </w:t>
      </w:r>
      <w:r>
        <w:t xml:space="preserve">SJR 95</w:t>
      </w:r>
    </w:p>
    <w:p>
      <w:pPr>
        <w:pStyle w:val="RecordBase"/>
        <w:ind w:left="120" w:hanging="120"/>
      </w:pPr>
      <w:r>
        <w:t xml:space="preserve">Ross, Billy F., US 68 Bridge, Mason County - </w:t>
      </w:r>
      <w:r>
        <w:t xml:space="preserve"> </w:t>
      </w:r>
      <w:r>
        <w:t xml:space="preserve">HJR 9</w:t>
      </w:r>
    </w:p>
    <w:p>
      <w:pPr>
        <w:pStyle w:val="RecordBase"/>
        <w:ind w:left="120" w:hanging="120"/>
      </w:pPr>
      <w:r>
        <w:t xml:space="preserve">Settles, McKenzie, 2018 NASP/IBO 3D State Archery Champion, signs on US Route 27 - </w:t>
      </w:r>
      <w:r>
        <w:t xml:space="preserve"> </w:t>
      </w:r>
      <w:r>
        <w:t xml:space="preserve">HJR 106</w:t>
      </w:r>
    </w:p>
    <w:p>
      <w:pPr>
        <w:pStyle w:val="RecordBase"/>
        <w:ind w:left="120" w:hanging="120"/>
      </w:pPr>
      <w:r>
        <w:t xml:space="preserve">Simon, Lance Corporal Michael Wayne, memorial highway designation, Daviess County - </w:t>
      </w:r>
      <w:r>
        <w:t xml:space="preserve"> </w:t>
      </w:r>
      <w:r>
        <w:t xml:space="preserve">HJR 130</w:t>
      </w:r>
    </w:p>
    <w:p>
      <w:pPr>
        <w:pStyle w:val="RecordBase"/>
        <w:ind w:left="120" w:hanging="120"/>
      </w:pPr>
      <w:r>
        <w:t xml:space="preserve">Taylor Jr., C. Waitman, memorial highway designation - </w:t>
      </w:r>
      <w:r>
        <w:t xml:space="preserve"> </w:t>
      </w:r>
      <w:r>
        <w:t xml:space="preserve">SJR 91</w:t>
      </w:r>
    </w:p>
    <w:p>
      <w:pPr>
        <w:pStyle w:val="RecordBase"/>
        <w:ind w:left="120" w:hanging="120"/>
      </w:pPr>
      <w:r>
        <w:t xml:space="preserve">Thacker, Brandon, Memorial overpass designation, Lyon County - </w:t>
      </w:r>
      <w:r>
        <w:t xml:space="preserve"> </w:t>
      </w:r>
      <w:r>
        <w:t xml:space="preserve">HJR 49</w:t>
      </w:r>
    </w:p>
    <w:p>
      <w:pPr>
        <w:pStyle w:val="RecordBase"/>
        <w:ind w:left="120" w:hanging="120"/>
      </w:pPr>
      <w:r>
        <w:t xml:space="preserve">Wendell H. Ford Western Kentucky Parkway, designation as I 69 spur, encouraging - </w:t>
      </w:r>
      <w:r>
        <w:t xml:space="preserve"> </w:t>
      </w:r>
      <w:r>
        <w:t xml:space="preserve">HCR 140</w:t>
      </w:r>
      <w:r>
        <w:t xml:space="preserve">;</w:t>
      </w:r>
      <w:r>
        <w:t xml:space="preserve"> </w:t>
      </w:r>
      <w:r>
        <w:t xml:space="preserve">SR  167</w:t>
      </w:r>
      <w:r>
        <w:t xml:space="preserve">;</w:t>
      </w:r>
      <w:r>
        <w:t xml:space="preserve"> </w:t>
      </w:r>
      <w:r>
        <w:t xml:space="preserve">HR  196</w:t>
      </w:r>
    </w:p>
    <w:p>
      <w:pPr>
        <w:pStyle w:val="RecordBase"/>
        <w:ind w:left="120" w:hanging="120"/>
      </w:pPr>
      <w:r>
        <w:t xml:space="preserve">Wheeler, Savannah, 2019 Miss Basketball, honorary signs for on US 60 in Boyd County - </w:t>
      </w:r>
      <w:r>
        <w:t xml:space="preserve"> </w:t>
      </w:r>
      <w:r>
        <w:t xml:space="preserve">SJR 44</w:t>
      </w:r>
      <w:r>
        <w:t xml:space="preserve">: </w:t>
      </w:r>
      <w:r>
        <w:t xml:space="preserve">HFA</w:t>
      </w:r>
      <w:r>
        <w:t xml:space="preserve"> (</w:t>
      </w:r>
      <w:r>
        <w:t xml:space="preserve">1</w:t>
      </w:r>
      <w:r>
        <w:t xml:space="preserve">)</w:t>
      </w:r>
    </w:p>
    <w:p>
      <w:pPr>
        <w:pStyle w:val="RecordBase"/>
        <w:ind w:left="120" w:hanging="120"/>
      </w:pPr>
      <w:r>
        <w:t xml:space="preserve">Wilson, Nick, Survivor winner, honorary highway signs on I-75 - </w:t>
      </w:r>
      <w:r>
        <w:t xml:space="preserve"> </w:t>
      </w:r>
      <w:r>
        <w:t xml:space="preserve">HJR 138</w:t>
        <w:br/>
      </w:r>
    </w:p>
    <w:p>
      <w:pPr>
        <w:pStyle w:val="RecordHeading3"/>
      </w:pPr>
      <w:r>
        <w:rPr>
          <w:b/>
        </w:rPr>
        <w:t xml:space="preserve">Horses and Horse Racing</w:t>
      </w:r>
    </w:p>
    <w:p>
      <w:pPr>
        <w:pStyle w:val="RecordBase"/>
        <w:ind w:left="120" w:hanging="120"/>
      </w:pPr>
      <w:r>
        <w:t xml:space="preserve">Cruelty to equines, prohibition of - </w:t>
      </w:r>
      <w:r>
        <w:t xml:space="preserve"> </w:t>
      </w:r>
      <w:r>
        <w:t xml:space="preserve">HB  98</w:t>
      </w:r>
    </w:p>
    <w:p>
      <w:pPr>
        <w:pStyle w:val="RecordBase"/>
        <w:ind w:left="120" w:hanging="120"/>
      </w:pPr>
      <w:r>
        <w:t xml:space="preserve">Horse Racing Commission, reorganization of - </w:t>
      </w:r>
      <w:r>
        <w:t xml:space="preserve"> </w:t>
      </w:r>
      <w:r>
        <w:t xml:space="preserve">HB  410</w:t>
      </w:r>
    </w:p>
    <w:p>
      <w:pPr>
        <w:pStyle w:val="RecordBase"/>
        <w:ind w:left="120" w:hanging="120"/>
      </w:pPr>
      <w:r>
        <w:t xml:space="preserve">Justify, honoring - </w:t>
      </w:r>
      <w:r>
        <w:t xml:space="preserve"> </w:t>
      </w:r>
      <w:r>
        <w:t xml:space="preserve">SR  151</w:t>
      </w:r>
    </w:p>
    <w:p>
      <w:pPr>
        <w:pStyle w:val="RecordBase"/>
        <w:ind w:left="120" w:hanging="120"/>
      </w:pPr>
      <w:r>
        <w:t xml:space="preserve">Kentucky</w:t>
      </w:r>
    </w:p>
    <w:p>
      <w:pPr>
        <w:pStyle w:val="RecordBase"/>
        <w:ind w:left="240" w:hanging="192"/>
      </w:pPr>
      <w:r>
        <w:t xml:space="preserve"> Horse Racing Commission, executive branch ethics, inclusion under - </w:t>
      </w:r>
      <w:r>
        <w:t xml:space="preserve"> </w:t>
      </w:r>
      <w:r>
        <w:t xml:space="preserve">HB  81</w:t>
      </w:r>
      <w:r>
        <w:t xml:space="preserve">: </w:t>
      </w:r>
      <w:r>
        <w:t xml:space="preserve">HFA</w:t>
      </w:r>
      <w:r>
        <w:t xml:space="preserve"> (</w:t>
      </w:r>
      <w:r>
        <w:t xml:space="preserve">5</w:t>
      </w:r>
      <w:r>
        <w:t xml:space="preserve">)</w:t>
      </w:r>
    </w:p>
    <w:p>
      <w:pPr>
        <w:pStyle w:val="RecordBase"/>
        <w:ind w:left="240" w:hanging="192"/>
      </w:pPr>
      <w:r>
        <w:t xml:space="preserve"> Springseat Saddle, official state saddle, designation as - </w:t>
      </w:r>
      <w:r>
        <w:t xml:space="preserve"> </w:t>
      </w:r>
      <w:r>
        <w:t xml:space="preserve">HB  212</w:t>
      </w:r>
    </w:p>
    <w:p>
      <w:pPr>
        <w:pStyle w:val="RecordBase"/>
        <w:ind w:left="120" w:hanging="120"/>
      </w:pPr>
      <w:r>
        <w:t xml:space="preserve">Limited casino gaming, tracks authorized for - </w:t>
      </w:r>
      <w:r>
        <w:t xml:space="preserve"> </w:t>
      </w:r>
      <w:r>
        <w:t xml:space="preserve">HB  190</w:t>
      </w:r>
    </w:p>
    <w:p>
      <w:pPr>
        <w:pStyle w:val="RecordBase"/>
        <w:ind w:left="120" w:hanging="120"/>
      </w:pPr>
      <w:r>
        <w:t xml:space="preserve">Racing venues, sports wagering conducted at - </w:t>
      </w:r>
      <w:r>
        <w:t xml:space="preserve"> </w:t>
      </w:r>
      <w:r>
        <w:t xml:space="preserve">HB  12</w:t>
      </w:r>
    </w:p>
    <w:p>
      <w:pPr>
        <w:pStyle w:val="RecordBase"/>
        <w:ind w:left="120" w:hanging="120"/>
      </w:pPr>
      <w:r>
        <w:t xml:space="preserve">Two-day international horse racing event, Tourism, Arts and Heritage Cabinet, sponsorship granted - </w:t>
      </w:r>
      <w:r>
        <w:t xml:space="preserve"> </w:t>
      </w:r>
      <w:r>
        <w:t xml:space="preserve">SB  81</w:t>
      </w:r>
    </w:p>
    <w:p>
      <w:pPr>
        <w:pStyle w:val="RecordBase"/>
        <w:ind w:left="120" w:hanging="120"/>
      </w:pPr>
      <w:r>
        <w:t xml:space="preserve">University and college educational programs, funding of - </w:t>
      </w:r>
      <w:r>
        <w:t xml:space="preserve"> </w:t>
      </w:r>
      <w:r>
        <w:t xml:space="preserve">SB  81</w:t>
        <w:br/>
      </w:r>
    </w:p>
    <w:p>
      <w:pPr>
        <w:pStyle w:val="RecordHeading3"/>
      </w:pPr>
      <w:r>
        <w:rPr>
          <w:b/>
        </w:rPr>
        <w:t xml:space="preserve">Hospitals and Nursing Homes</w:t>
      </w:r>
    </w:p>
    <w:p>
      <w:pPr>
        <w:pStyle w:val="RecordBase"/>
        <w:ind w:left="120" w:hanging="120"/>
      </w:pPr>
      <w:r>
        <w:t xml:space="preserve">Access to health care providers, requiring insurance coverage for - </w:t>
      </w:r>
      <w:r>
        <w:t xml:space="preserve"> </w:t>
      </w:r>
      <w:r>
        <w:t xml:space="preserve">SB  24</w:t>
      </w:r>
    </w:p>
    <w:p>
      <w:pPr>
        <w:pStyle w:val="RecordBase"/>
        <w:ind w:left="120" w:hanging="120"/>
      </w:pPr>
      <w:r>
        <w:t xml:space="preserve">Alzheimer's disease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Assisted-living communities, certification - </w:t>
      </w:r>
      <w:r>
        <w:t xml:space="preserve"> </w:t>
      </w:r>
      <w:r>
        <w:t xml:space="preserve">SB  128</w:t>
      </w:r>
      <w:r>
        <w:t xml:space="preserve">;</w:t>
      </w:r>
      <w:r>
        <w:t xml:space="preserve"> </w:t>
      </w:r>
      <w:r>
        <w:t xml:space="preserve">SB  128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Binding independent dispute resolution program, nonparticipating provider bills, establishing - </w:t>
      </w:r>
      <w:r>
        <w:t xml:space="preserve"> </w:t>
      </w:r>
      <w:r>
        <w:t xml:space="preserve">SB  24</w:t>
      </w:r>
    </w:p>
    <w:p>
      <w:pPr>
        <w:pStyle w:val="RecordBase"/>
        <w:ind w:left="120" w:hanging="120"/>
      </w:pPr>
      <w:r>
        <w:t xml:space="preserve">Disclosures, air ambulance services - </w:t>
      </w:r>
      <w:r>
        <w:t xml:space="preserve"> </w:t>
      </w:r>
      <w:r>
        <w:t xml:space="preserve">SB  86</w:t>
      </w:r>
    </w:p>
    <w:p>
      <w:pPr>
        <w:pStyle w:val="RecordBase"/>
        <w:ind w:left="120" w:hanging="120"/>
      </w:pPr>
      <w:r>
        <w:t xml:space="preserve">Do Not Resuscitate orders, implementing - </w:t>
      </w:r>
      <w:r>
        <w:t xml:space="preserve"> </w:t>
      </w:r>
      <w:r>
        <w:t xml:space="preserve">HB  167</w:t>
      </w:r>
    </w:p>
    <w:p>
      <w:pPr>
        <w:pStyle w:val="RecordBase"/>
        <w:ind w:left="120" w:hanging="120"/>
      </w:pPr>
      <w:r>
        <w:t xml:space="preserve">Emergency medical services, certification and licensure, update of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Health care charges and billing rights, requiring disclosure of - </w:t>
      </w:r>
      <w:r>
        <w:t xml:space="preserve"> </w:t>
      </w:r>
      <w:r>
        <w:t xml:space="preserve">SB  24</w:t>
      </w:r>
    </w:p>
    <w:p>
      <w:pPr>
        <w:pStyle w:val="RecordBase"/>
        <w:ind w:left="120" w:hanging="120"/>
      </w:pPr>
      <w:r>
        <w:t xml:space="preserve">Hospital rate improvement programs, establish - </w:t>
      </w:r>
      <w:r>
        <w:t xml:space="preserve"> </w:t>
      </w:r>
      <w:r>
        <w:t xml:space="preserve">HB  320</w:t>
      </w:r>
      <w:r>
        <w:t xml:space="preserve">;</w:t>
      </w:r>
      <w:r>
        <w:t xml:space="preserve"> </w:t>
      </w:r>
      <w:r>
        <w:t xml:space="preserve">HB  320</w:t>
      </w:r>
      <w:r>
        <w:t xml:space="preserve">: </w:t>
      </w:r>
      <w:r>
        <w:t xml:space="preserve">SCS</w:t>
      </w:r>
    </w:p>
    <w:p>
      <w:pPr>
        <w:pStyle w:val="RecordBase"/>
        <w:ind w:left="120" w:hanging="120"/>
      </w:pPr>
      <w:r>
        <w:t xml:space="preserve">Howard, Bridgett Ann, honoring - </w:t>
      </w:r>
      <w:r>
        <w:t xml:space="preserve"> </w:t>
      </w:r>
      <w:r>
        <w:t xml:space="preserve">HR  188</w:t>
      </w:r>
    </w:p>
    <w:p>
      <w:pPr>
        <w:pStyle w:val="RecordBase"/>
        <w:ind w:left="120" w:hanging="120"/>
      </w:pPr>
      <w:r>
        <w:t xml:space="preserve">KDVA/KHEAA, nurse loan repayment program, creation of - </w:t>
      </w:r>
      <w:r>
        <w:t xml:space="preserve"> </w:t>
      </w:r>
      <w:r>
        <w:t xml:space="preserve">HB  296</w:t>
      </w:r>
      <w:r>
        <w:t xml:space="preserve">;</w:t>
      </w:r>
      <w:r>
        <w:t xml:space="preserve"> </w:t>
      </w:r>
      <w:r>
        <w:t xml:space="preserve">HB  296</w:t>
      </w:r>
      <w:r>
        <w:t xml:space="preserve">: </w:t>
      </w:r>
      <w:r>
        <w:t xml:space="preserve">SFA</w:t>
      </w:r>
      <w:r>
        <w:t xml:space="preserve"> (</w:t>
      </w:r>
      <w:r>
        <w:t xml:space="preserve">1</w:t>
      </w:r>
      <w:r>
        <w:t xml:space="preserve">)</w:t>
      </w:r>
    </w:p>
    <w:p>
      <w:pPr>
        <w:pStyle w:val="RecordBase"/>
        <w:ind w:left="120" w:hanging="120"/>
      </w:pPr>
      <w:r>
        <w:t xml:space="preserve">Licensure and certificate of need, Cabinet for Health and Family Services - </w:t>
      </w:r>
      <w:r>
        <w:t xml:space="preserve"> </w:t>
      </w:r>
      <w:r>
        <w:t xml:space="preserve">SB  182</w:t>
      </w:r>
      <w:r>
        <w:t xml:space="preserve">;</w:t>
      </w:r>
      <w:r>
        <w:t xml:space="preserve"> </w:t>
      </w:r>
      <w:r>
        <w:t xml:space="preserve">SB  182</w:t>
      </w:r>
      <w:r>
        <w:t xml:space="preserve">: </w:t>
      </w:r>
      <w:r>
        <w:t xml:space="preserve">SCS</w:t>
      </w:r>
    </w:p>
    <w:p>
      <w:pPr>
        <w:pStyle w:val="RecordBase"/>
        <w:ind w:left="120" w:hanging="120"/>
      </w:pPr>
      <w:r>
        <w:t xml:space="preserve">Long-term</w:t>
      </w:r>
    </w:p>
    <w:p>
      <w:pPr>
        <w:pStyle w:val="RecordBase"/>
        <w:ind w:left="240" w:hanging="192"/>
      </w:pPr>
      <w:r>
        <w:t xml:space="preserve"> care, civil actions by resident - </w:t>
      </w:r>
      <w:r>
        <w:t xml:space="preserve"> </w:t>
      </w:r>
      <w:r>
        <w:t xml:space="preserve">HB  289</w:t>
      </w:r>
    </w:p>
    <w:p>
      <w:pPr>
        <w:pStyle w:val="RecordBase"/>
        <w:ind w:left="240" w:hanging="192"/>
      </w:pPr>
      <w:r>
        <w:t xml:space="preserve"> care facilities, inspections, willful interference - </w:t>
      </w:r>
      <w:r>
        <w:t xml:space="preserve"> </w:t>
      </w:r>
      <w:r>
        <w:t xml:space="preserve">HB  481</w:t>
      </w:r>
    </w:p>
    <w:p>
      <w:pPr>
        <w:pStyle w:val="RecordBase"/>
        <w:ind w:left="240" w:hanging="192"/>
      </w:pPr>
      <w:r>
        <w:t xml:space="preserve"> care facility employees, training and education requirements - </w:t>
      </w:r>
      <w:r>
        <w:t xml:space="preserve"> </w:t>
      </w:r>
      <w:r>
        <w:t xml:space="preserve">SB  234</w:t>
      </w:r>
    </w:p>
    <w:p>
      <w:pPr>
        <w:pStyle w:val="RecordBase"/>
        <w:ind w:left="120" w:hanging="120"/>
      </w:pPr>
      <w:r>
        <w:t xml:space="preserve">Long-term-care staffing ratios, implementation of - </w:t>
      </w:r>
      <w:r>
        <w:t xml:space="preserve"> </w:t>
      </w:r>
      <w:r>
        <w:t xml:space="preserve">SB  206</w:t>
      </w:r>
    </w:p>
    <w:p>
      <w:pPr>
        <w:pStyle w:val="RecordBase"/>
        <w:ind w:left="120" w:hanging="120"/>
      </w:pPr>
      <w:r>
        <w:t xml:space="preserve">Rare</w:t>
      </w:r>
    </w:p>
    <w:p>
      <w:pPr>
        <w:pStyle w:val="RecordBase"/>
        <w:ind w:left="240" w:hanging="192"/>
      </w:pPr>
      <w:r>
        <w:t xml:space="preserve"> Disease Advisory Council, establishing - </w:t>
      </w:r>
      <w:r>
        <w:t xml:space="preserve"> </w:t>
      </w:r>
      <w:r>
        <w:t xml:space="preserve">SB  16</w:t>
      </w:r>
    </w:p>
    <w:p>
      <w:pPr>
        <w:pStyle w:val="RecordBase"/>
        <w:ind w:left="240" w:hanging="192"/>
      </w:pPr>
      <w:r>
        <w:t xml:space="preserve"> Disease Advisory Council, establishment of - </w:t>
      </w:r>
      <w:r>
        <w:t xml:space="preserve"> </w:t>
      </w:r>
      <w:r>
        <w:t xml:space="preserve">SB  16</w:t>
      </w:r>
      <w:r>
        <w:t xml:space="preserve">: </w:t>
      </w:r>
      <w:r>
        <w:t xml:space="preserve">SFA</w:t>
      </w:r>
      <w:r>
        <w:t xml:space="preserve"> (</w:t>
      </w:r>
      <w:r>
        <w:t xml:space="preserve">1</w:t>
      </w:r>
      <w:r>
        <w:t xml:space="preserve">)</w:t>
        <w:br/>
      </w:r>
    </w:p>
    <w:p>
      <w:pPr>
        <w:pStyle w:val="RecordHeading3"/>
      </w:pPr>
      <w:r>
        <w:rPr>
          <w:b/>
        </w:rPr>
        <w:t xml:space="preserve">Housing, Building, and Construction</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Building code, violations of - </w:t>
      </w:r>
      <w:r>
        <w:t xml:space="preserve"> </w:t>
      </w:r>
      <w:r>
        <w:t xml:space="preserve">SB  40</w:t>
      </w:r>
      <w:r>
        <w:t xml:space="preserve">;</w:t>
      </w:r>
      <w:r>
        <w:t xml:space="preserve"> </w:t>
      </w:r>
      <w:r>
        <w:t xml:space="preserve">SB  40</w:t>
      </w:r>
      <w:r>
        <w:t xml:space="preserve">: </w:t>
      </w:r>
      <w:r>
        <w:t xml:space="preserve">HFA</w:t>
      </w:r>
      <w:r>
        <w:t xml:space="preserve"> (</w:t>
      </w:r>
      <w:r>
        <w:t xml:space="preserve">1</w:t>
      </w:r>
      <w:r>
        <w:t xml:space="preserve">)</w:t>
      </w:r>
    </w:p>
    <w:p>
      <w:pPr>
        <w:pStyle w:val="RecordBase"/>
        <w:ind w:left="120" w:hanging="120"/>
      </w:pPr>
      <w:r>
        <w:t xml:space="preserve">Commissioner of Dept. HB&amp;C, Commission of Fire Prot. Personnel Standards Educ, transfer authority to - </w:t>
      </w:r>
      <w:r>
        <w:t xml:space="preserve"> </w:t>
      </w:r>
      <w:r>
        <w:t xml:space="preserve">HB  486</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Housing and Building Industry Day, February 27, 2019, recognizing - </w:t>
      </w:r>
      <w:r>
        <w:t xml:space="preserve"> </w:t>
      </w:r>
      <w:r>
        <w:t xml:space="preserve">SR  140</w:t>
      </w:r>
      <w:r>
        <w:t xml:space="preserve">;</w:t>
      </w:r>
      <w:r>
        <w:t xml:space="preserve"> </w:t>
      </w:r>
      <w:r>
        <w:t xml:space="preserve">HR  151</w:t>
      </w:r>
    </w:p>
    <w:p>
      <w:pPr>
        <w:pStyle w:val="RecordBase"/>
        <w:ind w:left="120" w:hanging="120"/>
      </w:pPr>
      <w:r>
        <w:t xml:space="preserve">Kentucky affordable housing tax credit, creation of - </w:t>
      </w:r>
      <w:r>
        <w:t xml:space="preserve"> </w:t>
      </w:r>
      <w:r>
        <w:t xml:space="preserve">HB  488</w:t>
      </w:r>
    </w:p>
    <w:p>
      <w:pPr>
        <w:pStyle w:val="RecordBase"/>
        <w:ind w:left="120" w:hanging="120"/>
      </w:pPr>
      <w:r>
        <w:t xml:space="preserve">Public housing, local governments, definition of "governing bodies" - </w:t>
      </w:r>
      <w:r>
        <w:t xml:space="preserve"> </w:t>
      </w:r>
      <w:r>
        <w:t xml:space="preserve">HB  339</w:t>
      </w:r>
    </w:p>
    <w:p>
      <w:pPr>
        <w:pStyle w:val="RecordBase"/>
        <w:ind w:left="120" w:hanging="120"/>
      </w:pPr>
      <w:r>
        <w:t xml:space="preserve">Welding by mechanical engineers, exclusions from structural steel welding - </w:t>
      </w:r>
      <w:r>
        <w:t xml:space="preserve"> </w:t>
      </w:r>
      <w:r>
        <w:t xml:space="preserve">HB  239</w:t>
        <w:br/>
      </w:r>
    </w:p>
    <w:p>
      <w:pPr>
        <w:pStyle w:val="RecordHeading3"/>
      </w:pPr>
      <w:r>
        <w:rPr>
          <w:b/>
        </w:rPr>
        <w:t xml:space="preserve">Hunting and Fishing</w:t>
      </w:r>
    </w:p>
    <w:p>
      <w:pPr>
        <w:pStyle w:val="RecordBase"/>
        <w:ind w:left="120" w:hanging="120"/>
      </w:pPr>
      <w:r>
        <w:t xml:space="preserve">Animal killed for cause, personal property, investigation by Fish and Wildlife - </w:t>
      </w:r>
      <w:r>
        <w:t xml:space="preserve"> </w:t>
      </w:r>
      <w:r>
        <w:t xml:space="preserve">HB  313</w:t>
      </w:r>
      <w:r>
        <w:t xml:space="preserve">: </w:t>
      </w:r>
      <w:r>
        <w:t xml:space="preserve">SFA</w:t>
      </w:r>
      <w:r>
        <w:t xml:space="preserve"> (</w:t>
      </w:r>
      <w:r>
        <w:t xml:space="preserve">1</w:t>
      </w:r>
      <w:r>
        <w:t xml:space="preserve">)</w:t>
      </w:r>
    </w:p>
    <w:p>
      <w:pPr>
        <w:pStyle w:val="RecordBase"/>
        <w:ind w:left="120" w:hanging="120"/>
      </w:pPr>
      <w:r>
        <w:t xml:space="preserve">Cervid,</w:t>
      </w:r>
    </w:p>
    <w:p>
      <w:pPr>
        <w:pStyle w:val="RecordBase"/>
        <w:ind w:left="240" w:hanging="192"/>
      </w:pPr>
      <w:r>
        <w:t xml:space="preserve"> meat processing, deer - </w:t>
      </w:r>
      <w:r>
        <w:t xml:space="preserve"> </w:t>
      </w:r>
      <w:r>
        <w:t xml:space="preserve">HB  267</w:t>
      </w:r>
      <w:r>
        <w:t xml:space="preserve">: </w:t>
      </w:r>
      <w:r>
        <w:t xml:space="preserve">HFA</w:t>
      </w:r>
      <w:r>
        <w:t xml:space="preserve"> (</w:t>
      </w:r>
      <w:r>
        <w:t xml:space="preserve">5</w:t>
      </w:r>
      <w:r>
        <w:t xml:space="preserve">)</w:t>
      </w:r>
    </w:p>
    <w:p>
      <w:pPr>
        <w:pStyle w:val="RecordBase"/>
        <w:ind w:left="240" w:hanging="192"/>
      </w:pPr>
      <w:r>
        <w:t xml:space="preserve"> meat processing, deer, penalty - </w:t>
      </w:r>
      <w:r>
        <w:t xml:space="preserve"> </w:t>
      </w:r>
      <w:r>
        <w:t xml:space="preserve">HB  267</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p>
    <w:p>
      <w:pPr>
        <w:pStyle w:val="RecordBase"/>
        <w:ind w:left="120" w:hanging="120"/>
      </w:pPr>
      <w:r>
        <w:t xml:space="preserve">Deer and elk, abandoning usable meat, prohibition on - </w:t>
      </w:r>
      <w:r>
        <w:t xml:space="preserve"> </w:t>
      </w:r>
      <w:r>
        <w:t xml:space="preserve">HB  125</w:t>
      </w:r>
    </w:p>
    <w:p>
      <w:pPr>
        <w:pStyle w:val="RecordBase"/>
        <w:ind w:left="120" w:hanging="120"/>
      </w:pPr>
      <w:r>
        <w:t xml:space="preserve">License,</w:t>
      </w:r>
    </w:p>
    <w:p>
      <w:pPr>
        <w:pStyle w:val="RecordBase"/>
        <w:ind w:left="240" w:hanging="192"/>
      </w:pPr>
      <w:r>
        <w:t xml:space="preserve"> cervid meat processor - </w:t>
      </w:r>
      <w:r>
        <w:t xml:space="preserve"> </w:t>
      </w:r>
      <w:r>
        <w:t xml:space="preserve">HB  267</w:t>
      </w:r>
    </w:p>
    <w:p>
      <w:pPr>
        <w:pStyle w:val="RecordBase"/>
        <w:ind w:left="240" w:hanging="192"/>
      </w:pPr>
      <w:r>
        <w:t xml:space="preserve"> cervid meat processor, fee not applicable to charitable donations - </w:t>
      </w:r>
      <w:r>
        <w:t xml:space="preserve"> </w:t>
      </w:r>
      <w:r>
        <w:t xml:space="preserve">HB  267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Light geese conservation order - </w:t>
      </w:r>
      <w:r>
        <w:t xml:space="preserve"> </w:t>
      </w:r>
      <w:r>
        <w:t xml:space="preserve">HB  313</w:t>
      </w:r>
    </w:p>
    <w:p>
      <w:pPr>
        <w:pStyle w:val="RecordBase"/>
        <w:ind w:left="120" w:hanging="120"/>
      </w:pPr>
      <w:r>
        <w:t xml:space="preserve">Littering, enforcement - </w:t>
      </w:r>
      <w:r>
        <w:t xml:space="preserve"> </w:t>
      </w:r>
      <w:r>
        <w:t xml:space="preserve">SB  236</w:t>
      </w:r>
    </w:p>
    <w:p>
      <w:pPr>
        <w:pStyle w:val="RecordBase"/>
        <w:ind w:left="120" w:hanging="120"/>
      </w:pPr>
      <w:r>
        <w:t xml:space="preserve">Sales tax exemption, fishing tournament and boat ramp fees - </w:t>
      </w:r>
      <w:r>
        <w:t xml:space="preserve"> </w:t>
      </w:r>
      <w:r>
        <w:t xml:space="preserve">HB  29</w:t>
      </w:r>
    </w:p>
    <w:p>
      <w:pPr>
        <w:pStyle w:val="RecordBase"/>
        <w:ind w:left="120" w:hanging="120"/>
      </w:pPr>
      <w:r>
        <w:t xml:space="preserve">Statewide youth crossbow deer hunting season, establishment of - </w:t>
      </w:r>
      <w:r>
        <w:t xml:space="preserve"> </w:t>
      </w:r>
      <w:r>
        <w:t xml:space="preserve">HB  54</w:t>
      </w:r>
    </w:p>
    <w:p>
      <w:pPr>
        <w:pStyle w:val="RecordBase"/>
        <w:ind w:left="120" w:hanging="120"/>
      </w:pPr>
      <w:r>
        <w:t xml:space="preserve">Wild game meat, restrictions on abandonment, administrative regulations - </w:t>
      </w:r>
      <w:r>
        <w:t xml:space="preserve"> </w:t>
      </w:r>
      <w:r>
        <w:t xml:space="preserve">HB  125</w:t>
      </w:r>
      <w:r>
        <w:t xml:space="preserve">: </w:t>
      </w:r>
      <w:r>
        <w:t xml:space="preserve">HCS</w:t>
        <w:br/>
      </w:r>
    </w:p>
    <w:p>
      <w:pPr>
        <w:pStyle w:val="RecordHeading3"/>
      </w:pPr>
      <w:r>
        <w:rPr>
          <w:b/>
        </w:rPr>
        <w:t xml:space="preserve">Immigration</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Lawfully admitted persons, eligibility for the Work Ready Kentucky Scholarship - </w:t>
      </w:r>
      <w:r>
        <w:t xml:space="preserve"> </w:t>
      </w:r>
      <w:r>
        <w:t xml:space="preserve">SB  98</w:t>
      </w:r>
      <w:r>
        <w:t xml:space="preserve">: </w:t>
      </w:r>
      <w:r>
        <w:t xml:space="preserve">HFA</w:t>
      </w:r>
      <w:r>
        <w:t xml:space="preserve"> (</w:t>
      </w:r>
      <w:r>
        <w:t xml:space="preserve">2</w:t>
      </w:r>
      <w:r>
        <w:t xml:space="preserve">)</w:t>
      </w:r>
    </w:p>
    <w:p>
      <w:pPr>
        <w:pStyle w:val="RecordBase"/>
        <w:ind w:left="120" w:hanging="120"/>
      </w:pPr>
      <w:r>
        <w:t xml:space="preserve">Refugee and Immigrants, recognizing - </w:t>
      </w:r>
      <w:r>
        <w:t xml:space="preserve"> </w:t>
      </w:r>
      <w:r>
        <w:t xml:space="preserve">SR  101</w:t>
      </w:r>
    </w:p>
    <w:p>
      <w:pPr>
        <w:pStyle w:val="RecordBase"/>
        <w:ind w:left="120" w:hanging="120"/>
      </w:pPr>
      <w:r>
        <w:t xml:space="preserve">Refugees and immigrants, recognizing - </w:t>
      </w:r>
      <w:r>
        <w:t xml:space="preserve"> </w:t>
      </w:r>
      <w:r>
        <w:t xml:space="preserve">SR  105</w:t>
      </w:r>
      <w:r>
        <w:t xml:space="preserve">;</w:t>
      </w:r>
      <w:r>
        <w:t xml:space="preserve"> </w:t>
      </w:r>
      <w:r>
        <w:t xml:space="preserve">HR  114</w:t>
        <w:br/>
      </w:r>
    </w:p>
    <w:p>
      <w:pPr>
        <w:pStyle w:val="RecordHeading3"/>
      </w:pPr>
      <w:r>
        <w:rPr>
          <w:b/>
        </w:rPr>
        <w:t xml:space="preserve">Information Technology</w:t>
      </w:r>
    </w:p>
    <w:p>
      <w:pPr>
        <w:pStyle w:val="RecordBase"/>
        <w:ind w:left="120" w:hanging="120"/>
      </w:pPr>
      <w:r>
        <w:t xml:space="preserve">Blockchain technology, study of by Kentucky Economic Development Cabinet, urging - </w:t>
      </w:r>
      <w:r>
        <w:t xml:space="preserve"> </w:t>
      </w:r>
      <w:r>
        <w:t xml:space="preserve">HR  171</w:t>
      </w:r>
    </w:p>
    <w:p>
      <w:pPr>
        <w:pStyle w:val="RecordBase"/>
        <w:ind w:left="120" w:hanging="120"/>
      </w:pPr>
      <w:r>
        <w:t xml:space="preserve">Cell</w:t>
      </w:r>
    </w:p>
    <w:p>
      <w:pPr>
        <w:pStyle w:val="RecordBase"/>
        <w:ind w:left="240" w:hanging="192"/>
      </w:pPr>
      <w:r>
        <w:t xml:space="preserve"> phone towers and other communication infrastructure, location on federal lands - </w:t>
      </w:r>
      <w:r>
        <w:t xml:space="preserve"> </w:t>
      </w:r>
      <w:r>
        <w:t xml:space="preserve">HCR 4</w:t>
      </w:r>
    </w:p>
    <w:p>
      <w:pPr>
        <w:pStyle w:val="RecordBase"/>
        <w:ind w:left="240" w:hanging="192"/>
      </w:pPr>
      <w:r>
        <w:t xml:space="preserve"> phone towers and other communication infrastructure, location on state lands - </w:t>
      </w:r>
      <w:r>
        <w:t xml:space="preserve"> </w:t>
      </w:r>
      <w:r>
        <w:t xml:space="preserve">HCR 7</w:t>
      </w:r>
    </w:p>
    <w:p>
      <w:pPr>
        <w:pStyle w:val="RecordBase"/>
        <w:ind w:left="120" w:hanging="120"/>
      </w:pPr>
      <w:r>
        <w:t xml:space="preserve">Communications providers, 911 access, limitation of liability - </w:t>
      </w:r>
      <w:r>
        <w:t xml:space="preserve"> </w:t>
      </w:r>
      <w:r>
        <w:t xml:space="preserve">HB  340</w:t>
      </w:r>
    </w:p>
    <w:p>
      <w:pPr>
        <w:pStyle w:val="RecordBase"/>
        <w:ind w:left="120" w:hanging="120"/>
      </w:pPr>
      <w:r>
        <w:t xml:space="preserve">Connected devices, required security features - </w:t>
      </w:r>
      <w:r>
        <w:t xml:space="preserve"> </w:t>
      </w:r>
      <w:r>
        <w:t xml:space="preserve">SB  195</w:t>
      </w:r>
    </w:p>
    <w:p>
      <w:pPr>
        <w:pStyle w:val="RecordBase"/>
        <w:ind w:left="120" w:hanging="120"/>
      </w:pPr>
      <w:r>
        <w:t xml:space="preserve">Geographic Information Advisory Council, change in membership of - </w:t>
      </w:r>
      <w:r>
        <w:t xml:space="preserve"> </w:t>
      </w:r>
      <w:r>
        <w:t xml:space="preserve">HB  177</w:t>
      </w:r>
      <w:r>
        <w:t xml:space="preserve">;</w:t>
      </w:r>
      <w:r>
        <w:t xml:space="preserve"> </w:t>
      </w:r>
      <w:r>
        <w:t xml:space="preserve">HB  177</w:t>
      </w:r>
      <w:r>
        <w:t xml:space="preserve">: </w:t>
      </w:r>
      <w:r>
        <w:t xml:space="preserve">HCS</w:t>
      </w:r>
    </w:p>
    <w:p>
      <w:pPr>
        <w:pStyle w:val="RecordBase"/>
        <w:ind w:left="120" w:hanging="120"/>
      </w:pPr>
      <w:r>
        <w:t xml:space="preserve">KentuckyWired contracts, prohibition of paid prioritization - </w:t>
      </w:r>
      <w:r>
        <w:t xml:space="preserve"> </w:t>
      </w:r>
      <w:r>
        <w:t xml:space="preserve">HB  9</w:t>
      </w:r>
    </w:p>
    <w:p>
      <w:pPr>
        <w:pStyle w:val="RecordBase"/>
        <w:ind w:left="120" w:hanging="120"/>
      </w:pPr>
      <w:r>
        <w:t xml:space="preserve">State/Executive Branch Budget, amendment of - </w:t>
      </w:r>
      <w:r>
        <w:t xml:space="preserve"> </w:t>
      </w:r>
      <w:r>
        <w:t xml:space="preserve">HB  499</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br/>
      </w:r>
    </w:p>
    <w:p>
      <w:pPr>
        <w:pStyle w:val="RecordHeading3"/>
      </w:pPr>
      <w:r>
        <w:rPr>
          <w:b/>
        </w:rPr>
        <w:t xml:space="preserve">Inspections</w:t>
      </w:r>
    </w:p>
    <w:p>
      <w:pPr>
        <w:pStyle w:val="RecordBase"/>
        <w:ind w:left="120" w:hanging="120"/>
      </w:pPr>
      <w:r>
        <w:t xml:space="preserve">Engineering, architects engaging in the practice of - </w:t>
      </w:r>
      <w:r>
        <w:t xml:space="preserve"> </w:t>
      </w:r>
      <w:r>
        <w:t xml:space="preserve">HB  498</w:t>
      </w:r>
    </w:p>
    <w:p>
      <w:pPr>
        <w:pStyle w:val="RecordBase"/>
        <w:ind w:left="120" w:hanging="120"/>
      </w:pPr>
      <w:r>
        <w:t xml:space="preserve">Long-term</w:t>
      </w:r>
    </w:p>
    <w:p>
      <w:pPr>
        <w:pStyle w:val="RecordBase"/>
        <w:ind w:left="240" w:hanging="192"/>
      </w:pPr>
      <w:r>
        <w:t xml:space="preserve"> care facilities, willful interference - </w:t>
      </w:r>
      <w:r>
        <w:t xml:space="preserve"> </w:t>
      </w:r>
      <w:r>
        <w:t xml:space="preserve">HB  481</w:t>
      </w:r>
    </w:p>
    <w:p>
      <w:pPr>
        <w:pStyle w:val="RecordBase"/>
        <w:ind w:left="240" w:hanging="192"/>
      </w:pPr>
      <w:r>
        <w:t xml:space="preserve"> care inspector training, require - </w:t>
      </w:r>
      <w:r>
        <w:t xml:space="preserve"> </w:t>
      </w:r>
      <w:r>
        <w:t xml:space="preserve">HB  210</w:t>
      </w:r>
    </w:p>
    <w:p>
      <w:pPr>
        <w:pStyle w:val="RecordBase"/>
        <w:ind w:left="120" w:hanging="120"/>
      </w:pPr>
      <w:r>
        <w:t xml:space="preserve">Marine sanitation device inspection, once every 24 months, require - </w:t>
      </w:r>
      <w:r>
        <w:t xml:space="preserve"> </w:t>
      </w:r>
      <w:r>
        <w:t xml:space="preserve">SB  151</w:t>
        <w:br/>
      </w:r>
    </w:p>
    <w:p>
      <w:pPr>
        <w:pStyle w:val="RecordHeading3"/>
      </w:pPr>
      <w:r>
        <w:rPr>
          <w:b/>
        </w:rPr>
        <w:t xml:space="preserve">Insurance</w:t>
      </w:r>
    </w:p>
    <w:p>
      <w:pPr>
        <w:pStyle w:val="RecordBase"/>
        <w:ind w:left="120" w:hanging="120"/>
      </w:pPr>
      <w:r>
        <w:t xml:space="preserve">Agent licensing, requirements for - </w:t>
      </w:r>
      <w:r>
        <w:t xml:space="preserve"> </w:t>
      </w:r>
      <w:r>
        <w:t xml:space="preserve">HB  275</w:t>
      </w:r>
      <w:r>
        <w:t xml:space="preserve">;</w:t>
      </w:r>
      <w:r>
        <w:t xml:space="preserve"> </w:t>
      </w:r>
      <w:r>
        <w:t xml:space="preserve">HB  275</w:t>
      </w:r>
      <w:r>
        <w:t xml:space="preserve">: </w:t>
      </w:r>
      <w:r>
        <w:t xml:space="preserve">HCS</w:t>
      </w:r>
      <w:r>
        <w:t xml:space="preserve">, </w:t>
      </w:r>
      <w:r>
        <w:t xml:space="preserve">SCS</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Claims for food spoilage, adjusters license requirement, exemption from - </w:t>
      </w:r>
      <w:r>
        <w:t xml:space="preserve"> </w:t>
      </w:r>
      <w:r>
        <w:t xml:space="preserve">HB  156</w:t>
      </w:r>
      <w:r>
        <w:t xml:space="preserve">;</w:t>
      </w:r>
      <w:r>
        <w:t xml:space="preserve"> </w:t>
      </w:r>
      <w:r>
        <w:t xml:space="preserve">HB  156</w:t>
      </w:r>
      <w:r>
        <w:t xml:space="preserve">: </w:t>
      </w:r>
      <w:r>
        <w:t xml:space="preserve">HCS</w:t>
      </w:r>
    </w:p>
    <w:p>
      <w:pPr>
        <w:pStyle w:val="RecordBase"/>
        <w:ind w:left="120" w:hanging="120"/>
      </w:pPr>
      <w:r>
        <w:t xml:space="preserve">Corporate Governance Annual Disclosure, filing requirement for insurers, establishing - </w:t>
      </w:r>
      <w:r>
        <w:t xml:space="preserve"> </w:t>
      </w:r>
      <w:r>
        <w:t xml:space="preserve">HB  220</w:t>
      </w:r>
    </w:p>
    <w:p>
      <w:pPr>
        <w:pStyle w:val="RecordBase"/>
        <w:ind w:left="120" w:hanging="120"/>
      </w:pPr>
      <w:r>
        <w:t xml:space="preserve">Educators</w:t>
      </w:r>
    </w:p>
    <w:p>
      <w:pPr>
        <w:pStyle w:val="RecordBase"/>
        <w:ind w:left="240" w:hanging="192"/>
      </w:pPr>
      <w:r>
        <w:t xml:space="preserve"> employment liability insurance information, requiring equal presentation of - </w:t>
      </w:r>
      <w:r>
        <w:t xml:space="preserve"> </w:t>
      </w:r>
      <w:r>
        <w:t xml:space="preserve">HB  508</w:t>
      </w:r>
      <w:r>
        <w:t xml:space="preserve">: </w:t>
      </w:r>
      <w:r>
        <w:t xml:space="preserve">HFA</w:t>
      </w:r>
      <w:r>
        <w:t xml:space="preserve"> (</w:t>
      </w:r>
      <w:r>
        <w:t xml:space="preserve">4</w:t>
      </w:r>
      <w:r>
        <w:t xml:space="preserve">)</w:t>
      </w:r>
    </w:p>
    <w:p>
      <w:pPr>
        <w:pStyle w:val="RecordBase"/>
        <w:ind w:left="240" w:hanging="192"/>
      </w:pPr>
      <w:r>
        <w:t xml:space="preserve"> Employment Liability Insurance Program, establishment of - </w:t>
      </w:r>
      <w:r>
        <w:t xml:space="preserve"> </w:t>
      </w:r>
      <w:r>
        <w:t xml:space="preserve">HB  508</w:t>
      </w:r>
      <w:r>
        <w:t xml:space="preserve">;</w:t>
      </w:r>
      <w:r>
        <w:t xml:space="preserve"> </w:t>
      </w:r>
      <w:r>
        <w:t xml:space="preserve">HB  508</w:t>
      </w:r>
      <w:r>
        <w:t xml:space="preserve">: </w:t>
      </w:r>
      <w:r>
        <w:t xml:space="preserve">HCS</w:t>
      </w:r>
    </w:p>
    <w:p>
      <w:pPr>
        <w:pStyle w:val="RecordBase"/>
        <w:ind w:left="240" w:hanging="192"/>
      </w:pPr>
      <w:r>
        <w:t xml:space="preserve"> Employment Liability Insurance Program, including classified employees - </w:t>
      </w:r>
      <w:r>
        <w:t xml:space="preserve"> </w:t>
      </w:r>
      <w:r>
        <w:t xml:space="preserve">HB  508</w:t>
      </w:r>
      <w:r>
        <w:t xml:space="preserve">: </w:t>
      </w:r>
      <w:r>
        <w:t xml:space="preserve">HFA</w:t>
      </w:r>
      <w:r>
        <w:t xml:space="preserve"> (</w:t>
      </w:r>
      <w:r>
        <w:t xml:space="preserve">3</w:t>
      </w:r>
      <w:r>
        <w:t xml:space="preserve">)</w:t>
      </w:r>
    </w:p>
    <w:p>
      <w:pPr>
        <w:pStyle w:val="RecordBase"/>
        <w:ind w:left="240" w:hanging="192"/>
      </w:pPr>
      <w:r>
        <w:t xml:space="preserve"> Employment Liability Insurance Program, option for declining coverage - </w:t>
      </w:r>
      <w:r>
        <w:t xml:space="preserve"> </w:t>
      </w:r>
      <w:r>
        <w:t xml:space="preserve">HB  508</w:t>
      </w:r>
      <w:r>
        <w:t xml:space="preserve">: </w:t>
      </w:r>
      <w:r>
        <w:t xml:space="preserve">HFA</w:t>
      </w:r>
      <w:r>
        <w:t xml:space="preserve"> (</w:t>
      </w:r>
      <w:r>
        <w:t xml:space="preserve">4</w:t>
      </w:r>
      <w:r>
        <w:t xml:space="preserve">)</w:t>
      </w:r>
    </w:p>
    <w:p>
      <w:pPr>
        <w:pStyle w:val="RecordBase"/>
        <w:ind w:left="120" w:hanging="120"/>
      </w:pPr>
      <w:r>
        <w:t xml:space="preserve">Executive director, removal of reference to - </w:t>
      </w:r>
      <w:r>
        <w:t xml:space="preserve"> </w:t>
      </w:r>
      <w:r>
        <w:t xml:space="preserve">HB  284</w:t>
      </w:r>
    </w:p>
    <w:p>
      <w:pPr>
        <w:pStyle w:val="RecordBase"/>
        <w:ind w:left="120" w:hanging="120"/>
      </w:pPr>
      <w:r>
        <w:t xml:space="preserve">Industrial</w:t>
      </w:r>
    </w:p>
    <w:p>
      <w:pPr>
        <w:pStyle w:val="RecordBase"/>
        <w:ind w:left="240" w:hanging="192"/>
      </w:pPr>
      <w:r>
        <w:t xml:space="preserve"> insured captive insurers, arbitration agreements, except from KRS Chapter 417 - </w:t>
      </w:r>
      <w:r>
        <w:t xml:space="preserve"> </w:t>
      </w:r>
      <w:r>
        <w:t xml:space="preserve">HB  275</w:t>
      </w:r>
      <w:r>
        <w:t xml:space="preserve">;</w:t>
      </w:r>
      <w:r>
        <w:t xml:space="preserve"> </w:t>
      </w:r>
      <w:r>
        <w:t xml:space="preserve">HB  275</w:t>
      </w:r>
      <w:r>
        <w:t xml:space="preserve">: </w:t>
      </w:r>
      <w:r>
        <w:t xml:space="preserve">SCS</w:t>
      </w:r>
    </w:p>
    <w:p>
      <w:pPr>
        <w:pStyle w:val="RecordBase"/>
        <w:ind w:left="240" w:hanging="192"/>
      </w:pPr>
      <w:r>
        <w:t xml:space="preserve"> insured captive insurers, arbitration agreements, exemption from KRS Chapter 417 - </w:t>
      </w:r>
      <w:r>
        <w:t xml:space="preserve"> </w:t>
      </w:r>
      <w:r>
        <w:t xml:space="preserve">HB  275</w:t>
      </w:r>
      <w:r>
        <w:t xml:space="preserve">: </w:t>
      </w:r>
      <w:r>
        <w:t xml:space="preserve">HCS</w:t>
      </w:r>
    </w:p>
    <w:p>
      <w:pPr>
        <w:pStyle w:val="RecordBase"/>
        <w:ind w:left="120" w:hanging="120"/>
      </w:pPr>
      <w:r>
        <w:t xml:space="preserve">Insurance</w:t>
      </w:r>
    </w:p>
    <w:p>
      <w:pPr>
        <w:pStyle w:val="RecordBase"/>
        <w:ind w:left="240" w:hanging="192"/>
      </w:pPr>
      <w:r>
        <w:t xml:space="preserve"> fraud penalties, enhancement of - </w:t>
      </w:r>
      <w:r>
        <w:t xml:space="preserve"> </w:t>
      </w:r>
      <w:r>
        <w:t xml:space="preserve">HB  151</w:t>
      </w:r>
      <w:r>
        <w:t xml:space="preserve">;</w:t>
      </w:r>
      <w:r>
        <w:t xml:space="preserve"> </w:t>
      </w:r>
      <w:r>
        <w:t xml:space="preserve">HB  151</w:t>
      </w:r>
      <w:r>
        <w:t xml:space="preserve">: </w:t>
      </w:r>
      <w:r>
        <w:t xml:space="preserve">HCS</w:t>
      </w:r>
      <w:r>
        <w:t xml:space="preserve">, </w:t>
      </w:r>
      <w:r>
        <w:t xml:space="preserve">SCS</w:t>
      </w:r>
    </w:p>
    <w:p>
      <w:pPr>
        <w:pStyle w:val="RecordBase"/>
        <w:ind w:left="240" w:hanging="192"/>
      </w:pPr>
      <w:r>
        <w:t xml:space="preserve"> innovations, no-action letters, issuance of - </w:t>
      </w:r>
      <w:r>
        <w:t xml:space="preserve"> </w:t>
      </w:r>
      <w:r>
        <w:t xml:space="preserve">HB  386</w:t>
      </w:r>
      <w:r>
        <w:t xml:space="preserve">;</w:t>
      </w:r>
      <w:r>
        <w:t xml:space="preserve"> </w:t>
      </w:r>
      <w:r>
        <w:t xml:space="preserve">HB  386</w:t>
      </w:r>
      <w:r>
        <w:t xml:space="preserve">: </w:t>
      </w:r>
      <w:r>
        <w:t xml:space="preserve">HCS</w:t>
      </w:r>
      <w:r>
        <w:t xml:space="preserve">, </w:t>
      </w:r>
      <w:r>
        <w:t xml:space="preserve">SCS</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Internationally active insurance groups, group-wide supervision standards, establishing - </w:t>
      </w:r>
      <w:r>
        <w:t xml:space="preserve"> </w:t>
      </w:r>
      <w:r>
        <w:t xml:space="preserve">HB  220</w:t>
      </w:r>
    </w:p>
    <w:p>
      <w:pPr>
        <w:pStyle w:val="RecordBase"/>
        <w:ind w:left="120" w:hanging="120"/>
      </w:pPr>
      <w:r>
        <w:t xml:space="preserve">Kentucky</w:t>
      </w:r>
    </w:p>
    <w:p>
      <w:pPr>
        <w:pStyle w:val="RecordBase"/>
        <w:ind w:left="240" w:hanging="192"/>
      </w:pPr>
      <w:r>
        <w:t xml:space="preserve"> Life and Health Insurance Guaranty Association, add health maintenance organizations - </w:t>
      </w:r>
      <w:r>
        <w:t xml:space="preserve"> </w:t>
      </w:r>
      <w:r>
        <w:t xml:space="preserve">HB  382</w:t>
      </w:r>
    </w:p>
    <w:p>
      <w:pPr>
        <w:pStyle w:val="RecordBase"/>
        <w:ind w:left="240" w:hanging="192"/>
      </w:pPr>
      <w:r>
        <w:t xml:space="preserve"> Life and Health Insurance Guaranty Association, requirements for coverage - </w:t>
      </w:r>
      <w:r>
        <w:t xml:space="preserve"> </w:t>
      </w:r>
      <w:r>
        <w:t xml:space="preserve">HB  382</w:t>
      </w:r>
    </w:p>
    <w:p>
      <w:pPr>
        <w:pStyle w:val="RecordBase"/>
        <w:ind w:left="120" w:hanging="120"/>
      </w:pPr>
      <w:r>
        <w:t xml:space="preserve">Liability, requirement, concealed carry without license - </w:t>
      </w:r>
      <w:r>
        <w:t xml:space="preserve"> </w:t>
      </w:r>
      <w:r>
        <w:t xml:space="preserve">SB  150</w:t>
      </w:r>
      <w:r>
        <w:t xml:space="preserve">: </w:t>
      </w:r>
      <w:r>
        <w:t xml:space="preserve">HFA</w:t>
      </w:r>
      <w:r>
        <w:t xml:space="preserve"> (</w:t>
      </w:r>
      <w:r>
        <w:t xml:space="preserve">16</w:t>
      </w:r>
      <w:r>
        <w:t xml:space="preserve">)</w:t>
      </w:r>
    </w:p>
    <w:p>
      <w:pPr>
        <w:pStyle w:val="RecordBase"/>
        <w:ind w:left="120" w:hanging="120"/>
      </w:pPr>
      <w:r>
        <w:t xml:space="preserve">Medicaid resource exclusions, burial reserve of up to $10,000 - </w:t>
      </w:r>
      <w:r>
        <w:t xml:space="preserve"> </w:t>
      </w:r>
      <w:r>
        <w:t xml:space="preserve">HB  219</w:t>
      </w:r>
    </w:p>
    <w:p>
      <w:pPr>
        <w:pStyle w:val="RecordBase"/>
        <w:ind w:left="120" w:hanging="120"/>
      </w:pPr>
      <w:r>
        <w:t xml:space="preserve">Regulatory sandbox for insurance innovations, creation of - </w:t>
      </w:r>
      <w:r>
        <w:t xml:space="preserve"> </w:t>
      </w:r>
      <w:r>
        <w:t xml:space="preserve">HB  386</w:t>
      </w:r>
      <w:r>
        <w:t xml:space="preserve">;</w:t>
      </w:r>
      <w:r>
        <w:t xml:space="preserve"> </w:t>
      </w:r>
      <w:r>
        <w:t xml:space="preserve">HB  386</w:t>
      </w:r>
      <w:r>
        <w:t xml:space="preserve">: </w:t>
      </w:r>
      <w:r>
        <w:t xml:space="preserve">HCS</w:t>
      </w:r>
      <w:r>
        <w:t xml:space="preserve">, </w:t>
      </w:r>
      <w:r>
        <w:t xml:space="preserve">SCS</w:t>
      </w:r>
    </w:p>
    <w:p>
      <w:pPr>
        <w:pStyle w:val="RecordBase"/>
        <w:ind w:left="120" w:hanging="120"/>
      </w:pPr>
      <w:r>
        <w:t xml:space="preserve">Reinsurance Association, governing committee, persons serving on - </w:t>
      </w:r>
      <w:r>
        <w:t xml:space="preserve"> </w:t>
      </w:r>
      <w:r>
        <w:t xml:space="preserve">HB  275</w:t>
      </w:r>
      <w:r>
        <w:t xml:space="preserve">;</w:t>
      </w:r>
      <w:r>
        <w:t xml:space="preserve"> </w:t>
      </w:r>
      <w:r>
        <w:t xml:space="preserve">HB  275</w:t>
      </w:r>
      <w:r>
        <w:t xml:space="preserve">: </w:t>
      </w:r>
      <w:r>
        <w:t xml:space="preserve">HCS</w:t>
      </w:r>
      <w:r>
        <w:t xml:space="preserve">, </w:t>
      </w:r>
      <w:r>
        <w:t xml:space="preserve">SCS</w:t>
      </w:r>
    </w:p>
    <w:p>
      <w:pPr>
        <w:pStyle w:val="RecordBase"/>
        <w:ind w:left="120" w:hanging="120"/>
      </w:pPr>
      <w:r>
        <w:t xml:space="preserve">Repairs made with OEM parts, reimbursement required for - </w:t>
      </w:r>
      <w:r>
        <w:t xml:space="preserve"> </w:t>
      </w:r>
      <w:r>
        <w:t xml:space="preserve">HB  369</w:t>
        <w:br/>
      </w:r>
    </w:p>
    <w:p>
      <w:pPr>
        <w:pStyle w:val="RecordHeading3"/>
      </w:pPr>
      <w:r>
        <w:rPr>
          <w:b/>
        </w:rPr>
        <w:t xml:space="preserve">Insurance, Health</w:t>
      </w:r>
    </w:p>
    <w:p>
      <w:pPr>
        <w:pStyle w:val="RecordBase"/>
        <w:ind w:left="120" w:hanging="120"/>
      </w:pPr>
      <w:r>
        <w:t xml:space="preserve">Abortion, sex, race, color, national origin, or disability, prohibition of - </w:t>
      </w:r>
      <w:r>
        <w:t xml:space="preserve"> </w:t>
      </w:r>
      <w:r>
        <w:t xml:space="preserve">HB  5</w:t>
      </w:r>
      <w:r>
        <w:t xml:space="preserve">: </w:t>
      </w:r>
      <w:r>
        <w:t xml:space="preserve">SFA</w:t>
      </w:r>
      <w:r>
        <w:t xml:space="preserve"> (</w:t>
      </w:r>
      <w:r>
        <w:t xml:space="preserve">1</w:t>
      </w:r>
      <w:r>
        <w:t xml:space="preserve">)</w:t>
      </w:r>
    </w:p>
    <w:p>
      <w:pPr>
        <w:pStyle w:val="RecordBase"/>
        <w:ind w:left="120" w:hanging="120"/>
      </w:pPr>
      <w:r>
        <w:t xml:space="preserve">Access to health care providers, requiring insurance coverage for - </w:t>
      </w:r>
      <w:r>
        <w:t xml:space="preserve"> </w:t>
      </w:r>
      <w:r>
        <w:t xml:space="preserve">SB  24</w:t>
      </w:r>
    </w:p>
    <w:p>
      <w:pPr>
        <w:pStyle w:val="RecordBase"/>
        <w:ind w:left="120" w:hanging="120"/>
      </w:pPr>
      <w:r>
        <w:t xml:space="preserve">Air ambulance payment program, requirement for - </w:t>
      </w:r>
      <w:r>
        <w:t xml:space="preserve"> </w:t>
      </w:r>
      <w:r>
        <w:t xml:space="preserve">SB  86</w:t>
      </w:r>
    </w:p>
    <w:p>
      <w:pPr>
        <w:pStyle w:val="RecordBase"/>
        <w:ind w:left="120" w:hanging="120"/>
      </w:pPr>
      <w:r>
        <w:t xml:space="preserve">Binding independent dispute resolution program, nonparticipating provider bills, establishing - </w:t>
      </w:r>
      <w:r>
        <w:t xml:space="preserve"> </w:t>
      </w:r>
      <w:r>
        <w:t xml:space="preserve">SB  24</w:t>
      </w:r>
    </w:p>
    <w:p>
      <w:pPr>
        <w:pStyle w:val="RecordBase"/>
        <w:ind w:left="120" w:hanging="120"/>
      </w:pPr>
      <w:r>
        <w:t xml:space="preserve">Chronic pain treatments, coverage - </w:t>
      </w:r>
      <w:r>
        <w:t xml:space="preserve"> </w:t>
      </w:r>
      <w:r>
        <w:t xml:space="preserve">HB  424</w:t>
      </w:r>
    </w:p>
    <w:p>
      <w:pPr>
        <w:pStyle w:val="RecordBase"/>
        <w:ind w:left="120" w:hanging="120"/>
      </w:pPr>
      <w:r>
        <w:t xml:space="preserve">Colorectal cancer screening, insurance coverage requirement, amending - </w:t>
      </w:r>
      <w:r>
        <w:t xml:space="preserve"> </w:t>
      </w:r>
      <w:r>
        <w:t xml:space="preserve">SB  30</w:t>
      </w:r>
    </w:p>
    <w:p>
      <w:pPr>
        <w:pStyle w:val="RecordBase"/>
        <w:ind w:left="120" w:hanging="120"/>
      </w:pPr>
      <w:r>
        <w:t xml:space="preserve">Cost-sharing amounts, restricting - </w:t>
      </w:r>
      <w:r>
        <w:t xml:space="preserve"> </w:t>
      </w:r>
      <w:r>
        <w:t xml:space="preserve">HB  502</w:t>
      </w:r>
    </w:p>
    <w:p>
      <w:pPr>
        <w:pStyle w:val="RecordBase"/>
        <w:ind w:left="120" w:hanging="120"/>
      </w:pPr>
      <w:r>
        <w:t xml:space="preserve">Coverage for standard fertility preservation services, provision of - </w:t>
      </w:r>
      <w:r>
        <w:t xml:space="preserve"> </w:t>
      </w:r>
      <w:r>
        <w:t xml:space="preserve">SB  108</w:t>
      </w:r>
    </w:p>
    <w:p>
      <w:pPr>
        <w:pStyle w:val="RecordBase"/>
        <w:ind w:left="120" w:hanging="120"/>
      </w:pPr>
      <w:r>
        <w:t xml:space="preserve">Covered services, infertility, prohibiting denial for - </w:t>
      </w:r>
      <w:r>
        <w:t xml:space="preserve"> </w:t>
      </w:r>
      <w:r>
        <w:t xml:space="preserve">HB  87</w:t>
      </w:r>
    </w:p>
    <w:p>
      <w:pPr>
        <w:pStyle w:val="RecordBase"/>
        <w:ind w:left="120" w:hanging="120"/>
      </w:pPr>
      <w:r>
        <w:t xml:space="preserve">Database of billed health care services charges, Insurance Commissioner, establishing - </w:t>
      </w:r>
      <w:r>
        <w:t xml:space="preserve"> </w:t>
      </w:r>
      <w:r>
        <w:t xml:space="preserve">SB  24</w:t>
      </w:r>
    </w:p>
    <w:p>
      <w:pPr>
        <w:pStyle w:val="RecordBase"/>
        <w:ind w:left="120" w:hanging="120"/>
      </w:pPr>
      <w:r>
        <w:t xml:space="preserve">Diabetes, urging study of KEHP model - </w:t>
      </w:r>
      <w:r>
        <w:t xml:space="preserve"> </w:t>
      </w:r>
      <w:r>
        <w:t xml:space="preserve">SCR 6</w:t>
      </w:r>
    </w:p>
    <w:p>
      <w:pPr>
        <w:pStyle w:val="RecordBase"/>
        <w:ind w:left="120" w:hanging="120"/>
      </w:pPr>
      <w:r>
        <w:t xml:space="preserve">Drug formulary disclosure, requiring - </w:t>
      </w:r>
      <w:r>
        <w:t xml:space="preserve"> </w:t>
      </w:r>
      <w:r>
        <w:t xml:space="preserve">HB  502</w:t>
      </w:r>
    </w:p>
    <w:p>
      <w:pPr>
        <w:pStyle w:val="RecordBase"/>
        <w:ind w:left="120" w:hanging="120"/>
      </w:pPr>
      <w:r>
        <w:t xml:space="preserve">electronic prior authorization, standards, establishing - </w:t>
      </w:r>
      <w:r>
        <w:t xml:space="preserve"> </w:t>
      </w:r>
      <w:r>
        <w:t xml:space="preserve">SB  54</w:t>
      </w:r>
    </w:p>
    <w:p>
      <w:pPr>
        <w:pStyle w:val="RecordBase"/>
        <w:ind w:left="120" w:hanging="120"/>
      </w:pPr>
      <w:r>
        <w:t xml:space="preserve">Electronic prior authorization, standards, establishing - </w:t>
      </w:r>
      <w:r>
        <w:t xml:space="preserve"> </w:t>
      </w:r>
      <w:r>
        <w:t xml:space="preserve">SB  54</w:t>
      </w:r>
      <w:r>
        <w:t xml:space="preserve">: </w:t>
      </w:r>
      <w:r>
        <w:t xml:space="preserve">SCS</w:t>
      </w:r>
    </w:p>
    <w:p>
      <w:pPr>
        <w:pStyle w:val="RecordBase"/>
        <w:ind w:left="120" w:hanging="120"/>
      </w:pPr>
      <w:r>
        <w:t xml:space="preserve">Emergency</w:t>
      </w:r>
    </w:p>
    <w:p>
      <w:pPr>
        <w:pStyle w:val="RecordBase"/>
        <w:ind w:left="240" w:hanging="192"/>
      </w:pPr>
      <w:r>
        <w:t xml:space="preserve"> health care services, insurance coverage, requiring - </w:t>
      </w:r>
      <w:r>
        <w:t xml:space="preserve"> </w:t>
      </w:r>
      <w:r>
        <w:t xml:space="preserve">SB  54</w:t>
      </w:r>
    </w:p>
    <w:p>
      <w:pPr>
        <w:pStyle w:val="RecordBase"/>
        <w:ind w:left="240" w:hanging="192"/>
      </w:pPr>
      <w:r>
        <w:t xml:space="preserve"> services, medical necessity, presumption of - </w:t>
      </w:r>
      <w:r>
        <w:t xml:space="preserve"> </w:t>
      </w:r>
      <w:r>
        <w:t xml:space="preserve">SB  54</w:t>
      </w:r>
    </w:p>
    <w:p>
      <w:pPr>
        <w:pStyle w:val="RecordBase"/>
        <w:ind w:left="120" w:hanging="120"/>
      </w:pPr>
      <w:r>
        <w:t xml:space="preserve">Employer-organized associations, requirements for - </w:t>
      </w:r>
      <w:r>
        <w:t xml:space="preserve"> </w:t>
      </w:r>
      <w:r>
        <w:t xml:space="preserve">HB  396</w:t>
      </w:r>
      <w:r>
        <w:t xml:space="preserve">;</w:t>
      </w:r>
      <w:r>
        <w:t xml:space="preserve"> </w:t>
      </w:r>
      <w:r>
        <w:t xml:space="preserve">HB  396</w:t>
      </w:r>
      <w:r>
        <w:t xml:space="preserve">: </w:t>
      </w:r>
      <w:r>
        <w:t xml:space="preserve">SCS</w:t>
      </w:r>
    </w:p>
    <w:p>
      <w:pPr>
        <w:pStyle w:val="RecordBase"/>
        <w:ind w:left="120" w:hanging="120"/>
      </w:pPr>
      <w:r>
        <w:t xml:space="preserve">Genetic tests for cancer, insurance coverage, requiring - </w:t>
      </w:r>
      <w:r>
        <w:t xml:space="preserve"> </w:t>
      </w:r>
      <w:r>
        <w:t xml:space="preserve">SB  30</w:t>
      </w:r>
    </w:p>
    <w:p>
      <w:pPr>
        <w:pStyle w:val="RecordBase"/>
        <w:ind w:left="120" w:hanging="120"/>
      </w:pPr>
      <w:r>
        <w:t xml:space="preserve">Health care provider, add pharmacy to definition of - </w:t>
      </w:r>
      <w:r>
        <w:t xml:space="preserve"> </w:t>
      </w:r>
      <w:r>
        <w:t xml:space="preserve">SB  139</w:t>
      </w:r>
    </w:p>
    <w:p>
      <w:pPr>
        <w:pStyle w:val="RecordBase"/>
        <w:ind w:left="120" w:hanging="120"/>
      </w:pPr>
      <w:r>
        <w:t xml:space="preserve">Infertility treatment, insurance coverage, requirement of - </w:t>
      </w:r>
      <w:r>
        <w:t xml:space="preserve"> </w:t>
      </w:r>
      <w:r>
        <w:t xml:space="preserve">HB  87</w:t>
      </w:r>
    </w:p>
    <w:p>
      <w:pPr>
        <w:pStyle w:val="RecordBase"/>
        <w:ind w:left="120" w:hanging="120"/>
      </w:pPr>
      <w:r>
        <w:t xml:space="preserve">Insurers,</w:t>
      </w:r>
    </w:p>
    <w:p>
      <w:pPr>
        <w:pStyle w:val="RecordBase"/>
        <w:ind w:left="240" w:hanging="192"/>
      </w:pPr>
      <w:r>
        <w:t xml:space="preserve"> billed claims, required reporting of - </w:t>
      </w:r>
      <w:r>
        <w:t xml:space="preserve"> </w:t>
      </w:r>
      <w:r>
        <w:t xml:space="preserve">HB  138</w:t>
      </w:r>
    </w:p>
    <w:p>
      <w:pPr>
        <w:pStyle w:val="RecordBase"/>
        <w:ind w:left="240" w:hanging="192"/>
      </w:pPr>
      <w:r>
        <w:t xml:space="preserve"> written procedures, accessibility requirement for - </w:t>
      </w:r>
      <w:r>
        <w:t xml:space="preserve"> </w:t>
      </w:r>
      <w:r>
        <w:t xml:space="preserve">SB  54</w:t>
      </w:r>
      <w:r>
        <w:t xml:space="preserve">;</w:t>
      </w:r>
      <w:r>
        <w:t xml:space="preserve"> </w:t>
      </w:r>
      <w:r>
        <w:t xml:space="preserve">SB  54</w:t>
      </w:r>
      <w:r>
        <w:t xml:space="preserve">: </w:t>
      </w:r>
      <w:r>
        <w:t xml:space="preserve">SCS</w:t>
      </w:r>
    </w:p>
    <w:p>
      <w:pPr>
        <w:pStyle w:val="RecordBase"/>
        <w:ind w:left="120" w:hanging="120"/>
      </w:pPr>
      <w:r>
        <w:t xml:space="preserve">Kentucky</w:t>
      </w:r>
    </w:p>
    <w:p>
      <w:pPr>
        <w:pStyle w:val="RecordBase"/>
        <w:ind w:left="240" w:hanging="192"/>
      </w:pPr>
      <w:r>
        <w:t xml:space="preserve"> Life and Health Insurance Guaranty Association, add health maintenance organizations - </w:t>
      </w:r>
      <w:r>
        <w:t xml:space="preserve"> </w:t>
      </w:r>
      <w:r>
        <w:t xml:space="preserve">HB  382</w:t>
      </w:r>
    </w:p>
    <w:p>
      <w:pPr>
        <w:pStyle w:val="RecordBase"/>
        <w:ind w:left="240" w:hanging="192"/>
      </w:pPr>
      <w:r>
        <w:t xml:space="preserve"> Life and Health Insurance Guaranty Association, requirements for coverage - </w:t>
      </w:r>
      <w:r>
        <w:t xml:space="preserve"> </w:t>
      </w:r>
      <w:r>
        <w:t xml:space="preserve">HB  382</w:t>
      </w:r>
    </w:p>
    <w:p>
      <w:pPr>
        <w:pStyle w:val="RecordBase"/>
        <w:ind w:left="120" w:hanging="120"/>
      </w:pPr>
      <w:r>
        <w:t xml:space="preserve">Medicaid managed care organizations, payment schedules, disclosure and review of - </w:t>
      </w:r>
      <w:r>
        <w:t xml:space="preserve"> </w:t>
      </w:r>
      <w:r>
        <w:t xml:space="preserve">SB  39</w:t>
      </w:r>
    </w:p>
    <w:p>
      <w:pPr>
        <w:pStyle w:val="RecordBase"/>
        <w:ind w:left="120" w:hanging="120"/>
      </w:pPr>
      <w:r>
        <w:t xml:space="preserve">Medication-assisted treatment, allow coverage of - </w:t>
      </w:r>
      <w:r>
        <w:t xml:space="preserve"> </w:t>
      </w:r>
      <w:r>
        <w:t xml:space="preserve">HB  310</w:t>
      </w:r>
    </w:p>
    <w:p>
      <w:pPr>
        <w:pStyle w:val="RecordBase"/>
        <w:ind w:left="120" w:hanging="120"/>
      </w:pPr>
      <w:r>
        <w:t xml:space="preserve">Network</w:t>
      </w:r>
    </w:p>
    <w:p>
      <w:pPr>
        <w:pStyle w:val="RecordBase"/>
        <w:ind w:left="240" w:hanging="192"/>
      </w:pPr>
      <w:r>
        <w:t xml:space="preserve"> adequacy of  health benefit plans, Insurance Commissioner, requiring review of - </w:t>
      </w:r>
      <w:r>
        <w:t xml:space="preserve"> </w:t>
      </w:r>
      <w:r>
        <w:t xml:space="preserve">SB  24</w:t>
      </w:r>
    </w:p>
    <w:p>
      <w:pPr>
        <w:pStyle w:val="RecordBase"/>
        <w:ind w:left="240" w:hanging="192"/>
      </w:pPr>
      <w:r>
        <w:t xml:space="preserve"> adequacy of health benefit plans, amending requirements for - </w:t>
      </w:r>
      <w:r>
        <w:t xml:space="preserve"> </w:t>
      </w:r>
      <w:r>
        <w:t xml:space="preserve">SB  24</w:t>
      </w:r>
    </w:p>
    <w:p>
      <w:pPr>
        <w:pStyle w:val="RecordBase"/>
        <w:ind w:left="120" w:hanging="120"/>
      </w:pPr>
      <w:r>
        <w:t xml:space="preserve">Nonurgent health care services, utilization review decision, timeframes, establishing - </w:t>
      </w:r>
      <w:r>
        <w:t xml:space="preserve"> </w:t>
      </w:r>
      <w:r>
        <w:t xml:space="preserve">SB  54</w:t>
      </w:r>
      <w:r>
        <w:t xml:space="preserve">: </w:t>
      </w:r>
      <w:r>
        <w:t xml:space="preserve">HFA</w:t>
      </w:r>
      <w:r>
        <w:t xml:space="preserve"> (</w:t>
      </w:r>
      <w:r>
        <w:t xml:space="preserve">1</w:t>
      </w:r>
      <w:r>
        <w:t xml:space="preserve">)</w:t>
      </w:r>
    </w:p>
    <w:p>
      <w:pPr>
        <w:pStyle w:val="RecordBase"/>
        <w:ind w:left="120" w:hanging="120"/>
      </w:pPr>
      <w:r>
        <w:t xml:space="preserve">Out-of-network air ambulance services, coverage for - </w:t>
      </w:r>
      <w:r>
        <w:t xml:space="preserve"> </w:t>
      </w:r>
      <w:r>
        <w:t xml:space="preserve">SB  86</w:t>
      </w:r>
    </w:p>
    <w:p>
      <w:pPr>
        <w:pStyle w:val="RecordBase"/>
        <w:ind w:left="120" w:hanging="120"/>
      </w:pPr>
      <w:r>
        <w:t xml:space="preserve">Participating provider directories, amending requirements for - </w:t>
      </w:r>
      <w:r>
        <w:t xml:space="preserve"> </w:t>
      </w:r>
      <w:r>
        <w:t xml:space="preserve">SB  24</w:t>
      </w:r>
    </w:p>
    <w:p>
      <w:pPr>
        <w:pStyle w:val="RecordBase"/>
        <w:ind w:left="120" w:hanging="120"/>
      </w:pPr>
      <w:r>
        <w:t xml:space="preserve">Pharmacy</w:t>
      </w:r>
    </w:p>
    <w:p>
      <w:pPr>
        <w:pStyle w:val="RecordBase"/>
        <w:ind w:left="240" w:hanging="192"/>
      </w:pPr>
      <w:r>
        <w:t xml:space="preserve"> benefit managers, licensing requirements - </w:t>
      </w:r>
      <w:r>
        <w:t xml:space="preserve"> </w:t>
      </w:r>
      <w:r>
        <w:t xml:space="preserve">HB  394</w:t>
      </w:r>
      <w:r>
        <w:t xml:space="preserve">;</w:t>
      </w:r>
      <w:r>
        <w:t xml:space="preserve"> </w:t>
      </w:r>
      <w:r>
        <w:t xml:space="preserve">HB  394</w:t>
      </w:r>
      <w:r>
        <w:t xml:space="preserve">: </w:t>
      </w:r>
      <w:r>
        <w:t xml:space="preserve">HCS</w:t>
      </w:r>
    </w:p>
    <w:p>
      <w:pPr>
        <w:pStyle w:val="RecordBase"/>
        <w:ind w:left="240" w:hanging="192"/>
      </w:pPr>
      <w:r>
        <w:t xml:space="preserve"> benefit managers, reimbursement practices, restriction of - </w:t>
      </w:r>
      <w:r>
        <w:t xml:space="preserve"> </w:t>
      </w:r>
      <w:r>
        <w:t xml:space="preserve">HB  394</w:t>
      </w:r>
      <w:r>
        <w:t xml:space="preserve">;</w:t>
      </w:r>
      <w:r>
        <w:t xml:space="preserve"> </w:t>
      </w:r>
      <w:r>
        <w:t xml:space="preserve">HB  394</w:t>
      </w:r>
      <w:r>
        <w:t xml:space="preserve">: </w:t>
      </w:r>
      <w:r>
        <w:t xml:space="preserve">HCS</w:t>
      </w:r>
    </w:p>
    <w:p>
      <w:pPr>
        <w:pStyle w:val="RecordBase"/>
        <w:ind w:left="240" w:hanging="192"/>
      </w:pPr>
      <w:r>
        <w:t xml:space="preserve"> benefit managers, restrict practices - </w:t>
      </w:r>
      <w:r>
        <w:t xml:space="preserve"> </w:t>
      </w:r>
      <w:r>
        <w:t xml:space="preserve">SB  139</w:t>
      </w:r>
    </w:p>
    <w:p>
      <w:pPr>
        <w:pStyle w:val="RecordBase"/>
        <w:ind w:left="240" w:hanging="192"/>
      </w:pPr>
      <w:r>
        <w:t xml:space="preserve"> services, insurer practices, requirement of - </w:t>
      </w:r>
      <w:r>
        <w:t xml:space="preserve"> </w:t>
      </w:r>
      <w:r>
        <w:t xml:space="preserve">SB  139</w:t>
      </w:r>
    </w:p>
    <w:p>
      <w:pPr>
        <w:pStyle w:val="RecordBase"/>
        <w:ind w:left="120" w:hanging="120"/>
      </w:pPr>
      <w:r>
        <w:t xml:space="preserve">Prescription drug coverage, cost-sharing requirements for - </w:t>
      </w:r>
      <w:r>
        <w:t xml:space="preserve"> </w:t>
      </w:r>
      <w:r>
        <w:t xml:space="preserve">HB  374</w:t>
      </w:r>
    </w:p>
    <w:p>
      <w:pPr>
        <w:pStyle w:val="RecordBase"/>
        <w:ind w:left="120" w:hanging="120"/>
      </w:pPr>
      <w:r>
        <w:t xml:space="preserve">Prior authorization, time frame, requirements of - </w:t>
      </w:r>
      <w:r>
        <w:t xml:space="preserve"> </w:t>
      </w:r>
      <w:r>
        <w:t xml:space="preserve">SB  54</w:t>
      </w:r>
      <w:r>
        <w:t xml:space="preserve">;</w:t>
      </w:r>
      <w:r>
        <w:t xml:space="preserve"> </w:t>
      </w:r>
      <w:r>
        <w:t xml:space="preserve">SB  54</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Prosthetic and orthotic devices, insurance coverage, requiring - </w:t>
      </w:r>
      <w:r>
        <w:t xml:space="preserve"> </w:t>
      </w:r>
      <w:r>
        <w:t xml:space="preserve">HB  361</w:t>
      </w:r>
    </w:p>
    <w:p>
      <w:pPr>
        <w:pStyle w:val="RecordBase"/>
        <w:ind w:left="120" w:hanging="120"/>
      </w:pPr>
      <w:r>
        <w:t xml:space="preserve">Prosthetics and orthotics, health professionals, requiring access to - </w:t>
      </w:r>
      <w:r>
        <w:t xml:space="preserve"> </w:t>
      </w:r>
      <w:r>
        <w:t xml:space="preserve">HB  361</w:t>
      </w:r>
    </w:p>
    <w:p>
      <w:pPr>
        <w:pStyle w:val="RecordBase"/>
        <w:ind w:left="120" w:hanging="120"/>
      </w:pPr>
      <w:r>
        <w:t xml:space="preserve">Reorganization, Kentucky Access, Cabinet for Health and Family Services - </w:t>
      </w:r>
      <w:r>
        <w:t xml:space="preserve"> </w:t>
      </w:r>
      <w:r>
        <w:t xml:space="preserve">SB  167</w:t>
      </w:r>
      <w:r>
        <w:t xml:space="preserve">;</w:t>
      </w:r>
      <w:r>
        <w:t xml:space="preserve"> </w:t>
      </w:r>
      <w:r>
        <w:t xml:space="preserve">SB  167</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SB 54 - </w:t>
      </w:r>
      <w:r>
        <w:t xml:space="preserve"> </w:t>
      </w:r>
      <w:r>
        <w:t xml:space="preserve">SB  54</w:t>
      </w:r>
      <w:r>
        <w:t xml:space="preserve">: </w:t>
      </w:r>
      <w:r>
        <w:t xml:space="preserve">SCS</w:t>
      </w:r>
    </w:p>
    <w:p>
      <w:pPr>
        <w:pStyle w:val="RecordBase"/>
        <w:ind w:left="120" w:hanging="120"/>
      </w:pPr>
      <w:r>
        <w:t xml:space="preserve">Self-insured employer-organized associations, regulation of - </w:t>
      </w:r>
      <w:r>
        <w:t xml:space="preserve"> </w:t>
      </w:r>
      <w:r>
        <w:t xml:space="preserve">HB  396</w:t>
      </w:r>
      <w:r>
        <w:t xml:space="preserve">;</w:t>
      </w:r>
      <w:r>
        <w:t xml:space="preserve"> </w:t>
      </w:r>
      <w:r>
        <w:t xml:space="preserve">HB  396</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Unanticipated</w:t>
      </w:r>
    </w:p>
    <w:p>
      <w:pPr>
        <w:pStyle w:val="RecordBase"/>
        <w:ind w:left="240" w:hanging="192"/>
      </w:pPr>
      <w:r>
        <w:t xml:space="preserve"> out-of-network care, balance billing, prohibition against - </w:t>
      </w:r>
      <w:r>
        <w:t xml:space="preserve"> </w:t>
      </w:r>
      <w:r>
        <w:t xml:space="preserve">HB  138</w:t>
      </w:r>
    </w:p>
    <w:p>
      <w:pPr>
        <w:pStyle w:val="RecordBase"/>
        <w:ind w:left="240" w:hanging="192"/>
      </w:pPr>
      <w:r>
        <w:t xml:space="preserve"> out-of-network care, minimum reimbursement for - </w:t>
      </w:r>
      <w:r>
        <w:t xml:space="preserve"> </w:t>
      </w:r>
      <w:r>
        <w:t xml:space="preserve">HB  138</w:t>
      </w:r>
    </w:p>
    <w:p>
      <w:pPr>
        <w:pStyle w:val="RecordBase"/>
        <w:ind w:left="240" w:hanging="192"/>
      </w:pPr>
      <w:r>
        <w:t xml:space="preserve"> out-of-network care, usual and customary rate, definition of - </w:t>
      </w:r>
      <w:r>
        <w:t xml:space="preserve"> </w:t>
      </w:r>
      <w:r>
        <w:t xml:space="preserve">HB  138</w:t>
      </w:r>
    </w:p>
    <w:p>
      <w:pPr>
        <w:pStyle w:val="RecordBase"/>
        <w:ind w:left="120" w:hanging="120"/>
      </w:pPr>
      <w:r>
        <w:t xml:space="preserve">Urgent health care services, prior authorization, time frame, establishment of - </w:t>
      </w:r>
      <w:r>
        <w:t xml:space="preserve"> </w:t>
      </w:r>
      <w:r>
        <w:t xml:space="preserve">SB  54</w:t>
      </w:r>
      <w:r>
        <w:t xml:space="preserve">;</w:t>
      </w:r>
      <w:r>
        <w:t xml:space="preserve"> </w:t>
      </w:r>
      <w:r>
        <w:t xml:space="preserve">SB  54</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Utilization review, prohibited use of - </w:t>
      </w:r>
      <w:r>
        <w:t xml:space="preserve"> </w:t>
      </w:r>
      <w:r>
        <w:t xml:space="preserve">HB  121</w:t>
      </w:r>
      <w:r>
        <w:t xml:space="preserve">;</w:t>
      </w:r>
      <w:r>
        <w:t xml:space="preserve"> </w:t>
      </w:r>
      <w:r>
        <w:t xml:space="preserve">HB  449</w:t>
        <w:br/>
      </w:r>
    </w:p>
    <w:p>
      <w:pPr>
        <w:pStyle w:val="RecordHeading3"/>
      </w:pPr>
      <w:r>
        <w:rPr>
          <w:b/>
        </w:rPr>
        <w:t xml:space="preserve">Insurance, Motor Vehicle</w:t>
      </w:r>
    </w:p>
    <w:p>
      <w:pPr>
        <w:pStyle w:val="RecordBase"/>
        <w:ind w:left="120" w:hanging="120"/>
      </w:pPr>
      <w:r>
        <w:t xml:space="preserve">Medical expense,  reparation benefits, billed charges, restriction of - </w:t>
      </w:r>
      <w:r>
        <w:t xml:space="preserve"> </w:t>
      </w:r>
      <w:r>
        <w:t xml:space="preserve">SB  137</w:t>
      </w:r>
    </w:p>
    <w:p>
      <w:pPr>
        <w:pStyle w:val="RecordBase"/>
        <w:ind w:left="120" w:hanging="120"/>
      </w:pPr>
      <w:r>
        <w:t xml:space="preserve">Minor operators of motor vehicles without insurance, exemption from penalties - </w:t>
      </w:r>
      <w:r>
        <w:t xml:space="preserve"> </w:t>
      </w:r>
      <w:r>
        <w:t xml:space="preserve">HB  67</w:t>
      </w:r>
    </w:p>
    <w:p>
      <w:pPr>
        <w:pStyle w:val="RecordBase"/>
        <w:ind w:left="120" w:hanging="120"/>
      </w:pPr>
      <w:r>
        <w:t xml:space="preserve">Physician self-referral of services payable under Motor Vehicle Reparations Act, prohibition of - </w:t>
      </w:r>
      <w:r>
        <w:t xml:space="preserve"> </w:t>
      </w:r>
      <w:r>
        <w:t xml:space="preserve">HB  151</w:t>
      </w:r>
      <w:r>
        <w:t xml:space="preserve">;</w:t>
      </w:r>
      <w:r>
        <w:t xml:space="preserve"> </w:t>
      </w:r>
      <w:r>
        <w:t xml:space="preserve">HB  151</w:t>
      </w:r>
      <w:r>
        <w:t xml:space="preserve">: </w:t>
      </w:r>
      <w:r>
        <w:t xml:space="preserve">HCS</w:t>
      </w:r>
    </w:p>
    <w:p>
      <w:pPr>
        <w:pStyle w:val="RecordBase"/>
        <w:ind w:left="120" w:hanging="120"/>
      </w:pPr>
      <w:r>
        <w:t xml:space="preserve">Repairs made with OEM parts, reimbursement required for - </w:t>
      </w:r>
      <w:r>
        <w:t xml:space="preserve"> </w:t>
      </w:r>
      <w:r>
        <w:t xml:space="preserve">HB  369</w:t>
      </w:r>
    </w:p>
    <w:p>
      <w:pPr>
        <w:pStyle w:val="RecordBase"/>
        <w:ind w:left="120" w:hanging="120"/>
      </w:pPr>
      <w:r>
        <w:t xml:space="preserve">Required</w:t>
      </w:r>
    </w:p>
    <w:p>
      <w:pPr>
        <w:pStyle w:val="RecordBase"/>
        <w:ind w:left="240" w:hanging="192"/>
      </w:pPr>
      <w:r>
        <w:t xml:space="preserve"> security, basic reparation benefits, provider, definition of - </w:t>
      </w:r>
      <w:r>
        <w:t xml:space="preserve"> </w:t>
      </w:r>
      <w:r>
        <w:t xml:space="preserve">SB  137</w:t>
      </w:r>
    </w:p>
    <w:p>
      <w:pPr>
        <w:pStyle w:val="RecordBase"/>
        <w:ind w:left="240" w:hanging="192"/>
      </w:pPr>
      <w:r>
        <w:t xml:space="preserve"> security, basic reparation benefits, reasonably needed medical expenses, requirements for - </w:t>
      </w:r>
      <w:r>
        <w:t xml:space="preserve"> </w:t>
      </w:r>
      <w:r>
        <w:t xml:space="preserve">SB  137</w:t>
      </w:r>
    </w:p>
    <w:p>
      <w:pPr>
        <w:pStyle w:val="RecordBase"/>
        <w:ind w:left="120" w:hanging="120"/>
      </w:pPr>
      <w:r>
        <w:t xml:space="preserve">Self-referral of services payable under Motor Vehicle Reparations Act, prohibition of - </w:t>
      </w:r>
      <w:r>
        <w:t xml:space="preserve"> </w:t>
      </w:r>
      <w:r>
        <w:t xml:space="preserve">HB  151</w:t>
      </w:r>
      <w:r>
        <w:t xml:space="preserve">: </w:t>
      </w:r>
      <w:r>
        <w:t xml:space="preserve">SCS</w:t>
        <w:br/>
      </w:r>
    </w:p>
    <w:p>
      <w:pPr>
        <w:pStyle w:val="RecordHeading3"/>
      </w:pPr>
      <w:r>
        <w:rPr>
          <w:b/>
        </w:rPr>
        <w:t xml:space="preserve">Interlocal Cooperation</w:t>
      </w:r>
    </w:p>
    <w:p>
      <w:pPr>
        <w:pStyle w:val="RecordBase"/>
        <w:ind w:left="120" w:hanging="120"/>
      </w:pPr>
      <w:r>
        <w:t xml:space="preserve">Restaurant tax, portion to be used for tourism infrastructure jointly - </w:t>
      </w:r>
      <w:r>
        <w:t xml:space="preserve"> </w:t>
      </w:r>
      <w:r>
        <w:t xml:space="preserve">HB  345</w:t>
      </w:r>
      <w:r>
        <w:t xml:space="preserve">;</w:t>
      </w:r>
      <w:r>
        <w:t xml:space="preserve"> </w:t>
      </w:r>
      <w:r>
        <w:t xml:space="preserve">HB  511</w:t>
        <w:br/>
      </w:r>
    </w:p>
    <w:p>
      <w:pPr>
        <w:pStyle w:val="RecordHeading3"/>
      </w:pPr>
      <w:r>
        <w:rPr>
          <w:b/>
        </w:rPr>
        <w:t xml:space="preserve">International Trade and Relations</w:t>
      </w:r>
    </w:p>
    <w:p>
      <w:pPr>
        <w:pStyle w:val="RecordBase"/>
        <w:ind w:left="120" w:hanging="120"/>
      </w:pPr>
      <w:r>
        <w:t xml:space="preserve">Boycott, Divestment, and Sanctions movement, denouncement of - </w:t>
      </w:r>
      <w:r>
        <w:t xml:space="preserve"> </w:t>
      </w:r>
      <w:r>
        <w:t xml:space="preserve">HR  40</w:t>
      </w:r>
    </w:p>
    <w:p>
      <w:pPr>
        <w:pStyle w:val="RecordBase"/>
        <w:ind w:left="120" w:hanging="120"/>
      </w:pPr>
      <w:r>
        <w:t xml:space="preserve">Israel, support of - </w:t>
      </w:r>
      <w:r>
        <w:t xml:space="preserve"> </w:t>
      </w:r>
      <w:r>
        <w:t xml:space="preserve">HR  40</w:t>
      </w:r>
    </w:p>
    <w:p>
      <w:pPr>
        <w:pStyle w:val="RecordBase"/>
        <w:ind w:left="120" w:hanging="120"/>
      </w:pPr>
      <w:r>
        <w:t xml:space="preserve">Taiwan, commending - </w:t>
      </w:r>
      <w:r>
        <w:t xml:space="preserve"> </w:t>
      </w:r>
      <w:r>
        <w:t xml:space="preserve">SR  50</w:t>
      </w:r>
      <w:r>
        <w:t xml:space="preserve">;</w:t>
      </w:r>
      <w:r>
        <w:t xml:space="preserve"> </w:t>
      </w:r>
      <w:r>
        <w:t xml:space="preserve">HR  74</w:t>
        <w:br/>
      </w:r>
    </w:p>
    <w:p>
      <w:pPr>
        <w:pStyle w:val="RecordHeading3"/>
      </w:pPr>
      <w:r>
        <w:rPr>
          <w:b/>
        </w:rPr>
        <w:t xml:space="preserve">Interstate Cooperation</w:t>
      </w:r>
    </w:p>
    <w:p>
      <w:pPr>
        <w:pStyle w:val="RecordBase"/>
        <w:ind w:left="120" w:hanging="120"/>
      </w:pPr>
      <w:r>
        <w:t xml:space="preserve">Interstate medical licensure compact, enacting - </w:t>
      </w:r>
      <w:r>
        <w:t xml:space="preserve"> </w:t>
      </w:r>
      <w:r>
        <w:t xml:space="preserve">SB  22</w:t>
      </w:r>
    </w:p>
    <w:p>
      <w:pPr>
        <w:pStyle w:val="RecordBase"/>
        <w:ind w:left="120" w:hanging="120"/>
      </w:pPr>
      <w:r>
        <w:t xml:space="preserve">Medical licensure, interstate compact on - </w:t>
      </w:r>
      <w:r>
        <w:t xml:space="preserve"> </w:t>
      </w:r>
      <w:r>
        <w:t xml:space="preserve">SB  22</w:t>
      </w:r>
      <w:r>
        <w:t xml:space="preserve">: </w:t>
      </w:r>
      <w:r>
        <w:t xml:space="preserve">HFA</w:t>
      </w:r>
      <w:r>
        <w:t xml:space="preserve"> (</w:t>
      </w:r>
      <w:r>
        <w:t xml:space="preserve">1</w:t>
      </w:r>
      <w:r>
        <w:t xml:space="preserve">)</w:t>
      </w:r>
    </w:p>
    <w:p>
      <w:pPr>
        <w:pStyle w:val="RecordBase"/>
        <w:ind w:left="120" w:hanging="120"/>
      </w:pPr>
      <w:r>
        <w:t xml:space="preserve">Nondepository institutions, use of nationwide licensing system - </w:t>
      </w:r>
      <w:r>
        <w:t xml:space="preserve"> </w:t>
      </w:r>
      <w:r>
        <w:t xml:space="preserve">SB  145</w:t>
      </w:r>
    </w:p>
    <w:p>
      <w:pPr>
        <w:pStyle w:val="RecordBase"/>
        <w:ind w:left="120" w:hanging="120"/>
      </w:pPr>
      <w:r>
        <w:t xml:space="preserve">Workers' compensation, insurance coverage - </w:t>
      </w:r>
      <w:r>
        <w:t xml:space="preserve"> </w:t>
      </w:r>
      <w:r>
        <w:t xml:space="preserve">HB  445</w:t>
        <w:br/>
      </w:r>
    </w:p>
    <w:p>
      <w:pPr>
        <w:pStyle w:val="RecordHeading3"/>
      </w:pPr>
      <w:r>
        <w:rPr>
          <w:b/>
        </w:rPr>
        <w:t xml:space="preserve">Jails and Jailers</w:t>
      </w:r>
    </w:p>
    <w:p>
      <w:pPr>
        <w:pStyle w:val="RecordBase"/>
        <w:ind w:left="120" w:hanging="120"/>
      </w:pPr>
      <w:r>
        <w:t xml:space="preserve">American Correctional Association-accredited jails, priority status to accept state prisoners - </w:t>
      </w:r>
      <w:r>
        <w:t xml:space="preserve"> </w:t>
      </w:r>
      <w:r>
        <w:t xml:space="preserve">SB  62</w:t>
      </w:r>
    </w:p>
    <w:p>
      <w:pPr>
        <w:pStyle w:val="RecordBase"/>
        <w:ind w:left="120" w:hanging="120"/>
      </w:pPr>
      <w:r>
        <w:t xml:space="preserve">Community corrections, pilot projects, performance incentives, quarterly calculations, and reports - </w:t>
      </w:r>
      <w:r>
        <w:t xml:space="preserve"> </w:t>
      </w:r>
      <w:r>
        <w:t xml:space="preserve">SB  62</w:t>
      </w:r>
    </w:p>
    <w:p>
      <w:pPr>
        <w:pStyle w:val="RecordBase"/>
        <w:ind w:left="120" w:hanging="120"/>
      </w:pPr>
      <w:r>
        <w:t xml:space="preserve">External detainee fatality review panel, establishment of - </w:t>
      </w:r>
      <w:r>
        <w:t xml:space="preserve"> </w:t>
      </w:r>
      <w:r>
        <w:t xml:space="preserve">HB  264</w:t>
      </w:r>
    </w:p>
    <w:p>
      <w:pPr>
        <w:pStyle w:val="RecordBase"/>
        <w:ind w:left="120" w:hanging="120"/>
      </w:pPr>
      <w:r>
        <w:t xml:space="preserve">Jails, sentencing credit to any county inmate in a county jail - </w:t>
      </w:r>
      <w:r>
        <w:t xml:space="preserve"> </w:t>
      </w:r>
      <w:r>
        <w:t xml:space="preserve">SB  245</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Residential rental property, criminal mischief, penalty - </w:t>
      </w:r>
      <w:r>
        <w:t xml:space="preserve"> </w:t>
      </w:r>
      <w:r>
        <w:t xml:space="preserve">SB  136</w:t>
        <w:br/>
      </w:r>
    </w:p>
    <w:p>
      <w:pPr>
        <w:pStyle w:val="RecordHeading3"/>
      </w:pPr>
      <w:r>
        <w:rPr>
          <w:b/>
        </w:rPr>
        <w:t xml:space="preserve">Judges and Court Commissioners</w:t>
      </w:r>
    </w:p>
    <w:p>
      <w:pPr>
        <w:pStyle w:val="RecordBase"/>
        <w:ind w:left="120" w:hanging="120"/>
      </w:pPr>
      <w:r>
        <w:t xml:space="preserve">Deadline for certain candidate filings,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Elections, Justices and Judges of Court of Justice on partisan basis - </w:t>
      </w:r>
      <w:r>
        <w:t xml:space="preserve"> </w:t>
      </w:r>
      <w:r>
        <w:t xml:space="preserve">HB  123</w:t>
      </w:r>
    </w:p>
    <w:p>
      <w:pPr>
        <w:pStyle w:val="RecordBase"/>
        <w:ind w:left="120" w:hanging="120"/>
      </w:pPr>
      <w:r>
        <w:t xml:space="preserve">Legislative</w:t>
      </w:r>
    </w:p>
    <w:p>
      <w:pPr>
        <w:pStyle w:val="RecordBase"/>
        <w:ind w:left="240" w:hanging="192"/>
      </w:pPr>
      <w:r>
        <w:t xml:space="preserve"> redistricting, Circuit Judge panel, current or retired judges - </w:t>
      </w:r>
      <w:r>
        <w:t xml:space="preserve"> </w:t>
      </w:r>
      <w:r>
        <w:t xml:space="preserve">SB  214</w:t>
      </w:r>
      <w:r>
        <w:t xml:space="preserve">: </w:t>
      </w:r>
      <w:r>
        <w:t xml:space="preserve">SFA</w:t>
      </w:r>
      <w:r>
        <w:t xml:space="preserve"> (</w:t>
      </w:r>
      <w:r>
        <w:t xml:space="preserve">1</w:t>
      </w:r>
      <w:r>
        <w:t xml:space="preserve">)</w:t>
      </w:r>
    </w:p>
    <w:p>
      <w:pPr>
        <w:pStyle w:val="RecordBase"/>
        <w:ind w:left="240" w:hanging="192"/>
      </w:pPr>
      <w:r>
        <w:t xml:space="preserve"> redistricting, transfer to Circuit Judge panel - </w:t>
      </w:r>
      <w:r>
        <w:t xml:space="preserve"> </w:t>
      </w:r>
      <w:r>
        <w:t xml:space="preserve">SB  214</w:t>
      </w:r>
    </w:p>
    <w:p>
      <w:pPr>
        <w:pStyle w:val="RecordBase"/>
        <w:ind w:left="120" w:hanging="120"/>
      </w:pPr>
      <w:r>
        <w:t xml:space="preserve">Retired justices and judges, notary public functions - </w:t>
      </w:r>
      <w:r>
        <w:t xml:space="preserve"> </w:t>
      </w:r>
      <w:r>
        <w:t xml:space="preserve">HB  147</w:t>
      </w:r>
    </w:p>
    <w:p>
      <w:pPr>
        <w:pStyle w:val="RecordBase"/>
        <w:ind w:left="120" w:hanging="120"/>
      </w:pPr>
      <w:r>
        <w:t xml:space="preserve">Retirement, include special Circuit Judge service by Dist. Judge in definition of "service" in JRP - </w:t>
      </w:r>
      <w:r>
        <w:t xml:space="preserve"> </w:t>
      </w:r>
      <w:r>
        <w:t xml:space="preserve">HB  206</w:t>
      </w:r>
    </w:p>
    <w:p>
      <w:pPr>
        <w:pStyle w:val="RecordBase"/>
        <w:ind w:left="120" w:hanging="120"/>
      </w:pPr>
      <w:r>
        <w:t xml:space="preserve">Training, strangulation - </w:t>
      </w:r>
      <w:r>
        <w:t xml:space="preserve"> </w:t>
      </w:r>
      <w:r>
        <w:t xml:space="preserve">HB  400</w:t>
        <w:br/>
      </w:r>
    </w:p>
    <w:p>
      <w:pPr>
        <w:pStyle w:val="RecordHeading3"/>
      </w:pPr>
      <w:r>
        <w:rPr>
          <w:b/>
        </w:rPr>
        <w:t xml:space="preserve">Juries and Jurors</w:t>
      </w:r>
    </w:p>
    <w:p>
      <w:pPr>
        <w:pStyle w:val="RecordBase"/>
        <w:ind w:left="120" w:hanging="120"/>
      </w:pPr>
      <w:r>
        <w:t xml:space="preserve">Prospective jurors, caregivers, excuse jury service for - </w:t>
      </w:r>
      <w:r>
        <w:t xml:space="preserve"> </w:t>
      </w:r>
      <w:r>
        <w:t xml:space="preserve">HB  192</w:t>
      </w:r>
    </w:p>
    <w:p>
      <w:pPr>
        <w:pStyle w:val="RecordBase"/>
        <w:ind w:left="120" w:hanging="120"/>
      </w:pPr>
      <w:r>
        <w:t xml:space="preserve">Special</w:t>
      </w:r>
    </w:p>
    <w:p>
      <w:pPr>
        <w:pStyle w:val="RecordBase"/>
        <w:ind w:left="240" w:hanging="192"/>
      </w:pPr>
      <w:r>
        <w:t xml:space="preserve"> grand jury, convening of - </w:t>
      </w:r>
      <w:r>
        <w:t xml:space="preserve"> </w:t>
      </w:r>
      <w:r>
        <w:t xml:space="preserve">HB  65</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grand jury, convening of, childhood sexual assualt or abuse across multiple circuits - </w:t>
      </w:r>
      <w:r>
        <w:t xml:space="preserve"> </w:t>
      </w:r>
      <w:r>
        <w:t xml:space="preserve">HB  101</w:t>
        <w:br/>
      </w:r>
    </w:p>
    <w:p>
      <w:pPr>
        <w:pStyle w:val="RecordHeading3"/>
      </w:pPr>
      <w:r>
        <w:rPr>
          <w:b/>
        </w:rPr>
        <w:t xml:space="preserve">Justices of the Peace and Magistrates</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County</w:t>
      </w:r>
    </w:p>
    <w:p>
      <w:pPr>
        <w:pStyle w:val="RecordBase"/>
        <w:ind w:left="240" w:hanging="192"/>
      </w:pPr>
      <w:r>
        <w:t xml:space="preserve"> consolidation, new magistrate districts, creation of - </w:t>
      </w:r>
      <w:r>
        <w:t xml:space="preserve"> </w:t>
      </w:r>
      <w:r>
        <w:t xml:space="preserve">HB  174</w:t>
      </w:r>
    </w:p>
    <w:p>
      <w:pPr>
        <w:pStyle w:val="RecordBase"/>
        <w:ind w:left="240" w:hanging="192"/>
      </w:pPr>
      <w:r>
        <w:t xml:space="preserve"> judge/executive appointments, statutes and ordinances, procedures for appointments permissive - </w:t>
      </w:r>
      <w:r>
        <w:t xml:space="preserve"> </w:t>
      </w:r>
      <w:r>
        <w:t xml:space="preserve">HB  240</w:t>
      </w:r>
      <w:r>
        <w:t xml:space="preserve">: </w:t>
      </w:r>
      <w:r>
        <w:t xml:space="preserve">HCA</w:t>
      </w:r>
      <w:r>
        <w:t xml:space="preserve"> (</w:t>
      </w:r>
      <w:r>
        <w:t xml:space="preserve">1</w:t>
      </w:r>
      <w:r>
        <w:t xml:space="preserve">)</w:t>
        <w:br/>
      </w:r>
    </w:p>
    <w:p>
      <w:pPr>
        <w:pStyle w:val="RecordHeading3"/>
      </w:pPr>
      <w:r>
        <w:rPr>
          <w:b/>
        </w:rPr>
        <w:t xml:space="preserve">Labor and Industry</w:t>
      </w:r>
    </w:p>
    <w:p>
      <w:pPr>
        <w:pStyle w:val="RecordBase"/>
        <w:ind w:left="120" w:hanging="120"/>
      </w:pPr>
      <w:r>
        <w:t xml:space="preserve">Accommodations for pregnant employees - </w:t>
      </w:r>
      <w:r>
        <w:t xml:space="preserve"> </w:t>
      </w:r>
      <w:r>
        <w:t xml:space="preserve">SB  18</w:t>
      </w:r>
      <w:r>
        <w:t xml:space="preserve">: </w:t>
      </w:r>
      <w:r>
        <w:t xml:space="preserve">SCS</w:t>
      </w:r>
    </w:p>
    <w:p>
      <w:pPr>
        <w:pStyle w:val="RecordBase"/>
        <w:ind w:left="120" w:hanging="120"/>
      </w:pPr>
      <w:r>
        <w:t xml:space="preserve">Alzheimer's disease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Appalachian Sky Executive Order, urging the President to sign - </w:t>
      </w:r>
      <w:r>
        <w:t xml:space="preserve"> </w:t>
      </w:r>
      <w:r>
        <w:t xml:space="preserve">SR  159</w:t>
      </w:r>
      <w:r>
        <w:t xml:space="preserve">;</w:t>
      </w:r>
      <w:r>
        <w:t xml:space="preserve"> </w:t>
      </w:r>
      <w:r>
        <w:t xml:space="preserve">HR  175</w:t>
      </w:r>
    </w:p>
    <w:p>
      <w:pPr>
        <w:pStyle w:val="RecordBase"/>
        <w:ind w:left="120" w:hanging="120"/>
      </w:pPr>
      <w:r>
        <w:t xml:space="preserve">Appeals process for drugfree workplaces, public employees, industrial hemp - </w:t>
      </w:r>
      <w:r>
        <w:t xml:space="preserve"> </w:t>
      </w:r>
      <w:r>
        <w:t xml:space="preserve">SB  83</w:t>
      </w:r>
    </w:p>
    <w:p>
      <w:pPr>
        <w:pStyle w:val="RecordBase"/>
        <w:ind w:left="120" w:hanging="120"/>
      </w:pPr>
      <w:r>
        <w:t xml:space="preserve">Apprenticeship, small business tax credit - </w:t>
      </w:r>
      <w:r>
        <w:t xml:space="preserve"> </w:t>
      </w:r>
      <w:r>
        <w:t xml:space="preserve">HB  349</w:t>
      </w:r>
    </w:p>
    <w:p>
      <w:pPr>
        <w:pStyle w:val="RecordBase"/>
        <w:ind w:left="120" w:hanging="120"/>
      </w:pPr>
      <w:r>
        <w:t xml:space="preserve">Arbitration agreements and limitations of actions for employee and employee - </w:t>
      </w:r>
      <w:r>
        <w:t xml:space="preserve"> </w:t>
      </w:r>
      <w:r>
        <w:t xml:space="preserve">SB  7</w:t>
      </w:r>
      <w:r>
        <w:t xml:space="preserve">: </w:t>
      </w:r>
      <w:r>
        <w:t xml:space="preserve">HCS</w:t>
      </w:r>
    </w:p>
    <w:p>
      <w:pPr>
        <w:pStyle w:val="RecordBase"/>
        <w:ind w:left="120" w:hanging="120"/>
      </w:pPr>
      <w:r>
        <w:t xml:space="preserve">Arbitration,</w:t>
      </w:r>
    </w:p>
    <w:p>
      <w:pPr>
        <w:pStyle w:val="RecordBase"/>
        <w:ind w:left="240" w:hanging="192"/>
      </w:pPr>
      <w:r>
        <w:t xml:space="preserve"> mediation, and alternative dispute resolution agreement - </w:t>
      </w:r>
      <w:r>
        <w:t xml:space="preserve"> </w:t>
      </w:r>
      <w:r>
        <w:t xml:space="preserve">SB  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mediation and alternative dispute resolution agreements - </w:t>
      </w:r>
      <w:r>
        <w:t xml:space="preserve"> </w:t>
      </w:r>
      <w:r>
        <w:t xml:space="preserve">SB  7</w:t>
      </w:r>
    </w:p>
    <w:p>
      <w:pPr>
        <w:pStyle w:val="RecordBase"/>
        <w:ind w:left="120" w:hanging="120"/>
      </w:pPr>
      <w:r>
        <w:t xml:space="preserve">Arbitration requirements, collective bargaining agreements - </w:t>
      </w:r>
      <w:r>
        <w:t xml:space="preserve"> </w:t>
      </w:r>
      <w:r>
        <w:t xml:space="preserve">SB  7</w:t>
      </w:r>
      <w:r>
        <w:t xml:space="preserve">: </w:t>
      </w:r>
      <w:r>
        <w:t xml:space="preserve">HFA</w:t>
      </w:r>
      <w:r>
        <w:t xml:space="preserve"> (</w:t>
      </w:r>
      <w:r>
        <w:t xml:space="preserve">3</w:t>
      </w:r>
      <w:r>
        <w:t xml:space="preserve">)</w:t>
      </w:r>
    </w:p>
    <w:p>
      <w:pPr>
        <w:pStyle w:val="RecordBase"/>
        <w:ind w:left="120" w:hanging="120"/>
      </w:pPr>
      <w:r>
        <w:t xml:space="preserve">Call center relocations to a foreign country, notice to Labor Cabinet - </w:t>
      </w:r>
      <w:r>
        <w:t xml:space="preserve"> </w:t>
      </w:r>
      <w:r>
        <w:t xml:space="preserve">HB  260</w:t>
      </w:r>
    </w:p>
    <w:p>
      <w:pPr>
        <w:pStyle w:val="RecordBase"/>
        <w:ind w:left="120" w:hanging="120"/>
      </w:pPr>
      <w:r>
        <w:t xml:space="preserve">Crime victims, leave from employment - </w:t>
      </w:r>
      <w:r>
        <w:t xml:space="preserve"> </w:t>
      </w:r>
      <w:r>
        <w:t xml:space="preserve">HB  42</w:t>
      </w:r>
    </w:p>
    <w:p>
      <w:pPr>
        <w:pStyle w:val="RecordBase"/>
        <w:ind w:left="120" w:hanging="120"/>
      </w:pPr>
      <w:r>
        <w:t xml:space="preserve">Earned paid sick leave provided by employers, requirement for - </w:t>
      </w:r>
      <w:r>
        <w:t xml:space="preserve"> </w:t>
      </w:r>
      <w:r>
        <w:t xml:space="preserve">HB  47</w:t>
      </w:r>
    </w:p>
    <w:p>
      <w:pPr>
        <w:pStyle w:val="RecordBase"/>
        <w:ind w:left="120" w:hanging="120"/>
      </w:pPr>
      <w:r>
        <w:t xml:space="preserve">Employment</w:t>
      </w:r>
    </w:p>
    <w:p>
      <w:pPr>
        <w:pStyle w:val="RecordBase"/>
        <w:ind w:left="240" w:hanging="192"/>
      </w:pPr>
      <w:r>
        <w:t xml:space="preserve"> conditions, remove emergency clause - </w:t>
      </w:r>
      <w:r>
        <w:t xml:space="preserve"> </w:t>
      </w:r>
      <w:r>
        <w:t xml:space="preserve">SB  7</w:t>
      </w:r>
      <w:r>
        <w:t xml:space="preserve">: </w:t>
      </w:r>
      <w:r>
        <w:t xml:space="preserve">SCS</w:t>
      </w:r>
    </w:p>
    <w:p>
      <w:pPr>
        <w:pStyle w:val="RecordBase"/>
        <w:ind w:left="240" w:hanging="192"/>
      </w:pPr>
      <w:r>
        <w:t xml:space="preserve"> discrimination based on pregnancy, childbirth, and related medical conditions - </w:t>
      </w:r>
      <w:r>
        <w:t xml:space="preserve"> </w:t>
      </w:r>
      <w:r>
        <w:t xml:space="preserve">SB  18</w:t>
      </w:r>
    </w:p>
    <w:p>
      <w:pPr>
        <w:pStyle w:val="RecordBase"/>
        <w:ind w:left="240" w:hanging="192"/>
      </w:pPr>
      <w:r>
        <w:t xml:space="preserve"> discrimination, requirement of criminal history on job applications, prohibition - </w:t>
      </w:r>
      <w:r>
        <w:t xml:space="preserve"> </w:t>
      </w:r>
      <w:r>
        <w:t xml:space="preserve">HB  90</w:t>
      </w:r>
    </w:p>
    <w:p>
      <w:pPr>
        <w:pStyle w:val="RecordBase"/>
        <w:ind w:left="120" w:hanging="120"/>
      </w:pPr>
      <w:r>
        <w:t xml:space="preserve">Interview preference, military service members, veterans and spouses, creation of - </w:t>
      </w:r>
      <w:r>
        <w:t xml:space="preserve"> </w:t>
      </w:r>
      <w:r>
        <w:t xml:space="preserve">HB  338</w:t>
      </w:r>
      <w:r>
        <w:t xml:space="preserve">;</w:t>
      </w:r>
      <w:r>
        <w:t xml:space="preserve"> </w:t>
      </w:r>
      <w:r>
        <w:t xml:space="preserve">HB  338</w:t>
      </w:r>
      <w:r>
        <w:t xml:space="preserve">: </w:t>
      </w:r>
      <w:r>
        <w:t xml:space="preserve">SCS</w:t>
      </w:r>
    </w:p>
    <w:p>
      <w:pPr>
        <w:pStyle w:val="RecordBase"/>
        <w:ind w:left="120" w:hanging="120"/>
      </w:pPr>
      <w:r>
        <w:t xml:space="preserve">Labor</w:t>
      </w:r>
    </w:p>
    <w:p>
      <w:pPr>
        <w:pStyle w:val="RecordBase"/>
        <w:ind w:left="240" w:hanging="192"/>
      </w:pPr>
      <w:r>
        <w:t xml:space="preserve"> Cabinet - </w:t>
      </w:r>
      <w:r>
        <w:t xml:space="preserve"> </w:t>
      </w:r>
      <w:r>
        <w:t xml:space="preserve">HB  392</w:t>
      </w:r>
      <w:r>
        <w:t xml:space="preserve">: </w:t>
      </w:r>
      <w:r>
        <w:t xml:space="preserve">HCS</w:t>
      </w:r>
    </w:p>
    <w:p>
      <w:pPr>
        <w:pStyle w:val="RecordBase"/>
        <w:ind w:left="240" w:hanging="192"/>
      </w:pPr>
      <w:r>
        <w:t xml:space="preserve"> organizations, remove limitations on membership - </w:t>
      </w:r>
      <w:r>
        <w:t xml:space="preserve"> </w:t>
      </w:r>
      <w:r>
        <w:t xml:space="preserve">HB  261</w:t>
      </w:r>
    </w:p>
    <w:p>
      <w:pPr>
        <w:pStyle w:val="RecordBase"/>
        <w:ind w:left="120" w:hanging="120"/>
      </w:pPr>
      <w:r>
        <w:t xml:space="preserve">Misclassification, contractor, independent, employee - </w:t>
      </w:r>
      <w:r>
        <w:t xml:space="preserve"> </w:t>
      </w:r>
      <w:r>
        <w:t xml:space="preserve">HB  355</w:t>
      </w:r>
    </w:p>
    <w:p>
      <w:pPr>
        <w:pStyle w:val="RecordBase"/>
        <w:ind w:left="120" w:hanging="120"/>
      </w:pPr>
      <w:r>
        <w:t xml:space="preserve">Misclassification of employees, construction industry - </w:t>
      </w:r>
      <w:r>
        <w:t xml:space="preserve"> </w:t>
      </w:r>
      <w:r>
        <w:t xml:space="preserve">HB  53</w:t>
      </w:r>
    </w:p>
    <w:p>
      <w:pPr>
        <w:pStyle w:val="RecordBase"/>
        <w:ind w:left="120" w:hanging="120"/>
      </w:pPr>
      <w:r>
        <w:t xml:space="preserve">Occupational Safety and Health Standards Board, meetings and terms - </w:t>
      </w:r>
      <w:r>
        <w:t xml:space="preserve"> </w:t>
      </w:r>
      <w:r>
        <w:t xml:space="preserve">HB  322</w:t>
      </w:r>
    </w:p>
    <w:p>
      <w:pPr>
        <w:pStyle w:val="RecordBase"/>
        <w:ind w:left="120" w:hanging="120"/>
      </w:pPr>
      <w:r>
        <w:t xml:space="preserve">Paid maternity leave for employees, employers with fifty or more employees - </w:t>
      </w:r>
      <w:r>
        <w:t xml:space="preserve"> </w:t>
      </w:r>
      <w:r>
        <w:t xml:space="preserve">HB  48</w:t>
      </w:r>
    </w:p>
    <w:p>
      <w:pPr>
        <w:pStyle w:val="RecordBase"/>
        <w:ind w:left="120" w:hanging="120"/>
      </w:pPr>
      <w:r>
        <w:t xml:space="preserve">Prevailing wage for public works, creation of - </w:t>
      </w:r>
      <w:r>
        <w:t xml:space="preserve"> </w:t>
      </w:r>
      <w:r>
        <w:t xml:space="preserve">HB  135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Public works projects, guidelines for awarding contracts - </w:t>
      </w:r>
      <w:r>
        <w:t xml:space="preserve"> </w:t>
      </w:r>
      <w:r>
        <w:t xml:space="preserve">HB  135</w:t>
      </w:r>
      <w:r>
        <w:t xml:space="preserve">;</w:t>
      </w:r>
      <w:r>
        <w:t xml:space="preserve"> </w:t>
      </w:r>
      <w:r>
        <w:t xml:space="preserve">HB  135</w:t>
      </w:r>
      <w:r>
        <w:t xml:space="preserve">: </w:t>
      </w:r>
      <w:r>
        <w:t xml:space="preserve">HCS</w:t>
      </w:r>
    </w:p>
    <w:p>
      <w:pPr>
        <w:pStyle w:val="RecordBase"/>
        <w:ind w:left="120" w:hanging="120"/>
      </w:pPr>
      <w:r>
        <w:t xml:space="preserve">Reorganization,</w:t>
      </w:r>
    </w:p>
    <w:p>
      <w:pPr>
        <w:pStyle w:val="RecordBase"/>
        <w:ind w:left="240" w:hanging="192"/>
      </w:pPr>
      <w:r>
        <w:t xml:space="preserve"> Labor Cabinet and Education and Workforce Development Cabinet - </w:t>
      </w:r>
      <w:r>
        <w:t xml:space="preserve"> </w:t>
      </w:r>
      <w:r>
        <w:t xml:space="preserve">HB  246</w:t>
      </w:r>
    </w:p>
    <w:p>
      <w:pPr>
        <w:pStyle w:val="RecordBase"/>
        <w:ind w:left="240" w:hanging="192"/>
      </w:pPr>
      <w:r>
        <w:t xml:space="preserve"> Labor Cabinet, Executive Orders 2018-597, 2018-779, 2019-026, 2019-027 - </w:t>
      </w:r>
      <w:r>
        <w:t xml:space="preserve"> </w:t>
      </w:r>
      <w:r>
        <w:t xml:space="preserve">HB  392</w:t>
      </w:r>
    </w:p>
    <w:p>
      <w:pPr>
        <w:pStyle w:val="RecordBase"/>
        <w:ind w:left="120" w:hanging="120"/>
      </w:pPr>
      <w:r>
        <w:t xml:space="preserve">Requirements for structural steel welding - </w:t>
      </w:r>
      <w:r>
        <w:t xml:space="preserve"> </w:t>
      </w:r>
      <w:r>
        <w:t xml:space="preserve">HB  239</w:t>
      </w:r>
      <w:r>
        <w:t xml:space="preserve">: </w:t>
      </w:r>
      <w:r>
        <w:t xml:space="preserve">SCS</w:t>
      </w:r>
    </w:p>
    <w:p>
      <w:pPr>
        <w:pStyle w:val="RecordBase"/>
        <w:ind w:left="120" w:hanging="120"/>
      </w:pPr>
      <w:r>
        <w:t xml:space="preserve">Sexual</w:t>
      </w:r>
    </w:p>
    <w:p>
      <w:pPr>
        <w:pStyle w:val="RecordBase"/>
        <w:ind w:left="240" w:hanging="192"/>
      </w:pPr>
      <w:r>
        <w:t xml:space="preserve"> orientation and gender identity discrimination, prohibition of - </w:t>
      </w:r>
      <w:r>
        <w:t xml:space="preserve"> </w:t>
      </w:r>
      <w:r>
        <w:t xml:space="preserve">SB  166</w:t>
      </w:r>
    </w:p>
    <w:p>
      <w:pPr>
        <w:pStyle w:val="RecordBase"/>
        <w:ind w:left="240" w:hanging="192"/>
      </w:pPr>
      <w:r>
        <w:t xml:space="preserve"> orientation and gender identity, prohibition of discrimination - </w:t>
      </w:r>
      <w:r>
        <w:t xml:space="preserve"> </w:t>
      </w:r>
      <w:r>
        <w:t xml:space="preserve">HB  164</w:t>
      </w:r>
    </w:p>
    <w:p>
      <w:pPr>
        <w:pStyle w:val="RecordBase"/>
        <w:ind w:left="120" w:hanging="120"/>
      </w:pPr>
      <w:r>
        <w:t xml:space="preserve">Smoking, employment discrimination protections, removing - </w:t>
      </w:r>
      <w:r>
        <w:t xml:space="preserve"> </w:t>
      </w:r>
      <w:r>
        <w:t xml:space="preserve">SB  33</w:t>
      </w:r>
    </w:p>
    <w:p>
      <w:pPr>
        <w:pStyle w:val="RecordBase"/>
        <w:ind w:left="120" w:hanging="120"/>
      </w:pPr>
      <w:r>
        <w:t xml:space="preserve">State</w:t>
      </w:r>
    </w:p>
    <w:p>
      <w:pPr>
        <w:pStyle w:val="RecordBase"/>
        <w:ind w:left="240" w:hanging="192"/>
      </w:pPr>
      <w:r>
        <w:t xml:space="preserve"> contracts, responsible bidder definition - </w:t>
      </w:r>
      <w:r>
        <w:t xml:space="preserve"> </w:t>
      </w:r>
      <w:r>
        <w:t xml:space="preserve">HB  135</w:t>
      </w:r>
      <w:r>
        <w:t xml:space="preserve">: </w:t>
      </w:r>
      <w:r>
        <w:t xml:space="preserve">HFA</w:t>
      </w:r>
      <w:r>
        <w:t xml:space="preserve"> (</w:t>
      </w:r>
      <w:r>
        <w:t xml:space="preserve">2</w:t>
      </w:r>
      <w:r>
        <w:t xml:space="preserve">)</w:t>
      </w:r>
    </w:p>
    <w:p>
      <w:pPr>
        <w:pStyle w:val="RecordBase"/>
        <w:ind w:left="240" w:hanging="192"/>
      </w:pPr>
      <w:r>
        <w:t xml:space="preserve"> minimum wage, increase - </w:t>
      </w:r>
      <w:r>
        <w:t xml:space="preserve"> </w:t>
      </w:r>
      <w:r>
        <w:t xml:space="preserve">SB  51</w:t>
      </w:r>
      <w:r>
        <w:t xml:space="preserve">;</w:t>
      </w:r>
      <w:r>
        <w:t xml:space="preserve"> </w:t>
      </w:r>
      <w:r>
        <w:t xml:space="preserve">HB  182</w:t>
      </w:r>
    </w:p>
    <w:p>
      <w:pPr>
        <w:pStyle w:val="RecordBase"/>
        <w:ind w:left="120" w:hanging="120"/>
      </w:pPr>
      <w:r>
        <w:t xml:space="preserve">Technical corrections - </w:t>
      </w:r>
      <w:r>
        <w:t xml:space="preserve"> </w:t>
      </w:r>
      <w:r>
        <w:t xml:space="preserve">SB  126</w:t>
      </w:r>
      <w:r>
        <w:t xml:space="preserve">;</w:t>
      </w:r>
      <w:r>
        <w:t xml:space="preserve"> </w:t>
      </w:r>
      <w:r>
        <w:t xml:space="preserve">SB  127</w:t>
      </w:r>
    </w:p>
    <w:p>
      <w:pPr>
        <w:pStyle w:val="RecordBase"/>
        <w:ind w:left="120" w:hanging="120"/>
      </w:pPr>
      <w:r>
        <w:t xml:space="preserve">Unemployment</w:t>
      </w:r>
    </w:p>
    <w:p>
      <w:pPr>
        <w:pStyle w:val="RecordBase"/>
        <w:ind w:left="240" w:hanging="192"/>
      </w:pPr>
      <w:r>
        <w:t xml:space="preserve"> compensation, give incentives for employees who become reemployed in the first 15 weeks - </w:t>
      </w:r>
      <w:r>
        <w:t xml:space="preserve"> </w:t>
      </w:r>
      <w:r>
        <w:t xml:space="preserve">HB  317</w:t>
      </w:r>
      <w:r>
        <w:t xml:space="preserve">: </w:t>
      </w:r>
      <w:r>
        <w:t xml:space="preserve">HFA</w:t>
      </w:r>
      <w:r>
        <w:t xml:space="preserve"> (</w:t>
      </w:r>
      <w:r>
        <w:t xml:space="preserve">2</w:t>
      </w:r>
      <w:r>
        <w:t xml:space="preserve">)</w:t>
      </w:r>
    </w:p>
    <w:p>
      <w:pPr>
        <w:pStyle w:val="RecordBase"/>
        <w:ind w:left="240" w:hanging="192"/>
      </w:pPr>
      <w:r>
        <w:t xml:space="preserve"> insurance, 26 weeks for the weekly benefit - </w:t>
      </w:r>
      <w:r>
        <w:t xml:space="preserve"> </w:t>
      </w:r>
      <w:r>
        <w:t xml:space="preserve">HB  317</w:t>
      </w:r>
      <w:r>
        <w:t xml:space="preserve">: </w:t>
      </w:r>
      <w:r>
        <w:t xml:space="preserve">HFA</w:t>
      </w:r>
      <w:r>
        <w:t xml:space="preserve"> (</w:t>
      </w:r>
      <w:r>
        <w:t xml:space="preserve">2</w:t>
      </w:r>
      <w:r>
        <w:t xml:space="preserve">)</w:t>
      </w:r>
    </w:p>
    <w:p>
      <w:pPr>
        <w:pStyle w:val="RecordBase"/>
        <w:ind w:left="240" w:hanging="192"/>
      </w:pPr>
      <w:r>
        <w:t xml:space="preserve"> insurance, calculation of weekly benefit rate - </w:t>
      </w:r>
      <w:r>
        <w:t xml:space="preserve"> </w:t>
      </w:r>
      <w:r>
        <w:t xml:space="preserve">HB  317</w:t>
      </w:r>
      <w:r>
        <w:t xml:space="preserve">: </w:t>
      </w:r>
      <w:r>
        <w:t xml:space="preserve">HFA</w:t>
      </w:r>
      <w:r>
        <w:t xml:space="preserve"> (</w:t>
      </w:r>
      <w:r>
        <w:t xml:space="preserve">4</w:t>
      </w:r>
      <w:r>
        <w:t xml:space="preserve">)</w:t>
      </w:r>
    </w:p>
    <w:p>
      <w:pPr>
        <w:pStyle w:val="RecordBase"/>
        <w:ind w:left="240" w:hanging="192"/>
      </w:pPr>
      <w:r>
        <w:t xml:space="preserve"> insurance, increase weekly benefit rate of worker for each dependent of worker - </w:t>
      </w:r>
      <w:r>
        <w:t xml:space="preserve"> </w:t>
      </w:r>
      <w:r>
        <w:t xml:space="preserve">HB  317</w:t>
      </w:r>
      <w:r>
        <w:t xml:space="preserve">: </w:t>
      </w:r>
      <w:r>
        <w:t xml:space="preserve">HFA</w:t>
      </w:r>
      <w:r>
        <w:t xml:space="preserve"> (</w:t>
      </w:r>
      <w:r>
        <w:t xml:space="preserve">3</w:t>
      </w:r>
      <w:r>
        <w:t xml:space="preserve">)</w:t>
      </w:r>
    </w:p>
    <w:p>
      <w:pPr>
        <w:pStyle w:val="RecordBase"/>
        <w:ind w:left="240" w:hanging="192"/>
      </w:pPr>
      <w:r>
        <w:t xml:space="preserve"> insurance, number of weekly benefits - </w:t>
      </w:r>
      <w:r>
        <w:t xml:space="preserve"> </w:t>
      </w:r>
      <w:r>
        <w:t xml:space="preserve">HB  317</w:t>
      </w:r>
      <w:r>
        <w:t xml:space="preserve">: </w:t>
      </w:r>
      <w:r>
        <w:t xml:space="preserve">HFA</w:t>
      </w:r>
      <w:r>
        <w:t xml:space="preserve"> (</w:t>
      </w:r>
      <w:r>
        <w:t xml:space="preserve">1</w:t>
      </w:r>
      <w:r>
        <w:t xml:space="preserve">)</w:t>
      </w:r>
    </w:p>
    <w:p>
      <w:pPr>
        <w:pStyle w:val="RecordBase"/>
        <w:ind w:left="240" w:hanging="192"/>
      </w:pPr>
      <w:r>
        <w:t xml:space="preserve"> insurance, replace trigger points of the trust fund balance - </w:t>
      </w:r>
      <w:r>
        <w:t xml:space="preserve"> </w:t>
      </w:r>
      <w:r>
        <w:t xml:space="preserve">HB  317</w:t>
      </w:r>
      <w:r>
        <w:t xml:space="preserve">: </w:t>
      </w:r>
      <w:r>
        <w:t xml:space="preserve">HFA</w:t>
      </w:r>
      <w:r>
        <w:t xml:space="preserve"> (</w:t>
      </w:r>
      <w:r>
        <w:t xml:space="preserve">5</w:t>
      </w:r>
      <w:r>
        <w:t xml:space="preserve">)</w:t>
      </w:r>
    </w:p>
    <w:p>
      <w:pPr>
        <w:pStyle w:val="RecordBase"/>
        <w:ind w:left="120" w:hanging="120"/>
      </w:pPr>
      <w:r>
        <w:t xml:space="preserve">Unlawful employment practice, inquiry about previous salary - </w:t>
      </w:r>
      <w:r>
        <w:t xml:space="preserve"> </w:t>
      </w:r>
      <w:r>
        <w:t xml:space="preserve">HB  193</w:t>
      </w:r>
    </w:p>
    <w:p>
      <w:pPr>
        <w:pStyle w:val="RecordBase"/>
        <w:ind w:left="120" w:hanging="120"/>
      </w:pPr>
      <w:r>
        <w:t xml:space="preserve">Wage discrimination, on basis of sex, race, or national origin, prohibition - </w:t>
      </w:r>
      <w:r>
        <w:t xml:space="preserve"> </w:t>
      </w:r>
      <w:r>
        <w:t xml:space="preserve">HB  182</w:t>
      </w:r>
    </w:p>
    <w:p>
      <w:pPr>
        <w:pStyle w:val="RecordBase"/>
        <w:ind w:left="120" w:hanging="120"/>
      </w:pPr>
      <w:r>
        <w:t xml:space="preserve">Welding</w:t>
      </w:r>
    </w:p>
    <w:p>
      <w:pPr>
        <w:pStyle w:val="RecordBase"/>
        <w:ind w:left="240" w:hanging="192"/>
      </w:pPr>
      <w:r>
        <w:t xml:space="preserve"> by mechanical engineers, exclusions from structural steel welding - </w:t>
      </w:r>
      <w:r>
        <w:t xml:space="preserve"> </w:t>
      </w:r>
      <w:r>
        <w:t xml:space="preserve">HB  239</w:t>
      </w:r>
    </w:p>
    <w:p>
      <w:pPr>
        <w:pStyle w:val="RecordBase"/>
        <w:ind w:left="240" w:hanging="192"/>
      </w:pPr>
      <w:r>
        <w:t xml:space="preserve"> safety requirements, recommended for bridge welding - </w:t>
      </w:r>
      <w:r>
        <w:t xml:space="preserve"> </w:t>
      </w:r>
      <w:r>
        <w:t xml:space="preserve">HB  239</w:t>
      </w:r>
      <w:r>
        <w:t xml:space="preserve">: </w:t>
      </w:r>
      <w:r>
        <w:t xml:space="preserve">SFA</w:t>
      </w:r>
      <w:r>
        <w:t xml:space="preserve"> (</w:t>
      </w:r>
      <w:r>
        <w:t xml:space="preserve">1</w:t>
      </w:r>
      <w:r>
        <w:t xml:space="preserve">)</w:t>
      </w:r>
    </w:p>
    <w:p>
      <w:pPr>
        <w:pStyle w:val="RecordBase"/>
        <w:ind w:left="120" w:hanging="120"/>
      </w:pPr>
      <w:r>
        <w:t xml:space="preserve">Work Schedules for employees, requirements of - </w:t>
      </w:r>
      <w:r>
        <w:t xml:space="preserve"> </w:t>
      </w:r>
      <w:r>
        <w:t xml:space="preserve">HB  41</w:t>
      </w:r>
    </w:p>
    <w:p>
      <w:pPr>
        <w:pStyle w:val="RecordBase"/>
        <w:ind w:left="120" w:hanging="120"/>
      </w:pPr>
      <w:r>
        <w:t xml:space="preserve">Workers'</w:t>
      </w:r>
    </w:p>
    <w:p>
      <w:pPr>
        <w:pStyle w:val="RecordBase"/>
        <w:ind w:left="240" w:hanging="192"/>
      </w:pPr>
      <w:r>
        <w:t xml:space="preserve"> compensation, duration of medical benefits - </w:t>
      </w:r>
      <w:r>
        <w:t xml:space="preserve"> </w:t>
      </w:r>
      <w:r>
        <w:t xml:space="preserve">HB  469</w:t>
      </w:r>
    </w:p>
    <w:p>
      <w:pPr>
        <w:pStyle w:val="RecordBase"/>
        <w:ind w:left="240" w:hanging="192"/>
      </w:pPr>
      <w:r>
        <w:t xml:space="preserve"> compensation, evaluations for occupational disease - </w:t>
      </w:r>
      <w:r>
        <w:t xml:space="preserve"> </w:t>
      </w:r>
      <w:r>
        <w:t xml:space="preserve">HB  75</w:t>
      </w:r>
      <w:r>
        <w:t xml:space="preserve">;</w:t>
      </w:r>
      <w:r>
        <w:t xml:space="preserve"> </w:t>
      </w:r>
      <w:r>
        <w:t xml:space="preserve">HB  350</w:t>
      </w:r>
    </w:p>
    <w:p>
      <w:pPr>
        <w:pStyle w:val="RecordBase"/>
        <w:ind w:left="240" w:hanging="192"/>
      </w:pPr>
      <w:r>
        <w:t xml:space="preserve"> compensation, exception to presumption of non-work-relatedness - </w:t>
      </w:r>
      <w:r>
        <w:t xml:space="preserve"> </w:t>
      </w:r>
      <w:r>
        <w:t xml:space="preserve">HB  474</w:t>
      </w:r>
    </w:p>
    <w:p>
      <w:pPr>
        <w:pStyle w:val="RecordBase"/>
        <w:ind w:left="240" w:hanging="192"/>
      </w:pPr>
      <w:r>
        <w:t xml:space="preserve"> compensation, insurance coverage for temporary non-resident workers - </w:t>
      </w:r>
      <w:r>
        <w:t xml:space="preserve"> </w:t>
      </w:r>
      <w:r>
        <w:t xml:space="preserve">HB  445</w:t>
      </w:r>
    </w:p>
    <w:p>
      <w:pPr>
        <w:pStyle w:val="RecordBase"/>
        <w:ind w:left="240" w:hanging="192"/>
      </w:pPr>
      <w:r>
        <w:t xml:space="preserve"> compensation, psychological injuries - </w:t>
      </w:r>
      <w:r>
        <w:t xml:space="preserve"> </w:t>
      </w:r>
      <w:r>
        <w:t xml:space="preserve">HB  40</w:t>
      </w:r>
    </w:p>
    <w:p>
      <w:pPr>
        <w:pStyle w:val="RecordBase"/>
        <w:ind w:left="120" w:hanging="120"/>
      </w:pPr>
      <w:r>
        <w:t xml:space="preserve">Workforce Innovation and Opportunity Act, Eligible Training Provider List - </w:t>
      </w:r>
      <w:r>
        <w:t xml:space="preserve"> </w:t>
      </w:r>
      <w:r>
        <w:t xml:space="preserve">HCR 155</w:t>
      </w:r>
    </w:p>
    <w:p>
      <w:pPr>
        <w:pStyle w:val="RecordBase"/>
        <w:ind w:left="120" w:hanging="120"/>
      </w:pPr>
      <w:r>
        <w:t xml:space="preserve">Wrongful discharge - </w:t>
      </w:r>
      <w:r>
        <w:t xml:space="preserve"> </w:t>
      </w:r>
      <w:r>
        <w:t xml:space="preserve">HB  301</w:t>
        <w:br/>
      </w:r>
    </w:p>
    <w:p>
      <w:pPr>
        <w:pStyle w:val="RecordHeading3"/>
      </w:pPr>
      <w:r>
        <w:rPr>
          <w:b/>
        </w:rPr>
        <w:t xml:space="preserve">Land Use</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Airport</w:t>
      </w:r>
    </w:p>
    <w:p>
      <w:pPr>
        <w:pStyle w:val="RecordBase"/>
        <w:ind w:left="240" w:hanging="192"/>
      </w:pPr>
      <w:r>
        <w:t xml:space="preserve"> Zoning Commission, authority over private use airports - </w:t>
      </w:r>
      <w:r>
        <w:t xml:space="preserve"> </w:t>
      </w:r>
      <w:r>
        <w:t xml:space="preserve">HB  282</w:t>
      </w:r>
      <w:r>
        <w:t xml:space="preserve">: </w:t>
      </w:r>
      <w:r>
        <w:t xml:space="preserve">SFA</w:t>
      </w:r>
      <w:r>
        <w:t xml:space="preserve"> (</w:t>
      </w:r>
      <w:r>
        <w:t xml:space="preserve">1</w:t>
      </w:r>
      <w:r>
        <w:t xml:space="preserve">)</w:t>
      </w:r>
    </w:p>
    <w:p>
      <w:pPr>
        <w:pStyle w:val="RecordBase"/>
        <w:ind w:left="240" w:hanging="192"/>
      </w:pPr>
      <w:r>
        <w:t xml:space="preserve"> Zoning Commission, jurisdiction, private airports - </w:t>
      </w:r>
      <w:r>
        <w:t xml:space="preserve"> </w:t>
      </w:r>
      <w:r>
        <w:t xml:space="preserve">HB  282</w:t>
      </w:r>
      <w:r>
        <w:t xml:space="preserve">: </w:t>
      </w:r>
      <w:r>
        <w:t xml:space="preserve">HCS</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Economic Development, vacant developable land - </w:t>
      </w:r>
      <w:r>
        <w:t xml:space="preserve"> </w:t>
      </w:r>
      <w:r>
        <w:t xml:space="preserve">HB  246</w:t>
      </w:r>
      <w:r>
        <w:t xml:space="preserve">: </w:t>
      </w:r>
      <w:r>
        <w:t xml:space="preserve">SFA</w:t>
      </w:r>
      <w:r>
        <w:t xml:space="preserve"> (</w:t>
      </w:r>
      <w:r>
        <w:t xml:space="preserve">1</w:t>
      </w:r>
      <w:r>
        <w:t xml:space="preserve">)</w:t>
      </w:r>
    </w:p>
    <w:p>
      <w:pPr>
        <w:pStyle w:val="RecordBase"/>
        <w:ind w:left="120" w:hanging="120"/>
      </w:pPr>
      <w:r>
        <w:t xml:space="preserve">Public facilities, land use review by officers or staff of planning unit - </w:t>
      </w:r>
      <w:r>
        <w:t xml:space="preserve"> </w:t>
      </w:r>
      <w:r>
        <w:t xml:space="preserve">HB  409</w:t>
        <w:br/>
      </w:r>
    </w:p>
    <w:p>
      <w:pPr>
        <w:pStyle w:val="RecordHeading3"/>
      </w:pPr>
      <w:r>
        <w:rPr>
          <w:b/>
        </w:rPr>
        <w:t xml:space="preserve">Landlord and Tenant</w:t>
      </w:r>
    </w:p>
    <w:p>
      <w:pPr>
        <w:pStyle w:val="RecordBase"/>
        <w:ind w:left="120" w:hanging="120"/>
      </w:pPr>
      <w:r>
        <w:t xml:space="preserve">Assistance</w:t>
      </w:r>
    </w:p>
    <w:p>
      <w:pPr>
        <w:pStyle w:val="RecordBase"/>
        <w:ind w:left="240" w:hanging="192"/>
      </w:pPr>
      <w:r>
        <w:t xml:space="preserve"> animals, prohibition on misrepresentation of - </w:t>
      </w:r>
      <w:r>
        <w:t xml:space="preserve"> </w:t>
      </w:r>
      <w:r>
        <w:t xml:space="preserve">HB  411</w:t>
      </w:r>
    </w:p>
    <w:p>
      <w:pPr>
        <w:pStyle w:val="RecordBase"/>
        <w:ind w:left="240" w:hanging="192"/>
      </w:pPr>
      <w:r>
        <w:t xml:space="preserve"> animals, requirements to claim a need for - </w:t>
      </w:r>
      <w:r>
        <w:t xml:space="preserve"> </w:t>
      </w:r>
      <w:r>
        <w:t xml:space="preserve">HB  411</w:t>
      </w:r>
      <w:r>
        <w:t xml:space="preserve">: </w:t>
      </w:r>
      <w:r>
        <w:t xml:space="preserve">HCS</w:t>
      </w:r>
    </w:p>
    <w:p>
      <w:pPr>
        <w:pStyle w:val="RecordBase"/>
        <w:ind w:left="240" w:hanging="192"/>
      </w:pPr>
      <w:r>
        <w:t xml:space="preserve"> animals, result of false claims regarding - </w:t>
      </w:r>
      <w:r>
        <w:t xml:space="preserve"> </w:t>
      </w:r>
      <w:r>
        <w:t xml:space="preserve">HB  411</w:t>
      </w:r>
      <w:r>
        <w:t xml:space="preserve">: </w:t>
      </w:r>
      <w:r>
        <w:t xml:space="preserve">SFA</w:t>
      </w:r>
      <w:r>
        <w:t xml:space="preserve"> (</w:t>
      </w:r>
      <w:r>
        <w:t xml:space="preserve">1</w:t>
      </w:r>
      <w:r>
        <w:t xml:space="preserve">)</w:t>
      </w:r>
    </w:p>
    <w:p>
      <w:pPr>
        <w:pStyle w:val="RecordBase"/>
        <w:ind w:left="120" w:hanging="120"/>
      </w:pPr>
      <w:r>
        <w:t xml:space="preserve">Forcible entry and detainer, claims for damages and back rent, allowing - </w:t>
      </w:r>
      <w:r>
        <w:t xml:space="preserve"> </w:t>
      </w:r>
      <w:r>
        <w:t xml:space="preserve">HB  297</w:t>
      </w:r>
    </w:p>
    <w:p>
      <w:pPr>
        <w:pStyle w:val="RecordBase"/>
        <w:ind w:left="120" w:hanging="120"/>
      </w:pPr>
      <w:r>
        <w:t xml:space="preserve">Residential rental property, criminal mischief, penalty - </w:t>
      </w:r>
      <w:r>
        <w:t xml:space="preserve"> </w:t>
      </w:r>
      <w:r>
        <w:t xml:space="preserve">SB  136</w:t>
      </w:r>
    </w:p>
    <w:p>
      <w:pPr>
        <w:pStyle w:val="RecordBase"/>
        <w:ind w:left="120" w:hanging="120"/>
      </w:pPr>
      <w:r>
        <w:t xml:space="preserve">Seven day notice requirement, termination of tenancy - </w:t>
      </w:r>
      <w:r>
        <w:t xml:space="preserve"> </w:t>
      </w:r>
      <w:r>
        <w:t xml:space="preserve">HB  437</w:t>
      </w:r>
    </w:p>
    <w:p>
      <w:pPr>
        <w:pStyle w:val="RecordBase"/>
        <w:ind w:left="120" w:hanging="120"/>
      </w:pPr>
      <w:r>
        <w:t xml:space="preserve">Sexual</w:t>
      </w:r>
    </w:p>
    <w:p>
      <w:pPr>
        <w:pStyle w:val="RecordBase"/>
        <w:ind w:left="240" w:hanging="192"/>
      </w:pPr>
      <w:r>
        <w:t xml:space="preserve"> orientation and gender identity discrimination, prohibition of - </w:t>
      </w:r>
      <w:r>
        <w:t xml:space="preserve"> </w:t>
      </w:r>
      <w:r>
        <w:t xml:space="preserve">SB  166</w:t>
      </w:r>
    </w:p>
    <w:p>
      <w:pPr>
        <w:pStyle w:val="RecordBase"/>
        <w:ind w:left="240" w:hanging="192"/>
      </w:pPr>
      <w:r>
        <w:t xml:space="preserve"> orientation and gender identity, prohibition of discrimination - </w:t>
      </w:r>
      <w:r>
        <w:t xml:space="preserve"> </w:t>
      </w:r>
      <w:r>
        <w:t xml:space="preserve">HB  164</w:t>
      </w:r>
    </w:p>
    <w:p>
      <w:pPr>
        <w:pStyle w:val="RecordBase"/>
        <w:ind w:left="120" w:hanging="120"/>
      </w:pPr>
      <w:r>
        <w:t xml:space="preserve">Writs of possession, execution of, sheriffs' fees - </w:t>
      </w:r>
      <w:r>
        <w:t xml:space="preserve"> </w:t>
      </w:r>
      <w:r>
        <w:t xml:space="preserve">HB  245</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bodies, required to report to - </w:t>
      </w:r>
      <w:r>
        <w:t xml:space="preserve"> </w:t>
      </w:r>
      <w:r>
        <w:t xml:space="preserve">HB  475</w:t>
      </w:r>
    </w:p>
    <w:p>
      <w:pPr>
        <w:pStyle w:val="RecordBase"/>
        <w:ind w:left="240" w:hanging="192"/>
      </w:pPr>
      <w:r>
        <w:t xml:space="preserve"> regulations, duties of legislative staff regarding - </w:t>
      </w:r>
      <w:r>
        <w:t xml:space="preserve"> </w:t>
      </w:r>
      <w:r>
        <w:t xml:space="preserve">SB  213</w:t>
      </w:r>
    </w:p>
    <w:p>
      <w:pPr>
        <w:pStyle w:val="RecordBase"/>
        <w:ind w:left="240" w:hanging="192"/>
      </w:pPr>
      <w:r>
        <w:t xml:space="preserve"> regulations, legislative committee procedures for - </w:t>
      </w:r>
      <w:r>
        <w:t xml:space="preserve"> </w:t>
      </w:r>
      <w:r>
        <w:t xml:space="preserve">HB  4</w:t>
      </w:r>
    </w:p>
    <w:p>
      <w:pPr>
        <w:pStyle w:val="RecordBase"/>
        <w:ind w:left="120" w:hanging="120"/>
      </w:pPr>
      <w:r>
        <w:t xml:space="preserve">Alzheimer's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Appropriation or revenue measure, requirement for designation of - </w:t>
      </w:r>
      <w:r>
        <w:t xml:space="preserve"> </w:t>
      </w:r>
      <w:r>
        <w:t xml:space="preserve">HB  20</w:t>
      </w:r>
    </w:p>
    <w:p>
      <w:pPr>
        <w:pStyle w:val="RecordBase"/>
        <w:ind w:left="120" w:hanging="120"/>
      </w:pPr>
      <w:r>
        <w:t xml:space="preserve">Career and technical education, task force to study - </w:t>
      </w:r>
      <w:r>
        <w:t xml:space="preserve"> </w:t>
      </w:r>
      <w:r>
        <w:t xml:space="preserve">HCR 178</w:t>
      </w:r>
    </w:p>
    <w:p>
      <w:pPr>
        <w:pStyle w:val="RecordBase"/>
        <w:ind w:left="120" w:hanging="120"/>
      </w:pPr>
      <w:r>
        <w:t xml:space="preserve">Confidentiality provisions, include - </w:t>
      </w:r>
      <w:r>
        <w:t xml:space="preserve"> </w:t>
      </w:r>
      <w:r>
        <w:t xml:space="preserve">HB  60</w:t>
      </w:r>
      <w:r>
        <w:t xml:space="preserve">: </w:t>
      </w:r>
      <w:r>
        <w:t xml:space="preserve">HCS</w:t>
      </w:r>
    </w:p>
    <w:p>
      <w:pPr>
        <w:pStyle w:val="RecordBase"/>
        <w:ind w:left="120" w:hanging="120"/>
      </w:pPr>
      <w:r>
        <w:t xml:space="preserve">External</w:t>
      </w:r>
    </w:p>
    <w:p>
      <w:pPr>
        <w:pStyle w:val="RecordBase"/>
        <w:ind w:left="240" w:hanging="192"/>
      </w:pPr>
      <w:r>
        <w:t xml:space="preserve"> child fatality and near fatality review panel, annual report deadline, change - </w:t>
      </w:r>
      <w:r>
        <w:t xml:space="preserve"> </w:t>
      </w:r>
      <w:r>
        <w:t xml:space="preserve">HB  89</w:t>
      </w:r>
    </w:p>
    <w:p>
      <w:pPr>
        <w:pStyle w:val="RecordBase"/>
        <w:ind w:left="240" w:hanging="192"/>
      </w:pPr>
      <w:r>
        <w:t xml:space="preserve"> detainee fatality review panel, establishment of - </w:t>
      </w:r>
      <w:r>
        <w:t xml:space="preserve"> </w:t>
      </w:r>
      <w:r>
        <w:t xml:space="preserve">HB  264</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Gender Issues in State Government Task Force, creating - </w:t>
      </w:r>
      <w:r>
        <w:t xml:space="preserve"> </w:t>
      </w:r>
      <w:r>
        <w:t xml:space="preserve">HCR 127</w:t>
      </w:r>
    </w:p>
    <w:p>
      <w:pPr>
        <w:pStyle w:val="RecordBase"/>
        <w:ind w:left="120" w:hanging="120"/>
      </w:pPr>
      <w:r>
        <w:t xml:space="preserve">Highway Construction Contingency Account, status reports on - </w:t>
      </w:r>
      <w:r>
        <w:t xml:space="preserve"> </w:t>
      </w:r>
      <w:r>
        <w:t xml:space="preserve">SB  160</w:t>
      </w:r>
      <w:r>
        <w:t xml:space="preserve">;</w:t>
      </w:r>
      <w:r>
        <w:t xml:space="preserve"> </w:t>
      </w:r>
      <w:r>
        <w:t xml:space="preserve">SB  160</w:t>
      </w:r>
      <w:r>
        <w:t xml:space="preserve">: </w:t>
      </w:r>
      <w:r>
        <w:t xml:space="preserve">HCS</w:t>
      </w:r>
    </w:p>
    <w:p>
      <w:pPr>
        <w:pStyle w:val="RecordBase"/>
        <w:ind w:left="120" w:hanging="120"/>
      </w:pPr>
      <w:r>
        <w:t xml:space="preserve">Kentucky</w:t>
      </w:r>
    </w:p>
    <w:p>
      <w:pPr>
        <w:pStyle w:val="RecordBase"/>
        <w:ind w:left="240" w:hanging="192"/>
      </w:pPr>
      <w:r>
        <w:t xml:space="preserve"> Community and Technical College System, task force to study - </w:t>
      </w:r>
      <w:r>
        <w:t xml:space="preserve"> </w:t>
      </w:r>
      <w:r>
        <w:t xml:space="preserve">SCR 100</w:t>
      </w:r>
    </w:p>
    <w:p>
      <w:pPr>
        <w:pStyle w:val="RecordBase"/>
        <w:ind w:left="240" w:hanging="192"/>
      </w:pPr>
      <w:r>
        <w:t xml:space="preserve"> Revised Statutes, technical corrections - </w:t>
      </w:r>
      <w:r>
        <w:t xml:space="preserve"> </w:t>
      </w:r>
      <w:r>
        <w:t xml:space="preserve">HB  366</w:t>
      </w:r>
    </w:p>
    <w:p>
      <w:pPr>
        <w:pStyle w:val="RecordBase"/>
        <w:ind w:left="120" w:hanging="120"/>
      </w:pPr>
      <w:r>
        <w:t xml:space="preserve">Legislative</w:t>
      </w:r>
    </w:p>
    <w:p>
      <w:pPr>
        <w:pStyle w:val="RecordBase"/>
        <w:ind w:left="240" w:hanging="192"/>
      </w:pPr>
      <w:r>
        <w:t xml:space="preserve"> Advisory Reapportionment and Redistricting Commission, establishment of - </w:t>
      </w:r>
      <w:r>
        <w:t xml:space="preserve"> </w:t>
      </w:r>
      <w:r>
        <w:t xml:space="preserve">HB  482</w:t>
      </w:r>
    </w:p>
    <w:p>
      <w:pPr>
        <w:pStyle w:val="RecordBase"/>
        <w:ind w:left="240" w:hanging="192"/>
      </w:pPr>
      <w:r>
        <w:t xml:space="preserve"> Ethics Commission, complaints, circumstances, dismiss - </w:t>
      </w:r>
      <w:r>
        <w:t xml:space="preserve"> </w:t>
      </w:r>
      <w:r>
        <w:t xml:space="preserve">HB  60</w:t>
      </w:r>
      <w:r>
        <w:t xml:space="preserve">: </w:t>
      </w:r>
      <w:r>
        <w:t xml:space="preserve">HCS</w:t>
      </w:r>
    </w:p>
    <w:p>
      <w:pPr>
        <w:pStyle w:val="RecordBase"/>
        <w:ind w:left="240" w:hanging="192"/>
      </w:pPr>
      <w:r>
        <w:t xml:space="preserve"> Ethics Commission, complaints, report - </w:t>
      </w:r>
      <w:r>
        <w:t xml:space="preserve"> </w:t>
      </w:r>
      <w:r>
        <w:t xml:space="preserve">HB  60</w:t>
      </w:r>
      <w:r>
        <w:t xml:space="preserve">: </w:t>
      </w:r>
      <w:r>
        <w:t xml:space="preserve">HCS</w:t>
      </w:r>
    </w:p>
    <w:p>
      <w:pPr>
        <w:pStyle w:val="RecordBase"/>
        <w:ind w:left="240" w:hanging="192"/>
      </w:pPr>
      <w:r>
        <w:t xml:space="preserve"> Ethics Commission, jurisdiction, grant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Ethics Commission, jurisdiction, granting - </w:t>
      </w:r>
      <w:r>
        <w:t xml:space="preserve"> </w:t>
      </w:r>
      <w:r>
        <w:t xml:space="preserve">HB  60</w:t>
      </w:r>
    </w:p>
    <w:p>
      <w:pPr>
        <w:pStyle w:val="RecordBase"/>
        <w:ind w:left="240" w:hanging="192"/>
      </w:pPr>
      <w:r>
        <w:t xml:space="preserve"> Ethics Commission, teleconference, hold - </w:t>
      </w:r>
      <w:r>
        <w:t xml:space="preserve"> </w:t>
      </w:r>
      <w:r>
        <w:t xml:space="preserve">HB  60</w:t>
      </w:r>
      <w:r>
        <w:t xml:space="preserve">: </w:t>
      </w:r>
      <w:r>
        <w:t xml:space="preserve">HCS</w:t>
      </w:r>
    </w:p>
    <w:p>
      <w:pPr>
        <w:pStyle w:val="RecordBase"/>
        <w:ind w:left="240" w:hanging="192"/>
      </w:pPr>
      <w:r>
        <w:t xml:space="preserve"> ethics telephone tip line, establish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ethics telephone tip line, establishing - </w:t>
      </w:r>
      <w:r>
        <w:t xml:space="preserve"> </w:t>
      </w:r>
      <w:r>
        <w:t xml:space="preserve">HB  60</w:t>
      </w:r>
      <w:r>
        <w:t xml:space="preserve">;</w:t>
      </w:r>
      <w:r>
        <w:t xml:space="preserve"> </w:t>
      </w:r>
      <w:r>
        <w:t xml:space="preserve">HB  83</w:t>
      </w:r>
    </w:p>
    <w:p>
      <w:pPr>
        <w:pStyle w:val="RecordBase"/>
        <w:ind w:left="120" w:hanging="120"/>
      </w:pPr>
      <w:r>
        <w:t xml:space="preserve">Medicinal Marijuana Task Force, creating - </w:t>
      </w:r>
      <w:r>
        <w:t xml:space="preserve"> </w:t>
      </w:r>
      <w:r>
        <w:t xml:space="preserve">HCR 121</w:t>
      </w:r>
      <w:r>
        <w:t xml:space="preserve">;</w:t>
      </w:r>
      <w:r>
        <w:t xml:space="preserve"> </w:t>
      </w:r>
      <w:r>
        <w:t xml:space="preserve">HCR 121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Mileage-Based Transportation Funding Task Force, creation of - </w:t>
      </w:r>
      <w:r>
        <w:t xml:space="preserve"> </w:t>
      </w:r>
      <w:r>
        <w:t xml:space="preserve">HCR 54</w:t>
      </w:r>
    </w:p>
    <w:p>
      <w:pPr>
        <w:pStyle w:val="RecordBase"/>
        <w:ind w:left="120" w:hanging="120"/>
      </w:pPr>
      <w:r>
        <w:t xml:space="preserve">Occupational boards and commissions, annual reports from - </w:t>
      </w:r>
      <w:r>
        <w:t xml:space="preserve"> </w:t>
      </w:r>
      <w:r>
        <w:t xml:space="preserve">HB  178</w:t>
      </w:r>
    </w:p>
    <w:p>
      <w:pPr>
        <w:pStyle w:val="RecordBase"/>
        <w:ind w:left="120" w:hanging="120"/>
      </w:pPr>
      <w:r>
        <w:t xml:space="preserve">Public records, requests for - </w:t>
      </w:r>
      <w:r>
        <w:t xml:space="preserve"> </w:t>
      </w:r>
      <w:r>
        <w:t xml:space="preserve">HB  387</w:t>
      </w:r>
      <w:r>
        <w:t xml:space="preserve">: </w:t>
      </w:r>
      <w:r>
        <w:t xml:space="preserve">HCS</w:t>
      </w:r>
    </w:p>
    <w:p>
      <w:pPr>
        <w:pStyle w:val="RecordBase"/>
        <w:ind w:left="120" w:hanging="120"/>
      </w:pPr>
      <w:r>
        <w:t xml:space="preserve">Receipt of annual report, automatic speed enforcement device citations and revenue - </w:t>
      </w:r>
      <w:r>
        <w:t xml:space="preserve"> </w:t>
      </w:r>
      <w:r>
        <w:t xml:space="preserve">HB  507</w:t>
      </w:r>
    </w:p>
    <w:p>
      <w:pPr>
        <w:pStyle w:val="RecordBase"/>
        <w:ind w:left="120" w:hanging="120"/>
      </w:pPr>
      <w:r>
        <w:t xml:space="preserve">Redistricting, prisoner population, determination of residency - </w:t>
      </w:r>
      <w:r>
        <w:t xml:space="preserve"> </w:t>
      </w:r>
      <w:r>
        <w:t xml:space="preserve">HB  6</w:t>
      </w:r>
    </w:p>
    <w:p>
      <w:pPr>
        <w:pStyle w:val="RecordBase"/>
        <w:ind w:left="120" w:hanging="120"/>
      </w:pPr>
      <w:r>
        <w:t xml:space="preserve">Reports received, voter registration, school districts and designated agencies - </w:t>
      </w:r>
      <w:r>
        <w:t xml:space="preserve"> </w:t>
      </w:r>
      <w:r>
        <w:t xml:space="preserve">HB  7</w:t>
      </w:r>
    </w:p>
    <w:p>
      <w:pPr>
        <w:pStyle w:val="RecordBase"/>
        <w:ind w:left="120" w:hanging="120"/>
      </w:pPr>
      <w:r>
        <w:t xml:space="preserve">Small drinking water systems, insolvency, prevention, study of - </w:t>
      </w:r>
      <w:r>
        <w:t xml:space="preserve"> </w:t>
      </w:r>
      <w:r>
        <w:t xml:space="preserve">HCR 56</w:t>
      </w:r>
      <w:r>
        <w:t xml:space="preserve">;</w:t>
      </w:r>
      <w:r>
        <w:t xml:space="preserve"> </w:t>
      </w:r>
      <w:r>
        <w:t xml:space="preserve">SCR 81</w:t>
      </w:r>
    </w:p>
    <w:p>
      <w:pPr>
        <w:pStyle w:val="RecordBase"/>
        <w:ind w:left="120" w:hanging="120"/>
      </w:pPr>
      <w:r>
        <w:t xml:space="preserve">Tax Expenditure Oversight Board, establishment of - </w:t>
      </w:r>
      <w:r>
        <w:t xml:space="preserve"> </w:t>
      </w:r>
      <w:r>
        <w:t xml:space="preserve">HB  292</w:t>
      </w:r>
    </w:p>
    <w:p>
      <w:pPr>
        <w:pStyle w:val="RecordBase"/>
        <w:ind w:left="120" w:hanging="120"/>
      </w:pPr>
      <w:r>
        <w:t xml:space="preserve">Training, require - </w:t>
      </w:r>
      <w:r>
        <w:t xml:space="preserve"> </w:t>
      </w:r>
      <w:r>
        <w:t xml:space="preserve">HB  60</w:t>
      </w:r>
      <w:r>
        <w:t xml:space="preserve">: </w:t>
      </w:r>
      <w:r>
        <w:t xml:space="preserve">HCS</w:t>
        <w:br/>
      </w:r>
    </w:p>
    <w:p>
      <w:pPr>
        <w:pStyle w:val="RecordHeading3"/>
      </w:pPr>
      <w:r>
        <w:rPr>
          <w:b/>
        </w:rPr>
        <w:t xml:space="preserve">Libraries</w:t>
      </w:r>
    </w:p>
    <w:p>
      <w:pPr>
        <w:pStyle w:val="RecordBase"/>
        <w:ind w:left="120" w:hanging="120"/>
      </w:pPr>
      <w:r>
        <w:t xml:space="preserve">Public libraries, special ad valorem tax, creation - </w:t>
      </w:r>
      <w:r>
        <w:t xml:space="preserve"> </w:t>
      </w:r>
      <w:r>
        <w:t xml:space="preserve">HB  477</w:t>
        <w:br/>
      </w:r>
    </w:p>
    <w:p>
      <w:pPr>
        <w:pStyle w:val="RecordHeading3"/>
      </w:pPr>
      <w:r>
        <w:rPr>
          <w:b/>
        </w:rPr>
        <w:t xml:space="preserve">Licensing</w:t>
      </w:r>
    </w:p>
    <w:p>
      <w:pPr>
        <w:pStyle w:val="RecordBase"/>
        <w:ind w:left="120" w:hanging="120"/>
      </w:pPr>
      <w:r>
        <w:t xml:space="preserve">Apprenticeships, licensing for - </w:t>
      </w:r>
      <w:r>
        <w:t xml:space="preserve"> </w:t>
      </w:r>
      <w:r>
        <w:t xml:space="preserve">HB  365</w:t>
      </w:r>
    </w:p>
    <w:p>
      <w:pPr>
        <w:pStyle w:val="RecordBase"/>
        <w:ind w:left="120" w:hanging="120"/>
      </w:pPr>
      <w:r>
        <w:t xml:space="preserve">APRN, physician assistant, controlled substances, prescribing - </w:t>
      </w:r>
      <w:r>
        <w:t xml:space="preserve"> </w:t>
      </w:r>
      <w:r>
        <w:t xml:space="preserve">SB  132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Athlete agents, authorization to pay certain expenses by - </w:t>
      </w:r>
      <w:r>
        <w:t xml:space="preserve"> </w:t>
      </w:r>
      <w:r>
        <w:t xml:space="preserve">SB  208</w:t>
      </w:r>
    </w:p>
    <w:p>
      <w:pPr>
        <w:pStyle w:val="RecordBase"/>
        <w:ind w:left="120" w:hanging="120"/>
      </w:pPr>
      <w:r>
        <w:t xml:space="preserve">Beauty salons, mobile salons licensing of - </w:t>
      </w:r>
      <w:r>
        <w:t xml:space="preserve"> </w:t>
      </w:r>
      <w:r>
        <w:t xml:space="preserve">SB  79</w:t>
      </w:r>
    </w:p>
    <w:p>
      <w:pPr>
        <w:pStyle w:val="RecordBase"/>
        <w:ind w:left="120" w:hanging="120"/>
      </w:pPr>
      <w:r>
        <w:t xml:space="preserve">Cabinet for Health and Family Services, certificate of need, requirements - </w:t>
      </w:r>
      <w:r>
        <w:t xml:space="preserve"> </w:t>
      </w:r>
      <w:r>
        <w:t xml:space="preserve">SB  182</w:t>
      </w:r>
      <w:r>
        <w:t xml:space="preserve">;</w:t>
      </w:r>
      <w:r>
        <w:t xml:space="preserve"> </w:t>
      </w:r>
      <w:r>
        <w:t xml:space="preserve">SB  182</w:t>
      </w:r>
      <w:r>
        <w:t xml:space="preserve">: </w:t>
      </w:r>
      <w:r>
        <w:t xml:space="preserve">SCS</w:t>
      </w:r>
    </w:p>
    <w:p>
      <w:pPr>
        <w:pStyle w:val="RecordBase"/>
        <w:ind w:left="120" w:hanging="120"/>
      </w:pPr>
      <w:r>
        <w:t xml:space="preserve">Cannabis</w:t>
      </w:r>
    </w:p>
    <w:p>
      <w:pPr>
        <w:pStyle w:val="RecordBase"/>
        <w:ind w:left="240" w:hanging="192"/>
      </w:pPr>
      <w:r>
        <w:t xml:space="preserve"> production, licensing of - </w:t>
      </w:r>
      <w:r>
        <w:t xml:space="preserve"> </w:t>
      </w:r>
      <w:r>
        <w:t xml:space="preserve">HB  188</w:t>
      </w:r>
    </w:p>
    <w:p>
      <w:pPr>
        <w:pStyle w:val="RecordBase"/>
        <w:ind w:left="240" w:hanging="192"/>
      </w:pPr>
      <w:r>
        <w:t xml:space="preserve"> storage, licensing of - </w:t>
      </w:r>
      <w:r>
        <w:t xml:space="preserve"> </w:t>
      </w:r>
      <w:r>
        <w:t xml:space="preserve">HB  188</w:t>
      </w:r>
    </w:p>
    <w:p>
      <w:pPr>
        <w:pStyle w:val="RecordBase"/>
        <w:ind w:left="240" w:hanging="192"/>
      </w:pPr>
      <w:r>
        <w:t xml:space="preserve"> transportation, licensing of - </w:t>
      </w:r>
      <w:r>
        <w:t xml:space="preserve"> </w:t>
      </w:r>
      <w:r>
        <w:t xml:space="preserve">HB  188</w:t>
      </w:r>
    </w:p>
    <w:p>
      <w:pPr>
        <w:pStyle w:val="RecordBase"/>
        <w:ind w:left="120" w:hanging="120"/>
      </w:pPr>
      <w:r>
        <w:t xml:space="preserve">Casino gaming, licensing for - </w:t>
      </w:r>
      <w:r>
        <w:t xml:space="preserve"> </w:t>
      </w:r>
      <w:r>
        <w:t xml:space="preserve">HB  190</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Cervid</w:t>
      </w:r>
    </w:p>
    <w:p>
      <w:pPr>
        <w:pStyle w:val="RecordBase"/>
        <w:ind w:left="240" w:hanging="192"/>
      </w:pPr>
      <w:r>
        <w:t xml:space="preserve"> meat processor - </w:t>
      </w:r>
      <w:r>
        <w:t xml:space="preserve"> </w:t>
      </w:r>
      <w:r>
        <w:t xml:space="preserve">HB  267</w:t>
      </w:r>
    </w:p>
    <w:p>
      <w:pPr>
        <w:pStyle w:val="RecordBase"/>
        <w:ind w:left="240" w:hanging="192"/>
      </w:pPr>
      <w:r>
        <w:t xml:space="preserve"> meat processor, fee not applicable to donations to charitable organizations - </w:t>
      </w:r>
      <w:r>
        <w:t xml:space="preserve"> </w:t>
      </w:r>
      <w:r>
        <w:t xml:space="preserve">HB  267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Charitable gaming, unlicensed facilities, use of - </w:t>
      </w:r>
      <w:r>
        <w:t xml:space="preserve"> </w:t>
      </w:r>
      <w:r>
        <w:t xml:space="preserve">HB  43</w:t>
      </w:r>
    </w:p>
    <w:p>
      <w:pPr>
        <w:pStyle w:val="RecordBase"/>
        <w:ind w:left="120" w:hanging="120"/>
      </w:pPr>
      <w:r>
        <w:t xml:space="preserve">Check cashing license, definition of - </w:t>
      </w:r>
      <w:r>
        <w:t xml:space="preserve"> </w:t>
      </w:r>
      <w:r>
        <w:t xml:space="preserve">SB  145</w:t>
      </w:r>
    </w:p>
    <w:p>
      <w:pPr>
        <w:pStyle w:val="RecordBase"/>
        <w:ind w:left="120" w:hanging="120"/>
      </w:pPr>
      <w:r>
        <w:t xml:space="preserve">Cities, fees on occupations, etc., remove restrictions on city size for levying on percentage basis - </w:t>
      </w:r>
      <w:r>
        <w:t xml:space="preserve"> </w:t>
      </w:r>
      <w:r>
        <w:t xml:space="preserve">HB  339</w:t>
      </w:r>
    </w:p>
    <w:p>
      <w:pPr>
        <w:pStyle w:val="RecordBase"/>
        <w:ind w:left="120" w:hanging="120"/>
      </w:pPr>
      <w:r>
        <w:t xml:space="preserve">Cities within consolidated local governments, clarify powers in relation to - </w:t>
      </w:r>
      <w:r>
        <w:t xml:space="preserve"> </w:t>
      </w:r>
      <w:r>
        <w:t xml:space="preserve">SB  209</w:t>
      </w:r>
    </w:p>
    <w:p>
      <w:pPr>
        <w:pStyle w:val="RecordBase"/>
        <w:ind w:left="120" w:hanging="120"/>
      </w:pPr>
      <w:r>
        <w:t xml:space="preserve">City, occupational, definition of, removal - </w:t>
      </w:r>
      <w:r>
        <w:t xml:space="preserve"> </w:t>
      </w:r>
      <w:r>
        <w:t xml:space="preserve">HB  339</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Consumer</w:t>
      </w:r>
    </w:p>
    <w:p>
      <w:pPr>
        <w:pStyle w:val="RecordBase"/>
        <w:ind w:left="240" w:hanging="192"/>
      </w:pPr>
      <w:r>
        <w:t xml:space="preserve"> loan companies, applicant and licensee rights,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application requirements,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Deadly</w:t>
      </w:r>
    </w:p>
    <w:p>
      <w:pPr>
        <w:pStyle w:val="RecordBase"/>
        <w:ind w:left="240" w:hanging="192"/>
      </w:pPr>
      <w:r>
        <w:t xml:space="preserve"> weapons, concealed carry without a license - </w:t>
      </w:r>
      <w:r>
        <w:t xml:space="preserve"> </w:t>
      </w:r>
      <w:r>
        <w:t xml:space="preserve">SB  150</w:t>
      </w:r>
      <w:r>
        <w:t xml:space="preserve">: </w:t>
      </w:r>
      <w:r>
        <w:t xml:space="preserve">HFA</w:t>
      </w:r>
      <w:r>
        <w:t xml:space="preserve"> (</w:t>
      </w:r>
      <w:r>
        <w:t xml:space="preserve">18</w:t>
      </w:r>
      <w:r>
        <w:t xml:space="preserve">)</w:t>
      </w:r>
    </w:p>
    <w:p>
      <w:pPr>
        <w:pStyle w:val="RecordBase"/>
        <w:ind w:left="240" w:hanging="192"/>
      </w:pPr>
      <w:r>
        <w:t xml:space="preserve"> weapons, concealed carry without license - </w:t>
      </w:r>
      <w:r>
        <w:t xml:space="preserve"> </w:t>
      </w:r>
      <w:r>
        <w:t xml:space="preserve">SB  150</w:t>
      </w:r>
      <w:r>
        <w:t xml:space="preserve">;</w:t>
      </w:r>
      <w:r>
        <w:t xml:space="preserve"> </w:t>
      </w:r>
      <w:r>
        <w:t xml:space="preserve">SB  150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16</w:t>
      </w:r>
      <w:r>
        <w:t xml:space="preserve">)</w:t>
      </w:r>
      <w:r>
        <w:t xml:space="preserve">;</w:t>
      </w:r>
      <w:r>
        <w:t xml:space="preserve"> </w:t>
      </w:r>
      <w:r>
        <w:t xml:space="preserve">HB  327</w:t>
      </w:r>
    </w:p>
    <w:p>
      <w:pPr>
        <w:pStyle w:val="RecordBase"/>
        <w:ind w:left="240" w:hanging="192"/>
      </w:pPr>
      <w:r>
        <w:t xml:space="preserve"> weapons, concealed carry without license, delete provisions - </w:t>
      </w:r>
      <w:r>
        <w:t xml:space="preserve"> </w:t>
      </w:r>
      <w:r>
        <w:t xml:space="preserve">SB  150</w:t>
      </w:r>
      <w:r>
        <w:t xml:space="preserve">: </w:t>
      </w:r>
      <w:r>
        <w:t xml:space="preserve">HFA</w:t>
      </w:r>
      <w:r>
        <w:t xml:space="preserve"> (</w:t>
      </w:r>
      <w:r>
        <w:t xml:space="preserve">15</w:t>
      </w:r>
      <w:r>
        <w:t xml:space="preserve">)</w:t>
      </w:r>
    </w:p>
    <w:p>
      <w:pPr>
        <w:pStyle w:val="RecordBase"/>
        <w:ind w:left="120" w:hanging="120"/>
      </w:pPr>
      <w:r>
        <w:t xml:space="preserve">Deferred</w:t>
      </w:r>
    </w:p>
    <w:p>
      <w:pPr>
        <w:pStyle w:val="RecordBase"/>
        <w:ind w:left="240" w:hanging="192"/>
      </w:pPr>
      <w:r>
        <w:t xml:space="preserve"> deposit service business license, definition of - </w:t>
      </w:r>
      <w:r>
        <w:t xml:space="preserve"> </w:t>
      </w:r>
      <w:r>
        <w:t xml:space="preserve">SB  145</w:t>
      </w:r>
    </w:p>
    <w:p>
      <w:pPr>
        <w:pStyle w:val="RecordBase"/>
        <w:ind w:left="240" w:hanging="192"/>
      </w:pPr>
      <w:r>
        <w:t xml:space="preserve"> deposit service business, licensing of - </w:t>
      </w:r>
      <w:r>
        <w:t xml:space="preserve"> </w:t>
      </w:r>
      <w:r>
        <w:t xml:space="preserve">SB  145</w:t>
      </w:r>
      <w:r>
        <w:t xml:space="preserve">: </w:t>
      </w:r>
      <w:r>
        <w:t xml:space="preserve">SCS</w:t>
      </w:r>
    </w:p>
    <w:p>
      <w:pPr>
        <w:pStyle w:val="RecordBase"/>
        <w:ind w:left="120" w:hanging="120"/>
      </w:pPr>
      <w:r>
        <w:t xml:space="preserve">Disabled veterans license plate fees, waiving of - </w:t>
      </w:r>
      <w:r>
        <w:t xml:space="preserve"> </w:t>
      </w:r>
      <w:r>
        <w:t xml:space="preserve">HB  277</w:t>
      </w:r>
    </w:p>
    <w:p>
      <w:pPr>
        <w:pStyle w:val="RecordBase"/>
        <w:ind w:left="120" w:hanging="120"/>
      </w:pPr>
      <w:r>
        <w:t xml:space="preserve">Engineering, architects engaging in the practice of - </w:t>
      </w:r>
      <w:r>
        <w:t xml:space="preserve"> </w:t>
      </w:r>
      <w:r>
        <w:t xml:space="preserve">HB  498</w:t>
      </w:r>
    </w:p>
    <w:p>
      <w:pPr>
        <w:pStyle w:val="RecordBase"/>
        <w:ind w:left="120" w:hanging="120"/>
      </w:pPr>
      <w:r>
        <w:t xml:space="preserve">Esthetic salons, mobile salons licensing of - </w:t>
      </w:r>
      <w:r>
        <w:t xml:space="preserve"> </w:t>
      </w:r>
      <w:r>
        <w:t xml:space="preserve">SB  79</w:t>
      </w:r>
    </w:p>
    <w:p>
      <w:pPr>
        <w:pStyle w:val="RecordBase"/>
        <w:ind w:left="120" w:hanging="120"/>
      </w:pPr>
      <w:r>
        <w:t xml:space="preserve">Fantasy sports, licensing of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Fish and wildlife license or permit applicants, voter registration, information on procedures - </w:t>
      </w:r>
      <w:r>
        <w:t xml:space="preserve"> </w:t>
      </w:r>
      <w:r>
        <w:t xml:space="preserve">HB  7</w:t>
      </w:r>
    </w:p>
    <w:p>
      <w:pPr>
        <w:pStyle w:val="RecordBase"/>
        <w:ind w:left="120" w:hanging="120"/>
      </w:pPr>
      <w:r>
        <w:t xml:space="preserve">Funeral</w:t>
      </w:r>
    </w:p>
    <w:p>
      <w:pPr>
        <w:pStyle w:val="RecordBase"/>
        <w:ind w:left="240" w:hanging="192"/>
      </w:pPr>
      <w:r>
        <w:t xml:space="preserve"> director license, apprenticeship requirements for - </w:t>
      </w:r>
      <w:r>
        <w:t xml:space="preserve"> </w:t>
      </w:r>
      <w:r>
        <w:t xml:space="preserve">HB  521</w:t>
      </w:r>
    </w:p>
    <w:p>
      <w:pPr>
        <w:pStyle w:val="RecordBase"/>
        <w:ind w:left="240" w:hanging="192"/>
      </w:pPr>
      <w:r>
        <w:t xml:space="preserve"> directors and embalmers, continuing education requirements for - </w:t>
      </w:r>
      <w:r>
        <w:t xml:space="preserve"> </w:t>
      </w:r>
      <w:r>
        <w:t xml:space="preserve">SB  111</w:t>
      </w:r>
    </w:p>
    <w:p>
      <w:pPr>
        <w:pStyle w:val="RecordBase"/>
        <w:ind w:left="120" w:hanging="120"/>
      </w:pPr>
      <w:r>
        <w:t xml:space="preserve">Handgun</w:t>
      </w:r>
    </w:p>
    <w:p>
      <w:pPr>
        <w:pStyle w:val="RecordBase"/>
        <w:ind w:left="240" w:hanging="192"/>
      </w:pPr>
      <w:r>
        <w:t xml:space="preserve"> supplied to licensee, operator's license - </w:t>
      </w:r>
      <w:r>
        <w:t xml:space="preserve"> </w:t>
      </w:r>
      <w:r>
        <w:t xml:space="preserve">SB  150</w:t>
      </w:r>
      <w:r>
        <w:t xml:space="preserve">: </w:t>
      </w:r>
      <w:r>
        <w:t xml:space="preserve">HFA</w:t>
      </w:r>
      <w:r>
        <w:t xml:space="preserve"> (</w:t>
      </w:r>
      <w:r>
        <w:t xml:space="preserve">12</w:t>
      </w:r>
      <w:r>
        <w:t xml:space="preserve">)</w:t>
      </w:r>
    </w:p>
    <w:p>
      <w:pPr>
        <w:pStyle w:val="RecordBase"/>
        <w:ind w:left="240" w:hanging="192"/>
      </w:pPr>
      <w:r>
        <w:t xml:space="preserve"> supplied to licensee, professional licenses - </w:t>
      </w:r>
      <w:r>
        <w:t xml:space="preserve"> </w:t>
      </w:r>
      <w:r>
        <w:t xml:space="preserve">SB  150</w:t>
      </w:r>
      <w:r>
        <w:t xml:space="preserve">: </w:t>
      </w:r>
      <w:r>
        <w:t xml:space="preserve">HFA</w:t>
      </w:r>
      <w:r>
        <w:t xml:space="preserve"> (</w:t>
      </w:r>
      <w:r>
        <w:t xml:space="preserve">13</w:t>
      </w:r>
      <w:r>
        <w:t xml:space="preserve">)</w:t>
      </w:r>
    </w:p>
    <w:p>
      <w:pPr>
        <w:pStyle w:val="RecordBase"/>
        <w:ind w:left="120" w:hanging="120"/>
      </w:pPr>
      <w:r>
        <w:t xml:space="preserve">Health care providers, sexual misconduct, disclosure of, website listing - </w:t>
      </w:r>
      <w:r>
        <w:t xml:space="preserve"> </w:t>
      </w:r>
      <w:r>
        <w:t xml:space="preserve">HB  184</w:t>
      </w:r>
    </w:p>
    <w:p>
      <w:pPr>
        <w:pStyle w:val="RecordBase"/>
        <w:ind w:left="120" w:hanging="120"/>
      </w:pPr>
      <w:r>
        <w:t xml:space="preserve">HVAC</w:t>
      </w:r>
    </w:p>
    <w:p>
      <w:pPr>
        <w:pStyle w:val="RecordBase"/>
        <w:ind w:left="240" w:hanging="192"/>
      </w:pPr>
      <w:r>
        <w:t xml:space="preserve"> contractors, requirements for - </w:t>
      </w:r>
      <w:r>
        <w:t xml:space="preserve"> </w:t>
      </w:r>
      <w:r>
        <w:t xml:space="preserve">HB  133</w:t>
      </w:r>
    </w:p>
    <w:p>
      <w:pPr>
        <w:pStyle w:val="RecordBase"/>
        <w:ind w:left="240" w:hanging="192"/>
      </w:pPr>
      <w:r>
        <w:t xml:space="preserve"> inspectors, certification requirements for - </w:t>
      </w:r>
      <w:r>
        <w:t xml:space="preserve"> </w:t>
      </w:r>
      <w:r>
        <w:t xml:space="preserve">HB  133</w:t>
      </w:r>
    </w:p>
    <w:p>
      <w:pPr>
        <w:pStyle w:val="RecordBase"/>
        <w:ind w:left="120" w:hanging="120"/>
      </w:pPr>
      <w:r>
        <w:t xml:space="preserve">Insurance agent licensing, financial requirements for - </w:t>
      </w:r>
      <w:r>
        <w:t xml:space="preserve"> </w:t>
      </w:r>
      <w:r>
        <w:t xml:space="preserve">HB  275</w:t>
      </w:r>
      <w:r>
        <w:t xml:space="preserve">;</w:t>
      </w:r>
      <w:r>
        <w:t xml:space="preserve"> </w:t>
      </w:r>
      <w:r>
        <w:t xml:space="preserve">HB  275</w:t>
      </w:r>
      <w:r>
        <w:t xml:space="preserve">: </w:t>
      </w:r>
      <w:r>
        <w:t xml:space="preserve">HCS</w:t>
      </w:r>
      <w:r>
        <w:t xml:space="preserve">, </w:t>
      </w:r>
      <w:r>
        <w:t xml:space="preserve">SCS</w:t>
      </w:r>
    </w:p>
    <w:p>
      <w:pPr>
        <w:pStyle w:val="RecordBase"/>
        <w:ind w:left="120" w:hanging="120"/>
      </w:pPr>
      <w:r>
        <w:t xml:space="preserve">Kentucky Colon Cancer Prevention special license plate, creation of - </w:t>
      </w:r>
      <w:r>
        <w:t xml:space="preserve"> </w:t>
      </w:r>
      <w:r>
        <w:t xml:space="preserve">SB  66</w:t>
      </w:r>
    </w:p>
    <w:p>
      <w:pPr>
        <w:pStyle w:val="RecordBase"/>
        <w:ind w:left="120" w:hanging="120"/>
      </w:pPr>
      <w:r>
        <w:t xml:space="preserve">Licensed</w:t>
      </w:r>
    </w:p>
    <w:p>
      <w:pPr>
        <w:pStyle w:val="RecordBase"/>
        <w:ind w:left="240" w:hanging="192"/>
      </w:pPr>
      <w:r>
        <w:t xml:space="preserve"> advanced practice registered nurses, prescriptive authority of - </w:t>
      </w:r>
      <w:r>
        <w:t xml:space="preserve"> </w:t>
      </w:r>
      <w:r>
        <w:t xml:space="preserve">SB  22</w:t>
      </w:r>
      <w:r>
        <w:t xml:space="preserve">: </w:t>
      </w:r>
      <w:r>
        <w:t xml:space="preserve">HFA</w:t>
      </w:r>
      <w:r>
        <w:t xml:space="preserve"> (</w:t>
      </w:r>
      <w:r>
        <w:t xml:space="preserve">2</w:t>
      </w:r>
      <w:r>
        <w:t xml:space="preserve">)</w:t>
      </w:r>
      <w:r>
        <w:t xml:space="preserve">;</w:t>
      </w:r>
      <w:r>
        <w:t xml:space="preserve"> </w:t>
      </w:r>
      <w:r>
        <w:t xml:space="preserve">SB  132</w:t>
      </w:r>
    </w:p>
    <w:p>
      <w:pPr>
        <w:pStyle w:val="RecordBase"/>
        <w:ind w:left="240" w:hanging="192"/>
      </w:pPr>
      <w:r>
        <w:t xml:space="preserve"> professional counselor associates, temporary approval of new supervisor agreements for - </w:t>
      </w:r>
      <w:r>
        <w:t xml:space="preserve"> </w:t>
      </w:r>
      <w:r>
        <w:t xml:space="preserve">HB  288</w:t>
      </w:r>
    </w:p>
    <w:p>
      <w:pPr>
        <w:pStyle w:val="RecordBase"/>
        <w:ind w:left="120" w:hanging="120"/>
      </w:pPr>
      <w:r>
        <w:t xml:space="preserve">Licensing boards, reporting requirements of - </w:t>
      </w:r>
      <w:r>
        <w:t xml:space="preserve"> </w:t>
      </w:r>
      <w:r>
        <w:t xml:space="preserve">HB  475</w:t>
      </w:r>
    </w:p>
    <w:p>
      <w:pPr>
        <w:pStyle w:val="RecordBase"/>
        <w:ind w:left="120" w:hanging="120"/>
      </w:pPr>
      <w:r>
        <w:t xml:space="preserve">Long-term care, civil actions by resident - </w:t>
      </w:r>
      <w:r>
        <w:t xml:space="preserve"> </w:t>
      </w:r>
      <w:r>
        <w:t xml:space="preserve">HB  289</w:t>
      </w:r>
    </w:p>
    <w:p>
      <w:pPr>
        <w:pStyle w:val="RecordBase"/>
        <w:ind w:left="120" w:hanging="120"/>
      </w:pPr>
      <w:r>
        <w:t xml:space="preserve">Marriage license, handgun supplied to each signatory - </w:t>
      </w:r>
      <w:r>
        <w:t xml:space="preserve"> </w:t>
      </w:r>
      <w:r>
        <w:t xml:space="preserve">SB  150</w:t>
      </w:r>
      <w:r>
        <w:t xml:space="preserve">: </w:t>
      </w:r>
      <w:r>
        <w:t xml:space="preserve">HFA</w:t>
      </w:r>
      <w:r>
        <w:t xml:space="preserve"> (</w:t>
      </w:r>
      <w:r>
        <w:t xml:space="preserve">9</w:t>
      </w:r>
      <w:r>
        <w:t xml:space="preserve">)</w:t>
      </w:r>
    </w:p>
    <w:p>
      <w:pPr>
        <w:pStyle w:val="RecordBase"/>
        <w:ind w:left="120" w:hanging="120"/>
      </w:pPr>
      <w:r>
        <w:t xml:space="preserve">Meat processor of cervid meat - </w:t>
      </w:r>
      <w:r>
        <w:t xml:space="preserve"> </w:t>
      </w:r>
      <w:r>
        <w:t xml:space="preserve">HB  267</w:t>
      </w:r>
      <w:r>
        <w:t xml:space="preserve">: </w:t>
      </w:r>
      <w:r>
        <w:t xml:space="preserve">HCS</w:t>
      </w:r>
    </w:p>
    <w:p>
      <w:pPr>
        <w:pStyle w:val="RecordBase"/>
        <w:ind w:left="120" w:hanging="120"/>
      </w:pPr>
      <w:r>
        <w:t xml:space="preserve">Medical</w:t>
      </w:r>
    </w:p>
    <w:p>
      <w:pPr>
        <w:pStyle w:val="RecordBase"/>
        <w:ind w:left="240" w:hanging="192"/>
      </w:pPr>
      <w:r>
        <w:t xml:space="preserve"> imaging technologists, alternative licensure for - </w:t>
      </w:r>
      <w:r>
        <w:t xml:space="preserve"> </w:t>
      </w:r>
      <w:r>
        <w:t xml:space="preserve">HB  271</w:t>
      </w:r>
    </w:p>
    <w:p>
      <w:pPr>
        <w:pStyle w:val="RecordBase"/>
        <w:ind w:left="240" w:hanging="192"/>
      </w:pPr>
      <w:r>
        <w:t xml:space="preserve"> licensure, interstate compact on - </w:t>
      </w:r>
      <w:r>
        <w:t xml:space="preserve"> </w:t>
      </w:r>
      <w:r>
        <w:t xml:space="preserve">SB  22</w:t>
      </w:r>
      <w:r>
        <w:t xml:space="preserve">: </w:t>
      </w:r>
      <w:r>
        <w:t xml:space="preserve">HFA</w:t>
      </w:r>
      <w:r>
        <w:t xml:space="preserve"> (</w:t>
      </w:r>
      <w:r>
        <w:t xml:space="preserve">1</w:t>
      </w:r>
      <w:r>
        <w:t xml:space="preserve">)</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Midwifery</w:t>
      </w:r>
    </w:p>
    <w:p>
      <w:pPr>
        <w:pStyle w:val="RecordBase"/>
        <w:ind w:left="240" w:hanging="192"/>
      </w:pPr>
      <w:r>
        <w:t xml:space="preserve"> services, certified professional, licensing of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240" w:hanging="192"/>
      </w:pPr>
      <w:r>
        <w:t xml:space="preserve"> services, licensed certified professional, licensing of - </w:t>
      </w:r>
      <w:r>
        <w:t xml:space="preserve"> </w:t>
      </w:r>
      <w:r>
        <w:t xml:space="preserve">SB  84</w:t>
      </w:r>
      <w:r>
        <w:t xml:space="preserve">: </w:t>
      </w:r>
      <w:r>
        <w:t xml:space="preserve">HCS</w:t>
      </w:r>
    </w:p>
    <w:p>
      <w:pPr>
        <w:pStyle w:val="RecordBase"/>
        <w:ind w:left="120" w:hanging="120"/>
      </w:pPr>
      <w:r>
        <w:t xml:space="preserve">Military, Reserves, National Guard, veterans, and spouses, reciprocal occupational licenses for - </w:t>
      </w:r>
      <w:r>
        <w:t xml:space="preserve"> </w:t>
      </w:r>
      <w:r>
        <w:t xml:space="preserve">HB  323</w:t>
      </w:r>
    </w:p>
    <w:p>
      <w:pPr>
        <w:pStyle w:val="RecordBase"/>
        <w:ind w:left="120" w:hanging="120"/>
      </w:pPr>
      <w:r>
        <w:t xml:space="preserve">Military service members, licensing and certification - </w:t>
      </w:r>
      <w:r>
        <w:t xml:space="preserve"> </w:t>
      </w:r>
      <w:r>
        <w:t xml:space="preserve">HB  241</w:t>
      </w:r>
    </w:p>
    <w:p>
      <w:pPr>
        <w:pStyle w:val="RecordBase"/>
        <w:ind w:left="120" w:hanging="120"/>
      </w:pPr>
      <w:r>
        <w:t xml:space="preserve">Motorboats documented with Coast Guard; registration requirements; establishment of - </w:t>
      </w:r>
      <w:r>
        <w:t xml:space="preserve"> </w:t>
      </w:r>
      <w:r>
        <w:t xml:space="preserve">HB  304</w:t>
      </w:r>
    </w:p>
    <w:p>
      <w:pPr>
        <w:pStyle w:val="RecordBase"/>
        <w:ind w:left="120" w:hanging="120"/>
      </w:pPr>
      <w:r>
        <w:t xml:space="preserve">Nail salons, mobile salons licensing of - </w:t>
      </w:r>
      <w:r>
        <w:t xml:space="preserve"> </w:t>
      </w:r>
      <w:r>
        <w:t xml:space="preserve">SB  79</w:t>
      </w:r>
    </w:p>
    <w:p>
      <w:pPr>
        <w:pStyle w:val="RecordBase"/>
        <w:ind w:left="120" w:hanging="120"/>
      </w:pPr>
      <w:r>
        <w:t xml:space="preserve">Nondepository institutions, use of nationwide licensing system - </w:t>
      </w:r>
      <w:r>
        <w:t xml:space="preserve"> </w:t>
      </w:r>
      <w:r>
        <w:t xml:space="preserve">SB  145</w:t>
      </w:r>
    </w:p>
    <w:p>
      <w:pPr>
        <w:pStyle w:val="RecordBase"/>
        <w:ind w:left="120" w:hanging="120"/>
      </w:pPr>
      <w:r>
        <w:t xml:space="preserve">Omnibus administrative revision relating to numerous occupations and professions - </w:t>
      </w:r>
      <w:r>
        <w:t xml:space="preserve"> </w:t>
      </w:r>
      <w:r>
        <w:t xml:space="preserve">HB  178</w:t>
      </w:r>
    </w:p>
    <w:p>
      <w:pPr>
        <w:pStyle w:val="RecordBase"/>
        <w:ind w:left="120" w:hanging="120"/>
      </w:pPr>
      <w:r>
        <w:t xml:space="preserve">Online poker, licensing of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Pawnbrokers, create and maintain registry of buyers by - </w:t>
      </w:r>
      <w:r>
        <w:t xml:space="preserve"> </w:t>
      </w:r>
      <w:r>
        <w:t xml:space="preserve">HB  315</w:t>
      </w:r>
    </w:p>
    <w:p>
      <w:pPr>
        <w:pStyle w:val="RecordBase"/>
        <w:ind w:left="120" w:hanging="120"/>
      </w:pPr>
      <w:r>
        <w:t xml:space="preserve">Pay lakes, establishment of - </w:t>
      </w:r>
      <w:r>
        <w:t xml:space="preserve"> </w:t>
      </w:r>
      <w:r>
        <w:t xml:space="preserve">HB  332</w:t>
      </w:r>
    </w:p>
    <w:p>
      <w:pPr>
        <w:pStyle w:val="RecordBase"/>
        <w:ind w:left="120" w:hanging="120"/>
      </w:pPr>
      <w:r>
        <w:t xml:space="preserve">Professional licensing boards, oversight of - </w:t>
      </w:r>
      <w:r>
        <w:t xml:space="preserve"> </w:t>
      </w:r>
      <w:r>
        <w:t xml:space="preserve">HB  131</w:t>
      </w:r>
    </w:p>
    <w:p>
      <w:pPr>
        <w:pStyle w:val="RecordBase"/>
        <w:ind w:left="120" w:hanging="120"/>
      </w:pPr>
      <w:r>
        <w:t xml:space="preserve">Real estate licensees, continuing education requirements for - </w:t>
      </w:r>
      <w:r>
        <w:t xml:space="preserve"> </w:t>
      </w:r>
      <w:r>
        <w:t xml:space="preserve">HB  436</w:t>
      </w:r>
      <w:r>
        <w:t xml:space="preserve">;</w:t>
      </w:r>
      <w:r>
        <w:t xml:space="preserve"> </w:t>
      </w:r>
      <w:r>
        <w:t xml:space="preserve">HB  436</w:t>
      </w:r>
      <w:r>
        <w:t xml:space="preserve">: </w:t>
      </w:r>
      <w:r>
        <w:t xml:space="preserve">HCS</w:t>
      </w:r>
    </w:p>
    <w:p>
      <w:pPr>
        <w:pStyle w:val="RecordBase"/>
        <w:ind w:left="120" w:hanging="120"/>
      </w:pPr>
      <w:r>
        <w:t xml:space="preserve">Regulatory</w:t>
      </w:r>
    </w:p>
    <w:p>
      <w:pPr>
        <w:pStyle w:val="RecordBase"/>
        <w:ind w:left="240" w:hanging="192"/>
      </w:pPr>
      <w:r>
        <w:t xml:space="preserve"> license fee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license fee, small city or its county, authorization to impose - </w:t>
      </w:r>
      <w:r>
        <w:t xml:space="preserve"> </w:t>
      </w:r>
      <w:r>
        <w:t xml:space="preserve">HB  293</w:t>
      </w:r>
    </w:p>
    <w:p>
      <w:pPr>
        <w:pStyle w:val="RecordBase"/>
        <w:ind w:left="120" w:hanging="120"/>
      </w:pPr>
      <w:r>
        <w:t xml:space="preserve">Scholarship and student loan default or delinquency, effect on occupational licensing - </w:t>
      </w:r>
      <w:r>
        <w:t xml:space="preserve"> </w:t>
      </w:r>
      <w:r>
        <w:t xml:space="preserve">HB  118</w:t>
      </w:r>
    </w:p>
    <w:p>
      <w:pPr>
        <w:pStyle w:val="RecordBase"/>
        <w:ind w:left="120" w:hanging="120"/>
      </w:pPr>
      <w:r>
        <w:t xml:space="preserve">Sports wagering, licensing of - </w:t>
      </w:r>
      <w:r>
        <w:t xml:space="preserve"> </w:t>
      </w:r>
      <w:r>
        <w:t xml:space="preserve">SB  23</w:t>
      </w:r>
      <w:r>
        <w:t xml:space="preserve">;</w:t>
      </w:r>
      <w:r>
        <w:t xml:space="preserve"> </w:t>
      </w:r>
      <w:r>
        <w:t xml:space="preserve">HB  175</w:t>
      </w:r>
      <w:r>
        <w:t xml:space="preserve">;</w:t>
      </w:r>
      <w:r>
        <w:t xml:space="preserve"> </w:t>
      </w:r>
      <w:r>
        <w:t xml:space="preserve">HB  175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State parks, licensed alcoholic beverage sales at - </w:t>
      </w:r>
      <w:r>
        <w:t xml:space="preserve"> </w:t>
      </w:r>
      <w:r>
        <w:t xml:space="preserve">SB  19</w:t>
      </w:r>
    </w:p>
    <w:p>
      <w:pPr>
        <w:pStyle w:val="RecordBase"/>
        <w:ind w:left="120" w:hanging="120"/>
      </w:pPr>
      <w:r>
        <w:t xml:space="preserve">Student loan default, effect on occupational licensing - </w:t>
      </w:r>
      <w:r>
        <w:t xml:space="preserve"> </w:t>
      </w:r>
      <w:r>
        <w:t xml:space="preserve">HB  118</w:t>
      </w:r>
      <w:r>
        <w:t xml:space="preserve">: </w:t>
      </w:r>
      <w:r>
        <w:t xml:space="preserve">HCS</w:t>
      </w:r>
    </w:p>
    <w:p>
      <w:pPr>
        <w:pStyle w:val="RecordBase"/>
        <w:ind w:left="120" w:hanging="120"/>
      </w:pPr>
      <w:r>
        <w:t xml:space="preserve">Substance abuse disorder programs,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Surgical assistants, licensing of - </w:t>
      </w:r>
      <w:r>
        <w:t xml:space="preserve"> </w:t>
      </w:r>
      <w:r>
        <w:t xml:space="preserve">HB  217</w:t>
      </w:r>
      <w:r>
        <w:t xml:space="preserve">;</w:t>
      </w:r>
      <w:r>
        <w:t xml:space="preserve"> </w:t>
      </w:r>
      <w:r>
        <w:t xml:space="preserve">HB  217</w:t>
      </w:r>
      <w:r>
        <w:t xml:space="preserve">: </w:t>
      </w:r>
      <w:r>
        <w:t xml:space="preserve">HFA</w:t>
      </w:r>
      <w:r>
        <w:t xml:space="preserve"> (</w:t>
      </w:r>
      <w:r>
        <w:t xml:space="preserve">1</w:t>
      </w:r>
      <w:r>
        <w:t xml:space="preserve">)</w:t>
      </w:r>
    </w:p>
    <w:p>
      <w:pPr>
        <w:pStyle w:val="RecordBase"/>
        <w:ind w:left="120" w:hanging="120"/>
      </w:pPr>
      <w:r>
        <w:t xml:space="preserve">"Veteran-owned business," amend definition of - </w:t>
      </w:r>
      <w:r>
        <w:t xml:space="preserve"> </w:t>
      </w:r>
      <w:r>
        <w:t xml:space="preserve">SB  184</w:t>
        <w:br/>
      </w:r>
    </w:p>
    <w:p>
      <w:pPr>
        <w:pStyle w:val="RecordHeading3"/>
      </w:pPr>
      <w:r>
        <w:rPr>
          <w:b/>
        </w:rPr>
        <w:t xml:space="preserve">Liens</w:t>
      </w:r>
    </w:p>
    <w:p>
      <w:pPr>
        <w:pStyle w:val="RecordBase"/>
        <w:ind w:left="120" w:hanging="120"/>
      </w:pPr>
      <w:r>
        <w:t xml:space="preserve">Common interest communites, foreclosure limits - </w:t>
      </w:r>
      <w:r>
        <w:t xml:space="preserve"> </w:t>
      </w:r>
      <w:r>
        <w:t xml:space="preserve">SB  21</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br/>
      </w:r>
    </w:p>
    <w:p>
      <w:pPr>
        <w:pStyle w:val="RecordHeading3"/>
      </w:pPr>
      <w:r>
        <w:rPr>
          <w:b/>
        </w:rPr>
        <w:t xml:space="preserve">Lieutenant Governor</w:t>
      </w:r>
    </w:p>
    <w:p>
      <w:pPr>
        <w:pStyle w:val="RecordBase"/>
        <w:ind w:left="120" w:hanging="120"/>
      </w:pPr>
      <w:r>
        <w:t xml:space="preserve">Candidate</w:t>
      </w:r>
    </w:p>
    <w:p>
      <w:pPr>
        <w:pStyle w:val="RecordBase"/>
        <w:ind w:left="240" w:hanging="192"/>
      </w:pPr>
      <w:r>
        <w:t xml:space="preserv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 amendment, abolishment of office, line of succession - </w:t>
      </w:r>
      <w:r>
        <w:t xml:space="preserve"> </w:t>
      </w:r>
      <w:r>
        <w:t xml:space="preserve">SB  75</w:t>
      </w:r>
    </w:p>
    <w:p>
      <w:pPr>
        <w:pStyle w:val="RecordBase"/>
        <w:ind w:left="120" w:hanging="120"/>
      </w:pPr>
      <w:r>
        <w:t xml:space="preserve">Contest proceedings, provisions relating to - </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Time of election, move to even-numbered years - </w:t>
      </w:r>
      <w:r>
        <w:t xml:space="preserve"> </w:t>
      </w:r>
      <w:r>
        <w:t xml:space="preserve">SB  5</w:t>
        <w:br/>
      </w:r>
    </w:p>
    <w:p>
      <w:pPr>
        <w:pStyle w:val="RecordHeading3"/>
      </w:pPr>
      <w:r>
        <w:rPr>
          <w:b/>
        </w:rPr>
        <w:t xml:space="preserve">Loans and Credit</w:t>
      </w:r>
    </w:p>
    <w:p>
      <w:pPr>
        <w:pStyle w:val="RecordBase"/>
        <w:ind w:left="120" w:hanging="120"/>
      </w:pPr>
      <w:r>
        <w:t xml:space="preserve">Annual percentage rate, definition for - </w:t>
      </w:r>
      <w:r>
        <w:t xml:space="preserve"> </w:t>
      </w:r>
      <w:r>
        <w:t xml:space="preserve">SB  43</w:t>
      </w:r>
    </w:p>
    <w:p>
      <w:pPr>
        <w:pStyle w:val="RecordBase"/>
        <w:ind w:left="120" w:hanging="120"/>
      </w:pPr>
      <w:r>
        <w:t xml:space="preserve">Consumer</w:t>
      </w:r>
    </w:p>
    <w:p>
      <w:pPr>
        <w:pStyle w:val="RecordBase"/>
        <w:ind w:left="240" w:hanging="192"/>
      </w:pPr>
      <w:r>
        <w:t xml:space="preserve"> loan companies, applicant and licensee rights,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powers of commissioner,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Deferred deposit transactions, maximum annual percentage rate - </w:t>
      </w:r>
      <w:r>
        <w:t xml:space="preserve"> </w:t>
      </w:r>
      <w:r>
        <w:t xml:space="preserve">SB  43</w:t>
      </w:r>
    </w:p>
    <w:p>
      <w:pPr>
        <w:pStyle w:val="RecordBase"/>
        <w:ind w:left="120" w:hanging="120"/>
      </w:pPr>
      <w:r>
        <w:t xml:space="preserve">Interest, definition for - </w:t>
      </w:r>
      <w:r>
        <w:t xml:space="preserve"> </w:t>
      </w:r>
      <w:r>
        <w:t xml:space="preserve">SB  43</w:t>
      </w:r>
    </w:p>
    <w:p>
      <w:pPr>
        <w:pStyle w:val="RecordBase"/>
        <w:ind w:left="120" w:hanging="120"/>
      </w:pPr>
      <w:r>
        <w:t xml:space="preserve">Mortgages, recorded instruments, handgun supplied to each signatory - </w:t>
      </w:r>
      <w:r>
        <w:t xml:space="preserve"> </w:t>
      </w:r>
      <w:r>
        <w:t xml:space="preserve">SB  150</w:t>
      </w:r>
      <w:r>
        <w:t xml:space="preserve">: </w:t>
      </w:r>
      <w:r>
        <w:t xml:space="preserve">HFA</w:t>
      </w:r>
      <w:r>
        <w:t xml:space="preserve"> (</w:t>
      </w:r>
      <w:r>
        <w:t xml:space="preserve">14</w:t>
      </w:r>
      <w:r>
        <w:t xml:space="preserve">)</w:t>
      </w:r>
    </w:p>
    <w:p>
      <w:pPr>
        <w:pStyle w:val="RecordBase"/>
        <w:ind w:left="120" w:hanging="120"/>
      </w:pPr>
      <w:r>
        <w:t xml:space="preserve">Scholarship and student loan default or delinquency, effect on occupational licensing - </w:t>
      </w:r>
      <w:r>
        <w:t xml:space="preserve"> </w:t>
      </w:r>
      <w:r>
        <w:t xml:space="preserve">HB  118</w:t>
      </w:r>
    </w:p>
    <w:p>
      <w:pPr>
        <w:pStyle w:val="RecordBase"/>
        <w:ind w:left="120" w:hanging="120"/>
      </w:pPr>
      <w:r>
        <w:t xml:space="preserve">Student loan default, effect on occupational licensing - </w:t>
      </w:r>
      <w:r>
        <w:t xml:space="preserve"> </w:t>
      </w:r>
      <w:r>
        <w:t xml:space="preserve">HB  118</w:t>
      </w:r>
      <w:r>
        <w:t xml:space="preserve">: </w:t>
      </w:r>
      <w:r>
        <w:t xml:space="preserve">HCS</w:t>
        <w:br/>
      </w:r>
    </w:p>
    <w:p>
      <w:pPr>
        <w:pStyle w:val="RecordHeading3"/>
      </w:pPr>
      <w:r>
        <w:rPr>
          <w:b/>
        </w:rPr>
        <w:t xml:space="preserve">Local Government</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Agricultural districts, creation of, extend review period for - </w:t>
      </w:r>
      <w:r>
        <w:t xml:space="preserve"> </w:t>
      </w:r>
      <w:r>
        <w:t xml:space="preserve">SB  124</w:t>
      </w:r>
    </w:p>
    <w:p>
      <w:pPr>
        <w:pStyle w:val="RecordBase"/>
        <w:ind w:left="120" w:hanging="120"/>
      </w:pPr>
      <w:r>
        <w:t xml:space="preserve">All-terrain vehicle, local ordinance permitting or prohibiting operation of, allowing - </w:t>
      </w:r>
      <w:r>
        <w:t xml:space="preserve"> </w:t>
      </w:r>
      <w:r>
        <w:t xml:space="preserve">HB  34</w:t>
      </w:r>
    </w:p>
    <w:p>
      <w:pPr>
        <w:pStyle w:val="RecordBase"/>
        <w:ind w:left="120" w:hanging="120"/>
      </w:pPr>
      <w:r>
        <w:t xml:space="preserve">American Correctional Association-accredited jails, priority status to accept state prisoners - </w:t>
      </w:r>
      <w:r>
        <w:t xml:space="preserve"> </w:t>
      </w:r>
      <w:r>
        <w:t xml:space="preserve">SB  62</w:t>
      </w:r>
    </w:p>
    <w:p>
      <w:pPr>
        <w:pStyle w:val="RecordBase"/>
        <w:ind w:left="120" w:hanging="120"/>
      </w:pPr>
      <w:r>
        <w:t xml:space="preserve">Appeals process for drugfree workplaces, public employees, industrial hemp - </w:t>
      </w:r>
      <w:r>
        <w:t xml:space="preserve"> </w:t>
      </w:r>
      <w:r>
        <w:t xml:space="preserve">SB  83</w:t>
      </w:r>
    </w:p>
    <w:p>
      <w:pPr>
        <w:pStyle w:val="RecordBase"/>
        <w:ind w:left="120" w:hanging="120"/>
      </w:pPr>
      <w:r>
        <w:t xml:space="preserve">Area</w:t>
      </w:r>
    </w:p>
    <w:p>
      <w:pPr>
        <w:pStyle w:val="RecordBase"/>
        <w:ind w:left="240" w:hanging="192"/>
      </w:pPr>
      <w:r>
        <w:t xml:space="preserve"> development districts, LRC task force study of - </w:t>
      </w:r>
      <w:r>
        <w:t xml:space="preserve"> </w:t>
      </w:r>
      <w:r>
        <w:t xml:space="preserve">HB  476</w:t>
      </w:r>
      <w:r>
        <w:t xml:space="preserve">: </w:t>
      </w:r>
      <w:r>
        <w:t xml:space="preserve">HCS</w:t>
      </w:r>
    </w:p>
    <w:p>
      <w:pPr>
        <w:pStyle w:val="RecordBase"/>
        <w:ind w:left="240" w:hanging="192"/>
      </w:pPr>
      <w:r>
        <w:t xml:space="preserve"> development districts, LRC task force study of, member added - </w:t>
      </w:r>
      <w:r>
        <w:t xml:space="preserve"> </w:t>
      </w:r>
      <w:r>
        <w:t xml:space="preserve">HB  476</w:t>
      </w:r>
      <w:r>
        <w:t xml:space="preserve">: </w:t>
      </w:r>
      <w:r>
        <w:t xml:space="preserve">SFA</w:t>
      </w:r>
      <w:r>
        <w:t xml:space="preserve"> (</w:t>
      </w:r>
      <w:r>
        <w:t xml:space="preserve">1</w:t>
      </w:r>
      <w:r>
        <w:t xml:space="preserve">)</w:t>
      </w:r>
    </w:p>
    <w:p>
      <w:pPr>
        <w:pStyle w:val="RecordBase"/>
        <w:ind w:left="240" w:hanging="192"/>
      </w:pPr>
      <w:r>
        <w:t xml:space="preserve"> Development Districts, task force on, scope and membership of - </w:t>
      </w:r>
      <w:r>
        <w:t xml:space="preserve"> </w:t>
      </w:r>
      <w:r>
        <w:t xml:space="preserve">HB  476</w:t>
      </w:r>
      <w:r>
        <w:t xml:space="preserve">: </w:t>
      </w:r>
      <w:r>
        <w:t xml:space="preserve">HFA</w:t>
      </w:r>
      <w:r>
        <w:t xml:space="preserve"> (</w:t>
      </w:r>
      <w:r>
        <w:t xml:space="preserve">1</w:t>
      </w:r>
      <w:r>
        <w:t xml:space="preserve">)</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Automatic speed enforcement device, allowing the installation of by local ordinance - </w:t>
      </w:r>
      <w:r>
        <w:t xml:space="preserve"> </w:t>
      </w:r>
      <w:r>
        <w:t xml:space="preserve">HB  507</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Cities, audits, frequency and scope - </w:t>
      </w:r>
      <w:r>
        <w:t xml:space="preserve"> </w:t>
      </w:r>
      <w:r>
        <w:t xml:space="preserve">SB  172</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Complete Count Committees, urging creation of - </w:t>
      </w:r>
      <w:r>
        <w:t xml:space="preserve"> </w:t>
      </w:r>
      <w:r>
        <w:t xml:space="preserve">HCR 137</w:t>
      </w:r>
    </w:p>
    <w:p>
      <w:pPr>
        <w:pStyle w:val="RecordBase"/>
        <w:ind w:left="120" w:hanging="120"/>
      </w:pPr>
      <w:r>
        <w:t xml:space="preserve">Consolidated</w:t>
      </w:r>
    </w:p>
    <w:p>
      <w:pPr>
        <w:pStyle w:val="RecordBase"/>
        <w:ind w:left="240" w:hanging="192"/>
      </w:pPr>
      <w:r>
        <w:t xml:space="preserve"> emergency services district, participation in - </w:t>
      </w:r>
      <w:r>
        <w:t xml:space="preserve"> </w:t>
      </w:r>
      <w:r>
        <w:t xml:space="preserve">HB  493</w:t>
      </w:r>
    </w:p>
    <w:p>
      <w:pPr>
        <w:pStyle w:val="RecordBase"/>
        <w:ind w:left="240" w:hanging="192"/>
      </w:pPr>
      <w:r>
        <w:t xml:space="preserve"> local governments, clarify powers of cities within - </w:t>
      </w:r>
      <w:r>
        <w:t xml:space="preserve"> </w:t>
      </w:r>
      <w:r>
        <w:t xml:space="preserve">SB  209</w:t>
      </w:r>
    </w:p>
    <w:p>
      <w:pPr>
        <w:pStyle w:val="RecordBase"/>
        <w:ind w:left="240" w:hanging="192"/>
      </w:pPr>
      <w:r>
        <w:t xml:space="preserve"> local governments, councils, retention and employment of legal counsel - </w:t>
      </w:r>
      <w:r>
        <w:t xml:space="preserve"> </w:t>
      </w:r>
      <w:r>
        <w:t xml:space="preserve">HB  319</w:t>
      </w:r>
    </w:p>
    <w:p>
      <w:pPr>
        <w:pStyle w:val="RecordBase"/>
        <w:ind w:left="240" w:hanging="192"/>
      </w:pPr>
      <w:r>
        <w:t xml:space="preserve"> local governments, pool of agreed upon legal counselors - </w:t>
      </w:r>
      <w:r>
        <w:t xml:space="preserve"> </w:t>
      </w:r>
      <w:r>
        <w:t xml:space="preserve">HB  319</w:t>
      </w:r>
      <w:r>
        <w:t xml:space="preserve">: </w:t>
      </w:r>
      <w:r>
        <w:t xml:space="preserve">HFA</w:t>
      </w:r>
      <w:r>
        <w:t xml:space="preserve"> (</w:t>
      </w:r>
      <w:r>
        <w:t xml:space="preserve">1</w:t>
      </w:r>
      <w:r>
        <w:t xml:space="preserve">)</w:t>
      </w:r>
    </w:p>
    <w:p>
      <w:pPr>
        <w:pStyle w:val="RecordBase"/>
        <w:ind w:left="120" w:hanging="120"/>
      </w:pPr>
      <w:r>
        <w:t xml:space="preserve">Constables and deputies, clarify powers of and appointment of deputies - </w:t>
      </w:r>
      <w:r>
        <w:t xml:space="preserve"> </w:t>
      </w:r>
      <w:r>
        <w:t xml:space="preserve">HB  214</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Contracts, Kentucky Buy American Act, compliance with - </w:t>
      </w:r>
      <w:r>
        <w:t xml:space="preserve"> </w:t>
      </w:r>
      <w:r>
        <w:t xml:space="preserve">HB  51</w:t>
      </w:r>
    </w:p>
    <w:p>
      <w:pPr>
        <w:pStyle w:val="RecordBase"/>
        <w:ind w:left="120" w:hanging="120"/>
      </w:pPr>
      <w:r>
        <w:t xml:space="preserve">Counties,</w:t>
      </w:r>
    </w:p>
    <w:p>
      <w:pPr>
        <w:pStyle w:val="RecordBase"/>
        <w:ind w:left="240" w:hanging="192"/>
      </w:pPr>
      <w:r>
        <w:t xml:space="preserve"> occupational license taxes - </w:t>
      </w:r>
      <w:r>
        <w:t xml:space="preserve"> </w:t>
      </w:r>
      <w:r>
        <w:t xml:space="preserve">HB  414</w:t>
      </w:r>
    </w:p>
    <w:p>
      <w:pPr>
        <w:pStyle w:val="RecordBase"/>
        <w:ind w:left="240" w:hanging="192"/>
      </w:pPr>
      <w:r>
        <w:t xml:space="preserve"> officers, sheriffs, deputy sheriffs, nonresident, appointment of - </w:t>
      </w:r>
      <w:r>
        <w:t xml:space="preserve"> </w:t>
      </w:r>
      <w:r>
        <w:t xml:space="preserve">HB  337</w:t>
      </w:r>
    </w:p>
    <w:p>
      <w:pPr>
        <w:pStyle w:val="RecordBase"/>
        <w:ind w:left="240" w:hanging="192"/>
      </w:pPr>
      <w:r>
        <w:t xml:space="preserve"> surplus properties, disposal methods - </w:t>
      </w:r>
      <w:r>
        <w:t xml:space="preserve"> </w:t>
      </w:r>
      <w:r>
        <w:t xml:space="preserve">HB  335</w:t>
      </w:r>
    </w:p>
    <w:p>
      <w:pPr>
        <w:pStyle w:val="RecordBase"/>
        <w:ind w:left="120" w:hanging="120"/>
      </w:pPr>
      <w:r>
        <w:t xml:space="preserve">County</w:t>
      </w:r>
    </w:p>
    <w:p>
      <w:pPr>
        <w:pStyle w:val="RecordBase"/>
        <w:ind w:left="240" w:hanging="192"/>
      </w:pPr>
      <w:r>
        <w:t xml:space="preserve"> consolidation, process for - </w:t>
      </w:r>
      <w:r>
        <w:t xml:space="preserve"> </w:t>
      </w:r>
      <w:r>
        <w:t xml:space="preserve">HB  174</w:t>
      </w:r>
    </w:p>
    <w:p>
      <w:pPr>
        <w:pStyle w:val="RecordBase"/>
        <w:ind w:left="240" w:hanging="192"/>
      </w:pPr>
      <w:r>
        <w:t xml:space="preserve"> Employees Retirement System, phase-in to full ARC - </w:t>
      </w:r>
      <w:r>
        <w:t xml:space="preserve"> </w:t>
      </w:r>
      <w:r>
        <w:t xml:space="preserve">HB  384</w:t>
      </w:r>
      <w:r>
        <w:t xml:space="preserve">;</w:t>
      </w:r>
      <w:r>
        <w:t xml:space="preserve"> </w:t>
      </w:r>
      <w:r>
        <w:t xml:space="preserve">HB  505</w:t>
      </w:r>
    </w:p>
    <w:p>
      <w:pPr>
        <w:pStyle w:val="RecordBase"/>
        <w:ind w:left="240" w:hanging="192"/>
      </w:pPr>
      <w:r>
        <w:t xml:space="preserve"> judge/executive appointments, statutes and ordinances, procedures for appointments permissive - </w:t>
      </w:r>
      <w:r>
        <w:t xml:space="preserve"> </w:t>
      </w:r>
      <w:r>
        <w:t xml:space="preserve">HB  240</w:t>
      </w:r>
      <w:r>
        <w:t xml:space="preserve">: </w:t>
      </w:r>
      <w:r>
        <w:t xml:space="preserve">HCA</w:t>
      </w:r>
      <w:r>
        <w:t xml:space="preserve"> (</w:t>
      </w:r>
      <w:r>
        <w:t xml:space="preserve">1</w:t>
      </w:r>
      <w:r>
        <w:t xml:space="preserve">)</w:t>
      </w:r>
    </w:p>
    <w:p>
      <w:pPr>
        <w:pStyle w:val="RecordBase"/>
        <w:ind w:left="120" w:hanging="120"/>
      </w:pPr>
      <w:r>
        <w:t xml:space="preserve">Department for, responsibilities relating to broadband development, removal of - </w:t>
      </w:r>
      <w:r>
        <w:t xml:space="preserve"> </w:t>
      </w:r>
      <w:r>
        <w:t xml:space="preserve">HB  287</w:t>
      </w:r>
    </w:p>
    <w:p>
      <w:pPr>
        <w:pStyle w:val="RecordBase"/>
        <w:ind w:left="120" w:hanging="120"/>
      </w:pPr>
      <w:r>
        <w:t xml:space="preserve">Drones, regulation of, prohibiting - </w:t>
      </w:r>
      <w:r>
        <w:t xml:space="preserve"> </w:t>
      </w:r>
      <w:r>
        <w:t xml:space="preserve">HB  370</w:t>
      </w:r>
    </w:p>
    <w:p>
      <w:pPr>
        <w:pStyle w:val="RecordBase"/>
        <w:ind w:left="120" w:hanging="120"/>
      </w:pPr>
      <w:r>
        <w:t xml:space="preserve">Economic development report, plans regarding expansion and attraction of businesses - </w:t>
      </w:r>
      <w:r>
        <w:t xml:space="preserve"> </w:t>
      </w:r>
      <w:r>
        <w:t xml:space="preserve">HB  346</w:t>
      </w:r>
      <w:r>
        <w:t xml:space="preserve">;</w:t>
      </w:r>
      <w:r>
        <w:t xml:space="preserve"> </w:t>
      </w:r>
      <w:r>
        <w:t xml:space="preserve">HB  346</w:t>
      </w:r>
      <w:r>
        <w:t xml:space="preserve">: </w:t>
      </w:r>
      <w:r>
        <w:t xml:space="preserve">HCS</w:t>
      </w:r>
    </w:p>
    <w:p>
      <w:pPr>
        <w:pStyle w:val="RecordBase"/>
        <w:ind w:left="120" w:hanging="120"/>
      </w:pPr>
      <w:r>
        <w:t xml:space="preserve">Emergency</w:t>
      </w:r>
    </w:p>
    <w:p>
      <w:pPr>
        <w:pStyle w:val="RecordBase"/>
        <w:ind w:left="240" w:hanging="192"/>
      </w:pPr>
      <w:r>
        <w:t xml:space="preserve"> medical services, certification and licensure, update of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service nonprofits, placement of subscriber fees on tax bills - </w:t>
      </w:r>
      <w:r>
        <w:t xml:space="preserve"> </w:t>
      </w:r>
      <w:r>
        <w:t xml:space="preserve">HB  395</w:t>
      </w:r>
    </w:p>
    <w:p>
      <w:pPr>
        <w:pStyle w:val="RecordBase"/>
        <w:ind w:left="120" w:hanging="120"/>
      </w:pPr>
      <w:r>
        <w:t xml:space="preserve">Financial information, when and by whom to be published - </w:t>
      </w:r>
      <w:r>
        <w:t xml:space="preserve"> </w:t>
      </w:r>
      <w:r>
        <w:t xml:space="preserve">SB  172</w:t>
      </w:r>
    </w:p>
    <w:p>
      <w:pPr>
        <w:pStyle w:val="RecordBase"/>
        <w:ind w:left="120" w:hanging="120"/>
      </w:pPr>
      <w:r>
        <w:t xml:space="preserve">Fire</w:t>
      </w:r>
    </w:p>
    <w:p>
      <w:pPr>
        <w:pStyle w:val="RecordBase"/>
        <w:ind w:left="240" w:hanging="192"/>
      </w:pPr>
      <w:r>
        <w:t xml:space="preserve"> districts, alternative tax structure - </w:t>
      </w:r>
      <w:r>
        <w:t xml:space="preserve"> </w:t>
      </w:r>
      <w:r>
        <w:t xml:space="preserve">HB  13</w:t>
      </w:r>
    </w:p>
    <w:p>
      <w:pPr>
        <w:pStyle w:val="RecordBase"/>
        <w:ind w:left="240" w:hanging="192"/>
      </w:pPr>
      <w:r>
        <w:t xml:space="preserve"> districts, board of trustees, alternative constituency - </w:t>
      </w:r>
      <w:r>
        <w:t xml:space="preserve"> </w:t>
      </w:r>
      <w:r>
        <w:t xml:space="preserve">HB  13</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Firefighters,</w:t>
      </w:r>
    </w:p>
    <w:p>
      <w:pPr>
        <w:pStyle w:val="RecordBase"/>
        <w:ind w:left="240" w:hanging="192"/>
      </w:pPr>
      <w:r>
        <w:t xml:space="preserve"> disabled or killed, tuition benefits for spouse or children - </w:t>
      </w:r>
      <w:r>
        <w:t xml:space="preserve"> </w:t>
      </w:r>
      <w:r>
        <w:t xml:space="preserve">HB  72</w:t>
      </w:r>
    </w:p>
    <w:p>
      <w:pPr>
        <w:pStyle w:val="RecordBase"/>
        <w:ind w:left="240" w:hanging="192"/>
      </w:pPr>
      <w:r>
        <w:t xml:space="preserve"> paid and volunteer, inoculations against hepatitis A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Golf carts, equipment standards for operation on roadways - </w:t>
      </w:r>
      <w:r>
        <w:t xml:space="preserve"> </w:t>
      </w:r>
      <w:r>
        <w:t xml:space="preserve">HB  154</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Honor and Remember Flag, emblem of remembrance, designation of - </w:t>
      </w:r>
      <w:r>
        <w:t xml:space="preserve"> </w:t>
      </w:r>
      <w:r>
        <w:t xml:space="preserve">HB  406</w:t>
      </w:r>
    </w:p>
    <w:p>
      <w:pPr>
        <w:pStyle w:val="RecordBase"/>
        <w:ind w:left="120" w:hanging="120"/>
      </w:pPr>
      <w:r>
        <w:t xml:space="preserve">Investments</w:t>
      </w:r>
    </w:p>
    <w:p>
      <w:pPr>
        <w:pStyle w:val="RecordBase"/>
        <w:ind w:left="240" w:hanging="192"/>
      </w:pPr>
      <w:r>
        <w:t xml:space="preserve"> - </w:t>
      </w:r>
      <w:r>
        <w:t xml:space="preserve"> </w:t>
      </w:r>
      <w:r>
        <w:t xml:space="preserve">HB  69</w:t>
      </w:r>
      <w:r>
        <w:t xml:space="preserve">: </w:t>
      </w:r>
      <w:r>
        <w:t xml:space="preserve">HCS</w:t>
      </w:r>
    </w:p>
    <w:p>
      <w:pPr>
        <w:pStyle w:val="RecordBase"/>
        <w:ind w:left="240" w:hanging="192"/>
      </w:pPr>
      <w:r>
        <w:t xml:space="preserve"> of idle funds - </w:t>
      </w:r>
      <w:r>
        <w:t xml:space="preserve"> </w:t>
      </w:r>
      <w:r>
        <w:t xml:space="preserve">HB  69</w:t>
      </w:r>
    </w:p>
    <w:p>
      <w:pPr>
        <w:pStyle w:val="RecordBase"/>
        <w:ind w:left="120" w:hanging="120"/>
      </w:pPr>
      <w:r>
        <w:t xml:space="preserve">Judge/executive appointments, requirements for - </w:t>
      </w:r>
      <w:r>
        <w:t xml:space="preserve"> </w:t>
      </w:r>
      <w:r>
        <w:t xml:space="preserve">HB  240</w:t>
      </w:r>
    </w:p>
    <w:p>
      <w:pPr>
        <w:pStyle w:val="RecordBase"/>
        <w:ind w:left="120" w:hanging="120"/>
      </w:pPr>
      <w:r>
        <w:t xml:space="preserve">Kentucky Mountain Regional Recreational Authority, membership and contracts - </w:t>
      </w:r>
      <w:r>
        <w:t xml:space="preserve"> </w:t>
      </w:r>
      <w:r>
        <w:t xml:space="preserve">HB  249</w:t>
      </w:r>
    </w:p>
    <w:p>
      <w:pPr>
        <w:pStyle w:val="RecordBase"/>
        <w:ind w:left="120" w:hanging="120"/>
      </w:pPr>
      <w:r>
        <w:t xml:space="preserve">Labor organizations, allow agreement with to require membership as a condition of employment - </w:t>
      </w:r>
      <w:r>
        <w:t xml:space="preserve"> </w:t>
      </w:r>
      <w:r>
        <w:t xml:space="preserve">HB  261</w:t>
      </w:r>
    </w:p>
    <w:p>
      <w:pPr>
        <w:pStyle w:val="RecordBase"/>
        <w:ind w:left="120" w:hanging="120"/>
      </w:pPr>
      <w:r>
        <w:t xml:space="preserve">Law enforcement officers, disabled or killed, tuition benefits for spouse and children - </w:t>
      </w:r>
      <w:r>
        <w:t xml:space="preserve"> </w:t>
      </w:r>
      <w:r>
        <w:t xml:space="preserve">HB  72</w:t>
      </w:r>
    </w:p>
    <w:p>
      <w:pPr>
        <w:pStyle w:val="RecordBase"/>
        <w:ind w:left="120" w:hanging="120"/>
      </w:pPr>
      <w:r>
        <w:t xml:space="preserve">Local</w:t>
      </w:r>
    </w:p>
    <w:p>
      <w:pPr>
        <w:pStyle w:val="RecordBase"/>
        <w:ind w:left="240" w:hanging="192"/>
      </w:pPr>
      <w:r>
        <w:t xml:space="preserve"> ABC investigators, certification as peace officers - </w:t>
      </w:r>
      <w:r>
        <w:t xml:space="preserve"> </w:t>
      </w:r>
      <w:r>
        <w:t xml:space="preserve">SB  115</w:t>
      </w:r>
    </w:p>
    <w:p>
      <w:pPr>
        <w:pStyle w:val="RecordBase"/>
        <w:ind w:left="240" w:hanging="192"/>
      </w:pPr>
      <w:r>
        <w:t xml:space="preserve"> model procurement code, alternative disposal methods - </w:t>
      </w:r>
      <w:r>
        <w:t xml:space="preserve"> </w:t>
      </w:r>
      <w:r>
        <w:t xml:space="preserve">HB  335</w:t>
      </w:r>
    </w:p>
    <w:p>
      <w:pPr>
        <w:pStyle w:val="RecordBase"/>
        <w:ind w:left="240" w:hanging="192"/>
      </w:pPr>
      <w:r>
        <w:t xml:space="preserve"> option election, sunset provision for distilleries, removing - </w:t>
      </w:r>
      <w:r>
        <w:t xml:space="preserve"> </w:t>
      </w:r>
      <w:r>
        <w:t xml:space="preserve">HB  116</w:t>
      </w:r>
      <w:r>
        <w:t xml:space="preserve">;</w:t>
      </w:r>
      <w:r>
        <w:t xml:space="preserve"> </w:t>
      </w:r>
      <w:r>
        <w:t xml:space="preserve">HB  200</w:t>
      </w:r>
      <w:r>
        <w:t xml:space="preserve">: </w:t>
      </w:r>
      <w:r>
        <w:t xml:space="preserve">HCS</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51</w:t>
      </w:r>
    </w:p>
    <w:p>
      <w:pPr>
        <w:pStyle w:val="RecordBase"/>
        <w:ind w:left="240" w:hanging="192"/>
      </w:pPr>
      <w:r>
        <w:t xml:space="preserve"> wage, option to establish - </w:t>
      </w:r>
      <w:r>
        <w:t xml:space="preserve"> </w:t>
      </w:r>
      <w:r>
        <w:t xml:space="preserve">HB  302</w:t>
      </w:r>
    </w:p>
    <w:p>
      <w:pPr>
        <w:pStyle w:val="RecordBase"/>
        <w:ind w:left="120" w:hanging="120"/>
      </w:pPr>
      <w:r>
        <w:t xml:space="preserve">Municipal electric authority, creation of - </w:t>
      </w:r>
      <w:r>
        <w:t xml:space="preserve"> </w:t>
      </w:r>
      <w:r>
        <w:t xml:space="preserve">HB  252</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Off-highway vehicles, operation on public roadways, ordinance prohibiting - </w:t>
      </w:r>
      <w:r>
        <w:t xml:space="preserve"> </w:t>
      </w:r>
      <w:r>
        <w:t xml:space="preserve">HB  334</w:t>
      </w:r>
    </w:p>
    <w:p>
      <w:pPr>
        <w:pStyle w:val="RecordBase"/>
        <w:ind w:left="120" w:hanging="120"/>
      </w:pPr>
      <w:r>
        <w:t xml:space="preserve">Off-road vehicles, property tax exemption - </w:t>
      </w:r>
      <w:r>
        <w:t xml:space="preserve"> </w:t>
      </w:r>
      <w:r>
        <w:t xml:space="preserve">HB  501</w:t>
      </w:r>
    </w:p>
    <w:p>
      <w:pPr>
        <w:pStyle w:val="RecordBase"/>
        <w:ind w:left="120" w:hanging="120"/>
      </w:pPr>
      <w:r>
        <w:t xml:space="preserve">Ordinances for animal shelter standards, outdoor sheltering and care of dogs, dog licenses - </w:t>
      </w:r>
      <w:r>
        <w:t xml:space="preserve"> </w:t>
      </w:r>
      <w:r>
        <w:t xml:space="preserve">SB  183</w:t>
      </w:r>
    </w:p>
    <w:p>
      <w:pPr>
        <w:pStyle w:val="RecordBase"/>
        <w:ind w:left="120" w:hanging="120"/>
      </w:pPr>
      <w:r>
        <w:t xml:space="preserve">Parolees, technical violations and absconding, graduated sanctions for - </w:t>
      </w:r>
      <w:r>
        <w:t xml:space="preserve"> </w:t>
      </w:r>
      <w:r>
        <w:t xml:space="preserve">HB  232</w:t>
      </w:r>
    </w:p>
    <w:p>
      <w:pPr>
        <w:pStyle w:val="RecordBase"/>
        <w:ind w:left="120" w:hanging="120"/>
      </w:pPr>
      <w:r>
        <w:t xml:space="preserve">Private vehicle rentals, license fee on - </w:t>
      </w:r>
      <w:r>
        <w:t xml:space="preserve"> </w:t>
      </w:r>
      <w:r>
        <w:t xml:space="preserve">HB  321</w:t>
      </w:r>
    </w:p>
    <w:p>
      <w:pPr>
        <w:pStyle w:val="RecordBase"/>
        <w:ind w:left="120" w:hanging="120"/>
      </w:pPr>
      <w:r>
        <w:t xml:space="preserve">Procurement, increase small purchase limit and amend publication requirement - </w:t>
      </w:r>
      <w:r>
        <w:t xml:space="preserve"> </w:t>
      </w:r>
      <w:r>
        <w:t xml:space="preserve">HB  26</w:t>
      </w:r>
    </w:p>
    <w:p>
      <w:pPr>
        <w:pStyle w:val="RecordBase"/>
        <w:ind w:left="120" w:hanging="120"/>
      </w:pPr>
      <w:r>
        <w:t xml:space="preserve">Property</w:t>
      </w:r>
    </w:p>
    <w:p>
      <w:pPr>
        <w:pStyle w:val="RecordBase"/>
        <w:ind w:left="240" w:hanging="192"/>
      </w:pPr>
      <w:r>
        <w:t xml:space="preserve"> tax levy, 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tax rate levy, petition process, revision - </w:t>
      </w:r>
      <w:r>
        <w:t xml:space="preserve"> </w:t>
      </w:r>
      <w:r>
        <w:t xml:space="preserve">HB  49</w:t>
      </w:r>
      <w:r>
        <w:t xml:space="preserve">: </w:t>
      </w:r>
      <w:r>
        <w:t xml:space="preserve">SFA</w:t>
      </w:r>
      <w:r>
        <w:t xml:space="preserve"> (</w:t>
      </w:r>
      <w:r>
        <w:t xml:space="preserve">2</w:t>
      </w:r>
      <w:r>
        <w:t xml:space="preserve">)</w:t>
      </w:r>
    </w:p>
    <w:p>
      <w:pPr>
        <w:pStyle w:val="RecordBase"/>
        <w:ind w:left="120" w:hanging="120"/>
      </w:pPr>
      <w:r>
        <w:t xml:space="preserve">Public</w:t>
      </w:r>
    </w:p>
    <w:p>
      <w:pPr>
        <w:pStyle w:val="RecordBase"/>
        <w:ind w:left="240" w:hanging="192"/>
      </w:pPr>
      <w:r>
        <w:t xml:space="preserve"> facilities, land use review by officers or staff of planning unit - </w:t>
      </w:r>
      <w:r>
        <w:t xml:space="preserve"> </w:t>
      </w:r>
      <w:r>
        <w:t xml:space="preserve">HB  409</w:t>
      </w:r>
    </w:p>
    <w:p>
      <w:pPr>
        <w:pStyle w:val="RecordBase"/>
        <w:ind w:left="240" w:hanging="192"/>
      </w:pPr>
      <w:r>
        <w:t xml:space="preserve"> finance, bonds and leases, publication and methods of notice, conform - </w:t>
      </w:r>
      <w:r>
        <w:t xml:space="preserve"> </w:t>
      </w:r>
      <w:r>
        <w:t xml:space="preserve">SB  192</w:t>
      </w:r>
      <w:r>
        <w:t xml:space="preserve">;</w:t>
      </w:r>
      <w:r>
        <w:t xml:space="preserve"> </w:t>
      </w:r>
      <w:r>
        <w:t xml:space="preserve">SB  192</w:t>
      </w:r>
      <w:r>
        <w:t xml:space="preserve">: </w:t>
      </w:r>
      <w:r>
        <w:t xml:space="preserve">SCS</w:t>
      </w:r>
    </w:p>
    <w:p>
      <w:pPr>
        <w:pStyle w:val="RecordBase"/>
        <w:ind w:left="120" w:hanging="120"/>
      </w:pPr>
      <w:r>
        <w:t xml:space="preserve">Publications, printing to be done in locality, repeal - </w:t>
      </w:r>
      <w:r>
        <w:t xml:space="preserve"> </w:t>
      </w:r>
      <w:r>
        <w:t xml:space="preserve">HB  339</w:t>
      </w:r>
      <w:r>
        <w:t xml:space="preserve">: </w:t>
      </w:r>
      <w:r>
        <w:t xml:space="preserve">HCS</w:t>
      </w:r>
    </w:p>
    <w:p>
      <w:pPr>
        <w:pStyle w:val="RecordBase"/>
        <w:ind w:left="120" w:hanging="120"/>
      </w:pPr>
      <w:r>
        <w:t xml:space="preserve">Quarterly solid waste action reports, Energy and Environment Cabinet, submission by - </w:t>
      </w:r>
      <w:r>
        <w:t xml:space="preserve"> </w:t>
      </w:r>
      <w:r>
        <w:t xml:space="preserve">HB  222</w:t>
      </w:r>
    </w:p>
    <w:p>
      <w:pPr>
        <w:pStyle w:val="RecordBase"/>
        <w:ind w:left="120" w:hanging="120"/>
      </w:pPr>
      <w:r>
        <w:t xml:space="preserve">Religious organizations, protections for - </w:t>
      </w:r>
      <w:r>
        <w:t xml:space="preserve"> </w:t>
      </w:r>
      <w:r>
        <w:t xml:space="preserve">HB  160</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Retired justices and judges, notary public functions - </w:t>
      </w:r>
      <w:r>
        <w:t xml:space="preserve"> </w:t>
      </w:r>
      <w:r>
        <w:t xml:space="preserve">HB  147</w:t>
      </w:r>
    </w:p>
    <w:p>
      <w:pPr>
        <w:pStyle w:val="RecordBase"/>
        <w:ind w:left="120" w:hanging="120"/>
      </w:pPr>
      <w:r>
        <w:t xml:space="preserve">Sales and use tax, construction contractor, exemption - </w:t>
      </w:r>
      <w:r>
        <w:t xml:space="preserve"> </w:t>
      </w:r>
      <w:r>
        <w:t xml:space="preserve">SB  147</w:t>
      </w:r>
    </w:p>
    <w:p>
      <w:pPr>
        <w:pStyle w:val="RecordBase"/>
        <w:ind w:left="120" w:hanging="120"/>
      </w:pPr>
      <w:r>
        <w:t xml:space="preserve">Service fees increase, reporting by sheriff and constable, possible audit - </w:t>
      </w:r>
      <w:r>
        <w:t xml:space="preserve"> </w:t>
      </w:r>
      <w:r>
        <w:t xml:space="preserve">HB  397</w:t>
      </w:r>
    </w:p>
    <w:p>
      <w:pPr>
        <w:pStyle w:val="RecordBase"/>
        <w:ind w:left="120" w:hanging="120"/>
      </w:pPr>
      <w:r>
        <w:t xml:space="preserve">Sheriffs,</w:t>
      </w:r>
    </w:p>
    <w:p>
      <w:pPr>
        <w:pStyle w:val="RecordBase"/>
        <w:ind w:left="240" w:hanging="192"/>
      </w:pPr>
      <w:r>
        <w:t xml:space="preserve"> appointment of nonresident deputies - </w:t>
      </w:r>
      <w:r>
        <w:t xml:space="preserve"> </w:t>
      </w:r>
      <w:r>
        <w:t xml:space="preserve">HB  337</w:t>
      </w:r>
    </w:p>
    <w:p>
      <w:pPr>
        <w:pStyle w:val="RecordBase"/>
        <w:ind w:left="240" w:hanging="192"/>
      </w:pPr>
      <w:r>
        <w:t xml:space="preserve"> fee for executing writs of possession - </w:t>
      </w:r>
      <w:r>
        <w:t xml:space="preserve"> </w:t>
      </w:r>
      <w:r>
        <w:t xml:space="preserve">HB  245</w:t>
      </w:r>
    </w:p>
    <w:p>
      <w:pPr>
        <w:pStyle w:val="RecordBase"/>
        <w:ind w:left="120" w:hanging="120"/>
      </w:pPr>
      <w:r>
        <w:t xml:space="preserve">Small drinking water systems, failing service, study of - </w:t>
      </w:r>
      <w:r>
        <w:t xml:space="preserve"> </w:t>
      </w:r>
      <w:r>
        <w:t xml:space="preserve">HCR 56</w:t>
      </w:r>
      <w:r>
        <w:t xml:space="preserve">;</w:t>
      </w:r>
      <w:r>
        <w:t xml:space="preserve"> </w:t>
      </w:r>
      <w:r>
        <w:t xml:space="preserve">SCR 81</w:t>
      </w:r>
    </w:p>
    <w:p>
      <w:pPr>
        <w:pStyle w:val="RecordBase"/>
        <w:ind w:left="120" w:hanging="120"/>
      </w:pPr>
      <w:r>
        <w:t xml:space="preserve">Special purpose governmental entities, review of fee and tax increases by city or county, requiring - </w:t>
      </w:r>
      <w:r>
        <w:t xml:space="preserve"> </w:t>
      </w:r>
      <w:r>
        <w:t xml:space="preserve">SB  25</w:t>
      </w:r>
    </w:p>
    <w:p>
      <w:pPr>
        <w:pStyle w:val="RecordBase"/>
        <w:ind w:left="120" w:hanging="120"/>
      </w:pPr>
      <w:r>
        <w:t xml:space="preserve">State parks, alcoholic beverage sales, local government control of - </w:t>
      </w:r>
      <w:r>
        <w:t xml:space="preserve"> </w:t>
      </w:r>
      <w:r>
        <w:t xml:space="preserve">SB  19</w:t>
      </w:r>
    </w:p>
    <w:p>
      <w:pPr>
        <w:pStyle w:val="RecordBase"/>
        <w:ind w:left="120" w:hanging="120"/>
      </w:pPr>
      <w:r>
        <w:t xml:space="preserve">Surplus property, disposition of - </w:t>
      </w:r>
      <w:r>
        <w:t xml:space="preserve"> </w:t>
      </w:r>
      <w:r>
        <w:t xml:space="preserve">SB  148</w:t>
      </w:r>
    </w:p>
    <w:p>
      <w:pPr>
        <w:pStyle w:val="RecordBase"/>
        <w:ind w:left="120" w:hanging="120"/>
      </w:pPr>
      <w:r>
        <w:t xml:space="preserve">Tourism and convention bureaus, appointments to multi-county commissions - </w:t>
      </w:r>
      <w:r>
        <w:t xml:space="preserve"> </w:t>
      </w:r>
      <w:r>
        <w:t xml:space="preserve">SB  202</w:t>
      </w:r>
      <w:r>
        <w:t xml:space="preserve">;</w:t>
      </w:r>
      <w:r>
        <w:t xml:space="preserve"> </w:t>
      </w:r>
      <w:r>
        <w:t xml:space="preserve">SB  202</w:t>
      </w:r>
      <w:r>
        <w:t xml:space="preserve">: </w:t>
      </w:r>
      <w:r>
        <w:t xml:space="preserve">HCS</w:t>
      </w:r>
    </w:p>
    <w:p>
      <w:pPr>
        <w:pStyle w:val="RecordBase"/>
        <w:ind w:left="120" w:hanging="120"/>
      </w:pPr>
      <w:r>
        <w:t xml:space="preserve">Tourist</w:t>
      </w:r>
    </w:p>
    <w:p>
      <w:pPr>
        <w:pStyle w:val="RecordBase"/>
        <w:ind w:left="240" w:hanging="192"/>
      </w:pPr>
      <w:r>
        <w:t xml:space="preserve"> and convention commissions, residency requirements of certain appointees - </w:t>
      </w:r>
      <w:r>
        <w:t xml:space="preserve"> </w:t>
      </w:r>
      <w:r>
        <w:t xml:space="preserve">SB  94</w:t>
      </w:r>
    </w:p>
    <w:p>
      <w:pPr>
        <w:pStyle w:val="RecordBase"/>
        <w:ind w:left="240" w:hanging="192"/>
      </w:pPr>
      <w:r>
        <w:t xml:space="preserve"> commission taxes, information and training for collection - </w:t>
      </w:r>
      <w:r>
        <w:t xml:space="preserve"> </w:t>
      </w:r>
      <w:r>
        <w:t xml:space="preserve">SB  119</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Urban-counties, employment of legal counsel by legislative bodies - </w:t>
      </w:r>
      <w:r>
        <w:t xml:space="preserve"> </w:t>
      </w:r>
      <w:r>
        <w:t xml:space="preserve">HB  319</w:t>
      </w:r>
      <w:r>
        <w:t xml:space="preserve">: </w:t>
      </w:r>
      <w:r>
        <w:t xml:space="preserve">SFA</w:t>
      </w:r>
      <w:r>
        <w:t xml:space="preserve"> (</w:t>
      </w:r>
      <w:r>
        <w:t xml:space="preserve">2</w:t>
      </w:r>
      <w:r>
        <w:t xml:space="preserve">)</w:t>
      </w:r>
    </w:p>
    <w:p>
      <w:pPr>
        <w:pStyle w:val="RecordBase"/>
        <w:ind w:left="120" w:hanging="120"/>
      </w:pPr>
      <w:r>
        <w:t xml:space="preserve">Volunteer fire departments, state aid to merging departments - </w:t>
      </w:r>
      <w:r>
        <w:t xml:space="preserve"> </w:t>
      </w:r>
      <w:r>
        <w:t xml:space="preserve">HB  13</w:t>
      </w:r>
    </w:p>
    <w:p>
      <w:pPr>
        <w:pStyle w:val="RecordBase"/>
        <w:ind w:left="120" w:hanging="120"/>
      </w:pPr>
      <w:r>
        <w:t xml:space="preserve">Water</w:t>
      </w:r>
    </w:p>
    <w:p>
      <w:pPr>
        <w:pStyle w:val="RecordBase"/>
        <w:ind w:left="240" w:hanging="192"/>
      </w:pPr>
      <w:r>
        <w:t xml:space="preserve"> fluoridation programs, implementation of, authority of local government to void - </w:t>
      </w:r>
      <w:r>
        <w:t xml:space="preserve"> </w:t>
      </w:r>
      <w:r>
        <w:t xml:space="preserve">HB  97</w:t>
      </w:r>
    </w:p>
    <w:p>
      <w:pPr>
        <w:pStyle w:val="RecordBase"/>
        <w:ind w:left="240" w:hanging="192"/>
      </w:pPr>
      <w:r>
        <w:t xml:space="preserve"> fluoridation programs, void implementation of, local government action - </w:t>
      </w:r>
      <w:r>
        <w:t xml:space="preserve"> </w:t>
      </w:r>
      <w:r>
        <w:t xml:space="preserve">SB  37</w:t>
        <w:br/>
      </w:r>
    </w:p>
    <w:p>
      <w:pPr>
        <w:pStyle w:val="RecordHeading3"/>
      </w:pPr>
      <w:r>
        <w:rPr>
          <w:b/>
        </w:rPr>
        <w:t xml:space="preserve">Local Mandate</w:t>
      </w:r>
    </w:p>
    <w:p>
      <w:pPr>
        <w:pStyle w:val="RecordBase"/>
        <w:ind w:left="120" w:hanging="120"/>
      </w:pPr>
      <w:r>
        <w:t xml:space="preserve">Abortion,</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r>
        <w:t xml:space="preserve">;</w:t>
      </w:r>
      <w:r>
        <w:t xml:space="preserve"> </w:t>
      </w:r>
      <w:r>
        <w:t xml:space="preserve">SB  131</w:t>
      </w:r>
    </w:p>
    <w:p>
      <w:pPr>
        <w:pStyle w:val="RecordBase"/>
        <w:ind w:left="240" w:hanging="192"/>
      </w:pPr>
      <w:r>
        <w:t xml:space="preserve"> sex, race, color, national origin, or disability, prohibition of - </w:t>
      </w:r>
      <w:r>
        <w:t xml:space="preserve"> </w:t>
      </w:r>
      <w:r>
        <w:t xml:space="preserve">HB  5</w:t>
      </w:r>
    </w:p>
    <w:p>
      <w:pPr>
        <w:pStyle w:val="RecordBase"/>
        <w:ind w:left="120" w:hanging="120"/>
      </w:pPr>
      <w:r>
        <w:t xml:space="preserve">Absentee</w:t>
      </w:r>
    </w:p>
    <w:p>
      <w:pPr>
        <w:pStyle w:val="RecordBase"/>
        <w:ind w:left="240" w:hanging="192"/>
      </w:pPr>
      <w:r>
        <w:t xml:space="preserve"> ballots, in person and mail-in - </w:t>
      </w:r>
      <w:r>
        <w:t xml:space="preserve"> </w:t>
      </w:r>
      <w:r>
        <w:t xml:space="preserve">SB  251</w:t>
      </w:r>
    </w:p>
    <w:p>
      <w:pPr>
        <w:pStyle w:val="RecordBase"/>
        <w:ind w:left="240" w:hanging="192"/>
      </w:pPr>
      <w:r>
        <w:t xml:space="preserve"> ballots, in-person and mail-in - </w:t>
      </w:r>
      <w:r>
        <w:t xml:space="preserve"> </w:t>
      </w:r>
      <w:r>
        <w:t xml:space="preserve">HB  372</w:t>
      </w:r>
    </w:p>
    <w:p>
      <w:pPr>
        <w:pStyle w:val="RecordBase"/>
        <w:ind w:left="120" w:hanging="120"/>
      </w:pPr>
      <w:r>
        <w:t xml:space="preserve">Abuse of a corpse, penalty for - </w:t>
      </w:r>
      <w:r>
        <w:t xml:space="preserve"> </w:t>
      </w:r>
      <w:r>
        <w:t xml:space="preserve">HB  143</w:t>
      </w:r>
      <w:r>
        <w:t xml:space="preserve">;</w:t>
      </w:r>
      <w:r>
        <w:t xml:space="preserve"> </w:t>
      </w:r>
      <w:r>
        <w:t xml:space="preserve">SB  155</w:t>
      </w:r>
    </w:p>
    <w:p>
      <w:pPr>
        <w:pStyle w:val="RecordBase"/>
        <w:ind w:left="120" w:hanging="120"/>
      </w:pPr>
      <w:r>
        <w:t xml:space="preserve">Additive manufacturing, firearms - </w:t>
      </w:r>
      <w:r>
        <w:t xml:space="preserve"> </w:t>
      </w:r>
      <w:r>
        <w:t xml:space="preserve">HB  77</w:t>
      </w:r>
    </w:p>
    <w:p>
      <w:pPr>
        <w:pStyle w:val="RecordBase"/>
        <w:ind w:left="120" w:hanging="120"/>
      </w:pPr>
      <w:r>
        <w:t xml:space="preserve">Affordable housing trust fund, fee for recording real estate mortgage - </w:t>
      </w:r>
      <w:r>
        <w:t xml:space="preserve"> </w:t>
      </w:r>
      <w:r>
        <w:t xml:space="preserve">SB  114</w:t>
      </w:r>
    </w:p>
    <w:p>
      <w:pPr>
        <w:pStyle w:val="RecordBase"/>
        <w:ind w:left="120" w:hanging="120"/>
      </w:pPr>
      <w:r>
        <w:t xml:space="preserve">Aggravated indecent exposure, creating offense of - </w:t>
      </w:r>
      <w:r>
        <w:t xml:space="preserve"> </w:t>
      </w:r>
      <w:r>
        <w:t xml:space="preserve">SB  237</w:t>
      </w:r>
    </w:p>
    <w:p>
      <w:pPr>
        <w:pStyle w:val="RecordBase"/>
        <w:ind w:left="120" w:hanging="120"/>
      </w:pPr>
      <w:r>
        <w:t xml:space="preserve">Agricultural and forest products, 80,000-pound weight limit, extending to county roads - </w:t>
      </w:r>
      <w:r>
        <w:t xml:space="preserve"> </w:t>
      </w:r>
      <w:r>
        <w:t xml:space="preserve">HB  179</w:t>
      </w:r>
    </w:p>
    <w:p>
      <w:pPr>
        <w:pStyle w:val="RecordBase"/>
        <w:ind w:left="120" w:hanging="120"/>
      </w:pPr>
      <w:r>
        <w:t xml:space="preserve">Alcohol monitoring device, use of - </w:t>
      </w:r>
      <w:r>
        <w:t xml:space="preserve"> </w:t>
      </w:r>
      <w:r>
        <w:t xml:space="preserve">HB  428</w:t>
      </w:r>
    </w:p>
    <w:p>
      <w:pPr>
        <w:pStyle w:val="RecordBase"/>
        <w:ind w:left="120" w:hanging="120"/>
      </w:pPr>
      <w:r>
        <w:t xml:space="preserve">All-terrain vehicle, highway operation of, allowing - </w:t>
      </w:r>
      <w:r>
        <w:t xml:space="preserve"> </w:t>
      </w:r>
      <w:r>
        <w:t xml:space="preserve">HB  34</w:t>
      </w:r>
    </w:p>
    <w:p>
      <w:pPr>
        <w:pStyle w:val="RecordBase"/>
        <w:ind w:left="120" w:hanging="120"/>
      </w:pPr>
      <w:r>
        <w:t xml:space="preserve">American Correctional Association-accredited jails, priority status to accept state prisoners - </w:t>
      </w:r>
      <w:r>
        <w:t xml:space="preserve"> </w:t>
      </w:r>
      <w:r>
        <w:t xml:space="preserve">SB  62</w:t>
      </w:r>
    </w:p>
    <w:p>
      <w:pPr>
        <w:pStyle w:val="RecordBase"/>
        <w:ind w:left="120" w:hanging="120"/>
      </w:pPr>
      <w:r>
        <w:t xml:space="preserve">Amusement rides and attractions, rider conduct, rider responsibility - </w:t>
      </w:r>
      <w:r>
        <w:t xml:space="preserve"> </w:t>
      </w:r>
      <w:r>
        <w:t xml:space="preserve">HB  257</w:t>
      </w:r>
    </w:p>
    <w:p>
      <w:pPr>
        <w:pStyle w:val="RecordBase"/>
        <w:ind w:left="120" w:hanging="120"/>
      </w:pPr>
      <w:r>
        <w:t xml:space="preserve">Anonymous reporting of substance, reporting, in schools - </w:t>
      </w:r>
      <w:r>
        <w:t xml:space="preserve"> </w:t>
      </w:r>
      <w:r>
        <w:t xml:space="preserve">SB  218</w:t>
      </w:r>
    </w:p>
    <w:p>
      <w:pPr>
        <w:pStyle w:val="RecordBase"/>
        <w:ind w:left="120" w:hanging="120"/>
      </w:pPr>
      <w:r>
        <w:t xml:space="preserve">Appeals process for drugfree workplaces, public employees, industrial hemp - </w:t>
      </w:r>
      <w:r>
        <w:t xml:space="preserve"> </w:t>
      </w:r>
      <w:r>
        <w:t xml:space="preserve">SB  83</w:t>
      </w:r>
    </w:p>
    <w:p>
      <w:pPr>
        <w:pStyle w:val="RecordBase"/>
        <w:ind w:left="120" w:hanging="120"/>
      </w:pPr>
      <w:r>
        <w:t xml:space="preserve">Assault</w:t>
      </w:r>
    </w:p>
    <w:p>
      <w:pPr>
        <w:pStyle w:val="RecordBase"/>
        <w:ind w:left="240" w:hanging="192"/>
      </w:pPr>
      <w:r>
        <w:t xml:space="preserve"> in the third degree, firefighters, contact with bodily fluids - </w:t>
      </w:r>
      <w:r>
        <w:t xml:space="preserve"> </w:t>
      </w:r>
      <w:r>
        <w:t xml:space="preserve">HB  353</w:t>
      </w:r>
    </w:p>
    <w:p>
      <w:pPr>
        <w:pStyle w:val="RecordBase"/>
        <w:ind w:left="240" w:hanging="192"/>
      </w:pPr>
      <w:r>
        <w:t xml:space="preserve"> on a service animal, first degree, inclusion of assistance animals - </w:t>
      </w:r>
      <w:r>
        <w:t xml:space="preserve"> </w:t>
      </w:r>
      <w:r>
        <w:t xml:space="preserve">HB  157</w:t>
      </w:r>
    </w:p>
    <w:p>
      <w:pPr>
        <w:pStyle w:val="RecordBase"/>
        <w:ind w:left="240" w:hanging="192"/>
      </w:pPr>
      <w:r>
        <w:t xml:space="preserve"> weapon, under 21, banning sale to or ownership of - </w:t>
      </w:r>
      <w:r>
        <w:t xml:space="preserve"> </w:t>
      </w:r>
      <w:r>
        <w:t xml:space="preserve">HB  463</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Assistance dogs, misrepresentation, allowing investigation of - </w:t>
      </w:r>
      <w:r>
        <w:t xml:space="preserve"> </w:t>
      </w:r>
      <w:r>
        <w:t xml:space="preserve">HB  450</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Automatic</w:t>
      </w:r>
    </w:p>
    <w:p>
      <w:pPr>
        <w:pStyle w:val="RecordBase"/>
        <w:ind w:left="240" w:hanging="192"/>
      </w:pPr>
      <w:r>
        <w:t xml:space="preserve"> recount, General Assembly and constitutional officers, election of - </w:t>
      </w:r>
      <w:r>
        <w:t xml:space="preserve"> </w:t>
      </w:r>
      <w:r>
        <w:t xml:space="preserve">HB  433</w:t>
      </w:r>
    </w:p>
    <w:p>
      <w:pPr>
        <w:pStyle w:val="RecordBase"/>
        <w:ind w:left="240" w:hanging="192"/>
      </w:pPr>
      <w:r>
        <w:t xml:space="preserve"> speed enforcement device, allowing the installation of by local ordinance - </w:t>
      </w:r>
      <w:r>
        <w:t xml:space="preserve"> </w:t>
      </w:r>
      <w:r>
        <w:t xml:space="preserve">HB  507</w:t>
      </w:r>
    </w:p>
    <w:p>
      <w:pPr>
        <w:pStyle w:val="RecordBase"/>
        <w:ind w:left="120" w:hanging="120"/>
      </w:pPr>
      <w:r>
        <w:t xml:space="preserve">Biological evicdence, limit destruction of - </w:t>
      </w:r>
      <w:r>
        <w:t xml:space="preserve"> </w:t>
      </w:r>
      <w:r>
        <w:t xml:space="preserve">SB  131</w:t>
      </w:r>
      <w:r>
        <w:t xml:space="preserve">: </w:t>
      </w:r>
      <w:r>
        <w:t xml:space="preserve">SCS</w:t>
      </w:r>
    </w:p>
    <w:p>
      <w:pPr>
        <w:pStyle w:val="RecordBase"/>
        <w:ind w:left="120" w:hanging="120"/>
      </w:pPr>
      <w:r>
        <w:t xml:space="preserve">Bonds and blanket bonds for shallow wells, establishment of - </w:t>
      </w:r>
      <w:r>
        <w:t xml:space="preserve"> </w:t>
      </w:r>
      <w:r>
        <w:t xml:space="preserve">HB  199</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Breast-feeding locations, penalty for restrictions or interference, establish - </w:t>
      </w:r>
      <w:r>
        <w:t xml:space="preserve"> </w:t>
      </w:r>
      <w:r>
        <w:t xml:space="preserve">SB  49</w:t>
      </w:r>
    </w:p>
    <w:p>
      <w:pPr>
        <w:pStyle w:val="RecordBase"/>
        <w:ind w:left="120" w:hanging="120"/>
      </w:pPr>
      <w:r>
        <w:t xml:space="preserve">Casino</w:t>
      </w:r>
    </w:p>
    <w:p>
      <w:pPr>
        <w:pStyle w:val="RecordBase"/>
        <w:ind w:left="240" w:hanging="192"/>
      </w:pPr>
      <w:r>
        <w:t xml:space="preserve"> gaming, constitutional amendment for - </w:t>
      </w:r>
      <w:r>
        <w:t xml:space="preserve"> </w:t>
      </w:r>
      <w:r>
        <w:t xml:space="preserve">HB  348</w:t>
      </w:r>
    </w:p>
    <w:p>
      <w:pPr>
        <w:pStyle w:val="RecordBase"/>
        <w:ind w:left="240" w:hanging="192"/>
      </w:pPr>
      <w:r>
        <w:t xml:space="preserve"> gaming, oversight of - </w:t>
      </w:r>
      <w:r>
        <w:t xml:space="preserve"> </w:t>
      </w:r>
      <w:r>
        <w:t xml:space="preserve">HB  190</w:t>
      </w:r>
    </w:p>
    <w:p>
      <w:pPr>
        <w:pStyle w:val="RecordBase"/>
        <w:ind w:left="120" w:hanging="120"/>
      </w:pPr>
      <w:r>
        <w:t xml:space="preserve">Charitable organization, leasehold interest, exemption of - </w:t>
      </w:r>
      <w:r>
        <w:t xml:space="preserve"> </w:t>
      </w:r>
      <w:r>
        <w:t xml:space="preserve">HB  28</w:t>
      </w:r>
      <w:r>
        <w:t xml:space="preserve">;</w:t>
      </w:r>
      <w:r>
        <w:t xml:space="preserve"> </w:t>
      </w:r>
      <w:r>
        <w:t xml:space="preserve">HB  28</w:t>
      </w:r>
    </w:p>
    <w:p>
      <w:pPr>
        <w:pStyle w:val="RecordBase"/>
        <w:ind w:left="120" w:hanging="120"/>
      </w:pPr>
      <w:r>
        <w:t xml:space="preserve">Child</w:t>
      </w:r>
    </w:p>
    <w:p>
      <w:pPr>
        <w:pStyle w:val="RecordBase"/>
        <w:ind w:left="240" w:hanging="192"/>
      </w:pPr>
      <w:r>
        <w:t xml:space="preserve"> abuse - </w:t>
      </w:r>
      <w:r>
        <w:t xml:space="preserve"> </w:t>
      </w:r>
      <w:r>
        <w:t xml:space="preserve">HB  101</w:t>
      </w:r>
    </w:p>
    <w:p>
      <w:pPr>
        <w:pStyle w:val="RecordBase"/>
        <w:ind w:left="240" w:hanging="192"/>
      </w:pPr>
      <w:r>
        <w:t xml:space="preserve"> abuse, reporting of - </w:t>
      </w:r>
      <w:r>
        <w:t xml:space="preserve"> </w:t>
      </w:r>
      <w:r>
        <w:t xml:space="preserve">HB  103</w:t>
      </w:r>
    </w:p>
    <w:p>
      <w:pPr>
        <w:pStyle w:val="RecordBase"/>
        <w:ind w:left="240" w:hanging="192"/>
      </w:pPr>
      <w:r>
        <w:t xml:space="preserve"> pornography, under 12 years old, raise penalty for - </w:t>
      </w:r>
      <w:r>
        <w:t xml:space="preserve"> </w:t>
      </w:r>
      <w:r>
        <w:t xml:space="preserve">HB  298</w:t>
      </w:r>
    </w:p>
    <w:p>
      <w:pPr>
        <w:pStyle w:val="RecordBase"/>
        <w:ind w:left="240" w:hanging="192"/>
      </w:pPr>
      <w:r>
        <w:t xml:space="preserve"> sex dolls, prohibition of - </w:t>
      </w:r>
      <w:r>
        <w:t xml:space="preserve"> </w:t>
      </w:r>
      <w:r>
        <w:t xml:space="preserve">SB  102</w:t>
      </w:r>
      <w:r>
        <w:t xml:space="preserve">;</w:t>
      </w:r>
      <w:r>
        <w:t xml:space="preserve"> </w:t>
      </w:r>
      <w:r>
        <w:t xml:space="preserve">SB  102</w:t>
      </w:r>
      <w:r>
        <w:t xml:space="preserve">: </w:t>
      </w:r>
      <w:r>
        <w:t xml:space="preserve">SCS</w:t>
      </w:r>
    </w:p>
    <w:p>
      <w:pPr>
        <w:pStyle w:val="RecordBase"/>
        <w:ind w:left="120" w:hanging="120"/>
      </w:pPr>
      <w:r>
        <w:t xml:space="preserve">Children and young adult, protection - </w:t>
      </w:r>
      <w:r>
        <w:t xml:space="preserve"> </w:t>
      </w:r>
      <w:r>
        <w:t xml:space="preserve">HB  466</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Class B firefighting foam, training and testing, discontinued - </w:t>
      </w:r>
      <w:r>
        <w:t xml:space="preserve"> </w:t>
      </w:r>
      <w:r>
        <w:t xml:space="preserve">SB  104</w:t>
      </w:r>
    </w:p>
    <w:p>
      <w:pPr>
        <w:pStyle w:val="RecordBase"/>
        <w:ind w:left="120" w:hanging="120"/>
      </w:pPr>
      <w:r>
        <w:t xml:space="preserve">Coal severance receipts, distribution of - </w:t>
      </w:r>
      <w:r>
        <w:t xml:space="preserve"> </w:t>
      </w:r>
      <w:r>
        <w:t xml:space="preserve">HB  198</w:t>
      </w:r>
      <w:r>
        <w:t xml:space="preserve">;</w:t>
      </w:r>
      <w:r>
        <w:t xml:space="preserve"> </w:t>
      </w:r>
      <w:r>
        <w:t xml:space="preserve">HB  198</w:t>
      </w:r>
    </w:p>
    <w:p>
      <w:pPr>
        <w:pStyle w:val="RecordBase"/>
        <w:ind w:left="120" w:hanging="120"/>
      </w:pPr>
      <w:r>
        <w:t xml:space="preserve">Commissioner, election of, automatic recount in - </w:t>
      </w:r>
      <w:r>
        <w:t xml:space="preserve"> </w:t>
      </w:r>
      <w:r>
        <w:t xml:space="preserve">HB  522</w:t>
      </w:r>
    </w:p>
    <w:p>
      <w:pPr>
        <w:pStyle w:val="RecordBase"/>
        <w:ind w:left="120" w:hanging="120"/>
      </w:pPr>
      <w:r>
        <w:t xml:space="preserve">Commissioner of Agriculture, regulation of dog vendors - </w:t>
      </w:r>
      <w:r>
        <w:t xml:space="preserve"> </w:t>
      </w:r>
      <w:r>
        <w:t xml:space="preserve">SB  224</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Consolidated local governments, clarify powers of cities within - </w:t>
      </w:r>
      <w:r>
        <w:t xml:space="preserve"> </w:t>
      </w:r>
      <w:r>
        <w:t xml:space="preserve">SB  209</w:t>
      </w:r>
    </w:p>
    <w:p>
      <w:pPr>
        <w:pStyle w:val="RecordBase"/>
        <w:ind w:left="120" w:hanging="120"/>
      </w:pPr>
      <w:r>
        <w:t xml:space="preserve">Constables and deputies, restrict police powers of, without certification - </w:t>
      </w:r>
      <w:r>
        <w:t xml:space="preserve"> </w:t>
      </w:r>
      <w:r>
        <w:t xml:space="preserve">HB  214</w:t>
      </w:r>
    </w:p>
    <w:p>
      <w:pPr>
        <w:pStyle w:val="RecordBase"/>
        <w:ind w:left="120" w:hanging="120"/>
      </w:pPr>
      <w:r>
        <w:t xml:space="preserve">Constitutional</w:t>
      </w:r>
    </w:p>
    <w:p>
      <w:pPr>
        <w:pStyle w:val="RecordBase"/>
        <w:ind w:left="240" w:hanging="192"/>
      </w:pPr>
      <w:r>
        <w:t xml:space="preserve"> amendment, age requirement, persons seeking elected office - </w:t>
      </w:r>
      <w:r>
        <w:t xml:space="preserve"> </w:t>
      </w:r>
      <w:r>
        <w:t xml:space="preserve">HB  127</w:t>
      </w:r>
    </w:p>
    <w:p>
      <w:pPr>
        <w:pStyle w:val="RecordBase"/>
        <w:ind w:left="240" w:hanging="192"/>
      </w:pPr>
      <w:r>
        <w:t xml:space="preserve"> amendment, General Assembly, terms of members, extension of - </w:t>
      </w:r>
      <w:r>
        <w:t xml:space="preserve"> </w:t>
      </w:r>
      <w:r>
        <w:t xml:space="preserve">SB  38</w:t>
      </w:r>
    </w:p>
    <w:p>
      <w:pPr>
        <w:pStyle w:val="RecordBase"/>
        <w:ind w:left="240" w:hanging="192"/>
      </w:pPr>
      <w:r>
        <w:t xml:space="preserve"> amendment proposal, ballot access, gaming - </w:t>
      </w:r>
      <w:r>
        <w:t xml:space="preserve"> </w:t>
      </w:r>
      <w:r>
        <w:t xml:space="preserve">SB  105</w:t>
      </w:r>
    </w:p>
    <w:p>
      <w:pPr>
        <w:pStyle w:val="RecordBase"/>
        <w:ind w:left="120" w:hanging="120"/>
      </w:pPr>
      <w:r>
        <w:t xml:space="preserve">Construction contractor, exemption - </w:t>
      </w:r>
      <w:r>
        <w:t xml:space="preserve"> </w:t>
      </w:r>
      <w:r>
        <w:t xml:space="preserve">SB  147</w:t>
      </w:r>
    </w:p>
    <w:p>
      <w:pPr>
        <w:pStyle w:val="RecordBase"/>
        <w:ind w:left="120" w:hanging="120"/>
      </w:pPr>
      <w:r>
        <w:t xml:space="preserve">Counties,</w:t>
      </w:r>
    </w:p>
    <w:p>
      <w:pPr>
        <w:pStyle w:val="RecordBase"/>
        <w:ind w:left="240" w:hanging="192"/>
      </w:pPr>
      <w:r>
        <w:t xml:space="preserve"> occupational license taxes - </w:t>
      </w:r>
      <w:r>
        <w:t xml:space="preserve"> </w:t>
      </w:r>
      <w:r>
        <w:t xml:space="preserve">HB  414</w:t>
      </w:r>
    </w:p>
    <w:p>
      <w:pPr>
        <w:pStyle w:val="RecordBase"/>
        <w:ind w:left="240" w:hanging="192"/>
      </w:pPr>
      <w:r>
        <w:t xml:space="preserve"> surplus, disposal methods - </w:t>
      </w:r>
      <w:r>
        <w:t xml:space="preserve"> </w:t>
      </w:r>
      <w:r>
        <w:t xml:space="preserve">HB  335</w:t>
      </w:r>
    </w:p>
    <w:p>
      <w:pPr>
        <w:pStyle w:val="RecordBase"/>
        <w:ind w:left="120" w:hanging="120"/>
      </w:pPr>
      <w:r>
        <w:t xml:space="preserve">County</w:t>
      </w:r>
    </w:p>
    <w:p>
      <w:pPr>
        <w:pStyle w:val="RecordBase"/>
        <w:ind w:left="240" w:hanging="192"/>
      </w:pPr>
      <w:r>
        <w:t xml:space="preserve"> board of elections, reasons for vacancy, recommendation of replacement - </w:t>
      </w:r>
      <w:r>
        <w:t xml:space="preserve"> </w:t>
      </w:r>
      <w:r>
        <w:t xml:space="preserve">HB  510</w:t>
      </w:r>
    </w:p>
    <w:p>
      <w:pPr>
        <w:pStyle w:val="RecordBase"/>
        <w:ind w:left="240" w:hanging="192"/>
      </w:pPr>
      <w:r>
        <w:t xml:space="preserve"> detectives, require certification in all counties - </w:t>
      </w:r>
      <w:r>
        <w:t xml:space="preserve"> </w:t>
      </w:r>
      <w:r>
        <w:t xml:space="preserve">HB  368</w:t>
      </w:r>
    </w:p>
    <w:p>
      <w:pPr>
        <w:pStyle w:val="RecordBase"/>
        <w:ind w:left="120" w:hanging="120"/>
      </w:pPr>
      <w:r>
        <w:t xml:space="preserve">Crime victims, leave from employment - </w:t>
      </w:r>
      <w:r>
        <w:t xml:space="preserve"> </w:t>
      </w:r>
      <w:r>
        <w:t xml:space="preserve">HB  42</w:t>
      </w:r>
    </w:p>
    <w:p>
      <w:pPr>
        <w:pStyle w:val="RecordBase"/>
        <w:ind w:left="120" w:hanging="120"/>
      </w:pPr>
      <w:r>
        <w:t xml:space="preserve">Criminal littering, permitting unsafe amounts of mowed grass to remain on a highway - </w:t>
      </w:r>
      <w:r>
        <w:t xml:space="preserve"> </w:t>
      </w:r>
      <w:r>
        <w:t xml:space="preserve">HB  59</w:t>
      </w:r>
      <w:r>
        <w:t xml:space="preserve">;</w:t>
      </w:r>
      <w:r>
        <w:t xml:space="preserve"> </w:t>
      </w:r>
      <w:r>
        <w:t xml:space="preserve">HB  117</w:t>
      </w:r>
    </w:p>
    <w:p>
      <w:pPr>
        <w:pStyle w:val="RecordBase"/>
        <w:ind w:left="120" w:hanging="120"/>
      </w:pPr>
      <w:r>
        <w:t xml:space="preserve">Cruelty</w:t>
      </w:r>
    </w:p>
    <w:p>
      <w:pPr>
        <w:pStyle w:val="RecordBase"/>
        <w:ind w:left="240" w:hanging="192"/>
      </w:pPr>
      <w:r>
        <w:t xml:space="preserve"> to animals in the second degree, prohibition of all animal fighting or poisoning - </w:t>
      </w:r>
      <w:r>
        <w:t xml:space="preserve"> </w:t>
      </w:r>
      <w:r>
        <w:t xml:space="preserve">SB  101</w:t>
      </w:r>
    </w:p>
    <w:p>
      <w:pPr>
        <w:pStyle w:val="RecordBase"/>
        <w:ind w:left="240" w:hanging="192"/>
      </w:pPr>
      <w:r>
        <w:t xml:space="preserve"> to equines, prohibition of - </w:t>
      </w:r>
      <w:r>
        <w:t xml:space="preserve"> </w:t>
      </w:r>
      <w:r>
        <w:t xml:space="preserve">HB  98</w:t>
      </w:r>
    </w:p>
    <w:p>
      <w:pPr>
        <w:pStyle w:val="RecordBase"/>
        <w:ind w:left="120" w:hanging="120"/>
      </w:pPr>
      <w:r>
        <w:t xml:space="preserve">Deadly</w:t>
      </w:r>
    </w:p>
    <w:p>
      <w:pPr>
        <w:pStyle w:val="RecordBase"/>
        <w:ind w:left="240" w:hanging="192"/>
      </w:pPr>
      <w:r>
        <w:t xml:space="preserve"> weapons, concealed carry without license - </w:t>
      </w:r>
      <w:r>
        <w:t xml:space="preserve"> </w:t>
      </w:r>
      <w:r>
        <w:t xml:space="preserve">SB  150</w:t>
      </w:r>
      <w:r>
        <w:t xml:space="preserve">;</w:t>
      </w:r>
      <w:r>
        <w:t xml:space="preserve"> </w:t>
      </w:r>
      <w:r>
        <w:t xml:space="preserve">HB  327</w:t>
      </w:r>
    </w:p>
    <w:p>
      <w:pPr>
        <w:pStyle w:val="RecordBase"/>
        <w:ind w:left="240" w:hanging="192"/>
      </w:pPr>
      <w:r>
        <w:t xml:space="preserve"> weapons, concealed carry without license, delete provisions - </w:t>
      </w:r>
      <w:r>
        <w:t xml:space="preserve"> </w:t>
      </w:r>
      <w:r>
        <w:t xml:space="preserve">SB  150</w:t>
      </w:r>
      <w:r>
        <w:t xml:space="preserve">: </w:t>
      </w:r>
      <w:r>
        <w:t xml:space="preserve">HFA</w:t>
      </w:r>
      <w:r>
        <w:t xml:space="preserve"> (</w:t>
      </w:r>
      <w:r>
        <w:t xml:space="preserve">15</w:t>
      </w:r>
      <w:r>
        <w:t xml:space="preserve">)</w:t>
      </w:r>
    </w:p>
    <w:p>
      <w:pPr>
        <w:pStyle w:val="RecordBase"/>
        <w:ind w:left="120" w:hanging="120"/>
      </w:pPr>
      <w:r>
        <w:t xml:space="preserve">Dementia and Alzheimer's, training - </w:t>
      </w:r>
      <w:r>
        <w:t xml:space="preserve"> </w:t>
      </w:r>
      <w:r>
        <w:t xml:space="preserve">HB  329</w:t>
      </w:r>
    </w:p>
    <w:p>
      <w:pPr>
        <w:pStyle w:val="RecordBase"/>
        <w:ind w:left="120" w:hanging="120"/>
      </w:pPr>
      <w:r>
        <w:t xml:space="preserve">Detectives employed by county attorneys, requirement for certification, allow exception - </w:t>
      </w:r>
      <w:r>
        <w:t xml:space="preserve"> </w:t>
      </w:r>
      <w:r>
        <w:t xml:space="preserve">HB  368</w:t>
      </w:r>
      <w:r>
        <w:t xml:space="preserve">: </w:t>
      </w:r>
      <w:r>
        <w:t xml:space="preserve">HCS</w:t>
      </w:r>
    </w:p>
    <w:p>
      <w:pPr>
        <w:pStyle w:val="RecordBase"/>
        <w:ind w:left="120" w:hanging="120"/>
      </w:pPr>
      <w:r>
        <w:t xml:space="preserve">Discrimination based on pregnancy, childbirth, and related medical conditions - </w:t>
      </w:r>
      <w:r>
        <w:t xml:space="preserve"> </w:t>
      </w:r>
      <w:r>
        <w:t xml:space="preserve">SB  18</w:t>
      </w:r>
    </w:p>
    <w:p>
      <w:pPr>
        <w:pStyle w:val="RecordBase"/>
        <w:ind w:left="120" w:hanging="120"/>
      </w:pPr>
      <w:r>
        <w:t xml:space="preserve">Disposal of property obtained through forfeiture, restrictions on use of proceeds - </w:t>
      </w:r>
      <w:r>
        <w:t xml:space="preserve"> </w:t>
      </w:r>
      <w:r>
        <w:t xml:space="preserve">HB  141</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Disseminating personally identifiable information, minors, prohibition of - </w:t>
      </w:r>
      <w:r>
        <w:t xml:space="preserve"> </w:t>
      </w:r>
      <w:r>
        <w:t xml:space="preserve">SB  240</w:t>
      </w:r>
      <w:r>
        <w:t xml:space="preserve">;</w:t>
      </w:r>
      <w:r>
        <w:t xml:space="preserve"> </w:t>
      </w:r>
      <w:r>
        <w:t xml:space="preserve">SB  240</w:t>
      </w:r>
    </w:p>
    <w:p>
      <w:pPr>
        <w:pStyle w:val="RecordBase"/>
        <w:ind w:left="120" w:hanging="120"/>
      </w:pPr>
      <w:r>
        <w:t xml:space="preserve">Domestic violence, torture of a dog or cat, offenses involving family members, early release - </w:t>
      </w:r>
      <w:r>
        <w:t xml:space="preserve"> </w:t>
      </w:r>
      <w:r>
        <w:t xml:space="preserve">HB  25</w:t>
      </w:r>
    </w:p>
    <w:p>
      <w:pPr>
        <w:pStyle w:val="RecordBase"/>
        <w:ind w:left="120" w:hanging="120"/>
      </w:pPr>
      <w:r>
        <w:t xml:space="preserve">Driving under the influence, ignition interlock licenses - </w:t>
      </w:r>
      <w:r>
        <w:t xml:space="preserve"> </w:t>
      </w:r>
      <w:r>
        <w:t xml:space="preserve">SB  85</w:t>
      </w:r>
      <w:r>
        <w:t xml:space="preserve">;</w:t>
      </w:r>
      <w:r>
        <w:t xml:space="preserve"> </w:t>
      </w:r>
      <w:r>
        <w:t xml:space="preserve">SB  85</w:t>
      </w:r>
    </w:p>
    <w:p>
      <w:pPr>
        <w:pStyle w:val="RecordBase"/>
        <w:ind w:left="120" w:hanging="120"/>
      </w:pPr>
      <w:r>
        <w:t xml:space="preserve">Drones,</w:t>
      </w:r>
    </w:p>
    <w:p>
      <w:pPr>
        <w:pStyle w:val="RecordBase"/>
        <w:ind w:left="240" w:hanging="192"/>
      </w:pPr>
      <w:r>
        <w:t xml:space="preserve"> definition of dangerous contraband, including - </w:t>
      </w:r>
      <w:r>
        <w:t xml:space="preserve"> </w:t>
      </w:r>
      <w:r>
        <w:t xml:space="preserve">SB  157</w:t>
      </w:r>
    </w:p>
    <w:p>
      <w:pPr>
        <w:pStyle w:val="RecordBase"/>
        <w:ind w:left="240" w:hanging="192"/>
      </w:pPr>
      <w:r>
        <w:t xml:space="preserve"> payload of, include in definition of dangerous contraband - </w:t>
      </w:r>
      <w:r>
        <w:t xml:space="preserve"> </w:t>
      </w:r>
      <w:r>
        <w:t xml:space="preserve">SB  157</w:t>
      </w:r>
      <w:r>
        <w:t xml:space="preserve">: </w:t>
      </w:r>
      <w:r>
        <w:t xml:space="preserve">SCS</w:t>
      </w:r>
    </w:p>
    <w:p>
      <w:pPr>
        <w:pStyle w:val="RecordBase"/>
        <w:ind w:left="120" w:hanging="120"/>
      </w:pPr>
      <w:r>
        <w:t xml:space="preserve">Drug paraphernalia, marijuana accessory, possession of - </w:t>
      </w:r>
      <w:r>
        <w:t xml:space="preserve"> </w:t>
      </w:r>
      <w:r>
        <w:t xml:space="preserve">HB  265</w:t>
      </w:r>
    </w:p>
    <w:p>
      <w:pPr>
        <w:pStyle w:val="RecordBase"/>
        <w:ind w:left="120" w:hanging="120"/>
      </w:pPr>
      <w:r>
        <w:t xml:space="preserve">Early voting, omnibus bill - </w:t>
      </w:r>
      <w:r>
        <w:t xml:space="preserve"> </w:t>
      </w:r>
      <w:r>
        <w:t xml:space="preserve">HB  253</w:t>
      </w:r>
    </w:p>
    <w:p>
      <w:pPr>
        <w:pStyle w:val="RecordBase"/>
        <w:ind w:left="120" w:hanging="120"/>
      </w:pPr>
      <w:r>
        <w:t xml:space="preserve">Earned paid sick leave provided by employers, requirement for - </w:t>
      </w:r>
      <w:r>
        <w:t xml:space="preserve"> </w:t>
      </w:r>
      <w:r>
        <w:t xml:space="preserve">HB  47</w:t>
      </w:r>
    </w:p>
    <w:p>
      <w:pPr>
        <w:pStyle w:val="RecordBase"/>
        <w:ind w:left="120" w:hanging="120"/>
      </w:pPr>
      <w:r>
        <w:t xml:space="preserve">Election of statewide constitutional officers, change to even-numbered years - </w:t>
      </w:r>
      <w:r>
        <w:t xml:space="preserve"> </w:t>
      </w:r>
      <w:r>
        <w:t xml:space="preserve">SB  5</w:t>
      </w:r>
      <w:r>
        <w:t xml:space="preserve">;</w:t>
      </w:r>
      <w:r>
        <w:t xml:space="preserve"> </w:t>
      </w:r>
      <w:r>
        <w:t xml:space="preserve">HB  137</w:t>
      </w:r>
    </w:p>
    <w:p>
      <w:pPr>
        <w:pStyle w:val="RecordBase"/>
        <w:ind w:left="120" w:hanging="120"/>
      </w:pPr>
      <w:r>
        <w:t xml:space="preserve">Elections - </w:t>
      </w:r>
      <w:r>
        <w:t xml:space="preserve"> </w:t>
      </w:r>
      <w:r>
        <w:t xml:space="preserve">HB  363</w:t>
      </w:r>
    </w:p>
    <w:p>
      <w:pPr>
        <w:pStyle w:val="RecordBase"/>
        <w:ind w:left="120" w:hanging="120"/>
      </w:pPr>
      <w:r>
        <w:t xml:space="preserve">Elections, automatic recount in - </w:t>
      </w:r>
      <w:r>
        <w:t xml:space="preserve"> </w:t>
      </w:r>
      <w:r>
        <w:t xml:space="preserve">HB  522</w:t>
      </w:r>
      <w:r>
        <w:t xml:space="preserve">: </w:t>
      </w:r>
      <w:r>
        <w:t xml:space="preserve">HCS</w:t>
      </w:r>
    </w:p>
    <w:p>
      <w:pPr>
        <w:pStyle w:val="RecordBase"/>
        <w:ind w:left="120" w:hanging="120"/>
      </w:pPr>
      <w:r>
        <w:t xml:space="preserve">elections, candidate for, recount of - </w:t>
      </w:r>
      <w:r>
        <w:t xml:space="preserve"> </w:t>
      </w:r>
      <w:r>
        <w:t xml:space="preserve">HB  495</w:t>
      </w:r>
    </w:p>
    <w:p>
      <w:pPr>
        <w:pStyle w:val="RecordBase"/>
        <w:ind w:left="120" w:hanging="120"/>
      </w:pPr>
      <w:r>
        <w:t xml:space="preserve">Emergency medical services personnel, classification of certain crimes against as a violent offense - </w:t>
      </w:r>
      <w:r>
        <w:t xml:space="preserve"> </w:t>
      </w:r>
      <w:r>
        <w:t xml:space="preserve">HB  132</w:t>
      </w:r>
    </w:p>
    <w:p>
      <w:pPr>
        <w:pStyle w:val="RecordBase"/>
        <w:ind w:left="120" w:hanging="120"/>
      </w:pPr>
      <w:r>
        <w:t xml:space="preserve">Employment discrimination, requirement of criminal history on job applications, prohibition - </w:t>
      </w:r>
      <w:r>
        <w:t xml:space="preserve"> </w:t>
      </w:r>
      <w:r>
        <w:t xml:space="preserve">HB  90</w:t>
      </w:r>
    </w:p>
    <w:p>
      <w:pPr>
        <w:pStyle w:val="RecordBase"/>
        <w:ind w:left="120" w:hanging="120"/>
      </w:pPr>
      <w:r>
        <w:t xml:space="preserve">Expungement,</w:t>
      </w:r>
    </w:p>
    <w:p>
      <w:pPr>
        <w:pStyle w:val="RecordBase"/>
        <w:ind w:left="240" w:hanging="192"/>
      </w:pPr>
      <w:r>
        <w:t xml:space="preserve"> certain Class D felonies, exceptions - </w:t>
      </w:r>
      <w:r>
        <w:t xml:space="preserve"> </w:t>
      </w:r>
      <w:r>
        <w:t xml:space="preserve">SB  57</w:t>
      </w:r>
      <w:r>
        <w:t xml:space="preserve">: </w:t>
      </w:r>
      <w:r>
        <w:t xml:space="preserve">SCS</w:t>
      </w:r>
    </w:p>
    <w:p>
      <w:pPr>
        <w:pStyle w:val="RecordBase"/>
        <w:ind w:left="240" w:hanging="192"/>
      </w:pPr>
      <w:r>
        <w:t xml:space="preserve"> certain offenses, automatic creation - </w:t>
      </w:r>
      <w:r>
        <w:t xml:space="preserve"> </w:t>
      </w:r>
      <w:r>
        <w:t xml:space="preserve">HB  159</w:t>
      </w:r>
    </w:p>
    <w:p>
      <w:pPr>
        <w:pStyle w:val="RecordBase"/>
        <w:ind w:left="120" w:hanging="120"/>
      </w:pPr>
      <w:r>
        <w:t xml:space="preserve">Expungement</w:t>
      </w:r>
    </w:p>
    <w:p>
      <w:pPr>
        <w:pStyle w:val="RecordBase"/>
        <w:ind w:left="240" w:hanging="192"/>
      </w:pPr>
      <w:r>
        <w:t xml:space="preserve"> filing fee, allocation of - </w:t>
      </w:r>
      <w:r>
        <w:t xml:space="preserve"> </w:t>
      </w:r>
      <w:r>
        <w:t xml:space="preserve">SB  211</w:t>
      </w:r>
    </w:p>
    <w:p>
      <w:pPr>
        <w:pStyle w:val="RecordBase"/>
        <w:ind w:left="240" w:hanging="192"/>
      </w:pPr>
      <w:r>
        <w:t xml:space="preserve"> filing fee, reduction, $200 - </w:t>
      </w:r>
      <w:r>
        <w:t xml:space="preserve"> </w:t>
      </w:r>
      <w:r>
        <w:t xml:space="preserve">SB  146</w:t>
      </w:r>
    </w:p>
    <w:p>
      <w:pPr>
        <w:pStyle w:val="RecordBase"/>
        <w:ind w:left="120" w:hanging="120"/>
      </w:pPr>
      <w:r>
        <w:t xml:space="preserve">Expungement,</w:t>
      </w:r>
    </w:p>
    <w:p>
      <w:pPr>
        <w:pStyle w:val="RecordBase"/>
        <w:ind w:left="240" w:hanging="192"/>
      </w:pPr>
      <w:r>
        <w:t xml:space="preserve"> past acquittals and dismissals with prejudice; allow by petition - </w:t>
      </w:r>
      <w:r>
        <w:t xml:space="preserve"> </w:t>
      </w:r>
      <w:r>
        <w:t xml:space="preserve">HB  159</w:t>
      </w:r>
      <w:r>
        <w:t xml:space="preserve">: </w:t>
      </w:r>
      <w:r>
        <w:t xml:space="preserve">HCS</w:t>
      </w:r>
    </w:p>
    <w:p>
      <w:pPr>
        <w:pStyle w:val="RecordBase"/>
        <w:ind w:left="240" w:hanging="192"/>
      </w:pPr>
      <w:r>
        <w:t xml:space="preserve"> waiting periods for expungement of certain Class D felonies - </w:t>
      </w:r>
      <w:r>
        <w:t xml:space="preserve"> </w:t>
      </w:r>
      <w:r>
        <w:t xml:space="preserve">SB  57</w:t>
      </w:r>
      <w:r>
        <w:t xml:space="preserve">;</w:t>
      </w:r>
      <w:r>
        <w:t xml:space="preserve"> </w:t>
      </w:r>
      <w:r>
        <w:t xml:space="preserve">SB  57</w:t>
      </w:r>
    </w:p>
    <w:p>
      <w:pPr>
        <w:pStyle w:val="RecordBase"/>
        <w:ind w:left="120" w:hanging="120"/>
      </w:pPr>
      <w:r>
        <w:t xml:space="preserve">External detainee fatality review panel, establishment of - </w:t>
      </w:r>
      <w:r>
        <w:t xml:space="preserve"> </w:t>
      </w:r>
      <w:r>
        <w:t xml:space="preserve">HB  264</w:t>
      </w:r>
    </w:p>
    <w:p>
      <w:pPr>
        <w:pStyle w:val="RecordBase"/>
        <w:ind w:left="120" w:hanging="120"/>
      </w:pPr>
      <w:r>
        <w:t xml:space="preserve">Extreme risk protection order, firearms prohibition, petition for - </w:t>
      </w:r>
      <w:r>
        <w:t xml:space="preserve"> </w:t>
      </w:r>
      <w:r>
        <w:t xml:space="preserve">SB  244</w:t>
      </w:r>
      <w:r>
        <w:t xml:space="preserve">;</w:t>
      </w:r>
      <w:r>
        <w:t xml:space="preserve"> </w:t>
      </w:r>
      <w:r>
        <w:t xml:space="preserve">HB  376</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Financial bail, limitation of - </w:t>
      </w:r>
      <w:r>
        <w:t xml:space="preserve"> </w:t>
      </w:r>
      <w:r>
        <w:t xml:space="preserve">HB  94</w:t>
      </w:r>
    </w:p>
    <w:p>
      <w:pPr>
        <w:pStyle w:val="RecordBase"/>
        <w:ind w:left="120" w:hanging="120"/>
      </w:pPr>
      <w:r>
        <w:t xml:space="preserve">Fire districts, alternative tax structure - </w:t>
      </w:r>
      <w:r>
        <w:t xml:space="preserve"> </w:t>
      </w:r>
      <w:r>
        <w:t xml:space="preserve">HB  13</w:t>
      </w:r>
      <w:r>
        <w:t xml:space="preserve">;</w:t>
      </w:r>
      <w:r>
        <w:t xml:space="preserve"> </w:t>
      </w:r>
      <w:r>
        <w:t xml:space="preserve">HB  13</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Firearms surrender, domestic violence orders, procedures - </w:t>
      </w:r>
      <w:r>
        <w:t xml:space="preserve"> </w:t>
      </w:r>
      <w:r>
        <w:t xml:space="preserve">SB  177</w:t>
      </w:r>
      <w:r>
        <w:t xml:space="preserve">;</w:t>
      </w:r>
      <w:r>
        <w:t xml:space="preserve"> </w:t>
      </w:r>
      <w:r>
        <w:t xml:space="preserve">HB  462</w:t>
      </w:r>
    </w:p>
    <w:p>
      <w:pPr>
        <w:pStyle w:val="RecordBase"/>
        <w:ind w:left="120" w:hanging="120"/>
      </w:pPr>
      <w:r>
        <w:t xml:space="preserve">General Assembly, eligibility age for members - </w:t>
      </w:r>
      <w:r>
        <w:t xml:space="preserve"> </w:t>
      </w:r>
      <w:r>
        <w:t xml:space="preserve">HB  236</w:t>
      </w:r>
    </w:p>
    <w:p>
      <w:pPr>
        <w:pStyle w:val="RecordBase"/>
        <w:ind w:left="120" w:hanging="120"/>
      </w:pPr>
      <w:r>
        <w:t xml:space="preserve">Grain dealer and grain warehouse operator, requirement of - </w:t>
      </w:r>
      <w:r>
        <w:t xml:space="preserve"> </w:t>
      </w:r>
      <w:r>
        <w:t xml:space="preserve">SB  153</w:t>
      </w:r>
    </w:p>
    <w:p>
      <w:pPr>
        <w:pStyle w:val="RecordBase"/>
        <w:ind w:left="120" w:hanging="120"/>
      </w:pPr>
      <w:r>
        <w:t xml:space="preserve">Gubernatorial line of succession, abolish, Office of Lieutenant Governor, provide ballot language - </w:t>
      </w:r>
      <w:r>
        <w:t xml:space="preserve"> </w:t>
      </w:r>
      <w:r>
        <w:t xml:space="preserve">SB  75</w:t>
      </w:r>
    </w:p>
    <w:p>
      <w:pPr>
        <w:pStyle w:val="RecordBase"/>
        <w:ind w:left="120" w:hanging="120"/>
      </w:pPr>
      <w:r>
        <w:t xml:space="preserve">Hate</w:t>
      </w:r>
    </w:p>
    <w:p>
      <w:pPr>
        <w:pStyle w:val="RecordBase"/>
        <w:ind w:left="240" w:hanging="192"/>
      </w:pPr>
      <w:r>
        <w:t xml:space="preserve"> crime, create criminal offense of - </w:t>
      </w:r>
      <w:r>
        <w:t xml:space="preserve"> </w:t>
      </w:r>
      <w:r>
        <w:t xml:space="preserve">SB  190</w:t>
      </w:r>
    </w:p>
    <w:p>
      <w:pPr>
        <w:pStyle w:val="RecordBase"/>
        <w:ind w:left="240" w:hanging="192"/>
      </w:pPr>
      <w:r>
        <w:t xml:space="preserve"> crime, enhanced term of imprisonment for - </w:t>
      </w:r>
      <w:r>
        <w:t xml:space="preserve"> </w:t>
      </w:r>
      <w:r>
        <w:t xml:space="preserve">SB  207</w:t>
      </w:r>
    </w:p>
    <w:p>
      <w:pPr>
        <w:pStyle w:val="RecordBase"/>
        <w:ind w:left="240" w:hanging="192"/>
      </w:pPr>
      <w:r>
        <w:t xml:space="preserve"> crime offense, creation of - </w:t>
      </w:r>
      <w:r>
        <w:t xml:space="preserve"> </w:t>
      </w:r>
      <w:r>
        <w:t xml:space="preserve">HB  145</w:t>
      </w:r>
    </w:p>
    <w:p>
      <w:pPr>
        <w:pStyle w:val="RecordBase"/>
        <w:ind w:left="120" w:hanging="120"/>
      </w:pPr>
      <w:r>
        <w:t xml:space="preserve">HB 5 HCS - </w:t>
      </w:r>
      <w:r>
        <w:t xml:space="preserve"> </w:t>
      </w:r>
      <w:r>
        <w:t xml:space="preserve">HB  5</w:t>
      </w:r>
      <w:r>
        <w:t xml:space="preserve">: </w:t>
      </w:r>
      <w:r>
        <w:t xml:space="preserve">HCS</w:t>
      </w:r>
    </w:p>
    <w:p>
      <w:pPr>
        <w:pStyle w:val="RecordBase"/>
        <w:ind w:left="120" w:hanging="120"/>
      </w:pPr>
      <w:r>
        <w:t xml:space="preserve">Health professional boards, suspected insurance fraud, required reporting by - </w:t>
      </w:r>
      <w:r>
        <w:t xml:space="preserve"> </w:t>
      </w:r>
      <w:r>
        <w:t xml:space="preserve">HB  151</w:t>
      </w:r>
    </w:p>
    <w:p>
      <w:pPr>
        <w:pStyle w:val="RecordBase"/>
        <w:ind w:left="120" w:hanging="120"/>
      </w:pPr>
      <w:r>
        <w:t xml:space="preserve">Herion trafficking, clarification of penalty - </w:t>
      </w:r>
      <w:r>
        <w:t xml:space="preserve"> </w:t>
      </w:r>
      <w:r>
        <w:t xml:space="preserve">HB  470</w:t>
      </w:r>
    </w:p>
    <w:p>
      <w:pPr>
        <w:pStyle w:val="RecordBase"/>
        <w:ind w:left="120" w:hanging="120"/>
      </w:pPr>
      <w:r>
        <w:t xml:space="preserve">Highway funding, omnibus revisions - </w:t>
      </w:r>
      <w:r>
        <w:t xml:space="preserve"> </w:t>
      </w:r>
      <w:r>
        <w:t xml:space="preserve">HB  517</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Investments of idle funds - </w:t>
      </w:r>
      <w:r>
        <w:t xml:space="preserve"> </w:t>
      </w:r>
      <w:r>
        <w:t xml:space="preserve">HB  69</w:t>
      </w:r>
      <w:r>
        <w:t xml:space="preserve">;</w:t>
      </w:r>
      <w:r>
        <w:t xml:space="preserve"> </w:t>
      </w:r>
      <w:r>
        <w:t xml:space="preserve">HB  69</w:t>
      </w:r>
    </w:p>
    <w:p>
      <w:pPr>
        <w:pStyle w:val="RecordBase"/>
        <w:ind w:left="120" w:hanging="120"/>
      </w:pPr>
      <w:r>
        <w:t xml:space="preserve">Jails, sentencing credit to any county inmate in a county jail - </w:t>
      </w:r>
      <w:r>
        <w:t xml:space="preserve"> </w:t>
      </w:r>
      <w:r>
        <w:t xml:space="preserve">SB  245</w:t>
      </w:r>
    </w:p>
    <w:p>
      <w:pPr>
        <w:pStyle w:val="RecordBase"/>
        <w:ind w:left="120" w:hanging="120"/>
      </w:pPr>
      <w:r>
        <w:t xml:space="preserve">Judge of County Court in urban-county governments, abolishing - </w:t>
      </w:r>
      <w:r>
        <w:t xml:space="preserve"> </w:t>
      </w:r>
      <w:r>
        <w:t xml:space="preserve">HB  35</w:t>
      </w:r>
    </w:p>
    <w:p>
      <w:pPr>
        <w:pStyle w:val="RecordBase"/>
        <w:ind w:left="120" w:hanging="120"/>
      </w:pPr>
      <w:r>
        <w:t xml:space="preserve">Juvenile responsibility, remove provisions on determination and treatment - </w:t>
      </w:r>
      <w:r>
        <w:t xml:space="preserve"> </w:t>
      </w:r>
      <w:r>
        <w:t xml:space="preserve">SB  20</w:t>
      </w:r>
      <w:r>
        <w:t xml:space="preserve">: </w:t>
      </w:r>
      <w:r>
        <w:t xml:space="preserve">SCS</w:t>
      </w:r>
    </w:p>
    <w:p>
      <w:pPr>
        <w:pStyle w:val="RecordBase"/>
        <w:ind w:left="120" w:hanging="120"/>
      </w:pPr>
      <w:r>
        <w:t xml:space="preserve">Kentucky</w:t>
      </w:r>
    </w:p>
    <w:p>
      <w:pPr>
        <w:pStyle w:val="RecordBase"/>
        <w:ind w:left="240" w:hanging="192"/>
      </w:pPr>
      <w:r>
        <w:t xml:space="preserve"> Colon Cancer Screening Program fund designation, creation of - </w:t>
      </w:r>
      <w:r>
        <w:t xml:space="preserve"> </w:t>
      </w:r>
      <w:r>
        <w:t xml:space="preserve">SB  66</w:t>
      </w:r>
      <w:r>
        <w:t xml:space="preserve">;</w:t>
      </w:r>
      <w:r>
        <w:t xml:space="preserve"> </w:t>
      </w:r>
      <w:r>
        <w:t xml:space="preserve">SB  66</w:t>
      </w:r>
    </w:p>
    <w:p>
      <w:pPr>
        <w:pStyle w:val="RecordBase"/>
        <w:ind w:left="240" w:hanging="192"/>
      </w:pPr>
      <w:r>
        <w:t xml:space="preserve"> Grain Insurance Fund, changes to - </w:t>
      </w:r>
      <w:r>
        <w:t xml:space="preserve"> </w:t>
      </w:r>
      <w:r>
        <w:t xml:space="preserve">SB  153</w:t>
      </w:r>
      <w:r>
        <w:t xml:space="preserve">: </w:t>
      </w:r>
      <w:r>
        <w:t xml:space="preserve">HCS</w:t>
      </w:r>
    </w:p>
    <w:p>
      <w:pPr>
        <w:pStyle w:val="RecordBase"/>
        <w:ind w:left="240" w:hanging="192"/>
      </w:pPr>
      <w:r>
        <w:t xml:space="preserve"> Mountain Regional Recreational Authority, membership and contracts - </w:t>
      </w:r>
      <w:r>
        <w:t xml:space="preserve"> </w:t>
      </w:r>
      <w:r>
        <w:t xml:space="preserve">HB  249</w:t>
      </w:r>
    </w:p>
    <w:p>
      <w:pPr>
        <w:pStyle w:val="RecordBase"/>
        <w:ind w:left="240" w:hanging="192"/>
      </w:pPr>
      <w:r>
        <w:t xml:space="preserve"> Retirement Systems, agency cessation of participation - </w:t>
      </w:r>
      <w:r>
        <w:t xml:space="preserve"> </w:t>
      </w:r>
      <w:r>
        <w:t xml:space="preserve">SB  10</w:t>
      </w:r>
    </w:p>
    <w:p>
      <w:pPr>
        <w:pStyle w:val="RecordBase"/>
        <w:ind w:left="240" w:hanging="192"/>
      </w:pPr>
      <w:r>
        <w:t xml:space="preserve"> Retirement Systems, public disclosure of investment contracts - </w:t>
      </w:r>
      <w:r>
        <w:t xml:space="preserve"> </w:t>
      </w:r>
      <w:r>
        <w:t xml:space="preserve">HB  230</w:t>
      </w:r>
    </w:p>
    <w:p>
      <w:pPr>
        <w:pStyle w:val="RecordBase"/>
        <w:ind w:left="240" w:hanging="192"/>
      </w:pPr>
      <w:r>
        <w:t xml:space="preserve"> State Police, accident reports, required redaction by - </w:t>
      </w:r>
      <w:r>
        <w:t xml:space="preserve"> </w:t>
      </w:r>
      <w:r>
        <w:t xml:space="preserve">HB  151</w:t>
      </w:r>
      <w:r>
        <w:t xml:space="preserve">: </w:t>
      </w:r>
      <w:r>
        <w:t xml:space="preserve">HCS</w:t>
      </w:r>
    </w:p>
    <w:p>
      <w:pPr>
        <w:pStyle w:val="RecordBase"/>
        <w:ind w:left="240" w:hanging="192"/>
      </w:pPr>
      <w:r>
        <w:t xml:space="preserve"> State Police, animal abuse offender registry, establishment of - </w:t>
      </w:r>
      <w:r>
        <w:t xml:space="preserve"> </w:t>
      </w:r>
      <w:r>
        <w:t xml:space="preserve">HB  37</w:t>
      </w:r>
    </w:p>
    <w:p>
      <w:pPr>
        <w:pStyle w:val="RecordBase"/>
        <w:ind w:left="120" w:hanging="120"/>
      </w:pPr>
      <w:r>
        <w:t xml:space="preserve">Landlord and tenant, assistance animals, prohibition on misrepresentation of - </w:t>
      </w:r>
      <w:r>
        <w:t xml:space="preserve"> </w:t>
      </w:r>
      <w:r>
        <w:t xml:space="preserve">HB  411</w:t>
      </w:r>
    </w:p>
    <w:p>
      <w:pPr>
        <w:pStyle w:val="RecordBase"/>
        <w:ind w:left="120" w:hanging="120"/>
      </w:pPr>
      <w:r>
        <w:t xml:space="preserve">Legal services, regulate - </w:t>
      </w:r>
      <w:r>
        <w:t xml:space="preserve"> </w:t>
      </w:r>
      <w:r>
        <w:t xml:space="preserve">HB  225</w:t>
      </w:r>
    </w:p>
    <w:p>
      <w:pPr>
        <w:pStyle w:val="RecordBase"/>
        <w:ind w:left="120" w:hanging="120"/>
      </w:pPr>
      <w:r>
        <w:t xml:space="preserve">Life skills programs, allow sentence credits for - </w:t>
      </w:r>
      <w:r>
        <w:t xml:space="preserve"> </w:t>
      </w:r>
      <w:r>
        <w:t xml:space="preserve">HB  299</w:t>
      </w:r>
    </w:p>
    <w:p>
      <w:pPr>
        <w:pStyle w:val="RecordBase"/>
        <w:ind w:left="120" w:hanging="120"/>
      </w:pPr>
      <w:r>
        <w:t xml:space="preserve">Local</w:t>
      </w:r>
    </w:p>
    <w:p>
      <w:pPr>
        <w:pStyle w:val="RecordBase"/>
        <w:ind w:left="240" w:hanging="192"/>
      </w:pPr>
      <w:r>
        <w:t xml:space="preserve"> ABC investigators, certification as peace officers - </w:t>
      </w:r>
      <w:r>
        <w:t xml:space="preserve"> </w:t>
      </w:r>
      <w:r>
        <w:t xml:space="preserve">SB  115</w:t>
      </w:r>
    </w:p>
    <w:p>
      <w:pPr>
        <w:pStyle w:val="RecordBase"/>
        <w:ind w:left="240" w:hanging="192"/>
      </w:pPr>
      <w:r>
        <w:t xml:space="preserve"> government financial reporting, when and by whom to be published - </w:t>
      </w:r>
      <w:r>
        <w:t xml:space="preserve"> </w:t>
      </w:r>
      <w:r>
        <w:t xml:space="preserve">SB  172</w:t>
      </w:r>
    </w:p>
    <w:p>
      <w:pPr>
        <w:pStyle w:val="RecordBase"/>
        <w:ind w:left="240" w:hanging="192"/>
      </w:pPr>
      <w:r>
        <w:t xml:space="preserve"> investments - </w:t>
      </w:r>
      <w:r>
        <w:t xml:space="preserve"> </w:t>
      </w:r>
      <w:r>
        <w:t xml:space="preserve">HB  69</w:t>
      </w:r>
      <w:r>
        <w:t xml:space="preserve">: </w:t>
      </w:r>
      <w:r>
        <w:t xml:space="preserve">HCS</w:t>
      </w:r>
    </w:p>
    <w:p>
      <w:pPr>
        <w:pStyle w:val="RecordBase"/>
        <w:ind w:left="120" w:hanging="120"/>
      </w:pPr>
      <w:r>
        <w:t xml:space="preserve">Marijuana, personal use quantity, decriminalization - </w:t>
      </w:r>
      <w:r>
        <w:t xml:space="preserve"> </w:t>
      </w:r>
      <w:r>
        <w:t xml:space="preserve">SB  82</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SB  170</w:t>
      </w:r>
    </w:p>
    <w:p>
      <w:pPr>
        <w:pStyle w:val="RecordBase"/>
        <w:ind w:left="120" w:hanging="120"/>
      </w:pPr>
      <w:r>
        <w:t xml:space="preserve">Monetary bail, restriction of - </w:t>
      </w:r>
      <w:r>
        <w:t xml:space="preserve"> </w:t>
      </w:r>
      <w:r>
        <w:t xml:space="preserve">HB  467</w:t>
      </w:r>
    </w:p>
    <w:p>
      <w:pPr>
        <w:pStyle w:val="RecordBase"/>
        <w:ind w:left="120" w:hanging="120"/>
      </w:pPr>
      <w:r>
        <w:t xml:space="preserve">Natural</w:t>
      </w:r>
    </w:p>
    <w:p>
      <w:pPr>
        <w:pStyle w:val="RecordBase"/>
        <w:ind w:left="240" w:hanging="192"/>
      </w:pPr>
      <w:r>
        <w:t xml:space="preserve"> resource severance tax, eliminate transportation deduction - </w:t>
      </w:r>
      <w:r>
        <w:t xml:space="preserve"> </w:t>
      </w:r>
      <w:r>
        <w:t xml:space="preserve">HB  173</w:t>
      </w:r>
      <w:r>
        <w:t xml:space="preserve">;</w:t>
      </w:r>
      <w:r>
        <w:t xml:space="preserve"> </w:t>
      </w:r>
      <w:r>
        <w:t xml:space="preserve">HB  173</w:t>
      </w:r>
    </w:p>
    <w:p>
      <w:pPr>
        <w:pStyle w:val="RecordBase"/>
        <w:ind w:left="240" w:hanging="192"/>
      </w:pPr>
      <w:r>
        <w:t xml:space="preserve"> resources severance tax, processing of limestone, loading or unloading - </w:t>
      </w:r>
      <w:r>
        <w:t xml:space="preserve"> </w:t>
      </w:r>
      <w:r>
        <w:t xml:space="preserve">HB  421</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Notaries public, registration, promulgation regarding - </w:t>
      </w:r>
      <w:r>
        <w:t xml:space="preserve"> </w:t>
      </w:r>
      <w:r>
        <w:t xml:space="preserve">SB  194</w:t>
      </w:r>
    </w:p>
    <w:p>
      <w:pPr>
        <w:pStyle w:val="RecordBase"/>
        <w:ind w:left="120" w:hanging="120"/>
      </w:pPr>
      <w:r>
        <w:t xml:space="preserve">Off-highway vehicles, operation on public roadways - </w:t>
      </w:r>
      <w:r>
        <w:t xml:space="preserve"> </w:t>
      </w:r>
      <w:r>
        <w:t xml:space="preserve">HB  334</w:t>
      </w:r>
    </w:p>
    <w:p>
      <w:pPr>
        <w:pStyle w:val="RecordBase"/>
        <w:ind w:left="120" w:hanging="120"/>
      </w:pPr>
      <w:r>
        <w:t xml:space="preserve">Off-road</w:t>
      </w:r>
    </w:p>
    <w:p>
      <w:pPr>
        <w:pStyle w:val="RecordBase"/>
        <w:ind w:left="240" w:hanging="192"/>
      </w:pPr>
      <w:r>
        <w:t xml:space="preserve"> vehicles, local tax exemption - </w:t>
      </w:r>
      <w:r>
        <w:t xml:space="preserve"> </w:t>
      </w:r>
      <w:r>
        <w:t xml:space="preserve">HB  501</w:t>
      </w:r>
    </w:p>
    <w:p>
      <w:pPr>
        <w:pStyle w:val="RecordBase"/>
        <w:ind w:left="240" w:hanging="192"/>
      </w:pPr>
      <w:r>
        <w:t xml:space="preserve"> vehicles, taxation of - </w:t>
      </w:r>
      <w:r>
        <w:t xml:space="preserve"> </w:t>
      </w:r>
      <w:r>
        <w:t xml:space="preserve">HB  480</w:t>
      </w:r>
    </w:p>
    <w:p>
      <w:pPr>
        <w:pStyle w:val="RecordBase"/>
        <w:ind w:left="120" w:hanging="120"/>
      </w:pPr>
      <w:r>
        <w:t xml:space="preserve">Operation of a motorboat or vessel under the influence - </w:t>
      </w:r>
      <w:r>
        <w:t xml:space="preserve"> </w:t>
      </w:r>
      <w:r>
        <w:t xml:space="preserve">HB  248</w:t>
      </w:r>
    </w:p>
    <w:p>
      <w:pPr>
        <w:pStyle w:val="RecordBase"/>
        <w:ind w:left="120" w:hanging="120"/>
      </w:pPr>
      <w:r>
        <w:t xml:space="preserve">Ordinances for animal shelter standards, outdoor sheltering and care of dogs, dog licenses - </w:t>
      </w:r>
      <w:r>
        <w:t xml:space="preserve"> </w:t>
      </w:r>
      <w:r>
        <w:t xml:space="preserve">SB  183</w:t>
      </w:r>
    </w:p>
    <w:p>
      <w:pPr>
        <w:pStyle w:val="RecordBase"/>
        <w:ind w:left="120" w:hanging="120"/>
      </w:pPr>
      <w:r>
        <w:t xml:space="preserve">Outdoor animals, requisite care to be provided - </w:t>
      </w:r>
      <w:r>
        <w:t xml:space="preserve"> </w:t>
      </w:r>
      <w:r>
        <w:t xml:space="preserve">HB  472</w:t>
      </w:r>
    </w:p>
    <w:p>
      <w:pPr>
        <w:pStyle w:val="RecordBase"/>
        <w:ind w:left="120" w:hanging="120"/>
      </w:pPr>
      <w:r>
        <w:t xml:space="preserve">Paid maternity leave for employees, employers with fifty or more employees - </w:t>
      </w:r>
      <w:r>
        <w:t xml:space="preserve"> </w:t>
      </w:r>
      <w:r>
        <w:t xml:space="preserve">HB  48</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Peace officer certification, revocation of - </w:t>
      </w:r>
      <w:r>
        <w:t xml:space="preserve"> </w:t>
      </w:r>
      <w:r>
        <w:t xml:space="preserve">HB  191</w:t>
      </w:r>
      <w:r>
        <w:t xml:space="preserve">;</w:t>
      </w:r>
      <w:r>
        <w:t xml:space="preserve"> </w:t>
      </w:r>
      <w:r>
        <w:t xml:space="preserve">HB  191</w:t>
      </w:r>
      <w:r>
        <w:t xml:space="preserve">: </w:t>
      </w:r>
      <w:r>
        <w:t xml:space="preserve">HCS</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Probationers, technical violations and absconding, graduated sanctions for - </w:t>
      </w:r>
      <w:r>
        <w:t xml:space="preserve"> </w:t>
      </w:r>
      <w:r>
        <w:t xml:space="preserve">HB  235</w:t>
      </w:r>
    </w:p>
    <w:p>
      <w:pPr>
        <w:pStyle w:val="RecordBase"/>
        <w:ind w:left="120" w:hanging="120"/>
      </w:pPr>
      <w:r>
        <w:t xml:space="preserve">Procurement, increase small purchase limit and amend publication requirement - </w:t>
      </w:r>
      <w:r>
        <w:t xml:space="preserve"> </w:t>
      </w:r>
      <w:r>
        <w:t xml:space="preserve">HB  26</w:t>
      </w:r>
      <w:r>
        <w:t xml:space="preserve">;</w:t>
      </w:r>
      <w:r>
        <w:t xml:space="preserve"> </w:t>
      </w:r>
      <w:r>
        <w:t xml:space="preserve">HB  26</w:t>
      </w:r>
    </w:p>
    <w:p>
      <w:pPr>
        <w:pStyle w:val="RecordBase"/>
        <w:ind w:left="120" w:hanging="120"/>
      </w:pPr>
      <w:r>
        <w:t xml:space="preserve">Property</w:t>
      </w:r>
    </w:p>
    <w:p>
      <w:pPr>
        <w:pStyle w:val="RecordBase"/>
        <w:ind w:left="240" w:hanging="192"/>
      </w:pPr>
      <w:r>
        <w:t xml:space="preserve"> tax, homestead exemption, disabled veterans, proposed constitutional amendment - </w:t>
      </w:r>
      <w:r>
        <w:t xml:space="preserve"> </w:t>
      </w:r>
      <w:r>
        <w:t xml:space="preserve">HB  347</w:t>
      </w:r>
    </w:p>
    <w:p>
      <w:pPr>
        <w:pStyle w:val="RecordBase"/>
        <w:ind w:left="240" w:hanging="192"/>
      </w:pPr>
      <w:r>
        <w:t xml:space="preserve"> taxes, 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used in the deployment of advanced broadband technologies, property tax exemption - </w:t>
      </w:r>
      <w:r>
        <w:t xml:space="preserve"> </w:t>
      </w:r>
      <w:r>
        <w:t xml:space="preserve">HB  187</w:t>
      </w:r>
    </w:p>
    <w:p>
      <w:pPr>
        <w:pStyle w:val="RecordBase"/>
        <w:ind w:left="120" w:hanging="120"/>
      </w:pPr>
      <w:r>
        <w:t xml:space="preserve">Public</w:t>
      </w:r>
    </w:p>
    <w:p>
      <w:pPr>
        <w:pStyle w:val="RecordBase"/>
        <w:ind w:left="240" w:hanging="192"/>
      </w:pPr>
      <w:r>
        <w:t xml:space="preserve"> contracts, Kentucky Buy American Act, compliance with - </w:t>
      </w:r>
      <w:r>
        <w:t xml:space="preserve"> </w:t>
      </w:r>
      <w:r>
        <w:t xml:space="preserve">HB  51</w:t>
      </w:r>
    </w:p>
    <w:p>
      <w:pPr>
        <w:pStyle w:val="RecordBase"/>
        <w:ind w:left="240" w:hanging="192"/>
      </w:pPr>
      <w:r>
        <w:t xml:space="preserve"> finance, bonds and leases, publication and methods of notice, conform - </w:t>
      </w:r>
      <w:r>
        <w:t xml:space="preserve"> </w:t>
      </w:r>
      <w:r>
        <w:t xml:space="preserve">SB  192</w:t>
      </w:r>
      <w:r>
        <w:t xml:space="preserve">;</w:t>
      </w:r>
      <w:r>
        <w:t xml:space="preserve"> </w:t>
      </w:r>
      <w:r>
        <w:t xml:space="preserve">SB  192</w:t>
      </w:r>
      <w:r>
        <w:t xml:space="preserve">: </w:t>
      </w:r>
      <w:r>
        <w:t xml:space="preserve">SCS</w:t>
      </w:r>
    </w:p>
    <w:p>
      <w:pPr>
        <w:pStyle w:val="RecordBase"/>
        <w:ind w:left="120" w:hanging="120"/>
      </w:pPr>
      <w:r>
        <w:t xml:space="preserve">Quarterly solid waste action reports, complaints, investigations and actions - </w:t>
      </w:r>
      <w:r>
        <w:t xml:space="preserve"> </w:t>
      </w:r>
      <w:r>
        <w:t xml:space="preserve">HB  222</w:t>
      </w:r>
    </w:p>
    <w:p>
      <w:pPr>
        <w:pStyle w:val="RecordBase"/>
        <w:ind w:left="120" w:hanging="120"/>
      </w:pPr>
      <w:r>
        <w:t xml:space="preserve">Reemployment after retirement, restrictions on city elected officials - </w:t>
      </w:r>
      <w:r>
        <w:t xml:space="preserve"> </w:t>
      </w:r>
      <w:r>
        <w:t xml:space="preserve">SB  158</w:t>
      </w:r>
      <w:r>
        <w:t xml:space="preserve">;</w:t>
      </w:r>
      <w:r>
        <w:t xml:space="preserve"> </w:t>
      </w:r>
      <w:r>
        <w:t xml:space="preserve">HB  290</w:t>
      </w:r>
    </w:p>
    <w:p>
      <w:pPr>
        <w:pStyle w:val="RecordBase"/>
        <w:ind w:left="120" w:hanging="120"/>
      </w:pPr>
      <w:r>
        <w:t xml:space="preserve">Regulatory license fee for alcoholic beverages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Remittance of county clerk fees, candidates for city office, removal of - </w:t>
      </w:r>
      <w:r>
        <w:t xml:space="preserve"> </w:t>
      </w:r>
      <w:r>
        <w:t xml:space="preserve">SB  113</w:t>
      </w:r>
    </w:p>
    <w:p>
      <w:pPr>
        <w:pStyle w:val="RecordBase"/>
        <w:ind w:left="120" w:hanging="120"/>
      </w:pPr>
      <w:r>
        <w:t xml:space="preserve">Requirements for structural steel welding - </w:t>
      </w:r>
      <w:r>
        <w:t xml:space="preserve"> </w:t>
      </w:r>
      <w:r>
        <w:t xml:space="preserve">HB  239</w:t>
      </w:r>
      <w:r>
        <w:t xml:space="preserve">: </w:t>
      </w:r>
      <w:r>
        <w:t xml:space="preserve">SCS</w:t>
      </w:r>
    </w:p>
    <w:p>
      <w:pPr>
        <w:pStyle w:val="RecordBase"/>
        <w:ind w:left="120" w:hanging="120"/>
      </w:pPr>
      <w:r>
        <w:t xml:space="preserve">Residential rental, criminal mischief, penalty - </w:t>
      </w:r>
      <w:r>
        <w:t xml:space="preserve"> </w:t>
      </w:r>
      <w:r>
        <w:t xml:space="preserve">SB  136</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Restaurant</w:t>
      </w:r>
    </w:p>
    <w:p>
      <w:pPr>
        <w:pStyle w:val="RecordBase"/>
        <w:ind w:left="240" w:hanging="192"/>
      </w:pPr>
      <w:r>
        <w:t xml:space="preserve"> tax, portion to be used for tourism infrastructure - </w:t>
      </w:r>
      <w:r>
        <w:t xml:space="preserve"> </w:t>
      </w:r>
      <w:r>
        <w:t xml:space="preserve">HB  345</w:t>
      </w:r>
    </w:p>
    <w:p>
      <w:pPr>
        <w:pStyle w:val="RecordBase"/>
        <w:ind w:left="240" w:hanging="192"/>
      </w:pPr>
      <w:r>
        <w:t xml:space="preserve"> tax, protion to be used for tourism infrastructure - </w:t>
      </w:r>
      <w:r>
        <w:t xml:space="preserve"> </w:t>
      </w:r>
      <w:r>
        <w:t xml:space="preserve">HB  511</w:t>
      </w:r>
    </w:p>
    <w:p>
      <w:pPr>
        <w:pStyle w:val="RecordBase"/>
        <w:ind w:left="120" w:hanging="120"/>
      </w:pPr>
      <w:r>
        <w:t xml:space="preserve">Restoration of voting rights, constitutional process of granting - </w:t>
      </w:r>
      <w:r>
        <w:t xml:space="preserve"> </w:t>
      </w:r>
      <w:r>
        <w:t xml:space="preserve">SB  91</w:t>
      </w:r>
    </w:p>
    <w:p>
      <w:pPr>
        <w:pStyle w:val="RecordBase"/>
        <w:ind w:left="120" w:hanging="120"/>
      </w:pPr>
      <w:r>
        <w:t xml:space="preserve">Retirement and pensions, violation of fiduciary or ethical duties - </w:t>
      </w:r>
      <w:r>
        <w:t xml:space="preserve"> </w:t>
      </w:r>
      <w:r>
        <w:t xml:space="preserve">HB  126</w:t>
      </w:r>
    </w:p>
    <w:p>
      <w:pPr>
        <w:pStyle w:val="RecordBase"/>
        <w:ind w:left="120" w:hanging="120"/>
      </w:pPr>
      <w:r>
        <w:t xml:space="preserve">Self-referral of services payable under Motor Vehicle Reparations Act, prohibition of - </w:t>
      </w:r>
      <w:r>
        <w:t xml:space="preserve"> </w:t>
      </w:r>
      <w:r>
        <w:t xml:space="preserve">HB  151</w:t>
      </w:r>
      <w:r>
        <w:t xml:space="preserve">: </w:t>
      </w:r>
      <w:r>
        <w:t xml:space="preserve">HCS</w:t>
      </w:r>
    </w:p>
    <w:p>
      <w:pPr>
        <w:pStyle w:val="RecordBase"/>
        <w:ind w:left="120" w:hanging="120"/>
      </w:pPr>
      <w:r>
        <w:t xml:space="preserve">Severance tax, transportation expense deduction, elimination of - </w:t>
      </w:r>
      <w:r>
        <w:t xml:space="preserve"> </w:t>
      </w:r>
      <w:r>
        <w:t xml:space="preserve">HB  152</w:t>
      </w:r>
      <w:r>
        <w:t xml:space="preserve">;</w:t>
      </w:r>
      <w:r>
        <w:t xml:space="preserve"> </w:t>
      </w:r>
      <w:r>
        <w:t xml:space="preserve">HB  152</w:t>
      </w:r>
    </w:p>
    <w:p>
      <w:pPr>
        <w:pStyle w:val="RecordBase"/>
        <w:ind w:left="120" w:hanging="120"/>
      </w:pPr>
      <w:r>
        <w:t xml:space="preserve">Sexual</w:t>
      </w:r>
    </w:p>
    <w:p>
      <w:pPr>
        <w:pStyle w:val="RecordBase"/>
        <w:ind w:left="240" w:hanging="192"/>
      </w:pPr>
      <w:r>
        <w:t xml:space="preserve"> crimes against animals, animal control officer, peace officer powers - </w:t>
      </w:r>
      <w:r>
        <w:t xml:space="preserve"> </w:t>
      </w:r>
      <w:r>
        <w:t xml:space="preserve">SB  67</w:t>
      </w:r>
    </w:p>
    <w:p>
      <w:pPr>
        <w:pStyle w:val="RecordBase"/>
        <w:ind w:left="240" w:hanging="192"/>
      </w:pPr>
      <w:r>
        <w:t xml:space="preserve"> crimes against, cretion of offense of - </w:t>
      </w:r>
      <w:r>
        <w:t xml:space="preserve"> </w:t>
      </w:r>
      <w:r>
        <w:t xml:space="preserve">SB  67</w:t>
      </w:r>
      <w:r>
        <w:t xml:space="preserve">: </w:t>
      </w:r>
      <w:r>
        <w:t xml:space="preserve">SCS</w:t>
      </w:r>
    </w:p>
    <w:p>
      <w:pPr>
        <w:pStyle w:val="RecordBase"/>
        <w:ind w:left="240" w:hanging="192"/>
      </w:pPr>
      <w:r>
        <w:t xml:space="preserve"> endangerment of a child, crime, creation of - </w:t>
      </w:r>
      <w:r>
        <w:t xml:space="preserve"> </w:t>
      </w:r>
      <w:r>
        <w:t xml:space="preserve">HB  104</w:t>
      </w:r>
    </w:p>
    <w:p>
      <w:pPr>
        <w:pStyle w:val="RecordBase"/>
        <w:ind w:left="240" w:hanging="192"/>
      </w:pPr>
      <w:r>
        <w:t xml:space="preserve"> orientation and gender identity discrimination, prohibition of - </w:t>
      </w:r>
      <w:r>
        <w:t xml:space="preserve"> </w:t>
      </w:r>
      <w:r>
        <w:t xml:space="preserve">SB  166</w:t>
      </w:r>
    </w:p>
    <w:p>
      <w:pPr>
        <w:pStyle w:val="RecordBase"/>
        <w:ind w:left="240" w:hanging="192"/>
      </w:pPr>
      <w:r>
        <w:t xml:space="preserve"> orientation and gender identity, prohibition of discrimination - </w:t>
      </w:r>
      <w:r>
        <w:t xml:space="preserve"> </w:t>
      </w:r>
      <w:r>
        <w:t xml:space="preserve">HB  164</w:t>
      </w:r>
    </w:p>
    <w:p>
      <w:pPr>
        <w:pStyle w:val="RecordBase"/>
        <w:ind w:left="120" w:hanging="120"/>
      </w:pPr>
      <w:r>
        <w:t xml:space="preserve">Sheltered workshop employment, employee, redefining - </w:t>
      </w:r>
      <w:r>
        <w:t xml:space="preserve"> </w:t>
      </w:r>
      <w:r>
        <w:t xml:space="preserve">SB  76</w:t>
      </w:r>
    </w:p>
    <w:p>
      <w:pPr>
        <w:pStyle w:val="RecordBase"/>
        <w:ind w:left="120" w:hanging="120"/>
      </w:pPr>
      <w:r>
        <w:t xml:space="preserve">Sheriffs, impounded vehicles, fees for - </w:t>
      </w:r>
      <w:r>
        <w:t xml:space="preserve"> </w:t>
      </w:r>
      <w:r>
        <w:t xml:space="preserve">SB  103</w:t>
      </w:r>
      <w:r>
        <w:t xml:space="preserve">;</w:t>
      </w:r>
      <w:r>
        <w:t xml:space="preserve"> </w:t>
      </w:r>
      <w:r>
        <w:t xml:space="preserve">SB  103</w:t>
      </w:r>
    </w:p>
    <w:p>
      <w:pPr>
        <w:pStyle w:val="RecordBase"/>
        <w:ind w:left="120" w:hanging="120"/>
      </w:pPr>
      <w:r>
        <w:t xml:space="preserve">Special</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purpose governmental entities, review of fee and tax increases, requiring - </w:t>
      </w:r>
      <w:r>
        <w:t xml:space="preserve"> </w:t>
      </w:r>
      <w:r>
        <w:t xml:space="preserve">SB  25</w:t>
      </w:r>
    </w:p>
    <w:p>
      <w:pPr>
        <w:pStyle w:val="RecordBase"/>
        <w:ind w:left="120" w:hanging="120"/>
      </w:pPr>
      <w:r>
        <w:t xml:space="preserve">Sports</w:t>
      </w:r>
    </w:p>
    <w:p>
      <w:pPr>
        <w:pStyle w:val="RecordBase"/>
        <w:ind w:left="240" w:hanging="192"/>
      </w:pPr>
      <w:r>
        <w:t xml:space="preserve"> wagering, licensing of - </w:t>
      </w:r>
      <w:r>
        <w:t xml:space="preserve"> </w:t>
      </w:r>
      <w:r>
        <w:t xml:space="preserve">SB  23</w:t>
      </w:r>
    </w:p>
    <w:p>
      <w:pPr>
        <w:pStyle w:val="RecordBase"/>
        <w:ind w:left="240" w:hanging="192"/>
      </w:pPr>
      <w:r>
        <w:t xml:space="preserve"> wagering, provisions for - </w:t>
      </w:r>
      <w:r>
        <w:t xml:space="preserve"> </w:t>
      </w:r>
      <w:r>
        <w:t xml:space="preserve">HB  175</w:t>
      </w:r>
    </w:p>
    <w:p>
      <w:pPr>
        <w:pStyle w:val="RecordBase"/>
        <w:ind w:left="120" w:hanging="120"/>
      </w:pPr>
      <w:r>
        <w:t xml:space="preserve">State</w:t>
      </w:r>
    </w:p>
    <w:p>
      <w:pPr>
        <w:pStyle w:val="RecordBase"/>
        <w:ind w:left="240" w:hanging="192"/>
      </w:pPr>
      <w:r>
        <w:t xml:space="preserve"> Board of Elections, extend voting rights to 16- and 17-year-olds, school and local elections - </w:t>
      </w:r>
      <w:r>
        <w:t xml:space="preserve"> </w:t>
      </w:r>
      <w:r>
        <w:t xml:space="preserve">SB  48</w:t>
      </w:r>
    </w:p>
    <w:p>
      <w:pPr>
        <w:pStyle w:val="RecordBase"/>
        <w:ind w:left="240" w:hanging="192"/>
      </w:pPr>
      <w:r>
        <w:t xml:space="preserve"> minimum wage, increase - </w:t>
      </w:r>
      <w:r>
        <w:t xml:space="preserve"> </w:t>
      </w:r>
      <w:r>
        <w:t xml:space="preserve">SB  51</w:t>
      </w:r>
    </w:p>
    <w:p>
      <w:pPr>
        <w:pStyle w:val="RecordBase"/>
        <w:ind w:left="240" w:hanging="192"/>
      </w:pPr>
      <w:r>
        <w:t xml:space="preserve"> retirement systems, LOD payments to a surviving spouse not reduced if remarried - </w:t>
      </w:r>
      <w:r>
        <w:t xml:space="preserve"> </w:t>
      </w:r>
      <w:r>
        <w:t xml:space="preserve">HB  229</w:t>
      </w:r>
    </w:p>
    <w:p>
      <w:pPr>
        <w:pStyle w:val="RecordBase"/>
        <w:ind w:left="120" w:hanging="120"/>
      </w:pPr>
      <w:r>
        <w:t xml:space="preserve">Statute of limitations, childhood sexual abuse, criminal and civil actions - </w:t>
      </w:r>
      <w:r>
        <w:t xml:space="preserve"> </w:t>
      </w:r>
      <w:r>
        <w:t xml:space="preserve">HB  102</w:t>
      </w:r>
    </w:p>
    <w:p>
      <w:pPr>
        <w:pStyle w:val="RecordBase"/>
        <w:ind w:left="120" w:hanging="120"/>
      </w:pPr>
      <w:r>
        <w:t xml:space="preserve">Strangulation,</w:t>
      </w:r>
    </w:p>
    <w:p>
      <w:pPr>
        <w:pStyle w:val="RecordBase"/>
        <w:ind w:left="240" w:hanging="192"/>
      </w:pPr>
      <w:r>
        <w:t xml:space="preserve"> felony, creating - </w:t>
      </w:r>
      <w:r>
        <w:t xml:space="preserve"> </w:t>
      </w:r>
      <w:r>
        <w:t xml:space="preserve">SB  58</w:t>
      </w:r>
      <w:r>
        <w:t xml:space="preserve">;</w:t>
      </w:r>
      <w:r>
        <w:t xml:space="preserve"> </w:t>
      </w:r>
      <w:r>
        <w:t xml:space="preserve">HB  242</w:t>
      </w:r>
    </w:p>
    <w:p>
      <w:pPr>
        <w:pStyle w:val="RecordBase"/>
        <w:ind w:left="240" w:hanging="192"/>
      </w:pPr>
      <w:r>
        <w:t xml:space="preserve"> offense of, creating - </w:t>
      </w:r>
      <w:r>
        <w:t xml:space="preserve"> </w:t>
      </w:r>
      <w:r>
        <w:t xml:space="preserve">SB  70</w:t>
      </w:r>
      <w:r>
        <w:t xml:space="preserve">;</w:t>
      </w:r>
      <w:r>
        <w:t xml:space="preserve"> </w:t>
      </w:r>
      <w:r>
        <w:t xml:space="preserve">SB  70</w:t>
      </w:r>
      <w:r>
        <w:t xml:space="preserve">: </w:t>
      </w:r>
      <w:r>
        <w:t xml:space="preserve">SCS</w:t>
      </w:r>
    </w:p>
    <w:p>
      <w:pPr>
        <w:pStyle w:val="RecordBase"/>
        <w:ind w:left="120" w:hanging="120"/>
      </w:pPr>
      <w:r>
        <w:t xml:space="preserve">Tax credits, economic development programs, modifying provisions of - </w:t>
      </w:r>
      <w:r>
        <w:t xml:space="preserve"> </w:t>
      </w:r>
      <w:r>
        <w:t xml:space="preserve">HB  431</w:t>
      </w:r>
    </w:p>
    <w:p>
      <w:pPr>
        <w:pStyle w:val="RecordBase"/>
        <w:ind w:left="120" w:hanging="120"/>
      </w:pPr>
      <w:r>
        <w:t xml:space="preserve">Terms of members, limit - </w:t>
      </w:r>
      <w:r>
        <w:t xml:space="preserve"> </w:t>
      </w:r>
      <w:r>
        <w:t xml:space="preserve">HB  74</w:t>
      </w:r>
    </w:p>
    <w:p>
      <w:pPr>
        <w:pStyle w:val="RecordBase"/>
        <w:ind w:left="120" w:hanging="120"/>
      </w:pPr>
      <w:r>
        <w:t xml:space="preserve">Terroristic threatening in the second degree, Class C felony enhancement - </w:t>
      </w:r>
      <w:r>
        <w:t xml:space="preserve"> </w:t>
      </w:r>
      <w:r>
        <w:t xml:space="preserve">HB  130</w:t>
      </w:r>
      <w:r>
        <w:t xml:space="preserve">: </w:t>
      </w:r>
      <w:r>
        <w:t xml:space="preserve">HCS</w:t>
      </w:r>
    </w:p>
    <w:p>
      <w:pPr>
        <w:pStyle w:val="RecordBase"/>
        <w:ind w:left="120" w:hanging="120"/>
      </w:pPr>
      <w:r>
        <w:t xml:space="preserve">Tourist commission, requirement for training for collection of taxes - </w:t>
      </w:r>
      <w:r>
        <w:t xml:space="preserve"> </w:t>
      </w:r>
      <w:r>
        <w:t xml:space="preserve">SB  119</w:t>
      </w:r>
    </w:p>
    <w:p>
      <w:pPr>
        <w:pStyle w:val="RecordBase"/>
        <w:ind w:left="120" w:hanging="120"/>
      </w:pPr>
      <w:r>
        <w:t xml:space="preserve">Training, strangulation - </w:t>
      </w:r>
      <w:r>
        <w:t xml:space="preserve"> </w:t>
      </w:r>
      <w:r>
        <w:t xml:space="preserve">HB  400</w:t>
      </w:r>
    </w:p>
    <w:p>
      <w:pPr>
        <w:pStyle w:val="RecordBase"/>
        <w:ind w:left="120" w:hanging="120"/>
      </w:pPr>
      <w:r>
        <w:t xml:space="preserve">Underground Facility Damage Prevention Act of 1994, amending of, mandatory membership - </w:t>
      </w:r>
      <w:r>
        <w:t xml:space="preserve"> </w:t>
      </w:r>
      <w:r>
        <w:t xml:space="preserve">SB  129</w:t>
      </w:r>
    </w:p>
    <w:p>
      <w:pPr>
        <w:pStyle w:val="RecordBase"/>
        <w:ind w:left="120" w:hanging="120"/>
      </w:pPr>
      <w:r>
        <w:t xml:space="preserve">Unemployment</w:t>
      </w:r>
    </w:p>
    <w:p>
      <w:pPr>
        <w:pStyle w:val="RecordBase"/>
        <w:ind w:left="240" w:hanging="192"/>
      </w:pPr>
      <w:r>
        <w:t xml:space="preserve"> insurance, change weekly benefits - </w:t>
      </w:r>
      <w:r>
        <w:t xml:space="preserve"> </w:t>
      </w:r>
      <w:r>
        <w:t xml:space="preserve">SB  171</w:t>
      </w:r>
    </w:p>
    <w:p>
      <w:pPr>
        <w:pStyle w:val="RecordBase"/>
        <w:ind w:left="240" w:hanging="192"/>
      </w:pPr>
      <w:r>
        <w:t xml:space="preserve"> insurance, weekly benefits, changing - </w:t>
      </w:r>
      <w:r>
        <w:t xml:space="preserve"> </w:t>
      </w:r>
      <w:r>
        <w:t xml:space="preserve">HB  317</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r>
    </w:p>
    <w:p>
      <w:pPr>
        <w:pStyle w:val="RecordBase"/>
        <w:ind w:left="120" w:hanging="120"/>
      </w:pPr>
      <w:r>
        <w:t xml:space="preserve">Veteran service organization, exemption from property tax - </w:t>
      </w:r>
      <w:r>
        <w:t xml:space="preserve"> </w:t>
      </w:r>
      <w:r>
        <w:t xml:space="preserve">HB  153</w:t>
      </w:r>
      <w:r>
        <w:t xml:space="preserve">;</w:t>
      </w:r>
      <w:r>
        <w:t xml:space="preserve"> </w:t>
      </w:r>
      <w:r>
        <w:t xml:space="preserve">HB  153</w:t>
      </w:r>
    </w:p>
    <w:p>
      <w:pPr>
        <w:pStyle w:val="RecordBase"/>
        <w:ind w:left="120" w:hanging="120"/>
      </w:pPr>
      <w:r>
        <w:t xml:space="preserve">Violent offender statute, add hate crimes - </w:t>
      </w:r>
      <w:r>
        <w:t xml:space="preserve"> </w:t>
      </w:r>
      <w:r>
        <w:t xml:space="preserve">SB  44</w:t>
      </w:r>
      <w:r>
        <w:t xml:space="preserve">;</w:t>
      </w:r>
      <w:r>
        <w:t xml:space="preserve"> </w:t>
      </w:r>
      <w:r>
        <w:t xml:space="preserve">HB  129</w:t>
      </w:r>
    </w:p>
    <w:p>
      <w:pPr>
        <w:pStyle w:val="RecordBase"/>
        <w:ind w:left="120" w:hanging="120"/>
      </w:pPr>
      <w:r>
        <w:t xml:space="preserve">Voting</w:t>
      </w:r>
    </w:p>
    <w:p>
      <w:pPr>
        <w:pStyle w:val="RecordBase"/>
        <w:ind w:left="240" w:hanging="192"/>
      </w:pPr>
      <w:r>
        <w:t xml:space="preserve"> hours, extension of - </w:t>
      </w:r>
      <w:r>
        <w:t xml:space="preserve"> </w:t>
      </w:r>
      <w:r>
        <w:t xml:space="preserve">SB  63</w:t>
      </w:r>
    </w:p>
    <w:p>
      <w:pPr>
        <w:pStyle w:val="RecordBase"/>
        <w:ind w:left="240" w:hanging="192"/>
      </w:pPr>
      <w:r>
        <w:t xml:space="preserve"> hours, extension of, in counties of 90,000 or more population - </w:t>
      </w:r>
      <w:r>
        <w:t xml:space="preserve"> </w:t>
      </w:r>
      <w:r>
        <w:t xml:space="preserve">HB  247</w:t>
      </w:r>
    </w:p>
    <w:p>
      <w:pPr>
        <w:pStyle w:val="RecordBase"/>
        <w:ind w:left="120" w:hanging="120"/>
      </w:pPr>
      <w:r>
        <w:t xml:space="preserve">Wae discrimination, on basis of sex, race, or national origin, prohibition - </w:t>
      </w:r>
      <w:r>
        <w:t xml:space="preserve"> </w:t>
      </w:r>
      <w:r>
        <w:t xml:space="preserve">HB  182</w:t>
      </w:r>
    </w:p>
    <w:p>
      <w:pPr>
        <w:pStyle w:val="RecordBase"/>
        <w:ind w:left="120" w:hanging="120"/>
      </w:pPr>
      <w:r>
        <w:t xml:space="preserve">Wagering, taxation on - </w:t>
      </w:r>
      <w:r>
        <w:t xml:space="preserve"> </w:t>
      </w:r>
      <w:r>
        <w:t xml:space="preserve">HB  175</w:t>
      </w:r>
      <w:r>
        <w:t xml:space="preserve">: </w:t>
      </w:r>
      <w:r>
        <w:t xml:space="preserve">HCS</w:t>
      </w:r>
    </w:p>
    <w:p>
      <w:pPr>
        <w:pStyle w:val="RecordBase"/>
        <w:ind w:left="120" w:hanging="120"/>
      </w:pPr>
      <w:r>
        <w:t xml:space="preserve">Welding by mechanical engineers, exclusions from strructural streel welding - </w:t>
      </w:r>
      <w:r>
        <w:t xml:space="preserve"> </w:t>
      </w:r>
      <w:r>
        <w:t xml:space="preserve">HB  239</w:t>
      </w:r>
    </w:p>
    <w:p>
      <w:pPr>
        <w:pStyle w:val="RecordBase"/>
        <w:ind w:left="120" w:hanging="120"/>
      </w:pPr>
      <w:r>
        <w:t xml:space="preserve">Work Schedules for employees, requirements of - </w:t>
      </w:r>
      <w:r>
        <w:t xml:space="preserve"> </w:t>
      </w:r>
      <w:r>
        <w:t xml:space="preserve">HB  41</w:t>
      </w:r>
    </w:p>
    <w:p>
      <w:pPr>
        <w:pStyle w:val="RecordBase"/>
        <w:ind w:left="120" w:hanging="120"/>
      </w:pPr>
      <w:r>
        <w:t xml:space="preserve">Workers' compensation, psychological injuries - </w:t>
      </w:r>
      <w:r>
        <w:t xml:space="preserve"> </w:t>
      </w:r>
      <w:r>
        <w:t xml:space="preserve">HB  40</w:t>
      </w:r>
    </w:p>
    <w:p>
      <w:pPr>
        <w:pStyle w:val="RecordBase"/>
        <w:ind w:left="120" w:hanging="120"/>
      </w:pPr>
      <w:r>
        <w:t xml:space="preserve">Wrongful discharge - </w:t>
      </w:r>
      <w:r>
        <w:t xml:space="preserve"> </w:t>
      </w:r>
      <w:r>
        <w:t xml:space="preserve">HB  301</w:t>
        <w:br/>
      </w:r>
    </w:p>
    <w:p>
      <w:pPr>
        <w:pStyle w:val="RecordHeading3"/>
      </w:pPr>
      <w:r>
        <w:rPr>
          <w:b/>
        </w:rPr>
        <w:t xml:space="preserve">Lottery</w:t>
      </w:r>
    </w:p>
    <w:p>
      <w:pPr>
        <w:pStyle w:val="RecordBase"/>
        <w:ind w:left="120" w:hanging="120"/>
      </w:pPr>
      <w:r>
        <w:t xml:space="preserve">Casino gaming, oversight of - </w:t>
      </w:r>
      <w:r>
        <w:t xml:space="preserve"> </w:t>
      </w:r>
      <w:r>
        <w:t xml:space="preserve">HB  190</w:t>
      </w:r>
    </w:p>
    <w:p>
      <w:pPr>
        <w:pStyle w:val="RecordBase"/>
        <w:ind w:left="120" w:hanging="120"/>
      </w:pPr>
      <w:r>
        <w:t xml:space="preserve">Kentucky Lottery Corporation, approval of certain games by - </w:t>
      </w:r>
      <w:r>
        <w:t xml:space="preserve"> </w:t>
      </w:r>
      <w:r>
        <w:t xml:space="preserve">HB  171</w:t>
      </w:r>
    </w:p>
    <w:p>
      <w:pPr>
        <w:pStyle w:val="RecordBase"/>
        <w:ind w:left="120" w:hanging="120"/>
      </w:pPr>
      <w:r>
        <w:t xml:space="preserve">Lottery, reorganization of - </w:t>
      </w:r>
      <w:r>
        <w:t xml:space="preserve"> </w:t>
      </w:r>
      <w:r>
        <w:t xml:space="preserve">HB  410</w:t>
      </w:r>
    </w:p>
    <w:p>
      <w:pPr>
        <w:pStyle w:val="RecordBase"/>
        <w:ind w:left="120" w:hanging="120"/>
      </w:pPr>
      <w:r>
        <w:t xml:space="preserve">Online poker, adding games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Sports</w:t>
      </w:r>
    </w:p>
    <w:p>
      <w:pPr>
        <w:pStyle w:val="RecordBase"/>
        <w:ind w:left="240" w:hanging="192"/>
      </w:pPr>
      <w:r>
        <w:t xml:space="preserve"> wagering, inclusion of - </w:t>
      </w:r>
      <w:r>
        <w:t xml:space="preserve"> </w:t>
      </w:r>
      <w:r>
        <w:t xml:space="preserve">SB  23</w:t>
      </w:r>
    </w:p>
    <w:p>
      <w:pPr>
        <w:pStyle w:val="RecordBase"/>
        <w:ind w:left="240" w:hanging="192"/>
      </w:pPr>
      <w:r>
        <w:t xml:space="preserve"> wagering, oversight of - </w:t>
      </w:r>
      <w:r>
        <w:t xml:space="preserve"> </w:t>
      </w:r>
      <w:r>
        <w:t xml:space="preserve">HB  12</w:t>
        <w:br/>
      </w:r>
    </w:p>
    <w:p>
      <w:pPr>
        <w:pStyle w:val="RecordHeading3"/>
      </w:pPr>
      <w:r>
        <w:rPr>
          <w:b/>
        </w:rPr>
        <w:t xml:space="preserve">Malt Beverages</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Dry or moist territory, possession or consumption by private individual in - </w:t>
      </w:r>
      <w:r>
        <w:t xml:space="preserve"> </w:t>
      </w:r>
      <w:r>
        <w:t xml:space="preserve">HB  256</w:t>
      </w:r>
    </w:p>
    <w:p>
      <w:pPr>
        <w:pStyle w:val="RecordBase"/>
        <w:ind w:left="120" w:hanging="120"/>
      </w:pPr>
      <w:r>
        <w:t xml:space="preserve">Regulatory license fee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State parks, alcoholic beverage sales at - </w:t>
      </w:r>
      <w:r>
        <w:t xml:space="preserve"> </w:t>
      </w:r>
      <w:r>
        <w:t xml:space="preserve">SB  19</w:t>
        <w:br/>
      </w:r>
    </w:p>
    <w:p>
      <w:pPr>
        <w:pStyle w:val="RecordHeading3"/>
      </w:pPr>
      <w:r>
        <w:rPr>
          <w:b/>
        </w:rPr>
        <w:t xml:space="preserve">Medicaid</w:t>
      </w:r>
    </w:p>
    <w:p>
      <w:pPr>
        <w:pStyle w:val="RecordBase"/>
        <w:ind w:left="120" w:hanging="120"/>
      </w:pPr>
      <w:r>
        <w:t xml:space="preserve">Abortion, sex, race, color, national origin, or disability, prohibition of - </w:t>
      </w:r>
      <w:r>
        <w:t xml:space="preserve"> </w:t>
      </w:r>
      <w:r>
        <w:t xml:space="preserve">HB  5</w:t>
      </w:r>
      <w:r>
        <w:t xml:space="preserve">: </w:t>
      </w:r>
      <w:r>
        <w:t xml:space="preserve">SFA</w:t>
      </w:r>
      <w:r>
        <w:t xml:space="preserve"> (</w:t>
      </w:r>
      <w:r>
        <w:t xml:space="preserve">1</w:t>
      </w:r>
      <w:r>
        <w:t xml:space="preserve">)</w:t>
      </w:r>
    </w:p>
    <w:p>
      <w:pPr>
        <w:pStyle w:val="RecordBase"/>
        <w:ind w:left="120" w:hanging="120"/>
      </w:pPr>
      <w:r>
        <w:t xml:space="preserve">Benefit cards, photo ID required - </w:t>
      </w:r>
      <w:r>
        <w:t xml:space="preserve"> </w:t>
      </w:r>
      <w:r>
        <w:t xml:space="preserve">HB  3</w:t>
      </w:r>
    </w:p>
    <w:p>
      <w:pPr>
        <w:pStyle w:val="RecordBase"/>
        <w:ind w:left="120" w:hanging="120"/>
      </w:pPr>
      <w:r>
        <w:t xml:space="preserve">Chronic pain treatments, coverage - </w:t>
      </w:r>
      <w:r>
        <w:t xml:space="preserve"> </w:t>
      </w:r>
      <w:r>
        <w:t xml:space="preserve">HB  424</w:t>
      </w:r>
    </w:p>
    <w:p>
      <w:pPr>
        <w:pStyle w:val="RecordBase"/>
        <w:ind w:left="120" w:hanging="120"/>
      </w:pPr>
      <w:r>
        <w:t xml:space="preserve">Copayments, prohibiting - </w:t>
      </w:r>
      <w:r>
        <w:t xml:space="preserve"> </w:t>
      </w:r>
      <w:r>
        <w:t xml:space="preserve">SB  112</w:t>
      </w:r>
    </w:p>
    <w:p>
      <w:pPr>
        <w:pStyle w:val="RecordBase"/>
        <w:ind w:left="120" w:hanging="120"/>
      </w:pPr>
      <w:r>
        <w:t xml:space="preserve">Credentialing</w:t>
      </w:r>
    </w:p>
    <w:p>
      <w:pPr>
        <w:pStyle w:val="RecordBase"/>
        <w:ind w:left="240" w:hanging="192"/>
      </w:pPr>
      <w:r>
        <w:t xml:space="preserve"> process, amend - </w:t>
      </w:r>
      <w:r>
        <w:t xml:space="preserve"> </w:t>
      </w:r>
      <w:r>
        <w:t xml:space="preserve">SB  110</w:t>
      </w:r>
      <w:r>
        <w:t xml:space="preserve">: </w:t>
      </w:r>
      <w:r>
        <w:t xml:space="preserve">SFA</w:t>
      </w:r>
      <w:r>
        <w:t xml:space="preserve"> (</w:t>
      </w:r>
      <w:r>
        <w:t xml:space="preserve">1</w:t>
      </w:r>
      <w:r>
        <w:t xml:space="preserve">)</w:t>
      </w:r>
    </w:p>
    <w:p>
      <w:pPr>
        <w:pStyle w:val="RecordBase"/>
        <w:ind w:left="240" w:hanging="192"/>
      </w:pPr>
      <w:r>
        <w:t xml:space="preserve"> verification organizations, define - </w:t>
      </w:r>
      <w:r>
        <w:t xml:space="preserve"> </w:t>
      </w:r>
      <w:r>
        <w:t xml:space="preserve">SB  110</w:t>
      </w:r>
    </w:p>
    <w:p>
      <w:pPr>
        <w:pStyle w:val="RecordBase"/>
        <w:ind w:left="120" w:hanging="120"/>
      </w:pPr>
      <w:r>
        <w:t xml:space="preserve">Dentures, require coverage - </w:t>
      </w:r>
      <w:r>
        <w:t xml:space="preserve"> </w:t>
      </w:r>
      <w:r>
        <w:t xml:space="preserve">HB  231</w:t>
      </w:r>
    </w:p>
    <w:p>
      <w:pPr>
        <w:pStyle w:val="RecordBase"/>
        <w:ind w:left="120" w:hanging="120"/>
      </w:pPr>
      <w:r>
        <w:t xml:space="preserve">Department</w:t>
      </w:r>
    </w:p>
    <w:p>
      <w:pPr>
        <w:pStyle w:val="RecordBase"/>
        <w:ind w:left="240" w:hanging="192"/>
      </w:pPr>
      <w:r>
        <w:t xml:space="preserve"> for Medicaid Services, utilization review, prohibited use by - </w:t>
      </w:r>
      <w:r>
        <w:t xml:space="preserve"> </w:t>
      </w:r>
      <w:r>
        <w:t xml:space="preserve">HB  121</w:t>
      </w:r>
      <w:r>
        <w:t xml:space="preserve">;</w:t>
      </w:r>
      <w:r>
        <w:t xml:space="preserve"> </w:t>
      </w:r>
      <w:r>
        <w:t xml:space="preserve">HB  449</w:t>
      </w:r>
    </w:p>
    <w:p>
      <w:pPr>
        <w:pStyle w:val="RecordBase"/>
        <w:ind w:left="240" w:hanging="192"/>
      </w:pPr>
      <w:r>
        <w:t xml:space="preserve"> of Medicaid Services, required compliance of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Diabetes, Department for Medicaid Services, study KEHP model - </w:t>
      </w:r>
      <w:r>
        <w:t xml:space="preserve"> </w:t>
      </w:r>
      <w:r>
        <w:t xml:space="preserve">SJR 7</w:t>
      </w:r>
      <w:r>
        <w:t xml:space="preserve">;</w:t>
      </w:r>
      <w:r>
        <w:t xml:space="preserve"> </w:t>
      </w:r>
      <w:r>
        <w:t xml:space="preserve">SJR 7</w:t>
      </w:r>
      <w:r>
        <w:t xml:space="preserve">: </w:t>
      </w:r>
      <w:r>
        <w:t xml:space="preserve">SCS</w:t>
      </w:r>
    </w:p>
    <w:p>
      <w:pPr>
        <w:pStyle w:val="RecordBase"/>
        <w:ind w:left="120" w:hanging="120"/>
      </w:pPr>
      <w:r>
        <w:t xml:space="preserve">Durable</w:t>
      </w:r>
    </w:p>
    <w:p>
      <w:pPr>
        <w:pStyle w:val="RecordBase"/>
        <w:ind w:left="240" w:hanging="192"/>
      </w:pPr>
      <w:r>
        <w:t xml:space="preserve"> medical equipment, claim filing, managed care organizations, prior service authorization - </w:t>
      </w:r>
      <w:r>
        <w:t xml:space="preserve"> </w:t>
      </w:r>
      <w:r>
        <w:t xml:space="preserve">HB  224</w:t>
      </w:r>
    </w:p>
    <w:p>
      <w:pPr>
        <w:pStyle w:val="RecordBase"/>
        <w:ind w:left="240" w:hanging="192"/>
      </w:pPr>
      <w:r>
        <w:t xml:space="preserve"> medical equipment, managed care organizations, recoupment period - </w:t>
      </w:r>
      <w:r>
        <w:t xml:space="preserve"> </w:t>
      </w:r>
      <w:r>
        <w:t xml:space="preserve">HB  224</w:t>
      </w:r>
    </w:p>
    <w:p>
      <w:pPr>
        <w:pStyle w:val="RecordBase"/>
        <w:ind w:left="120" w:hanging="120"/>
      </w:pPr>
      <w:r>
        <w:t xml:space="preserve">Eligibility</w:t>
      </w:r>
    </w:p>
    <w:p>
      <w:pPr>
        <w:pStyle w:val="RecordBase"/>
        <w:ind w:left="240" w:hanging="192"/>
      </w:pPr>
      <w:r>
        <w:t xml:space="preserve"> for benefits, establishing new requirements - </w:t>
      </w:r>
      <w:r>
        <w:t xml:space="preserve"> </w:t>
      </w:r>
      <w:r>
        <w:t xml:space="preserve">HB  3</w:t>
      </w:r>
    </w:p>
    <w:p>
      <w:pPr>
        <w:pStyle w:val="RecordBase"/>
        <w:ind w:left="240" w:hanging="192"/>
      </w:pPr>
      <w:r>
        <w:t xml:space="preserve"> for benefits, substance abuse screening - </w:t>
      </w:r>
      <w:r>
        <w:t xml:space="preserve"> </w:t>
      </w:r>
      <w:r>
        <w:t xml:space="preserve">HB  3</w:t>
      </w:r>
    </w:p>
    <w:p>
      <w:pPr>
        <w:pStyle w:val="RecordBase"/>
        <w:ind w:left="120" w:hanging="120"/>
      </w:pPr>
      <w:r>
        <w:t xml:space="preserve">External reviews, multiple claims, administrative hearing, allowing - </w:t>
      </w:r>
      <w:r>
        <w:t xml:space="preserve"> </w:t>
      </w:r>
      <w:r>
        <w:t xml:space="preserve">SB  149</w:t>
      </w:r>
    </w:p>
    <w:p>
      <w:pPr>
        <w:pStyle w:val="RecordBase"/>
        <w:ind w:left="120" w:hanging="120"/>
      </w:pPr>
      <w:r>
        <w:t xml:space="preserve">Hospital rate improvement programs, establish - </w:t>
      </w:r>
      <w:r>
        <w:t xml:space="preserve"> </w:t>
      </w:r>
      <w:r>
        <w:t xml:space="preserve">HB  320</w:t>
      </w:r>
      <w:r>
        <w:t xml:space="preserve">;</w:t>
      </w:r>
      <w:r>
        <w:t xml:space="preserve"> </w:t>
      </w:r>
      <w:r>
        <w:t xml:space="preserve">HB  320</w:t>
      </w:r>
      <w:r>
        <w:t xml:space="preserve">: </w:t>
      </w:r>
      <w:r>
        <w:t xml:space="preserve">SCS</w:t>
      </w:r>
    </w:p>
    <w:p>
      <w:pPr>
        <w:pStyle w:val="RecordBase"/>
        <w:ind w:left="120" w:hanging="120"/>
      </w:pPr>
      <w:r>
        <w:t xml:space="preserve">Infertility treatment, allowing coverage of - </w:t>
      </w:r>
      <w:r>
        <w:t xml:space="preserve"> </w:t>
      </w:r>
      <w:r>
        <w:t xml:space="preserve">HB  87</w:t>
      </w:r>
    </w:p>
    <w:p>
      <w:pPr>
        <w:pStyle w:val="RecordBase"/>
        <w:ind w:left="120" w:hanging="120"/>
      </w:pPr>
      <w:r>
        <w:t xml:space="preserve">Medicaid</w:t>
      </w:r>
    </w:p>
    <w:p>
      <w:pPr>
        <w:pStyle w:val="RecordBase"/>
        <w:ind w:left="240" w:hanging="192"/>
      </w:pPr>
      <w:r>
        <w:t xml:space="preserve"> ambulance service provider assessment, create - </w:t>
      </w:r>
      <w:r>
        <w:t xml:space="preserve"> </w:t>
      </w:r>
      <w:r>
        <w:t xml:space="preserve">HB  86</w:t>
      </w:r>
    </w:p>
    <w:p>
      <w:pPr>
        <w:pStyle w:val="RecordBase"/>
        <w:ind w:left="240" w:hanging="192"/>
      </w:pPr>
      <w:r>
        <w:t xml:space="preserve"> managed care organizations, payment schedules, disclosure and review of - </w:t>
      </w:r>
      <w:r>
        <w:t xml:space="preserve"> </w:t>
      </w:r>
      <w:r>
        <w:t xml:space="preserve">SB  39</w:t>
      </w:r>
    </w:p>
    <w:p>
      <w:pPr>
        <w:pStyle w:val="RecordBase"/>
        <w:ind w:left="240" w:hanging="192"/>
      </w:pPr>
      <w:r>
        <w:t xml:space="preserve"> service improvements and MCO limitations, establishing - </w:t>
      </w:r>
      <w:r>
        <w:t xml:space="preserve"> </w:t>
      </w:r>
      <w:r>
        <w:t xml:space="preserve">SB  42</w:t>
      </w:r>
    </w:p>
    <w:p>
      <w:pPr>
        <w:pStyle w:val="RecordBase"/>
        <w:ind w:left="120" w:hanging="120"/>
      </w:pPr>
      <w:r>
        <w:t xml:space="preserve">Medication-assisted treatment, allow coverage of - </w:t>
      </w:r>
      <w:r>
        <w:t xml:space="preserve"> </w:t>
      </w:r>
      <w:r>
        <w:t xml:space="preserve">HB  310</w:t>
      </w:r>
    </w:p>
    <w:p>
      <w:pPr>
        <w:pStyle w:val="RecordBase"/>
        <w:ind w:left="120" w:hanging="120"/>
      </w:pPr>
      <w:r>
        <w:t xml:space="preserve">Pharmacy benefit managers, reimbursement practices, restriction of - </w:t>
      </w:r>
      <w:r>
        <w:t xml:space="preserve"> </w:t>
      </w:r>
      <w:r>
        <w:t xml:space="preserve">HB  394</w:t>
      </w:r>
      <w:r>
        <w:t xml:space="preserve">;</w:t>
      </w:r>
      <w:r>
        <w:t xml:space="preserve"> </w:t>
      </w:r>
      <w:r>
        <w:t xml:space="preserve">HB  394</w:t>
      </w:r>
      <w:r>
        <w:t xml:space="preserve">: </w:t>
      </w:r>
      <w:r>
        <w:t xml:space="preserve">HCS</w:t>
      </w:r>
    </w:p>
    <w:p>
      <w:pPr>
        <w:pStyle w:val="RecordBase"/>
        <w:ind w:left="120" w:hanging="120"/>
      </w:pPr>
      <w:r>
        <w:t xml:space="preserve">Prosthetic and orthotic devices, specifying coverage for - </w:t>
      </w:r>
      <w:r>
        <w:t xml:space="preserve"> </w:t>
      </w:r>
      <w:r>
        <w:t xml:space="preserve">HB  361</w:t>
      </w:r>
    </w:p>
    <w:p>
      <w:pPr>
        <w:pStyle w:val="RecordBase"/>
        <w:ind w:left="120" w:hanging="120"/>
      </w:pPr>
      <w:r>
        <w:t xml:space="preserve">Reimbursement, community paramedicine, study directed - </w:t>
      </w:r>
      <w:r>
        <w:t xml:space="preserve"> </w:t>
      </w:r>
      <w:r>
        <w:t xml:space="preserve">SCR 5</w:t>
      </w:r>
    </w:p>
    <w:p>
      <w:pPr>
        <w:pStyle w:val="RecordBase"/>
        <w:ind w:left="120" w:hanging="120"/>
      </w:pPr>
      <w:r>
        <w:t xml:space="preserve">Required coverage of services, Medicaid - </w:t>
      </w:r>
      <w:r>
        <w:t xml:space="preserve"> </w:t>
      </w:r>
      <w:r>
        <w:t xml:space="preserve">SB  78</w:t>
      </w:r>
      <w:r>
        <w:t xml:space="preserve">;</w:t>
      </w:r>
      <w:r>
        <w:t xml:space="preserve"> </w:t>
      </w:r>
      <w:r>
        <w:t xml:space="preserve">HB  461</w:t>
        <w:br/>
      </w:r>
    </w:p>
    <w:p>
      <w:pPr>
        <w:pStyle w:val="RecordHeading3"/>
      </w:pPr>
      <w:r>
        <w:rPr>
          <w:b/>
        </w:rPr>
        <w:t xml:space="preserve">Memorials</w:t>
      </w:r>
    </w:p>
    <w:p>
      <w:pPr>
        <w:pStyle w:val="RecordBase"/>
        <w:ind w:left="120" w:hanging="120"/>
      </w:pPr>
      <w:r>
        <w:t xml:space="preserve">Amburgey, Rebecca "Becky" Terrill, memorializing - </w:t>
      </w:r>
      <w:r>
        <w:t xml:space="preserve"> </w:t>
      </w:r>
      <w:r>
        <w:t xml:space="preserve">SR  56</w:t>
      </w:r>
    </w:p>
    <w:p>
      <w:pPr>
        <w:pStyle w:val="RecordBase"/>
        <w:ind w:left="120" w:hanging="120"/>
      </w:pPr>
      <w:r>
        <w:t xml:space="preserve">Archambeault, James, memorializing - </w:t>
      </w:r>
      <w:r>
        <w:t xml:space="preserve"> </w:t>
      </w:r>
      <w:r>
        <w:t xml:space="preserve">HR  185</w:t>
      </w:r>
    </w:p>
    <w:p>
      <w:pPr>
        <w:pStyle w:val="RecordBase"/>
        <w:ind w:left="120" w:hanging="120"/>
      </w:pPr>
      <w:r>
        <w:t xml:space="preserve">Arnold, Adrian King, memorializing - </w:t>
      </w:r>
      <w:r>
        <w:t xml:space="preserve"> </w:t>
      </w:r>
      <w:r>
        <w:t xml:space="preserve">HR  3</w:t>
      </w:r>
      <w:r>
        <w:t xml:space="preserve">;</w:t>
      </w:r>
      <w:r>
        <w:t xml:space="preserve"> </w:t>
      </w:r>
      <w:r>
        <w:t xml:space="preserve">SR  25</w:t>
      </w:r>
      <w:r>
        <w:t xml:space="preserve">;</w:t>
      </w:r>
      <w:r>
        <w:t xml:space="preserve"> </w:t>
      </w:r>
      <w:r>
        <w:t xml:space="preserve">SR  30</w:t>
      </w:r>
    </w:p>
    <w:p>
      <w:pPr>
        <w:pStyle w:val="RecordBase"/>
        <w:ind w:left="120" w:hanging="120"/>
      </w:pPr>
      <w:r>
        <w:t xml:space="preserve">Ashby, Jr., Clayborn Willis, memorializing - </w:t>
      </w:r>
      <w:r>
        <w:t xml:space="preserve"> </w:t>
      </w:r>
      <w:r>
        <w:t xml:space="preserve">HR  154</w:t>
      </w:r>
    </w:p>
    <w:p>
      <w:pPr>
        <w:pStyle w:val="RecordBase"/>
        <w:ind w:left="120" w:hanging="120"/>
      </w:pPr>
      <w:r>
        <w:t xml:space="preserve">Asher,</w:t>
      </w:r>
    </w:p>
    <w:p>
      <w:pPr>
        <w:pStyle w:val="RecordBase"/>
        <w:ind w:left="240" w:hanging="192"/>
      </w:pPr>
      <w:r>
        <w:t xml:space="preserve"> John Stephen, memorial highway designation - </w:t>
      </w:r>
      <w:r>
        <w:t xml:space="preserve"> </w:t>
      </w:r>
      <w:r>
        <w:t xml:space="preserve">SJR 71</w:t>
      </w:r>
    </w:p>
    <w:p>
      <w:pPr>
        <w:pStyle w:val="RecordBase"/>
        <w:ind w:left="240" w:hanging="192"/>
      </w:pPr>
      <w:r>
        <w:t xml:space="preserve"> John Stephen, memorializing - </w:t>
      </w:r>
      <w:r>
        <w:t xml:space="preserve"> </w:t>
      </w:r>
      <w:r>
        <w:t xml:space="preserve">SR  32</w:t>
      </w:r>
      <w:r>
        <w:t xml:space="preserve">;</w:t>
      </w:r>
      <w:r>
        <w:t xml:space="preserve"> </w:t>
      </w:r>
      <w:r>
        <w:t xml:space="preserve">SR  34</w:t>
      </w:r>
    </w:p>
    <w:p>
      <w:pPr>
        <w:pStyle w:val="RecordBase"/>
        <w:ind w:left="120" w:hanging="120"/>
      </w:pPr>
      <w:r>
        <w:t xml:space="preserve">Baker, James S. Sr., memorializing - </w:t>
      </w:r>
      <w:r>
        <w:t xml:space="preserve"> </w:t>
      </w:r>
      <w:r>
        <w:t xml:space="preserve">HR  48</w:t>
      </w:r>
    </w:p>
    <w:p>
      <w:pPr>
        <w:pStyle w:val="RecordBase"/>
        <w:ind w:left="120" w:hanging="120"/>
      </w:pPr>
      <w:r>
        <w:t xml:space="preserve">Bales, Amy Register, memorializing - </w:t>
      </w:r>
      <w:r>
        <w:t xml:space="preserve"> </w:t>
      </w:r>
      <w:r>
        <w:t xml:space="preserve">SR  16</w:t>
      </w:r>
    </w:p>
    <w:p>
      <w:pPr>
        <w:pStyle w:val="RecordBase"/>
        <w:ind w:left="120" w:hanging="120"/>
      </w:pPr>
      <w:r>
        <w:t xml:space="preserve">Barnstable, Dale, memorializing - </w:t>
      </w:r>
      <w:r>
        <w:t xml:space="preserve"> </w:t>
      </w:r>
      <w:r>
        <w:t xml:space="preserve">SR  72</w:t>
      </w:r>
    </w:p>
    <w:p>
      <w:pPr>
        <w:pStyle w:val="RecordBase"/>
        <w:ind w:left="120" w:hanging="120"/>
      </w:pPr>
      <w:r>
        <w:t xml:space="preserve">Bentley, Elmer "Roy," memorializing - </w:t>
      </w:r>
      <w:r>
        <w:t xml:space="preserve"> </w:t>
      </w:r>
      <w:r>
        <w:t xml:space="preserve">HR  195</w:t>
      </w:r>
    </w:p>
    <w:p>
      <w:pPr>
        <w:pStyle w:val="RecordBase"/>
        <w:ind w:left="120" w:hanging="120"/>
      </w:pPr>
      <w:r>
        <w:t xml:space="preserve">Biggs, Cpl. Willi, honorary bridge designation - </w:t>
      </w:r>
      <w:r>
        <w:t xml:space="preserve"> </w:t>
      </w:r>
      <w:r>
        <w:t xml:space="preserve">HJR 102</w:t>
      </w:r>
    </w:p>
    <w:p>
      <w:pPr>
        <w:pStyle w:val="RecordBase"/>
        <w:ind w:left="120" w:hanging="120"/>
      </w:pPr>
      <w:r>
        <w:t xml:space="preserve">Brown, Verneeter E., memorializing - </w:t>
      </w:r>
      <w:r>
        <w:t xml:space="preserve"> </w:t>
      </w:r>
      <w:r>
        <w:t xml:space="preserve">HR  203</w:t>
      </w:r>
    </w:p>
    <w:p>
      <w:pPr>
        <w:pStyle w:val="RecordBase"/>
        <w:ind w:left="120" w:hanging="120"/>
      </w:pPr>
      <w:r>
        <w:t xml:space="preserve">Bryant, Arlonzo Jr., memorializing - </w:t>
      </w:r>
      <w:r>
        <w:t xml:space="preserve"> </w:t>
      </w:r>
      <w:r>
        <w:t xml:space="preserve">SR  128</w:t>
      </w:r>
    </w:p>
    <w:p>
      <w:pPr>
        <w:pStyle w:val="RecordBase"/>
        <w:ind w:left="120" w:hanging="120"/>
      </w:pPr>
      <w:r>
        <w:t xml:space="preserve">Bunning, Jim, memorial highway designation, I-471 - </w:t>
      </w:r>
      <w:r>
        <w:t xml:space="preserve"> </w:t>
      </w:r>
      <w:r>
        <w:t xml:space="preserve">HJR 18</w:t>
      </w:r>
      <w:r>
        <w:t xml:space="preserve">;</w:t>
      </w:r>
      <w:r>
        <w:t xml:space="preserve"> </w:t>
      </w:r>
      <w:r>
        <w:t xml:space="preserve">SJR 44</w:t>
      </w:r>
    </w:p>
    <w:p>
      <w:pPr>
        <w:pStyle w:val="RecordBase"/>
        <w:ind w:left="120" w:hanging="120"/>
      </w:pPr>
      <w:r>
        <w:t xml:space="preserve">Carter, Leah Elizabeth, memorializing - </w:t>
      </w:r>
      <w:r>
        <w:t xml:space="preserve"> </w:t>
      </w:r>
      <w:r>
        <w:t xml:space="preserve">HR  16</w:t>
      </w:r>
    </w:p>
    <w:p>
      <w:pPr>
        <w:pStyle w:val="RecordBase"/>
        <w:ind w:left="120" w:hanging="120"/>
      </w:pPr>
      <w:r>
        <w:t xml:space="preserve">Caudill, Jr., Lieutenant Colonel James M., memorializing - </w:t>
      </w:r>
      <w:r>
        <w:t xml:space="preserve"> </w:t>
      </w:r>
      <w:r>
        <w:t xml:space="preserve">SR  31</w:t>
      </w:r>
    </w:p>
    <w:p>
      <w:pPr>
        <w:pStyle w:val="RecordBase"/>
        <w:ind w:left="120" w:hanging="120"/>
      </w:pPr>
      <w:r>
        <w:t xml:space="preserve">Chambers, Wilma Cooper, memorializing - </w:t>
      </w:r>
      <w:r>
        <w:t xml:space="preserve"> </w:t>
      </w:r>
      <w:r>
        <w:t xml:space="preserve">SR  138</w:t>
      </w:r>
      <w:r>
        <w:t xml:space="preserve">;</w:t>
      </w:r>
      <w:r>
        <w:t xml:space="preserve"> </w:t>
      </w:r>
      <w:r>
        <w:t xml:space="preserve">HR  147</w:t>
      </w:r>
    </w:p>
    <w:p>
      <w:pPr>
        <w:pStyle w:val="RecordBase"/>
        <w:ind w:left="120" w:hanging="120"/>
      </w:pPr>
      <w:r>
        <w:t xml:space="preserve">Clopton, Larry, memorializing - </w:t>
      </w:r>
      <w:r>
        <w:t xml:space="preserve"> </w:t>
      </w:r>
      <w:r>
        <w:t xml:space="preserve">HR  64</w:t>
      </w:r>
    </w:p>
    <w:p>
      <w:pPr>
        <w:pStyle w:val="RecordBase"/>
        <w:ind w:left="120" w:hanging="120"/>
      </w:pPr>
      <w:r>
        <w:t xml:space="preserve">Collett,</w:t>
      </w:r>
    </w:p>
    <w:p>
      <w:pPr>
        <w:pStyle w:val="RecordBase"/>
        <w:ind w:left="240" w:hanging="192"/>
      </w:pPr>
      <w:r>
        <w:t xml:space="preserve"> Anna Beth Hehl, memorializing - </w:t>
      </w:r>
      <w:r>
        <w:t xml:space="preserve"> </w:t>
      </w:r>
      <w:r>
        <w:t xml:space="preserve">SR  89</w:t>
      </w:r>
    </w:p>
    <w:p>
      <w:pPr>
        <w:pStyle w:val="RecordBase"/>
        <w:ind w:left="240" w:hanging="192"/>
      </w:pPr>
      <w:r>
        <w:t xml:space="preserve"> John Edward, memorializing - </w:t>
      </w:r>
      <w:r>
        <w:t xml:space="preserve"> </w:t>
      </w:r>
      <w:r>
        <w:t xml:space="preserve">SR  33</w:t>
      </w:r>
    </w:p>
    <w:p>
      <w:pPr>
        <w:pStyle w:val="RecordBase"/>
        <w:ind w:left="240" w:hanging="192"/>
      </w:pPr>
      <w:r>
        <w:t xml:space="preserve"> Robert William Sr., memorializing - </w:t>
      </w:r>
      <w:r>
        <w:t xml:space="preserve"> </w:t>
      </w:r>
      <w:r>
        <w:t xml:space="preserve">SR  135</w:t>
      </w:r>
    </w:p>
    <w:p>
      <w:pPr>
        <w:pStyle w:val="RecordBase"/>
        <w:ind w:left="120" w:hanging="120"/>
      </w:pPr>
      <w:r>
        <w:t xml:space="preserve">Cox, Elexene "Zenie," memorializing - </w:t>
      </w:r>
      <w:r>
        <w:t xml:space="preserve"> </w:t>
      </w:r>
      <w:r>
        <w:t xml:space="preserve">SR  153</w:t>
      </w:r>
    </w:p>
    <w:p>
      <w:pPr>
        <w:pStyle w:val="RecordBase"/>
        <w:ind w:left="120" w:hanging="120"/>
      </w:pPr>
      <w:r>
        <w:t xml:space="preserve">Coyle, John Edward "Bear," memorializing - </w:t>
      </w:r>
      <w:r>
        <w:t xml:space="preserve"> </w:t>
      </w:r>
      <w:r>
        <w:t xml:space="preserve">HR  27</w:t>
      </w:r>
    </w:p>
    <w:p>
      <w:pPr>
        <w:pStyle w:val="RecordBase"/>
        <w:ind w:left="120" w:hanging="120"/>
      </w:pPr>
      <w:r>
        <w:t xml:space="preserve">Day, Billy Ray, memorializing - </w:t>
      </w:r>
      <w:r>
        <w:t xml:space="preserve"> </w:t>
      </w:r>
      <w:r>
        <w:t xml:space="preserve">HR  126</w:t>
      </w:r>
    </w:p>
    <w:p>
      <w:pPr>
        <w:pStyle w:val="RecordBase"/>
        <w:ind w:left="120" w:hanging="120"/>
      </w:pPr>
      <w:r>
        <w:t xml:space="preserve">Deaton, Sandra Louise, memorializing - </w:t>
      </w:r>
      <w:r>
        <w:t xml:space="preserve"> </w:t>
      </w:r>
      <w:r>
        <w:t xml:space="preserve">HR  28</w:t>
      </w:r>
      <w:r>
        <w:t xml:space="preserve">;</w:t>
      </w:r>
      <w:r>
        <w:t xml:space="preserve"> </w:t>
      </w:r>
      <w:r>
        <w:t xml:space="preserve">SR  37</w:t>
      </w:r>
    </w:p>
    <w:p>
      <w:pPr>
        <w:pStyle w:val="RecordBase"/>
        <w:ind w:left="120" w:hanging="120"/>
      </w:pPr>
      <w:r>
        <w:t xml:space="preserve">Dedman, William, memorializing - </w:t>
      </w:r>
      <w:r>
        <w:t xml:space="preserve"> </w:t>
      </w:r>
      <w:r>
        <w:t xml:space="preserve">SR  20</w:t>
      </w:r>
    </w:p>
    <w:p>
      <w:pPr>
        <w:pStyle w:val="RecordBase"/>
        <w:ind w:left="120" w:hanging="120"/>
      </w:pPr>
      <w:r>
        <w:t xml:space="preserve">Delories Faye Bradford, memorializing - </w:t>
      </w:r>
      <w:r>
        <w:t xml:space="preserve"> </w:t>
      </w:r>
      <w:r>
        <w:t xml:space="preserve">SR  139</w:t>
      </w:r>
    </w:p>
    <w:p>
      <w:pPr>
        <w:pStyle w:val="RecordBase"/>
        <w:ind w:left="120" w:hanging="120"/>
      </w:pPr>
      <w:r>
        <w:t xml:space="preserve">Deters, Jed, memorial highway designation - </w:t>
      </w:r>
      <w:r>
        <w:t xml:space="preserve"> </w:t>
      </w:r>
      <w:r>
        <w:t xml:space="preserve">SJR 47</w:t>
      </w:r>
    </w:p>
    <w:p>
      <w:pPr>
        <w:pStyle w:val="RecordBase"/>
        <w:ind w:left="120" w:hanging="120"/>
      </w:pPr>
      <w:r>
        <w:t xml:space="preserve">Farmer, Jonathan, memorializing - </w:t>
      </w:r>
      <w:r>
        <w:t xml:space="preserve"> </w:t>
      </w:r>
      <w:r>
        <w:t xml:space="preserve">SR  51</w:t>
      </w:r>
    </w:p>
    <w:p>
      <w:pPr>
        <w:pStyle w:val="RecordBase"/>
        <w:ind w:left="120" w:hanging="120"/>
      </w:pPr>
      <w:r>
        <w:t xml:space="preserve">Ferguson, Joshua, memorial highway designation, Rowan County, Kentucky Route 32 - </w:t>
      </w:r>
      <w:r>
        <w:t xml:space="preserve"> </w:t>
      </w:r>
      <w:r>
        <w:t xml:space="preserve">HJR 68</w:t>
      </w:r>
    </w:p>
    <w:p>
      <w:pPr>
        <w:pStyle w:val="RecordBase"/>
        <w:ind w:left="120" w:hanging="120"/>
      </w:pPr>
      <w:r>
        <w:t xml:space="preserve">Fink, Mike, memorializing - </w:t>
      </w:r>
      <w:r>
        <w:t xml:space="preserve"> </w:t>
      </w:r>
      <w:r>
        <w:t xml:space="preserve">HR  119</w:t>
      </w:r>
    </w:p>
    <w:p>
      <w:pPr>
        <w:pStyle w:val="RecordBase"/>
        <w:ind w:left="120" w:hanging="120"/>
      </w:pPr>
      <w:r>
        <w:t xml:space="preserve">George,</w:t>
      </w:r>
    </w:p>
    <w:p>
      <w:pPr>
        <w:pStyle w:val="RecordBase"/>
        <w:ind w:left="240" w:hanging="192"/>
      </w:pPr>
      <w:r>
        <w:t xml:space="preserve"> Dr. Salem, memorial highway designation, Marion County, KY 55 - </w:t>
      </w:r>
      <w:r>
        <w:t xml:space="preserve"> </w:t>
      </w:r>
      <w:r>
        <w:t xml:space="preserve">SJR 110</w:t>
      </w:r>
    </w:p>
    <w:p>
      <w:pPr>
        <w:pStyle w:val="RecordBase"/>
        <w:ind w:left="240" w:hanging="192"/>
      </w:pPr>
      <w:r>
        <w:t xml:space="preserve"> Dr. Salem, memorializing - </w:t>
      </w:r>
      <w:r>
        <w:t xml:space="preserve"> </w:t>
      </w:r>
      <w:r>
        <w:t xml:space="preserve">SR  24</w:t>
      </w:r>
      <w:r>
        <w:t xml:space="preserve">;</w:t>
      </w:r>
      <w:r>
        <w:t xml:space="preserve"> </w:t>
      </w:r>
      <w:r>
        <w:t xml:space="preserve">HR  66</w:t>
      </w:r>
    </w:p>
    <w:p>
      <w:pPr>
        <w:pStyle w:val="RecordBase"/>
        <w:ind w:left="120" w:hanging="120"/>
      </w:pPr>
      <w:r>
        <w:t xml:space="preserve">Goode, Curtis Ray, memorializing - </w:t>
      </w:r>
      <w:r>
        <w:t xml:space="preserve"> </w:t>
      </w:r>
      <w:r>
        <w:t xml:space="preserve">SR  85</w:t>
      </w:r>
    </w:p>
    <w:p>
      <w:pPr>
        <w:pStyle w:val="RecordBase"/>
        <w:ind w:left="120" w:hanging="120"/>
      </w:pPr>
      <w:r>
        <w:t xml:space="preserve">Gorin, Edward "Ed," memorializing - </w:t>
      </w:r>
      <w:r>
        <w:t xml:space="preserve"> </w:t>
      </w:r>
      <w:r>
        <w:t xml:space="preserve">HR  52</w:t>
      </w:r>
      <w:r>
        <w:t xml:space="preserve">;</w:t>
      </w:r>
      <w:r>
        <w:t xml:space="preserve"> </w:t>
      </w:r>
      <w:r>
        <w:t xml:space="preserve">SR  60</w:t>
      </w:r>
    </w:p>
    <w:p>
      <w:pPr>
        <w:pStyle w:val="RecordBase"/>
        <w:ind w:left="120" w:hanging="120"/>
      </w:pPr>
      <w:r>
        <w:t xml:space="preserve">Graves, William "Bill" Edgar, memorializing - </w:t>
      </w:r>
      <w:r>
        <w:t xml:space="preserve"> </w:t>
      </w:r>
      <w:r>
        <w:t xml:space="preserve">SR  12</w:t>
      </w:r>
    </w:p>
    <w:p>
      <w:pPr>
        <w:pStyle w:val="RecordBase"/>
        <w:ind w:left="120" w:hanging="120"/>
      </w:pPr>
      <w:r>
        <w:t xml:space="preserve">Gregory, Danny L., memorializing - </w:t>
      </w:r>
      <w:r>
        <w:t xml:space="preserve"> </w:t>
      </w:r>
      <w:r>
        <w:t xml:space="preserve">SR  171</w:t>
      </w:r>
    </w:p>
    <w:p>
      <w:pPr>
        <w:pStyle w:val="RecordBase"/>
        <w:ind w:left="120" w:hanging="120"/>
      </w:pPr>
      <w:r>
        <w:t xml:space="preserve">Gullett, Cathy Goble, memorializing - </w:t>
      </w:r>
      <w:r>
        <w:t xml:space="preserve"> </w:t>
      </w:r>
      <w:r>
        <w:t xml:space="preserve">SR  160</w:t>
      </w:r>
    </w:p>
    <w:p>
      <w:pPr>
        <w:pStyle w:val="RecordBase"/>
        <w:ind w:left="120" w:hanging="120"/>
      </w:pPr>
      <w:r>
        <w:t xml:space="preserve">Hall,</w:t>
      </w:r>
    </w:p>
    <w:p>
      <w:pPr>
        <w:pStyle w:val="RecordBase"/>
        <w:ind w:left="240" w:hanging="192"/>
      </w:pPr>
      <w:r>
        <w:t xml:space="preserve"> Carl Winston, memorializing - </w:t>
      </w:r>
      <w:r>
        <w:t xml:space="preserve"> </w:t>
      </w:r>
      <w:r>
        <w:t xml:space="preserve">SR  26</w:t>
      </w:r>
    </w:p>
    <w:p>
      <w:pPr>
        <w:pStyle w:val="RecordBase"/>
        <w:ind w:left="240" w:hanging="192"/>
      </w:pPr>
      <w:r>
        <w:t xml:space="preserve"> William "Bill", memorializing - </w:t>
      </w:r>
      <w:r>
        <w:t xml:space="preserve"> </w:t>
      </w:r>
      <w:r>
        <w:t xml:space="preserve">SR  61</w:t>
      </w:r>
    </w:p>
    <w:p>
      <w:pPr>
        <w:pStyle w:val="RecordBase"/>
        <w:ind w:left="120" w:hanging="120"/>
      </w:pPr>
      <w:r>
        <w:t xml:space="preserve">Henderson, Robert Lewis, memorial road naming, Warren County - </w:t>
      </w:r>
      <w:r>
        <w:t xml:space="preserve"> </w:t>
      </w:r>
      <w:r>
        <w:t xml:space="preserve">SJR 42</w:t>
      </w:r>
    </w:p>
    <w:p>
      <w:pPr>
        <w:pStyle w:val="RecordBase"/>
        <w:ind w:left="120" w:hanging="120"/>
      </w:pPr>
      <w:r>
        <w:t xml:space="preserve">Hensley, Lloyd, memorializing - </w:t>
      </w:r>
      <w:r>
        <w:t xml:space="preserve"> </w:t>
      </w:r>
      <w:r>
        <w:t xml:space="preserve">SR  163</w:t>
      </w:r>
    </w:p>
    <w:p>
      <w:pPr>
        <w:pStyle w:val="RecordBase"/>
        <w:ind w:left="120" w:hanging="120"/>
      </w:pPr>
      <w:r>
        <w:t xml:space="preserve">Howard, Bridgett Ann, memorializing - </w:t>
      </w:r>
      <w:r>
        <w:t xml:space="preserve"> </w:t>
      </w:r>
      <w:r>
        <w:t xml:space="preserve">HR  188</w:t>
      </w:r>
    </w:p>
    <w:p>
      <w:pPr>
        <w:pStyle w:val="RecordBase"/>
        <w:ind w:left="120" w:hanging="120"/>
      </w:pPr>
      <w:r>
        <w:t xml:space="preserve">Huddleston, Walter Darlington "Dee," memorializing - </w:t>
      </w:r>
      <w:r>
        <w:t xml:space="preserve"> </w:t>
      </w:r>
      <w:r>
        <w:t xml:space="preserve">SR  27</w:t>
      </w:r>
    </w:p>
    <w:p>
      <w:pPr>
        <w:pStyle w:val="RecordBase"/>
        <w:ind w:left="120" w:hanging="120"/>
      </w:pPr>
      <w:r>
        <w:t xml:space="preserve">Huff, David Nickell, memorializing - </w:t>
      </w:r>
      <w:r>
        <w:t xml:space="preserve"> </w:t>
      </w:r>
      <w:r>
        <w:t xml:space="preserve">HR  139</w:t>
      </w:r>
    </w:p>
    <w:p>
      <w:pPr>
        <w:pStyle w:val="RecordBase"/>
        <w:ind w:left="120" w:hanging="120"/>
      </w:pPr>
      <w:r>
        <w:t xml:space="preserve">Hurley, Hazel Lewis Bradley, memorializing - </w:t>
      </w:r>
      <w:r>
        <w:t xml:space="preserve"> </w:t>
      </w:r>
      <w:r>
        <w:t xml:space="preserve">SR  92</w:t>
      </w:r>
    </w:p>
    <w:p>
      <w:pPr>
        <w:pStyle w:val="RecordBase"/>
        <w:ind w:left="120" w:hanging="120"/>
      </w:pPr>
      <w:r>
        <w:t xml:space="preserve">Jackson, Homer Lee, memorializing - </w:t>
      </w:r>
      <w:r>
        <w:t xml:space="preserve"> </w:t>
      </w:r>
      <w:r>
        <w:t xml:space="preserve">SR  178</w:t>
      </w:r>
    </w:p>
    <w:p>
      <w:pPr>
        <w:pStyle w:val="RecordBase"/>
        <w:ind w:left="120" w:hanging="120"/>
      </w:pPr>
      <w:r>
        <w:t xml:space="preserve">James II, Neal "Banjo Man" Shannon, memorializing - </w:t>
      </w:r>
      <w:r>
        <w:t xml:space="preserve"> </w:t>
      </w:r>
      <w:r>
        <w:t xml:space="preserve">SR  94</w:t>
      </w:r>
    </w:p>
    <w:p>
      <w:pPr>
        <w:pStyle w:val="RecordBase"/>
        <w:ind w:left="120" w:hanging="120"/>
      </w:pPr>
      <w:r>
        <w:t xml:space="preserve">Jenkins, Jo Ann Billings, memorializing - </w:t>
      </w:r>
      <w:r>
        <w:t xml:space="preserve"> </w:t>
      </w:r>
      <w:r>
        <w:t xml:space="preserve">SR  79</w:t>
      </w:r>
      <w:r>
        <w:t xml:space="preserve">;</w:t>
      </w:r>
      <w:r>
        <w:t xml:space="preserve"> </w:t>
      </w:r>
      <w:r>
        <w:t xml:space="preserve">HR  81</w:t>
      </w:r>
    </w:p>
    <w:p>
      <w:pPr>
        <w:pStyle w:val="RecordBase"/>
        <w:ind w:left="120" w:hanging="120"/>
      </w:pPr>
      <w:r>
        <w:t xml:space="preserve">Johnson, Greg, honoring - </w:t>
      </w:r>
      <w:r>
        <w:t xml:space="preserve"> </w:t>
      </w:r>
      <w:r>
        <w:t xml:space="preserve">SR  17</w:t>
      </w:r>
    </w:p>
    <w:p>
      <w:pPr>
        <w:pStyle w:val="RecordBase"/>
        <w:ind w:left="120" w:hanging="120"/>
      </w:pPr>
      <w:r>
        <w:t xml:space="preserve">Jones,</w:t>
      </w:r>
    </w:p>
    <w:p>
      <w:pPr>
        <w:pStyle w:val="RecordBase"/>
        <w:ind w:left="240" w:hanging="192"/>
      </w:pPr>
      <w:r>
        <w:t xml:space="preserve"> Karla Jean, memorializing - </w:t>
      </w:r>
      <w:r>
        <w:t xml:space="preserve"> </w:t>
      </w:r>
      <w:r>
        <w:t xml:space="preserve">SR  127</w:t>
      </w:r>
    </w:p>
    <w:p>
      <w:pPr>
        <w:pStyle w:val="RecordBase"/>
        <w:ind w:left="240" w:hanging="192"/>
      </w:pPr>
      <w:r>
        <w:t xml:space="preserve"> Lee Robert, memorializing - </w:t>
      </w:r>
      <w:r>
        <w:t xml:space="preserve"> </w:t>
      </w:r>
      <w:r>
        <w:t xml:space="preserve">HR  113</w:t>
      </w:r>
    </w:p>
    <w:p>
      <w:pPr>
        <w:pStyle w:val="RecordBase"/>
        <w:ind w:left="120" w:hanging="120"/>
      </w:pPr>
      <w:r>
        <w:t xml:space="preserve">Kafoglis, Dr. Nicholas Z. "Nick," memorializing - </w:t>
      </w:r>
      <w:r>
        <w:t xml:space="preserve"> </w:t>
      </w:r>
      <w:r>
        <w:t xml:space="preserve">SR  103</w:t>
      </w:r>
      <w:r>
        <w:t xml:space="preserve">;</w:t>
      </w:r>
      <w:r>
        <w:t xml:space="preserve"> </w:t>
      </w:r>
      <w:r>
        <w:t xml:space="preserve">HR  111</w:t>
      </w:r>
    </w:p>
    <w:p>
      <w:pPr>
        <w:pStyle w:val="RecordBase"/>
        <w:ind w:left="120" w:hanging="120"/>
      </w:pPr>
      <w:r>
        <w:t xml:space="preserve">Kesler, Sara Kathleen, memoralizing - </w:t>
      </w:r>
      <w:r>
        <w:t xml:space="preserve"> </w:t>
      </w:r>
      <w:r>
        <w:t xml:space="preserve">HR  38</w:t>
      </w:r>
    </w:p>
    <w:p>
      <w:pPr>
        <w:pStyle w:val="RecordBase"/>
        <w:ind w:left="120" w:hanging="120"/>
      </w:pPr>
      <w:r>
        <w:t xml:space="preserve">King, Jr., Martin Luther, memorial highway designation - </w:t>
      </w:r>
      <w:r>
        <w:t xml:space="preserve"> </w:t>
      </w:r>
      <w:r>
        <w:t xml:space="preserve">SJR 53</w:t>
      </w:r>
    </w:p>
    <w:p>
      <w:pPr>
        <w:pStyle w:val="RecordBase"/>
        <w:ind w:left="120" w:hanging="120"/>
      </w:pPr>
      <w:r>
        <w:t xml:space="preserve">Last World War II Medal of Honor recipient, designation of state funeral for - </w:t>
      </w:r>
      <w:r>
        <w:t xml:space="preserve"> </w:t>
      </w:r>
      <w:r>
        <w:t xml:space="preserve">HCR 39</w:t>
      </w:r>
    </w:p>
    <w:p>
      <w:pPr>
        <w:pStyle w:val="RecordBase"/>
        <w:ind w:left="120" w:hanging="120"/>
      </w:pPr>
      <w:r>
        <w:t xml:space="preserve">Latkovski, Anastasias "Andy," memorializing - </w:t>
      </w:r>
      <w:r>
        <w:t xml:space="preserve"> </w:t>
      </w:r>
      <w:r>
        <w:t xml:space="preserve">HR  164</w:t>
      </w:r>
    </w:p>
    <w:p>
      <w:pPr>
        <w:pStyle w:val="RecordBase"/>
        <w:ind w:left="120" w:hanging="120"/>
      </w:pPr>
      <w:r>
        <w:t xml:space="preserve">Law Enforcement, state resources, allowing use of - </w:t>
      </w:r>
      <w:r>
        <w:t xml:space="preserve"> </w:t>
      </w:r>
      <w:r>
        <w:t xml:space="preserve">HB  208</w:t>
      </w:r>
    </w:p>
    <w:p>
      <w:pPr>
        <w:pStyle w:val="RecordBase"/>
        <w:ind w:left="120" w:hanging="120"/>
      </w:pPr>
      <w:r>
        <w:t xml:space="preserve">Lawson, Jr., Norman W., memorializing - </w:t>
      </w:r>
      <w:r>
        <w:t xml:space="preserve"> </w:t>
      </w:r>
      <w:r>
        <w:t xml:space="preserve">SR  124</w:t>
      </w:r>
      <w:r>
        <w:t xml:space="preserve">;</w:t>
      </w:r>
      <w:r>
        <w:t xml:space="preserve"> </w:t>
      </w:r>
      <w:r>
        <w:t xml:space="preserve">HR  125</w:t>
      </w:r>
    </w:p>
    <w:p>
      <w:pPr>
        <w:pStyle w:val="RecordBase"/>
        <w:ind w:left="120" w:hanging="120"/>
      </w:pPr>
      <w:r>
        <w:t xml:space="preserve">Lawson, Jr., Norman W. memorializing - </w:t>
      </w:r>
      <w:r>
        <w:t xml:space="preserve"> </w:t>
      </w:r>
      <w:r>
        <w:t xml:space="preserve">SR  126</w:t>
      </w:r>
    </w:p>
    <w:p>
      <w:pPr>
        <w:pStyle w:val="RecordBase"/>
        <w:ind w:left="120" w:hanging="120"/>
      </w:pPr>
      <w:r>
        <w:t xml:space="preserve">Lawson, Jr., Norman W., memorializing - </w:t>
      </w:r>
      <w:r>
        <w:t xml:space="preserve"> </w:t>
      </w:r>
      <w:r>
        <w:t xml:space="preserve">HR  133</w:t>
      </w:r>
    </w:p>
    <w:p>
      <w:pPr>
        <w:pStyle w:val="RecordBase"/>
        <w:ind w:left="120" w:hanging="120"/>
      </w:pPr>
      <w:r>
        <w:t xml:space="preserve">Lee, Jo Nell Carney, memorializing - </w:t>
      </w:r>
      <w:r>
        <w:t xml:space="preserve"> </w:t>
      </w:r>
      <w:r>
        <w:t xml:space="preserve">HR  118</w:t>
      </w:r>
      <w:r>
        <w:t xml:space="preserve">;</w:t>
      </w:r>
      <w:r>
        <w:t xml:space="preserve"> </w:t>
      </w:r>
      <w:r>
        <w:t xml:space="preserve">SR  125</w:t>
      </w:r>
    </w:p>
    <w:p>
      <w:pPr>
        <w:pStyle w:val="RecordBase"/>
        <w:ind w:left="120" w:hanging="120"/>
      </w:pPr>
      <w:r>
        <w:t xml:space="preserve">Lincoln, Abraham, celebrating 210th birthday of - </w:t>
      </w:r>
      <w:r>
        <w:t xml:space="preserve"> </w:t>
      </w:r>
      <w:r>
        <w:t xml:space="preserve">HR  30</w:t>
      </w:r>
    </w:p>
    <w:p>
      <w:pPr>
        <w:pStyle w:val="RecordBase"/>
        <w:ind w:left="120" w:hanging="120"/>
      </w:pPr>
      <w:r>
        <w:t xml:space="preserve">Long,</w:t>
      </w:r>
    </w:p>
    <w:p>
      <w:pPr>
        <w:pStyle w:val="RecordBase"/>
        <w:ind w:left="240" w:hanging="192"/>
      </w:pPr>
      <w:r>
        <w:t xml:space="preserve"> Marshall, memorial highway designation - </w:t>
      </w:r>
      <w:r>
        <w:t xml:space="preserve"> </w:t>
      </w:r>
      <w:r>
        <w:t xml:space="preserve">SJR 65</w:t>
      </w:r>
    </w:p>
    <w:p>
      <w:pPr>
        <w:pStyle w:val="RecordBase"/>
        <w:ind w:left="240" w:hanging="192"/>
      </w:pPr>
      <w:r>
        <w:t xml:space="preserve"> Marshall, memorializing - </w:t>
      </w:r>
      <w:r>
        <w:t xml:space="preserve"> </w:t>
      </w:r>
      <w:r>
        <w:t xml:space="preserve">SR  29</w:t>
      </w:r>
    </w:p>
    <w:p>
      <w:pPr>
        <w:pStyle w:val="RecordBase"/>
        <w:ind w:left="120" w:hanging="120"/>
      </w:pPr>
      <w:r>
        <w:t xml:space="preserve">Marcum, J.B., honorary highway designation - </w:t>
      </w:r>
      <w:r>
        <w:t xml:space="preserve"> </w:t>
      </w:r>
      <w:r>
        <w:t xml:space="preserve">SJR 114</w:t>
      </w:r>
    </w:p>
    <w:p>
      <w:pPr>
        <w:pStyle w:val="RecordBase"/>
        <w:ind w:left="120" w:hanging="120"/>
      </w:pPr>
      <w:r>
        <w:t xml:space="preserve">Mayes, Barbara Gibbs, memorial road naming, Allen County - </w:t>
      </w:r>
      <w:r>
        <w:t xml:space="preserve"> </w:t>
      </w:r>
      <w:r>
        <w:t xml:space="preserve">HJR 110</w:t>
      </w:r>
    </w:p>
    <w:p>
      <w:pPr>
        <w:pStyle w:val="RecordBase"/>
        <w:ind w:left="120" w:hanging="120"/>
      </w:pPr>
      <w:r>
        <w:t xml:space="preserve">Mays, Barbara Gibbs, memorial road naming, Allen County - </w:t>
      </w:r>
      <w:r>
        <w:t xml:space="preserve"> </w:t>
      </w:r>
      <w:r>
        <w:t xml:space="preserve">HJR 116</w:t>
      </w:r>
    </w:p>
    <w:p>
      <w:pPr>
        <w:pStyle w:val="RecordBase"/>
        <w:ind w:left="120" w:hanging="120"/>
      </w:pPr>
      <w:r>
        <w:t xml:space="preserve">McClain, Martha, memorializing - </w:t>
      </w:r>
      <w:r>
        <w:t xml:space="preserve"> </w:t>
      </w:r>
      <w:r>
        <w:t xml:space="preserve">SR  93</w:t>
      </w:r>
      <w:r>
        <w:t xml:space="preserve">;</w:t>
      </w:r>
      <w:r>
        <w:t xml:space="preserve"> </w:t>
      </w:r>
      <w:r>
        <w:t xml:space="preserve">HR  95</w:t>
      </w:r>
    </w:p>
    <w:p>
      <w:pPr>
        <w:pStyle w:val="RecordBase"/>
        <w:ind w:left="120" w:hanging="120"/>
      </w:pPr>
      <w:r>
        <w:t xml:space="preserve">McCoy, Earl Porter, memorializing - </w:t>
      </w:r>
      <w:r>
        <w:t xml:space="preserve"> </w:t>
      </w:r>
      <w:r>
        <w:t xml:space="preserve">SR  62</w:t>
      </w:r>
    </w:p>
    <w:p>
      <w:pPr>
        <w:pStyle w:val="RecordBase"/>
        <w:ind w:left="120" w:hanging="120"/>
      </w:pPr>
      <w:r>
        <w:t xml:space="preserve">Mengedoht,</w:t>
      </w:r>
    </w:p>
    <w:p>
      <w:pPr>
        <w:pStyle w:val="RecordBase"/>
        <w:ind w:left="240" w:hanging="192"/>
      </w:pPr>
      <w:r>
        <w:t xml:space="preserve"> Deidre Irene "Dee Dee," memorializing - </w:t>
      </w:r>
      <w:r>
        <w:t xml:space="preserve"> </w:t>
      </w:r>
      <w:r>
        <w:t xml:space="preserve">HR  59</w:t>
      </w:r>
      <w:r>
        <w:t xml:space="preserve">;</w:t>
      </w:r>
      <w:r>
        <w:t xml:space="preserve"> </w:t>
      </w:r>
      <w:r>
        <w:t xml:space="preserve">SR  74</w:t>
      </w:r>
    </w:p>
    <w:p>
      <w:pPr>
        <w:pStyle w:val="RecordBase"/>
        <w:ind w:left="240" w:hanging="192"/>
      </w:pPr>
      <w:r>
        <w:t xml:space="preserve"> Deidre Irene, memorializing - </w:t>
      </w:r>
      <w:r>
        <w:t xml:space="preserve"> </w:t>
      </w:r>
      <w:r>
        <w:t xml:space="preserve">SR  48</w:t>
      </w:r>
    </w:p>
    <w:p>
      <w:pPr>
        <w:pStyle w:val="RecordBase"/>
        <w:ind w:left="120" w:hanging="120"/>
      </w:pPr>
      <w:r>
        <w:t xml:space="preserve">Merritt, John Ayers, memorial bridge designation - </w:t>
      </w:r>
      <w:r>
        <w:t xml:space="preserve"> </w:t>
      </w:r>
      <w:r>
        <w:t xml:space="preserve">HJR 36</w:t>
      </w:r>
    </w:p>
    <w:p>
      <w:pPr>
        <w:pStyle w:val="RecordBase"/>
        <w:ind w:left="120" w:hanging="120"/>
      </w:pPr>
      <w:r>
        <w:t xml:space="preserve">Mills, Martin J. "Sonny," memorializing - </w:t>
      </w:r>
      <w:r>
        <w:t xml:space="preserve"> </w:t>
      </w:r>
      <w:r>
        <w:t xml:space="preserve">SR  35</w:t>
      </w:r>
    </w:p>
    <w:p>
      <w:pPr>
        <w:pStyle w:val="RecordBase"/>
        <w:ind w:left="120" w:hanging="120"/>
      </w:pPr>
      <w:r>
        <w:t xml:space="preserve">Mobley, Russell Glen, memorializing - </w:t>
      </w:r>
      <w:r>
        <w:t xml:space="preserve"> </w:t>
      </w:r>
      <w:r>
        <w:t xml:space="preserve">SR  45</w:t>
      </w:r>
      <w:r>
        <w:t xml:space="preserve">;</w:t>
      </w:r>
      <w:r>
        <w:t xml:space="preserve"> </w:t>
      </w:r>
      <w:r>
        <w:t xml:space="preserve">HR  50</w:t>
      </w:r>
    </w:p>
    <w:p>
      <w:pPr>
        <w:pStyle w:val="RecordBase"/>
        <w:ind w:left="120" w:hanging="120"/>
      </w:pPr>
      <w:r>
        <w:t xml:space="preserve">Monthie, Katherine Smith, memorializing - </w:t>
      </w:r>
      <w:r>
        <w:t xml:space="preserve"> </w:t>
      </w:r>
      <w:r>
        <w:t xml:space="preserve">SR  104</w:t>
      </w:r>
    </w:p>
    <w:p>
      <w:pPr>
        <w:pStyle w:val="RecordBase"/>
        <w:ind w:left="120" w:hanging="120"/>
      </w:pPr>
      <w:r>
        <w:t xml:space="preserve">Moore, Dawson, memorializing - </w:t>
      </w:r>
      <w:r>
        <w:t xml:space="preserve"> </w:t>
      </w:r>
      <w:r>
        <w:t xml:space="preserve">HR  149</w:t>
      </w:r>
    </w:p>
    <w:p>
      <w:pPr>
        <w:pStyle w:val="RecordBase"/>
        <w:ind w:left="120" w:hanging="120"/>
      </w:pPr>
      <w:r>
        <w:t xml:space="preserve">O'Daniel, James Edward "Eddie," memorializing - </w:t>
      </w:r>
      <w:r>
        <w:t xml:space="preserve"> </w:t>
      </w:r>
      <w:r>
        <w:t xml:space="preserve">HR  202</w:t>
      </w:r>
    </w:p>
    <w:p>
      <w:pPr>
        <w:pStyle w:val="RecordBase"/>
        <w:ind w:left="120" w:hanging="120"/>
      </w:pPr>
      <w:r>
        <w:t xml:space="preserve">Patrick, Irene, memorial highway designation - </w:t>
      </w:r>
      <w:r>
        <w:t xml:space="preserve"> </w:t>
      </w:r>
      <w:r>
        <w:t xml:space="preserve">SJR 8</w:t>
      </w:r>
    </w:p>
    <w:p>
      <w:pPr>
        <w:pStyle w:val="RecordBase"/>
        <w:ind w:left="120" w:hanging="120"/>
      </w:pPr>
      <w:r>
        <w:t xml:space="preserve">Peel, Eugene S., memorializing - </w:t>
      </w:r>
      <w:r>
        <w:t xml:space="preserve"> </w:t>
      </w:r>
      <w:r>
        <w:t xml:space="preserve">SR  118</w:t>
      </w:r>
    </w:p>
    <w:p>
      <w:pPr>
        <w:pStyle w:val="RecordBase"/>
        <w:ind w:left="120" w:hanging="120"/>
      </w:pPr>
      <w:r>
        <w:t xml:space="preserve">Perry, Jr., Roman, memorial bridge designation - </w:t>
      </w:r>
      <w:r>
        <w:t xml:space="preserve"> </w:t>
      </w:r>
      <w:r>
        <w:t xml:space="preserve">HJR 112</w:t>
      </w:r>
    </w:p>
    <w:p>
      <w:pPr>
        <w:pStyle w:val="RecordBase"/>
        <w:ind w:left="120" w:hanging="120"/>
      </w:pPr>
      <w:r>
        <w:t xml:space="preserve">Phelps,</w:t>
      </w:r>
    </w:p>
    <w:p>
      <w:pPr>
        <w:pStyle w:val="RecordBase"/>
        <w:ind w:left="240" w:hanging="192"/>
      </w:pPr>
      <w:r>
        <w:t xml:space="preserve"> Anthony Joe, memorializing - </w:t>
      </w:r>
      <w:r>
        <w:t xml:space="preserve"> </w:t>
      </w:r>
      <w:r>
        <w:t xml:space="preserve">HR  157</w:t>
      </w:r>
      <w:r>
        <w:t xml:space="preserve">;</w:t>
      </w:r>
      <w:r>
        <w:t xml:space="preserve"> </w:t>
      </w:r>
      <w:r>
        <w:t xml:space="preserve">SR  170</w:t>
      </w:r>
    </w:p>
    <w:p>
      <w:pPr>
        <w:pStyle w:val="RecordBase"/>
        <w:ind w:left="240" w:hanging="192"/>
      </w:pPr>
      <w:r>
        <w:t xml:space="preserve"> Donald "Donnie" Cooper Jr., memorializing - </w:t>
      </w:r>
      <w:r>
        <w:t xml:space="preserve"> </w:t>
      </w:r>
      <w:r>
        <w:t xml:space="preserve">HR  84</w:t>
      </w:r>
    </w:p>
    <w:p>
      <w:pPr>
        <w:pStyle w:val="RecordBase"/>
        <w:ind w:left="120" w:hanging="120"/>
      </w:pPr>
      <w:r>
        <w:t xml:space="preserve">Phillips, Josephine Knight, memorializing - </w:t>
      </w:r>
      <w:r>
        <w:t xml:space="preserve"> </w:t>
      </w:r>
      <w:r>
        <w:t xml:space="preserve">SR  155</w:t>
      </w:r>
    </w:p>
    <w:p>
      <w:pPr>
        <w:pStyle w:val="RecordBase"/>
        <w:ind w:left="120" w:hanging="120"/>
      </w:pPr>
      <w:r>
        <w:t xml:space="preserve">Post, Suzy, memorializing - </w:t>
      </w:r>
      <w:r>
        <w:t xml:space="preserve"> </w:t>
      </w:r>
      <w:r>
        <w:t xml:space="preserve">HR  10</w:t>
      </w:r>
      <w:r>
        <w:t xml:space="preserve">;</w:t>
      </w:r>
      <w:r>
        <w:t xml:space="preserve"> </w:t>
      </w:r>
      <w:r>
        <w:t xml:space="preserve">SR  43</w:t>
      </w:r>
    </w:p>
    <w:p>
      <w:pPr>
        <w:pStyle w:val="RecordBase"/>
        <w:ind w:left="120" w:hanging="120"/>
      </w:pPr>
      <w:r>
        <w:t xml:space="preserve">Preece</w:t>
      </w:r>
    </w:p>
    <w:p>
      <w:pPr>
        <w:pStyle w:val="RecordBase"/>
        <w:ind w:left="240" w:hanging="192"/>
      </w:pPr>
      <w:r>
        <w:t xml:space="preserve"> Brothers, memorial highway designation, Lawrence County - </w:t>
      </w:r>
      <w:r>
        <w:t xml:space="preserve"> </w:t>
      </w:r>
      <w:r>
        <w:t xml:space="preserve">HJR 131</w:t>
      </w:r>
    </w:p>
    <w:p>
      <w:pPr>
        <w:pStyle w:val="RecordBase"/>
        <w:ind w:left="240" w:hanging="192"/>
      </w:pPr>
      <w:r>
        <w:t xml:space="preserve"> brothers, memorializing - </w:t>
      </w:r>
      <w:r>
        <w:t xml:space="preserve"> </w:t>
      </w:r>
      <w:r>
        <w:t xml:space="preserve">HR  181</w:t>
      </w:r>
    </w:p>
    <w:p>
      <w:pPr>
        <w:pStyle w:val="RecordBase"/>
        <w:ind w:left="120" w:hanging="120"/>
      </w:pPr>
      <w:r>
        <w:t xml:space="preserve">Reno, Jack, memorializing - </w:t>
      </w:r>
      <w:r>
        <w:t xml:space="preserve"> </w:t>
      </w:r>
      <w:r>
        <w:t xml:space="preserve">SR  9</w:t>
      </w:r>
    </w:p>
    <w:p>
      <w:pPr>
        <w:pStyle w:val="RecordBase"/>
        <w:ind w:left="120" w:hanging="120"/>
      </w:pPr>
      <w:r>
        <w:t xml:space="preserve">Roark, Charles and Ruth, memorial highway designation, Leslie County - </w:t>
      </w:r>
      <w:r>
        <w:t xml:space="preserve"> </w:t>
      </w:r>
      <w:r>
        <w:t xml:space="preserve">SJR 22</w:t>
      </w:r>
    </w:p>
    <w:p>
      <w:pPr>
        <w:pStyle w:val="RecordBase"/>
        <w:ind w:left="120" w:hanging="120"/>
      </w:pPr>
      <w:r>
        <w:t xml:space="preserve">Roeding, Dick, memorial road naming, Kenton County - </w:t>
      </w:r>
      <w:r>
        <w:t xml:space="preserve"> </w:t>
      </w:r>
      <w:r>
        <w:t xml:space="preserve">SJR 95</w:t>
      </w:r>
    </w:p>
    <w:p>
      <w:pPr>
        <w:pStyle w:val="RecordBase"/>
        <w:ind w:left="120" w:hanging="120"/>
      </w:pPr>
      <w:r>
        <w:t xml:space="preserve">Ross, Billy F., memorial bridge designation - </w:t>
      </w:r>
      <w:r>
        <w:t xml:space="preserve"> </w:t>
      </w:r>
      <w:r>
        <w:t xml:space="preserve">HJR 9</w:t>
      </w:r>
    </w:p>
    <w:p>
      <w:pPr>
        <w:pStyle w:val="RecordBase"/>
        <w:ind w:left="120" w:hanging="120"/>
      </w:pPr>
      <w:r>
        <w:t xml:space="preserve">Rowell, Rev. Lawrence George "Larry," memorializing - </w:t>
      </w:r>
      <w:r>
        <w:t xml:space="preserve"> </w:t>
      </w:r>
      <w:r>
        <w:t xml:space="preserve">HR  63</w:t>
      </w:r>
    </w:p>
    <w:p>
      <w:pPr>
        <w:pStyle w:val="RecordBase"/>
        <w:ind w:left="120" w:hanging="120"/>
      </w:pPr>
      <w:r>
        <w:t xml:space="preserve">Seven men killed in Craynor Mine Blast, memorializing - </w:t>
      </w:r>
      <w:r>
        <w:t xml:space="preserve"> </w:t>
      </w:r>
      <w:r>
        <w:t xml:space="preserve">HR  80</w:t>
      </w:r>
    </w:p>
    <w:p>
      <w:pPr>
        <w:pStyle w:val="RecordBase"/>
        <w:ind w:left="120" w:hanging="120"/>
      </w:pPr>
      <w:r>
        <w:t xml:space="preserve">Simon, Lance Corporal Michael Wayne, memorial highway designation, Daviess County - </w:t>
      </w:r>
      <w:r>
        <w:t xml:space="preserve"> </w:t>
      </w:r>
      <w:r>
        <w:t xml:space="preserve">HJR 130</w:t>
      </w:r>
    </w:p>
    <w:p>
      <w:pPr>
        <w:pStyle w:val="RecordBase"/>
        <w:ind w:left="120" w:hanging="120"/>
      </w:pPr>
      <w:r>
        <w:t xml:space="preserve">Sizemore, Carl Edward "Crawdad," memorializing - </w:t>
      </w:r>
      <w:r>
        <w:t xml:space="preserve"> </w:t>
      </w:r>
      <w:r>
        <w:t xml:space="preserve">SR  40</w:t>
      </w:r>
      <w:r>
        <w:t xml:space="preserve">;</w:t>
      </w:r>
      <w:r>
        <w:t xml:space="preserve"> </w:t>
      </w:r>
      <w:r>
        <w:t xml:space="preserve">HR  55</w:t>
      </w:r>
    </w:p>
    <w:p>
      <w:pPr>
        <w:pStyle w:val="RecordBase"/>
        <w:ind w:left="120" w:hanging="120"/>
      </w:pPr>
      <w:r>
        <w:t xml:space="preserve">Stanton, Damian Kevin, memorializing - </w:t>
      </w:r>
      <w:r>
        <w:t xml:space="preserve"> </w:t>
      </w:r>
      <w:r>
        <w:t xml:space="preserve">SR  15</w:t>
      </w:r>
    </w:p>
    <w:p>
      <w:pPr>
        <w:pStyle w:val="RecordBase"/>
        <w:ind w:left="120" w:hanging="120"/>
      </w:pPr>
      <w:r>
        <w:t xml:space="preserve">Stephens, Donald Wayne Sr., memorializing - </w:t>
      </w:r>
      <w:r>
        <w:t xml:space="preserve"> </w:t>
      </w:r>
      <w:r>
        <w:t xml:space="preserve">HR  41</w:t>
      </w:r>
    </w:p>
    <w:p>
      <w:pPr>
        <w:pStyle w:val="RecordBase"/>
        <w:ind w:left="120" w:hanging="120"/>
      </w:pPr>
      <w:r>
        <w:t xml:space="preserve">Stivers, Doris Archolene "Archie," memorializing - </w:t>
      </w:r>
      <w:r>
        <w:t xml:space="preserve"> </w:t>
      </w:r>
      <w:r>
        <w:t xml:space="preserve">SR  39</w:t>
      </w:r>
    </w:p>
    <w:p>
      <w:pPr>
        <w:pStyle w:val="RecordBase"/>
        <w:ind w:left="120" w:hanging="120"/>
      </w:pPr>
      <w:r>
        <w:t xml:space="preserve">Stout, Fred, honoring - </w:t>
      </w:r>
      <w:r>
        <w:t xml:space="preserve"> </w:t>
      </w:r>
      <w:r>
        <w:t xml:space="preserve">HR  204</w:t>
      </w:r>
    </w:p>
    <w:p>
      <w:pPr>
        <w:pStyle w:val="RecordBase"/>
        <w:ind w:left="120" w:hanging="120"/>
      </w:pPr>
      <w:r>
        <w:t xml:space="preserve">Strother, Jack Wilhoit Sr., memorializing - </w:t>
      </w:r>
      <w:r>
        <w:t xml:space="preserve"> </w:t>
      </w:r>
      <w:r>
        <w:t xml:space="preserve">SR  169</w:t>
      </w:r>
    </w:p>
    <w:p>
      <w:pPr>
        <w:pStyle w:val="RecordBase"/>
        <w:ind w:left="120" w:hanging="120"/>
      </w:pPr>
      <w:r>
        <w:t xml:space="preserve">Taylor, C. Waitman Jr., memorializing - </w:t>
      </w:r>
      <w:r>
        <w:t xml:space="preserve"> </w:t>
      </w:r>
      <w:r>
        <w:t xml:space="preserve">HR  93</w:t>
      </w:r>
    </w:p>
    <w:p>
      <w:pPr>
        <w:pStyle w:val="RecordBase"/>
        <w:ind w:left="120" w:hanging="120"/>
      </w:pPr>
      <w:r>
        <w:t xml:space="preserve">Taylor Jr., C. Waitman, KY 331, Daviess County - </w:t>
      </w:r>
      <w:r>
        <w:t xml:space="preserve"> </w:t>
      </w:r>
      <w:r>
        <w:t xml:space="preserve">SJR 91</w:t>
      </w:r>
    </w:p>
    <w:p>
      <w:pPr>
        <w:pStyle w:val="RecordBase"/>
        <w:ind w:left="120" w:hanging="120"/>
      </w:pPr>
      <w:r>
        <w:t xml:space="preserve">Thacker, Brandon, Memorial overpass designation - </w:t>
      </w:r>
      <w:r>
        <w:t xml:space="preserve"> </w:t>
      </w:r>
      <w:r>
        <w:t xml:space="preserve">HJR 49</w:t>
      </w:r>
    </w:p>
    <w:p>
      <w:pPr>
        <w:pStyle w:val="RecordBase"/>
        <w:ind w:left="120" w:hanging="120"/>
      </w:pPr>
      <w:r>
        <w:t xml:space="preserve">Thomas, Terry, memorializing - </w:t>
      </w:r>
      <w:r>
        <w:t xml:space="preserve"> </w:t>
      </w:r>
      <w:r>
        <w:t xml:space="preserve">HR  65</w:t>
      </w:r>
    </w:p>
    <w:p>
      <w:pPr>
        <w:pStyle w:val="RecordBase"/>
        <w:ind w:left="120" w:hanging="120"/>
      </w:pPr>
      <w:r>
        <w:t xml:space="preserve">Travis, Joe Lane, memorializing - </w:t>
      </w:r>
      <w:r>
        <w:t xml:space="preserve"> </w:t>
      </w:r>
      <w:r>
        <w:t xml:space="preserve">SR  165</w:t>
      </w:r>
    </w:p>
    <w:p>
      <w:pPr>
        <w:pStyle w:val="RecordBase"/>
        <w:ind w:left="120" w:hanging="120"/>
      </w:pPr>
      <w:r>
        <w:t xml:space="preserve">True, Molly, memorializing - </w:t>
      </w:r>
      <w:r>
        <w:t xml:space="preserve"> </w:t>
      </w:r>
      <w:r>
        <w:t xml:space="preserve">SR  141</w:t>
      </w:r>
    </w:p>
    <w:p>
      <w:pPr>
        <w:pStyle w:val="RecordBase"/>
        <w:ind w:left="120" w:hanging="120"/>
      </w:pPr>
      <w:r>
        <w:t xml:space="preserve">Walker, T. Vaughn, memorializing - </w:t>
      </w:r>
      <w:r>
        <w:t xml:space="preserve"> </w:t>
      </w:r>
      <w:r>
        <w:t xml:space="preserve">HR  46</w:t>
      </w:r>
      <w:r>
        <w:t xml:space="preserve">;</w:t>
      </w:r>
      <w:r>
        <w:t xml:space="preserve"> </w:t>
      </w:r>
      <w:r>
        <w:t xml:space="preserve">SR  67</w:t>
      </w:r>
    </w:p>
    <w:p>
      <w:pPr>
        <w:pStyle w:val="RecordBase"/>
        <w:ind w:left="120" w:hanging="120"/>
      </w:pPr>
      <w:r>
        <w:t xml:space="preserve">Weaver, Richad J. "Dick", memorializing - </w:t>
      </w:r>
      <w:r>
        <w:t xml:space="preserve"> </w:t>
      </w:r>
      <w:r>
        <w:t xml:space="preserve">HR  201</w:t>
      </w:r>
    </w:p>
    <w:p>
      <w:pPr>
        <w:pStyle w:val="RecordBase"/>
        <w:ind w:left="120" w:hanging="120"/>
      </w:pPr>
      <w:r>
        <w:t xml:space="preserve">Webb, Albert, memorializing - </w:t>
      </w:r>
      <w:r>
        <w:t xml:space="preserve"> </w:t>
      </w:r>
      <w:r>
        <w:t xml:space="preserve">SR  172</w:t>
      </w:r>
    </w:p>
    <w:p>
      <w:pPr>
        <w:pStyle w:val="RecordBase"/>
        <w:ind w:left="120" w:hanging="120"/>
      </w:pPr>
      <w:r>
        <w:t xml:space="preserve">White,</w:t>
      </w:r>
    </w:p>
    <w:p>
      <w:pPr>
        <w:pStyle w:val="RecordBase"/>
        <w:ind w:left="240" w:hanging="192"/>
      </w:pPr>
      <w:r>
        <w:t xml:space="preserve"> Daugh Kennon "Doug," memorializing - </w:t>
      </w:r>
      <w:r>
        <w:t xml:space="preserve"> </w:t>
      </w:r>
      <w:r>
        <w:t xml:space="preserve">SR  41</w:t>
      </w:r>
    </w:p>
    <w:p>
      <w:pPr>
        <w:pStyle w:val="RecordBase"/>
        <w:ind w:left="240" w:hanging="192"/>
      </w:pPr>
      <w:r>
        <w:t xml:space="preserve"> Thomas Wayne, memorializing - </w:t>
      </w:r>
      <w:r>
        <w:t xml:space="preserve"> </w:t>
      </w:r>
      <w:r>
        <w:t xml:space="preserve">SR  99</w:t>
      </w:r>
    </w:p>
    <w:p>
      <w:pPr>
        <w:pStyle w:val="RecordBase"/>
        <w:ind w:left="120" w:hanging="120"/>
      </w:pPr>
      <w:r>
        <w:t xml:space="preserve">Whitlock, Sr., James "Jimmie", memorializing - </w:t>
      </w:r>
      <w:r>
        <w:t xml:space="preserve"> </w:t>
      </w:r>
      <w:r>
        <w:t xml:space="preserve">SR  146</w:t>
      </w:r>
    </w:p>
    <w:p>
      <w:pPr>
        <w:pStyle w:val="RecordBase"/>
        <w:ind w:left="120" w:hanging="120"/>
      </w:pPr>
      <w:r>
        <w:t xml:space="preserve">Wright,</w:t>
      </w:r>
    </w:p>
    <w:p>
      <w:pPr>
        <w:pStyle w:val="RecordBase"/>
        <w:ind w:left="240" w:hanging="192"/>
      </w:pPr>
      <w:r>
        <w:t xml:space="preserve"> Edward W., memorializing - </w:t>
      </w:r>
      <w:r>
        <w:t xml:space="preserve"> </w:t>
      </w:r>
      <w:r>
        <w:t xml:space="preserve">HR  150</w:t>
      </w:r>
    </w:p>
    <w:p>
      <w:pPr>
        <w:pStyle w:val="RecordBase"/>
        <w:ind w:left="240" w:hanging="192"/>
      </w:pPr>
      <w:r>
        <w:t xml:space="preserve"> Gene "Cedar," memorial highway designation - </w:t>
      </w:r>
      <w:r>
        <w:t xml:space="preserve"> </w:t>
      </w:r>
      <w:r>
        <w:t xml:space="preserve">SJR 44</w:t>
      </w:r>
      <w:r>
        <w:t xml:space="preserve">: </w:t>
      </w:r>
      <w:r>
        <w:t xml:space="preserve">HFA</w:t>
      </w:r>
      <w:r>
        <w:t xml:space="preserve"> (</w:t>
      </w:r>
      <w:r>
        <w:t xml:space="preserve">3</w:t>
      </w:r>
      <w:r>
        <w:t xml:space="preserve">)</w:t>
        <w:br/>
      </w:r>
    </w:p>
    <w:p>
      <w:pPr>
        <w:pStyle w:val="RecordHeading3"/>
      </w:pPr>
      <w:r>
        <w:rPr>
          <w:b/>
        </w:rPr>
        <w:t xml:space="preserve">Men</w:t>
      </w:r>
    </w:p>
    <w:p>
      <w:pPr>
        <w:pStyle w:val="RecordBase"/>
        <w:ind w:left="120" w:hanging="120"/>
      </w:pPr>
      <w:r>
        <w:t xml:space="preserve">Adoption consent and information, allow for - </w:t>
      </w:r>
      <w:r>
        <w:t xml:space="preserve"> </w:t>
      </w:r>
      <w:r>
        <w:t xml:space="preserve">HB  158</w:t>
      </w:r>
      <w:r>
        <w:t xml:space="preserve">: </w:t>
      </w:r>
      <w:r>
        <w:t xml:space="preserve">SCS</w:t>
      </w:r>
      <w:r>
        <w:t xml:space="preserve">;</w:t>
      </w:r>
      <w:r>
        <w:t xml:space="preserve"> </w:t>
      </w:r>
      <w:r>
        <w:t xml:space="preserve">SB  196</w:t>
      </w:r>
    </w:p>
    <w:p>
      <w:pPr>
        <w:pStyle w:val="RecordBase"/>
        <w:ind w:left="120" w:hanging="120"/>
      </w:pPr>
      <w:r>
        <w:t xml:space="preserve">Gender Issues in State Government Task Force, creating - </w:t>
      </w:r>
      <w:r>
        <w:t xml:space="preserve"> </w:t>
      </w:r>
      <w:r>
        <w:t xml:space="preserve">HCR 127</w:t>
      </w:r>
    </w:p>
    <w:p>
      <w:pPr>
        <w:pStyle w:val="RecordBase"/>
        <w:ind w:left="120" w:hanging="120"/>
      </w:pPr>
      <w:r>
        <w:t xml:space="preserve">Infertility treatment, insurance coverage, requirement of - </w:t>
      </w:r>
      <w:r>
        <w:t xml:space="preserve"> </w:t>
      </w:r>
      <w:r>
        <w:t xml:space="preserve">HB  87</w:t>
      </w:r>
    </w:p>
    <w:p>
      <w:pPr>
        <w:pStyle w:val="RecordBase"/>
        <w:ind w:left="120" w:hanging="120"/>
      </w:pPr>
      <w:r>
        <w:t xml:space="preserve">Prescription for erectile dysfunction, report - </w:t>
      </w:r>
      <w:r>
        <w:t xml:space="preserve"> </w:t>
      </w:r>
      <w:r>
        <w:t xml:space="preserve">SB  50</w:t>
      </w:r>
      <w:r>
        <w:t xml:space="preserve">: </w:t>
      </w:r>
      <w:r>
        <w:t xml:space="preserve">HFA</w:t>
      </w:r>
      <w:r>
        <w:t xml:space="preserve"> (</w:t>
      </w:r>
      <w:r>
        <w:t xml:space="preserve">2</w:t>
      </w:r>
      <w:r>
        <w:t xml:space="preserve">)</w:t>
      </w:r>
    </w:p>
    <w:p>
      <w:pPr>
        <w:pStyle w:val="RecordBase"/>
        <w:ind w:left="120" w:hanging="120"/>
      </w:pPr>
      <w:r>
        <w:t xml:space="preserve">Procreation intentions, establishing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Sexual</w:t>
      </w:r>
    </w:p>
    <w:p>
      <w:pPr>
        <w:pStyle w:val="RecordBase"/>
        <w:ind w:left="240" w:hanging="192"/>
      </w:pPr>
      <w:r>
        <w:t xml:space="preserve"> orientation and gender identity discrimination, prohibition of - </w:t>
      </w:r>
      <w:r>
        <w:t xml:space="preserve"> </w:t>
      </w:r>
      <w:r>
        <w:t xml:space="preserve">SB  166</w:t>
      </w:r>
    </w:p>
    <w:p>
      <w:pPr>
        <w:pStyle w:val="RecordBase"/>
        <w:ind w:left="240" w:hanging="192"/>
      </w:pPr>
      <w:r>
        <w:t xml:space="preserve"> orientation and gender identity, prohibition of discrimination - </w:t>
      </w:r>
      <w:r>
        <w:t xml:space="preserve"> </w:t>
      </w:r>
      <w:r>
        <w:t xml:space="preserve">HB  164</w:t>
        <w:br/>
      </w:r>
    </w:p>
    <w:p>
      <w:pPr>
        <w:pStyle w:val="RecordHeading3"/>
      </w:pPr>
      <w:r>
        <w:rPr>
          <w:b/>
        </w:rPr>
        <w:t xml:space="preserve">Mental Disability</w:t>
      </w:r>
    </w:p>
    <w:p>
      <w:pPr>
        <w:pStyle w:val="RecordBase"/>
        <w:ind w:left="120" w:hanging="120"/>
      </w:pPr>
      <w:r>
        <w:t xml:space="preserve">Capital offense, executions, mental illness - </w:t>
      </w:r>
      <w:r>
        <w:t xml:space="preserve"> </w:t>
      </w:r>
      <w:r>
        <w:t xml:space="preserve">SB  17</w:t>
      </w:r>
    </w:p>
    <w:p>
      <w:pPr>
        <w:pStyle w:val="RecordBase"/>
        <w:ind w:left="120" w:hanging="120"/>
      </w:pPr>
      <w:r>
        <w:t xml:space="preserve">Disability Awareness Day, March 6, 2019 - </w:t>
      </w:r>
      <w:r>
        <w:t xml:space="preserve"> </w:t>
      </w:r>
      <w:r>
        <w:t xml:space="preserve">HR  136</w:t>
      </w:r>
    </w:p>
    <w:p>
      <w:pPr>
        <w:pStyle w:val="RecordBase"/>
        <w:ind w:left="120" w:hanging="120"/>
      </w:pPr>
      <w:r>
        <w:t xml:space="preserve">Kentucky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Post-traumatic stress injury, day and month, designation of - </w:t>
      </w:r>
      <w:r>
        <w:t xml:space="preserve"> </w:t>
      </w:r>
      <w:r>
        <w:t xml:space="preserve">HR  32</w:t>
      </w:r>
    </w:p>
    <w:p>
      <w:pPr>
        <w:pStyle w:val="RecordBase"/>
        <w:ind w:left="120" w:hanging="120"/>
      </w:pPr>
      <w:r>
        <w:t xml:space="preserve">Services for severe mental illness, provision of - </w:t>
      </w:r>
      <w:r>
        <w:t xml:space="preserve"> </w:t>
      </w:r>
      <w:r>
        <w:t xml:space="preserve">HB  447</w:t>
      </w:r>
    </w:p>
    <w:p>
      <w:pPr>
        <w:pStyle w:val="RecordBase"/>
        <w:ind w:left="120" w:hanging="120"/>
      </w:pPr>
      <w:r>
        <w:t xml:space="preserve">Voting rights, prohibitions relating to - </w:t>
      </w:r>
      <w:r>
        <w:t xml:space="preserve"> </w:t>
      </w:r>
      <w:r>
        <w:t xml:space="preserve">HB  91</w:t>
        <w:br/>
      </w:r>
    </w:p>
    <w:p>
      <w:pPr>
        <w:pStyle w:val="RecordHeading3"/>
      </w:pPr>
      <w:r>
        <w:rPr>
          <w:b/>
        </w:rPr>
        <w:t xml:space="preserve">Mental Health</w:t>
      </w:r>
    </w:p>
    <w:p>
      <w:pPr>
        <w:pStyle w:val="RecordBase"/>
        <w:ind w:left="120" w:hanging="120"/>
      </w:pPr>
      <w:r>
        <w:t xml:space="preserve">Capital offense, executions, mental illness - </w:t>
      </w:r>
      <w:r>
        <w:t xml:space="preserve"> </w:t>
      </w:r>
      <w:r>
        <w:t xml:space="preserve">SB  17</w:t>
      </w:r>
    </w:p>
    <w:p>
      <w:pPr>
        <w:pStyle w:val="RecordBase"/>
        <w:ind w:left="120" w:hanging="120"/>
      </w:pPr>
      <w:r>
        <w:t xml:space="preserve">Conversion therapy, prohibition of - </w:t>
      </w:r>
      <w:r>
        <w:t xml:space="preserve"> </w:t>
      </w:r>
      <w:r>
        <w:t xml:space="preserve">HB  211</w:t>
      </w:r>
      <w:r>
        <w:t xml:space="preserve">;</w:t>
      </w:r>
      <w:r>
        <w:t xml:space="preserve"> </w:t>
      </w:r>
      <w:r>
        <w:t xml:space="preserve">SB  248</w:t>
      </w:r>
    </w:p>
    <w:p>
      <w:pPr>
        <w:pStyle w:val="RecordBase"/>
        <w:ind w:left="120" w:hanging="120"/>
      </w:pPr>
      <w:r>
        <w:t xml:space="preserve">Court appearance, gender-neutral language - </w:t>
      </w:r>
      <w:r>
        <w:t xml:space="preserve"> </w:t>
      </w:r>
      <w:r>
        <w:t xml:space="preserve">SB  185</w:t>
      </w:r>
    </w:p>
    <w:p>
      <w:pPr>
        <w:pStyle w:val="RecordBase"/>
        <w:ind w:left="120" w:hanging="120"/>
      </w:pPr>
      <w:r>
        <w:t xml:space="preserve">Dementia and Alzheimer's, training - </w:t>
      </w:r>
      <w:r>
        <w:t xml:space="preserve"> </w:t>
      </w:r>
      <w:r>
        <w:t xml:space="preserve">HB  329</w:t>
      </w:r>
    </w:p>
    <w:p>
      <w:pPr>
        <w:pStyle w:val="RecordBase"/>
        <w:ind w:left="120" w:hanging="120"/>
      </w:pPr>
      <w:r>
        <w:t xml:space="preserve">Farmer</w:t>
      </w:r>
    </w:p>
    <w:p>
      <w:pPr>
        <w:pStyle w:val="RecordBase"/>
        <w:ind w:left="240" w:hanging="192"/>
      </w:pPr>
      <w:r>
        <w:t xml:space="preserve"> suicide prevention, approaches to problem, addressing - </w:t>
      </w:r>
      <w:r>
        <w:t xml:space="preserve"> </w:t>
      </w:r>
      <w:r>
        <w:t xml:space="preserve">HCR 62</w:t>
      </w:r>
    </w:p>
    <w:p>
      <w:pPr>
        <w:pStyle w:val="RecordBase"/>
        <w:ind w:left="240" w:hanging="192"/>
      </w:pPr>
      <w:r>
        <w:t xml:space="preserve"> suicide prevention, focus attention on problem - </w:t>
      </w:r>
      <w:r>
        <w:t xml:space="preserve"> </w:t>
      </w:r>
      <w:r>
        <w:t xml:space="preserve">HR  184</w:t>
      </w:r>
    </w:p>
    <w:p>
      <w:pPr>
        <w:pStyle w:val="RecordBase"/>
        <w:ind w:left="120" w:hanging="120"/>
      </w:pPr>
      <w:r>
        <w:t xml:space="preserve">Farmer-focused mental health service program; creation of - </w:t>
      </w:r>
      <w:r>
        <w:t xml:space="preserve"> </w:t>
      </w:r>
      <w:r>
        <w:t xml:space="preserve">HB  226</w:t>
      </w:r>
    </w:p>
    <w:p>
      <w:pPr>
        <w:pStyle w:val="RecordBase"/>
        <w:ind w:left="120" w:hanging="120"/>
      </w:pPr>
      <w:r>
        <w:t xml:space="preserve">Firefighter's professional development and wellness program - </w:t>
      </w:r>
      <w:r>
        <w:t xml:space="preserve"> </w:t>
      </w:r>
      <w:r>
        <w:t xml:space="preserve">HB  273</w:t>
      </w:r>
    </w:p>
    <w:p>
      <w:pPr>
        <w:pStyle w:val="RecordBase"/>
        <w:ind w:left="120" w:hanging="120"/>
      </w:pPr>
      <w:r>
        <w:t xml:space="preserve">Homeless youth, behavioral health screening, diagnosis, and treatment, allowing for - </w:t>
      </w:r>
      <w:r>
        <w:t xml:space="preserve"> </w:t>
      </w:r>
      <w:r>
        <w:t xml:space="preserve">HB  378</w:t>
      </w:r>
      <w:r>
        <w:t xml:space="preserve">: </w:t>
      </w:r>
      <w:r>
        <w:t xml:space="preserve">HCS</w:t>
      </w:r>
      <w:r>
        <w:t xml:space="preserve">, </w:t>
      </w:r>
      <w:r>
        <w:t xml:space="preserve">SCS</w:t>
      </w:r>
    </w:p>
    <w:p>
      <w:pPr>
        <w:pStyle w:val="RecordBase"/>
        <w:ind w:left="120" w:hanging="120"/>
      </w:pPr>
      <w:r>
        <w:t xml:space="preserve">Juvenile responsibility, remove provisions on determination and treatment - </w:t>
      </w:r>
      <w:r>
        <w:t xml:space="preserve"> </w:t>
      </w:r>
      <w:r>
        <w:t xml:space="preserve">SB  20</w:t>
      </w:r>
      <w:r>
        <w:t xml:space="preserve">: </w:t>
      </w:r>
      <w:r>
        <w:t xml:space="preserve">SCS</w:t>
      </w:r>
    </w:p>
    <w:p>
      <w:pPr>
        <w:pStyle w:val="RecordBase"/>
        <w:ind w:left="120" w:hanging="120"/>
      </w:pPr>
      <w:r>
        <w:t xml:space="preserve">Post-traumatic stress injury, day and month, designation of - </w:t>
      </w:r>
      <w:r>
        <w:t xml:space="preserve"> </w:t>
      </w:r>
      <w:r>
        <w:t xml:space="preserve">HR  32</w:t>
      </w:r>
    </w:p>
    <w:p>
      <w:pPr>
        <w:pStyle w:val="RecordBase"/>
        <w:ind w:left="120" w:hanging="120"/>
      </w:pPr>
      <w:r>
        <w:t xml:space="preserve">Probation, certain public offenders completing treatment programs - </w:t>
      </w:r>
      <w:r>
        <w:t xml:space="preserve"> </w:t>
      </w:r>
      <w:r>
        <w:t xml:space="preserve">SB  20</w:t>
      </w:r>
    </w:p>
    <w:p>
      <w:pPr>
        <w:pStyle w:val="RecordBase"/>
        <w:ind w:left="120" w:hanging="120"/>
      </w:pPr>
      <w:r>
        <w:t xml:space="preserve">School safety, school-based mental health professionals, assisting with - </w:t>
      </w:r>
      <w:r>
        <w:t xml:space="preserve"> </w:t>
      </w:r>
      <w:r>
        <w:t xml:space="preserve">SB  1</w:t>
      </w:r>
      <w:r>
        <w:t xml:space="preserve">: </w:t>
      </w:r>
      <w:r>
        <w:t xml:space="preserve">HCS</w:t>
      </w:r>
    </w:p>
    <w:p>
      <w:pPr>
        <w:pStyle w:val="RecordBase"/>
        <w:ind w:left="120" w:hanging="120"/>
      </w:pPr>
      <w:r>
        <w:t xml:space="preserve">School-based mental health services provider, one in every school, goal of - </w:t>
      </w:r>
      <w:r>
        <w:t xml:space="preserve"> </w:t>
      </w:r>
      <w:r>
        <w:t xml:space="preserve">SB  1</w:t>
      </w:r>
      <w:r>
        <w:t xml:space="preserve">: </w:t>
      </w:r>
      <w:r>
        <w:t xml:space="preserve">HFA</w:t>
      </w:r>
      <w:r>
        <w:t xml:space="preserve"> (</w:t>
      </w:r>
      <w:r>
        <w:t xml:space="preserve">1</w:t>
      </w:r>
      <w:r>
        <w:t xml:space="preserve">)</w:t>
      </w:r>
    </w:p>
    <w:p>
      <w:pPr>
        <w:pStyle w:val="RecordBase"/>
        <w:ind w:left="120" w:hanging="120"/>
      </w:pPr>
      <w:r>
        <w:t xml:space="preserve">Services</w:t>
      </w:r>
    </w:p>
    <w:p>
      <w:pPr>
        <w:pStyle w:val="RecordBase"/>
        <w:ind w:left="240" w:hanging="192"/>
      </w:pPr>
      <w:r>
        <w:t xml:space="preserve"> for severe mental illness, provision of - </w:t>
      </w:r>
      <w:r>
        <w:t xml:space="preserve"> </w:t>
      </w:r>
      <w:r>
        <w:t xml:space="preserve">HB  447</w:t>
      </w:r>
    </w:p>
    <w:p>
      <w:pPr>
        <w:pStyle w:val="RecordBase"/>
        <w:ind w:left="240" w:hanging="192"/>
      </w:pPr>
      <w:r>
        <w:t xml:space="preserve"> to students, provided by school districts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Substance abuse disorder,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Veteran at risk, Green Alert, designation of - </w:t>
      </w:r>
      <w:r>
        <w:t xml:space="preserve"> </w:t>
      </w:r>
      <w:r>
        <w:t xml:space="preserve">HB  180</w:t>
      </w:r>
      <w:r>
        <w:t xml:space="preserve">: </w:t>
      </w:r>
      <w:r>
        <w:t xml:space="preserve">HFA</w:t>
      </w:r>
      <w:r>
        <w:t xml:space="preserve"> (</w:t>
      </w:r>
      <w:r>
        <w:t xml:space="preserve">1</w:t>
      </w:r>
      <w:r>
        <w:t xml:space="preserve">)</w:t>
      </w:r>
    </w:p>
    <w:p>
      <w:pPr>
        <w:pStyle w:val="RecordBase"/>
        <w:ind w:left="120" w:hanging="120"/>
      </w:pPr>
      <w:r>
        <w:t xml:space="preserve">Voting rights, prohibitions relating to - </w:t>
      </w:r>
      <w:r>
        <w:t xml:space="preserve"> </w:t>
      </w:r>
      <w:r>
        <w:t xml:space="preserve">HB  91</w:t>
        <w:br/>
      </w:r>
    </w:p>
    <w:p>
      <w:pPr>
        <w:pStyle w:val="RecordHeading3"/>
      </w:pPr>
      <w:r>
        <w:rPr>
          <w:b/>
        </w:rPr>
        <w:t xml:space="preserve">Military Affairs and Civil Defense</w:t>
      </w:r>
    </w:p>
    <w:p>
      <w:pPr>
        <w:pStyle w:val="RecordBase"/>
        <w:ind w:left="120" w:hanging="120"/>
      </w:pPr>
      <w:r>
        <w:t xml:space="preserve">Armed Forces member, spouse, or dependent, postsecondary residency status of - </w:t>
      </w:r>
      <w:r>
        <w:t xml:space="preserve"> </w:t>
      </w:r>
      <w:r>
        <w:t xml:space="preserve">HB  356</w:t>
      </w:r>
    </w:p>
    <w:p>
      <w:pPr>
        <w:pStyle w:val="RecordBase"/>
        <w:ind w:left="120" w:hanging="120"/>
      </w:pPr>
      <w:r>
        <w:t xml:space="preserve">ASVAB, schools to offer test, grades 10 to 12 - </w:t>
      </w:r>
      <w:r>
        <w:t xml:space="preserve"> </w:t>
      </w:r>
      <w:r>
        <w:t xml:space="preserve">HB  251</w:t>
      </w:r>
    </w:p>
    <w:p>
      <w:pPr>
        <w:pStyle w:val="RecordBase"/>
        <w:ind w:left="120" w:hanging="120"/>
      </w:pPr>
      <w:r>
        <w:t xml:space="preserve">Children of military families, pre-enrollment in school, official orders of transferring - </w:t>
      </w:r>
      <w:r>
        <w:t xml:space="preserve"> </w:t>
      </w:r>
      <w:r>
        <w:t xml:space="preserve">HB  399</w:t>
      </w:r>
    </w:p>
    <w:p>
      <w:pPr>
        <w:pStyle w:val="RecordBase"/>
        <w:ind w:left="120" w:hanging="120"/>
      </w:pPr>
      <w:r>
        <w:t xml:space="preserve">Emergency response commission, quorum for - </w:t>
      </w:r>
      <w:r>
        <w:t xml:space="preserve"> </w:t>
      </w:r>
      <w:r>
        <w:t xml:space="preserve">HB  196</w:t>
      </w:r>
    </w:p>
    <w:p>
      <w:pPr>
        <w:pStyle w:val="RecordBase"/>
        <w:ind w:left="120" w:hanging="120"/>
      </w:pPr>
      <w:r>
        <w:t xml:space="preserve">Gender-neutral language, addition of - </w:t>
      </w:r>
      <w:r>
        <w:t xml:space="preserve"> </w:t>
      </w:r>
      <w:r>
        <w:t xml:space="preserve">SB  262</w:t>
      </w:r>
    </w:p>
    <w:p>
      <w:pPr>
        <w:pStyle w:val="RecordBase"/>
        <w:ind w:left="120" w:hanging="120"/>
      </w:pPr>
      <w:r>
        <w:t xml:space="preserve">Honor</w:t>
      </w:r>
    </w:p>
    <w:p>
      <w:pPr>
        <w:pStyle w:val="RecordBase"/>
        <w:ind w:left="240" w:hanging="192"/>
      </w:pPr>
      <w:r>
        <w:t xml:space="preserve"> and Remember Flag, designation of - </w:t>
      </w:r>
      <w:r>
        <w:t xml:space="preserve"> </w:t>
      </w:r>
      <w:r>
        <w:t xml:space="preserve">HJR 120</w:t>
      </w:r>
    </w:p>
    <w:p>
      <w:pPr>
        <w:pStyle w:val="RecordBase"/>
        <w:ind w:left="240" w:hanging="192"/>
      </w:pPr>
      <w:r>
        <w:t xml:space="preserve"> and Remember Flag, emblem of remembrance, designation of - </w:t>
      </w:r>
      <w:r>
        <w:t xml:space="preserve"> </w:t>
      </w:r>
      <w:r>
        <w:t xml:space="preserve">HB  406</w:t>
      </w:r>
    </w:p>
    <w:p>
      <w:pPr>
        <w:pStyle w:val="RecordBase"/>
        <w:ind w:left="120" w:hanging="120"/>
      </w:pPr>
      <w:r>
        <w:t xml:space="preserve">JROTC certificate and ASVAB qualifying score, including in postsecondary readiness - </w:t>
      </w:r>
      <w:r>
        <w:t xml:space="preserve"> </w:t>
      </w:r>
      <w:r>
        <w:t xml:space="preserve">HB  503</w:t>
      </w:r>
    </w:p>
    <w:p>
      <w:pPr>
        <w:pStyle w:val="RecordBase"/>
        <w:ind w:left="120" w:hanging="120"/>
      </w:pPr>
      <w:r>
        <w:t xml:space="preserve">Military, Reserves, National Guard, veterans, and spouses, reciprocal occupational licenses for - </w:t>
      </w:r>
      <w:r>
        <w:t xml:space="preserve"> </w:t>
      </w:r>
      <w:r>
        <w:t xml:space="preserve">HB  323</w:t>
      </w:r>
    </w:p>
    <w:p>
      <w:pPr>
        <w:pStyle w:val="RecordBase"/>
        <w:ind w:left="120" w:hanging="120"/>
      </w:pPr>
      <w:r>
        <w:t xml:space="preserve">Military</w:t>
      </w:r>
    </w:p>
    <w:p>
      <w:pPr>
        <w:pStyle w:val="RecordBase"/>
        <w:ind w:left="240" w:hanging="192"/>
      </w:pPr>
      <w:r>
        <w:t xml:space="preserve"> service member, due to relocation, exemption from termination or suspension fees for - </w:t>
      </w:r>
      <w:r>
        <w:t xml:space="preserve"> </w:t>
      </w:r>
      <w:r>
        <w:t xml:space="preserve">HB  316</w:t>
      </w:r>
    </w:p>
    <w:p>
      <w:pPr>
        <w:pStyle w:val="RecordBase"/>
        <w:ind w:left="240" w:hanging="192"/>
      </w:pPr>
      <w:r>
        <w:t xml:space="preserve"> service members, licensing and certification - </w:t>
      </w:r>
      <w:r>
        <w:t xml:space="preserve"> </w:t>
      </w:r>
      <w:r>
        <w:t xml:space="preserve">HB  241</w:t>
      </w:r>
    </w:p>
    <w:p>
      <w:pPr>
        <w:pStyle w:val="RecordBase"/>
        <w:ind w:left="120" w:hanging="120"/>
      </w:pPr>
      <w:r>
        <w:t xml:space="preserve">Pensions, income tax deduction - </w:t>
      </w:r>
      <w:r>
        <w:t xml:space="preserve"> </w:t>
      </w:r>
      <w:r>
        <w:t xml:space="preserve">HB  66</w:t>
      </w:r>
    </w:p>
    <w:p>
      <w:pPr>
        <w:pStyle w:val="RecordBase"/>
        <w:ind w:left="120" w:hanging="120"/>
      </w:pPr>
      <w:r>
        <w:t xml:space="preserve">Post-traumatic stress injury, day and month, designation of - </w:t>
      </w:r>
      <w:r>
        <w:t xml:space="preserve"> </w:t>
      </w:r>
      <w:r>
        <w:t xml:space="preserve">HR  32</w:t>
      </w:r>
    </w:p>
    <w:p>
      <w:pPr>
        <w:pStyle w:val="RecordBase"/>
        <w:ind w:left="120" w:hanging="120"/>
      </w:pPr>
      <w:r>
        <w:t xml:space="preserve">Reorganization, Kentucky Military History Museum, Executive Order 2018-718 - </w:t>
      </w:r>
      <w:r>
        <w:t xml:space="preserve"> </w:t>
      </w:r>
      <w:r>
        <w:t xml:space="preserve">SB  178</w:t>
      </w:r>
      <w:r>
        <w:t xml:space="preserve">;</w:t>
      </w:r>
      <w:r>
        <w:t xml:space="preserve"> </w:t>
      </w:r>
      <w:r>
        <w:t xml:space="preserve">SB  178</w:t>
      </w:r>
      <w:r>
        <w:t xml:space="preserve">: </w:t>
      </w:r>
      <w:r>
        <w:t xml:space="preserve">SCS</w:t>
      </w:r>
    </w:p>
    <w:p>
      <w:pPr>
        <w:pStyle w:val="RecordBase"/>
        <w:ind w:left="120" w:hanging="120"/>
      </w:pPr>
      <w:r>
        <w:t xml:space="preserve">Special</w:t>
      </w:r>
    </w:p>
    <w:p>
      <w:pPr>
        <w:pStyle w:val="RecordBase"/>
        <w:ind w:left="240" w:hanging="192"/>
      </w:pPr>
      <w:r>
        <w:t xml:space="preserve"> military license plate, clarify eligibility for - </w:t>
      </w:r>
      <w:r>
        <w:t xml:space="preserve"> </w:t>
      </w:r>
      <w:r>
        <w:t xml:space="preserve">HB  497</w:t>
      </w:r>
    </w:p>
    <w:p>
      <w:pPr>
        <w:pStyle w:val="RecordBase"/>
        <w:ind w:left="240" w:hanging="192"/>
      </w:pPr>
      <w:r>
        <w:t xml:space="preserve"> military license plate, spouse eligible for - </w:t>
      </w:r>
      <w:r>
        <w:t xml:space="preserve"> </w:t>
      </w:r>
      <w:r>
        <w:t xml:space="preserve">HB  497</w:t>
      </w:r>
    </w:p>
    <w:p>
      <w:pPr>
        <w:pStyle w:val="RecordBase"/>
        <w:ind w:left="120" w:hanging="120"/>
      </w:pPr>
      <w:r>
        <w:t xml:space="preserve">Veteran</w:t>
      </w:r>
    </w:p>
    <w:p>
      <w:pPr>
        <w:pStyle w:val="RecordBase"/>
        <w:ind w:left="240" w:hanging="192"/>
      </w:pPr>
      <w:r>
        <w:t xml:space="preserve"> at risk, Green Alert, designation of - </w:t>
      </w:r>
      <w:r>
        <w:t xml:space="preserve"> </w:t>
      </w:r>
      <w:r>
        <w:t xml:space="preserve">HB  180</w:t>
      </w:r>
      <w:r>
        <w:t xml:space="preserve">: </w:t>
      </w:r>
      <w:r>
        <w:t xml:space="preserve">HFA</w:t>
      </w:r>
      <w:r>
        <w:t xml:space="preserve"> (</w:t>
      </w:r>
      <w:r>
        <w:t xml:space="preserve">1</w:t>
      </w:r>
      <w:r>
        <w:t xml:space="preserve">)</w:t>
      </w:r>
    </w:p>
    <w:p>
      <w:pPr>
        <w:pStyle w:val="RecordBase"/>
        <w:ind w:left="240" w:hanging="192"/>
      </w:pPr>
      <w:r>
        <w:t xml:space="preserve"> at risk, Green Alert, establishment of - </w:t>
      </w:r>
      <w:r>
        <w:t xml:space="preserve"> </w:t>
      </w:r>
      <w:r>
        <w:t xml:space="preserve">SB  55</w:t>
      </w:r>
      <w:r>
        <w:t xml:space="preserve">: </w:t>
      </w:r>
      <w:r>
        <w:t xml:space="preserve">SCS</w:t>
      </w:r>
    </w:p>
    <w:p>
      <w:pPr>
        <w:pStyle w:val="RecordBase"/>
        <w:ind w:left="240" w:hanging="192"/>
      </w:pPr>
      <w:r>
        <w:t xml:space="preserve"> at risk, green alert, providing option for - </w:t>
      </w:r>
      <w:r>
        <w:t xml:space="preserve"> </w:t>
      </w:r>
      <w:r>
        <w:t xml:space="preserve">HB  180</w:t>
      </w:r>
    </w:p>
    <w:p>
      <w:pPr>
        <w:pStyle w:val="RecordBase"/>
        <w:ind w:left="240" w:hanging="192"/>
      </w:pPr>
      <w:r>
        <w:t xml:space="preserve"> at risk, Green Alert, providing option for - </w:t>
      </w:r>
      <w:r>
        <w:t xml:space="preserve"> </w:t>
      </w:r>
      <w:r>
        <w:t xml:space="preserve">SB  55</w:t>
      </w:r>
    </w:p>
    <w:p>
      <w:pPr>
        <w:pStyle w:val="RecordBase"/>
        <w:ind w:left="120" w:hanging="120"/>
      </w:pPr>
      <w:r>
        <w:t xml:space="preserve">Veterans designation on operator's license, proof required for - </w:t>
      </w:r>
      <w:r>
        <w:t xml:space="preserve"> </w:t>
      </w:r>
      <w:r>
        <w:t xml:space="preserve">HB  497</w:t>
      </w:r>
    </w:p>
    <w:p>
      <w:pPr>
        <w:pStyle w:val="RecordBase"/>
        <w:ind w:left="120" w:hanging="120"/>
      </w:pPr>
      <w:r>
        <w:t xml:space="preserve">Women Veterans Weekend, March, first weekend - </w:t>
      </w:r>
      <w:r>
        <w:t xml:space="preserve"> </w:t>
      </w:r>
      <w:r>
        <w:t xml:space="preserve">HR  205</w:t>
        <w:br/>
      </w:r>
    </w:p>
    <w:p>
      <w:pPr>
        <w:pStyle w:val="RecordHeading3"/>
      </w:pPr>
      <w:r>
        <w:rPr>
          <w:b/>
        </w:rPr>
        <w:t xml:space="preserve">Minerals and Mining</w:t>
      </w:r>
    </w:p>
    <w:p>
      <w:pPr>
        <w:pStyle w:val="RecordBase"/>
        <w:ind w:left="120" w:hanging="120"/>
      </w:pPr>
      <w:r>
        <w:t xml:space="preserve">Clothing with reflective material, mine sites, requiring - </w:t>
      </w:r>
      <w:r>
        <w:t xml:space="preserve"> </w:t>
      </w:r>
      <w:r>
        <w:t xml:space="preserve">HB  33</w:t>
      </w:r>
    </w:p>
    <w:p>
      <w:pPr>
        <w:pStyle w:val="RecordBase"/>
        <w:ind w:left="120" w:hanging="120"/>
      </w:pPr>
      <w:r>
        <w:t xml:space="preserve">Natural resources severance tax, processing of limestone, loading or unloading - </w:t>
      </w:r>
      <w:r>
        <w:t xml:space="preserve"> </w:t>
      </w:r>
      <w:r>
        <w:t xml:space="preserve">HB  421</w:t>
        <w:br/>
      </w:r>
    </w:p>
    <w:p>
      <w:pPr>
        <w:pStyle w:val="RecordHeading3"/>
      </w:pPr>
      <w:r>
        <w:rPr>
          <w:b/>
        </w:rPr>
        <w:t xml:space="preserve">Motor Carriers</w:t>
      </w:r>
    </w:p>
    <w:p>
      <w:pPr>
        <w:pStyle w:val="RecordBase"/>
        <w:ind w:left="120" w:hanging="120"/>
      </w:pPr>
      <w:r>
        <w:t xml:space="preserve">Agricultural and forest products, 80,000-pound weight limit, extending to county roads - </w:t>
      </w:r>
      <w:r>
        <w:t xml:space="preserve"> </w:t>
      </w:r>
      <w:r>
        <w:t xml:space="preserve">HB  179</w:t>
      </w:r>
    </w:p>
    <w:p>
      <w:pPr>
        <w:pStyle w:val="RecordBase"/>
        <w:ind w:left="120" w:hanging="120"/>
      </w:pPr>
      <w:r>
        <w:t xml:space="preserve">Commercial</w:t>
      </w:r>
    </w:p>
    <w:p>
      <w:pPr>
        <w:pStyle w:val="RecordBase"/>
        <w:ind w:left="240" w:hanging="192"/>
      </w:pPr>
      <w:r>
        <w:t xml:space="preserve"> driver's license, human trafficking identification training - </w:t>
      </w:r>
      <w:r>
        <w:t xml:space="preserve"> </w:t>
      </w:r>
      <w:r>
        <w:t xml:space="preserve">HB  162</w:t>
      </w:r>
    </w:p>
    <w:p>
      <w:pPr>
        <w:pStyle w:val="RecordBase"/>
        <w:ind w:left="240" w:hanging="192"/>
      </w:pPr>
      <w:r>
        <w:t xml:space="preserve"> driver's license, human trafficking wallet card, issued with - </w:t>
      </w:r>
      <w:r>
        <w:t xml:space="preserve"> </w:t>
      </w:r>
      <w:r>
        <w:t xml:space="preserve">HB  162</w:t>
      </w:r>
    </w:p>
    <w:p>
      <w:pPr>
        <w:pStyle w:val="RecordBase"/>
        <w:ind w:left="120" w:hanging="120"/>
      </w:pPr>
      <w:r>
        <w:t xml:space="preserve">Employer duties for pre-employment screening, technical corrections - </w:t>
      </w:r>
      <w:r>
        <w:t xml:space="preserve"> </w:t>
      </w:r>
      <w:r>
        <w:t xml:space="preserve">SB  223</w:t>
      </w:r>
      <w:r>
        <w:t xml:space="preserve">;</w:t>
      </w:r>
      <w:r>
        <w:t xml:space="preserve"> </w:t>
      </w:r>
      <w:r>
        <w:t xml:space="preserve">SB  226</w:t>
      </w:r>
      <w:r>
        <w:t xml:space="preserve">;</w:t>
      </w:r>
      <w:r>
        <w:t xml:space="preserve"> </w:t>
      </w:r>
      <w:r>
        <w:t xml:space="preserve">HB  416</w:t>
      </w:r>
      <w:r>
        <w:t xml:space="preserve">;</w:t>
      </w:r>
      <w:r>
        <w:t xml:space="preserve"> </w:t>
      </w:r>
      <w:r>
        <w:t xml:space="preserve">HB  417</w:t>
      </w:r>
      <w:r>
        <w:t xml:space="preserve">;</w:t>
      </w:r>
      <w:r>
        <w:t xml:space="preserve"> </w:t>
      </w:r>
      <w:r>
        <w:t xml:space="preserve">HB  516</w:t>
      </w:r>
    </w:p>
    <w:p>
      <w:pPr>
        <w:pStyle w:val="RecordBase"/>
        <w:ind w:left="120" w:hanging="120"/>
      </w:pPr>
      <w:r>
        <w:t xml:space="preserve">Extended</w:t>
      </w:r>
    </w:p>
    <w:p>
      <w:pPr>
        <w:pStyle w:val="RecordBase"/>
        <w:ind w:left="240" w:hanging="192"/>
      </w:pPr>
      <w:r>
        <w:t xml:space="preserve"> weight unrefined petroleum products haul decals, requirements for - </w:t>
      </w:r>
      <w:r>
        <w:t xml:space="preserve"> </w:t>
      </w:r>
      <w:r>
        <w:t xml:space="preserve">HB  352</w:t>
      </w:r>
    </w:p>
    <w:p>
      <w:pPr>
        <w:pStyle w:val="RecordBase"/>
        <w:ind w:left="240" w:hanging="192"/>
      </w:pPr>
      <w:r>
        <w:t xml:space="preserve"> weight unrefined petroleum products haul permits, requirements for - </w:t>
      </w:r>
      <w:r>
        <w:t xml:space="preserve"> </w:t>
      </w:r>
      <w:r>
        <w:t xml:space="preserve">HB  352</w:t>
      </w:r>
      <w:r>
        <w:t xml:space="preserve">: </w:t>
      </w:r>
      <w:r>
        <w:t xml:space="preserve">SCS</w:t>
      </w:r>
    </w:p>
    <w:p>
      <w:pPr>
        <w:pStyle w:val="RecordBase"/>
        <w:ind w:left="240" w:hanging="192"/>
      </w:pPr>
      <w:r>
        <w:t xml:space="preserve"> weight unrefined petroleum products haul road system, reporting requirements - </w:t>
      </w:r>
      <w:r>
        <w:t xml:space="preserve"> </w:t>
      </w:r>
      <w:r>
        <w:t xml:space="preserve">HB  352</w:t>
      </w:r>
      <w:r>
        <w:t xml:space="preserve">;</w:t>
      </w:r>
      <w:r>
        <w:t xml:space="preserve"> </w:t>
      </w:r>
      <w:r>
        <w:t xml:space="preserve">HB  352</w:t>
      </w:r>
      <w:r>
        <w:t xml:space="preserve">: </w:t>
      </w:r>
      <w:r>
        <w:t xml:space="preserve">SCS</w:t>
      </w:r>
    </w:p>
    <w:p>
      <w:pPr>
        <w:pStyle w:val="RecordBase"/>
        <w:ind w:left="120" w:hanging="120"/>
      </w:pPr>
      <w:r>
        <w:t xml:space="preserve">Lane designations, allow on interstates and parkways, for vehicles greater than 44,000 pounds - </w:t>
      </w:r>
      <w:r>
        <w:t xml:space="preserve"> </w:t>
      </w:r>
      <w:r>
        <w:t xml:space="preserve">HB  255</w:t>
      </w:r>
    </w:p>
    <w:p>
      <w:pPr>
        <w:pStyle w:val="RecordBase"/>
        <w:ind w:left="120" w:hanging="120"/>
      </w:pPr>
      <w:r>
        <w:t xml:space="preserve">Left lane restriction, vehicles greater than 44,000 pounds - </w:t>
      </w:r>
      <w:r>
        <w:t xml:space="preserve"> </w:t>
      </w:r>
      <w:r>
        <w:t xml:space="preserve">HB  255</w:t>
      </w:r>
    </w:p>
    <w:p>
      <w:pPr>
        <w:pStyle w:val="RecordBase"/>
        <w:ind w:left="120" w:hanging="120"/>
      </w:pPr>
      <w:r>
        <w:t xml:space="preserve">Overweight permits and tolerances, moratorium - </w:t>
      </w:r>
      <w:r>
        <w:t xml:space="preserve"> </w:t>
      </w:r>
      <w:r>
        <w:t xml:space="preserve">HB  352</w:t>
      </w:r>
      <w:r>
        <w:t xml:space="preserve">: </w:t>
      </w:r>
      <w:r>
        <w:t xml:space="preserve">SCS</w:t>
      </w:r>
    </w:p>
    <w:p>
      <w:pPr>
        <w:pStyle w:val="RecordBase"/>
        <w:ind w:left="120" w:hanging="120"/>
      </w:pPr>
      <w:r>
        <w:t xml:space="preserve">Unrefined</w:t>
      </w:r>
    </w:p>
    <w:p>
      <w:pPr>
        <w:pStyle w:val="RecordBase"/>
        <w:ind w:left="240" w:hanging="192"/>
      </w:pPr>
      <w:r>
        <w:t xml:space="preserve"> petroleum haul decals, 150 mile trip limit - </w:t>
      </w:r>
      <w:r>
        <w:t xml:space="preserve"> </w:t>
      </w:r>
      <w:r>
        <w:t xml:space="preserve">HB  352</w:t>
      </w:r>
      <w:r>
        <w:t xml:space="preserve">: </w:t>
      </w:r>
      <w:r>
        <w:t xml:space="preserve">HFA</w:t>
      </w:r>
      <w:r>
        <w:t xml:space="preserve"> (</w:t>
      </w:r>
      <w:r>
        <w:t xml:space="preserve">3</w:t>
      </w:r>
      <w:r>
        <w:t xml:space="preserve">)</w:t>
      </w:r>
    </w:p>
    <w:p>
      <w:pPr>
        <w:pStyle w:val="RecordBase"/>
        <w:ind w:left="240" w:hanging="192"/>
      </w:pPr>
      <w:r>
        <w:t xml:space="preserve"> petroleum haul decals, haulers' responsibility of road damage - </w:t>
      </w:r>
      <w:r>
        <w:t xml:space="preserve"> </w:t>
      </w:r>
      <w:r>
        <w:t xml:space="preserve">HB  352</w:t>
      </w:r>
      <w:r>
        <w:t xml:space="preserve">: </w:t>
      </w:r>
      <w:r>
        <w:t xml:space="preserve">HFA</w:t>
      </w:r>
      <w:r>
        <w:t xml:space="preserve"> (</w:t>
      </w:r>
      <w:r>
        <w:t xml:space="preserve">2</w:t>
      </w:r>
      <w:r>
        <w:t xml:space="preserve">)</w:t>
      </w:r>
    </w:p>
    <w:p>
      <w:pPr>
        <w:pStyle w:val="RecordBase"/>
        <w:ind w:left="240" w:hanging="192"/>
      </w:pPr>
      <w:r>
        <w:t xml:space="preserve"> petroleum haul roads, public hearings on - </w:t>
      </w:r>
      <w:r>
        <w:t xml:space="preserve"> </w:t>
      </w:r>
      <w:r>
        <w:t xml:space="preserve">HB  352</w:t>
      </w:r>
      <w:r>
        <w:t xml:space="preserve">: </w:t>
      </w:r>
      <w:r>
        <w:t xml:space="preserve">HFA</w:t>
      </w:r>
      <w:r>
        <w:t xml:space="preserve"> (</w:t>
      </w:r>
      <w:r>
        <w:t xml:space="preserve">1</w:t>
      </w:r>
      <w:r>
        <w:t xml:space="preserve">)</w:t>
      </w:r>
    </w:p>
    <w:p>
      <w:pPr>
        <w:pStyle w:val="RecordBase"/>
        <w:ind w:left="240" w:hanging="192"/>
      </w:pPr>
      <w:r>
        <w:t xml:space="preserve"> petroleum haul truck owners, trading for fire departments - </w:t>
      </w:r>
      <w:r>
        <w:t xml:space="preserve"> </w:t>
      </w:r>
      <w:r>
        <w:t xml:space="preserve">HB  352</w:t>
      </w:r>
      <w:r>
        <w:t xml:space="preserve">: </w:t>
      </w:r>
      <w:r>
        <w:t xml:space="preserve">HFA</w:t>
      </w:r>
      <w:r>
        <w:t xml:space="preserve"> (</w:t>
      </w:r>
      <w:r>
        <w:t xml:space="preserve">1</w:t>
      </w:r>
      <w:r>
        <w:t xml:space="preserve">)</w:t>
        <w:br/>
      </w:r>
    </w:p>
    <w:p>
      <w:pPr>
        <w:pStyle w:val="RecordHeading3"/>
      </w:pPr>
      <w:r>
        <w:rPr>
          <w:b/>
        </w:rPr>
        <w:t xml:space="preserve">Motor Vehicles</w:t>
      </w:r>
    </w:p>
    <w:p>
      <w:pPr>
        <w:pStyle w:val="RecordBase"/>
        <w:ind w:left="120" w:hanging="120"/>
      </w:pPr>
      <w:r>
        <w:t xml:space="preserve">All-terrain vehicle, highway operation of, allowing - </w:t>
      </w:r>
      <w:r>
        <w:t xml:space="preserve"> </w:t>
      </w:r>
      <w:r>
        <w:t xml:space="preserve">HB  34</w:t>
      </w:r>
    </w:p>
    <w:p>
      <w:pPr>
        <w:pStyle w:val="RecordBase"/>
        <w:ind w:left="120" w:hanging="120"/>
      </w:pPr>
      <w:r>
        <w:t xml:space="preserve">Damage, civil immunity, removal of dog or cat - </w:t>
      </w:r>
      <w:r>
        <w:t xml:space="preserve"> </w:t>
      </w:r>
      <w:r>
        <w:t xml:space="preserve">SB  12</w:t>
      </w:r>
      <w:r>
        <w:t xml:space="preserve">;</w:t>
      </w:r>
      <w:r>
        <w:t xml:space="preserve"> </w:t>
      </w:r>
      <w:r>
        <w:t xml:space="preserve">HB  36</w:t>
      </w:r>
    </w:p>
    <w:p>
      <w:pPr>
        <w:pStyle w:val="RecordBase"/>
        <w:ind w:left="120" w:hanging="120"/>
      </w:pPr>
      <w:r>
        <w:t xml:space="preserve">Disabled veterans license plate fees, waiving of - </w:t>
      </w:r>
      <w:r>
        <w:t xml:space="preserve"> </w:t>
      </w:r>
      <w:r>
        <w:t xml:space="preserve">HB  277</w:t>
      </w:r>
    </w:p>
    <w:p>
      <w:pPr>
        <w:pStyle w:val="RecordBase"/>
        <w:ind w:left="120" w:hanging="120"/>
      </w:pPr>
      <w:r>
        <w:t xml:space="preserve">Driving</w:t>
      </w:r>
    </w:p>
    <w:p>
      <w:pPr>
        <w:pStyle w:val="RecordBase"/>
        <w:ind w:left="240" w:hanging="192"/>
      </w:pPr>
      <w:r>
        <w:t xml:space="preserve"> privileges, persons under 18, suspension for points assessed - </w:t>
      </w:r>
      <w:r>
        <w:t xml:space="preserve"> </w:t>
      </w:r>
      <w:r>
        <w:t xml:space="preserve">SB  95</w:t>
      </w:r>
    </w:p>
    <w:p>
      <w:pPr>
        <w:pStyle w:val="RecordBase"/>
        <w:ind w:left="240" w:hanging="192"/>
      </w:pPr>
      <w:r>
        <w:t xml:space="preserve"> under the influence, hardship license - </w:t>
      </w:r>
      <w:r>
        <w:t xml:space="preserve"> </w:t>
      </w:r>
      <w:r>
        <w:t xml:space="preserve">SB  85</w:t>
      </w:r>
      <w:r>
        <w:t xml:space="preserve">: </w:t>
      </w:r>
      <w:r>
        <w:t xml:space="preserve">HFA</w:t>
      </w:r>
      <w:r>
        <w:t xml:space="preserve"> (</w:t>
      </w:r>
      <w:r>
        <w:t xml:space="preserve">6</w:t>
      </w:r>
      <w:r>
        <w:t xml:space="preserve">)</w:t>
      </w:r>
    </w:p>
    <w:p>
      <w:pPr>
        <w:pStyle w:val="RecordBase"/>
        <w:ind w:left="240" w:hanging="192"/>
      </w:pPr>
      <w:r>
        <w:t xml:space="preserve"> under the influence, ignition interlock licenses - </w:t>
      </w:r>
      <w:r>
        <w:t xml:space="preserve"> </w:t>
      </w:r>
      <w:r>
        <w:t xml:space="preserve">SB  85</w:t>
      </w:r>
      <w:r>
        <w:t xml:space="preserve">;</w:t>
      </w:r>
      <w:r>
        <w:t xml:space="preserve"> </w:t>
      </w:r>
      <w:r>
        <w:t xml:space="preserve">SB  85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Electric vehicles, highway usage fee - </w:t>
      </w:r>
      <w:r>
        <w:t xml:space="preserve"> </w:t>
      </w:r>
      <w:r>
        <w:t xml:space="preserve">HB  517</w:t>
      </w:r>
    </w:p>
    <w:p>
      <w:pPr>
        <w:pStyle w:val="RecordBase"/>
        <w:ind w:left="120" w:hanging="120"/>
      </w:pPr>
      <w:r>
        <w:t xml:space="preserve">Emergency vehicles, conservation officers, fish and wildlife - </w:t>
      </w:r>
      <w:r>
        <w:t xml:space="preserve"> </w:t>
      </w:r>
      <w:r>
        <w:t xml:space="preserve">HB  313</w:t>
      </w:r>
    </w:p>
    <w:p>
      <w:pPr>
        <w:pStyle w:val="RecordBase"/>
        <w:ind w:left="120" w:hanging="120"/>
      </w:pPr>
      <w:r>
        <w:t xml:space="preserve">Headphones, use of while operating, prohibition - </w:t>
      </w:r>
      <w:r>
        <w:t xml:space="preserve"> </w:t>
      </w:r>
      <w:r>
        <w:t xml:space="preserve">HB  303</w:t>
      </w:r>
    </w:p>
    <w:p>
      <w:pPr>
        <w:pStyle w:val="RecordBase"/>
        <w:ind w:left="120" w:hanging="120"/>
      </w:pPr>
      <w:r>
        <w:t xml:space="preserve">Highway</w:t>
      </w:r>
    </w:p>
    <w:p>
      <w:pPr>
        <w:pStyle w:val="RecordBase"/>
        <w:ind w:left="240" w:hanging="192"/>
      </w:pPr>
      <w:r>
        <w:t xml:space="preserve"> preservation fee, establishment of - </w:t>
      </w:r>
      <w:r>
        <w:t xml:space="preserve"> </w:t>
      </w:r>
      <w:r>
        <w:t xml:space="preserve">HB  517</w:t>
      </w:r>
    </w:p>
    <w:p>
      <w:pPr>
        <w:pStyle w:val="RecordBase"/>
        <w:ind w:left="240" w:hanging="192"/>
      </w:pPr>
      <w:r>
        <w:t xml:space="preserve"> work zones, double fines for traffic offenses in - </w:t>
      </w:r>
      <w:r>
        <w:t xml:space="preserve"> </w:t>
      </w:r>
      <w:r>
        <w:t xml:space="preserve">HB  244</w:t>
      </w:r>
    </w:p>
    <w:p>
      <w:pPr>
        <w:pStyle w:val="RecordBase"/>
        <w:ind w:left="240" w:hanging="192"/>
      </w:pPr>
      <w:r>
        <w:t xml:space="preserve"> work zones, prepayable fine for speeding in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Cattlemen's Association special license plate, establishment of - </w:t>
      </w:r>
      <w:r>
        <w:t xml:space="preserve"> </w:t>
      </w:r>
      <w:r>
        <w:t xml:space="preserve">HB  294</w:t>
      </w:r>
    </w:p>
    <w:p>
      <w:pPr>
        <w:pStyle w:val="RecordBase"/>
        <w:ind w:left="240" w:hanging="192"/>
      </w:pPr>
      <w:r>
        <w:t xml:space="preserve"> Colon Cancer Prevention special license plate, creation of - </w:t>
      </w:r>
      <w:r>
        <w:t xml:space="preserve"> </w:t>
      </w:r>
      <w:r>
        <w:t xml:space="preserve">SB  66</w:t>
      </w:r>
    </w:p>
    <w:p>
      <w:pPr>
        <w:pStyle w:val="RecordBase"/>
        <w:ind w:left="120" w:hanging="120"/>
      </w:pPr>
      <w:r>
        <w:t xml:space="preserve">Lane designations, allow on interstates and parkways, for vehicles greater than 44,000 pounds - </w:t>
      </w:r>
      <w:r>
        <w:t xml:space="preserve"> </w:t>
      </w:r>
      <w:r>
        <w:t xml:space="preserve">HB  255</w:t>
      </w:r>
    </w:p>
    <w:p>
      <w:pPr>
        <w:pStyle w:val="RecordBase"/>
        <w:ind w:left="120" w:hanging="120"/>
      </w:pPr>
      <w:r>
        <w:t xml:space="preserve">Left lane restriction, vehicles greater than 44,000 pounds - </w:t>
      </w:r>
      <w:r>
        <w:t xml:space="preserve"> </w:t>
      </w:r>
      <w:r>
        <w:t xml:space="preserve">HB  255</w:t>
      </w:r>
    </w:p>
    <w:p>
      <w:pPr>
        <w:pStyle w:val="RecordBase"/>
        <w:ind w:left="120" w:hanging="120"/>
      </w:pPr>
      <w:r>
        <w:t xml:space="preserve">Mileage-Based Transportation Funding Task Force, creation of - </w:t>
      </w:r>
      <w:r>
        <w:t xml:space="preserve"> </w:t>
      </w:r>
      <w:r>
        <w:t xml:space="preserve">HCR 54</w:t>
      </w:r>
    </w:p>
    <w:p>
      <w:pPr>
        <w:pStyle w:val="RecordBase"/>
        <w:ind w:left="120" w:hanging="120"/>
      </w:pPr>
      <w:r>
        <w:t xml:space="preserve">Mileage-based vehicle fee, Mileage-Based Transportation Funding Task Force, development of - </w:t>
      </w:r>
      <w:r>
        <w:t xml:space="preserve"> </w:t>
      </w:r>
      <w:r>
        <w:t xml:space="preserve">HCR 54</w:t>
      </w:r>
    </w:p>
    <w:p>
      <w:pPr>
        <w:pStyle w:val="RecordBase"/>
        <w:ind w:left="120" w:hanging="120"/>
      </w:pPr>
      <w:r>
        <w:t xml:space="preserve">Minor operators of motor vehicles without insurance, exemption from penalties - </w:t>
      </w:r>
      <w:r>
        <w:t xml:space="preserve"> </w:t>
      </w:r>
      <w:r>
        <w:t xml:space="preserve">HB  67</w:t>
      </w:r>
    </w:p>
    <w:p>
      <w:pPr>
        <w:pStyle w:val="RecordBase"/>
        <w:ind w:left="120" w:hanging="120"/>
      </w:pPr>
      <w:r>
        <w:t xml:space="preserve">Off-highway vehicles, operation on public roadways - </w:t>
      </w:r>
      <w:r>
        <w:t xml:space="preserve"> </w:t>
      </w:r>
      <w:r>
        <w:t xml:space="preserve">HB  334</w:t>
      </w:r>
    </w:p>
    <w:p>
      <w:pPr>
        <w:pStyle w:val="RecordBase"/>
        <w:ind w:left="120" w:hanging="120"/>
      </w:pPr>
      <w:r>
        <w:t xml:space="preserve">Off-road vehicles, taxation of - </w:t>
      </w:r>
      <w:r>
        <w:t xml:space="preserve"> </w:t>
      </w:r>
      <w:r>
        <w:t xml:space="preserve">HB  480</w:t>
      </w:r>
    </w:p>
    <w:p>
      <w:pPr>
        <w:pStyle w:val="RecordBase"/>
        <w:ind w:left="120" w:hanging="120"/>
      </w:pPr>
      <w:r>
        <w:t xml:space="preserve">Operator's</w:t>
      </w:r>
    </w:p>
    <w:p>
      <w:pPr>
        <w:pStyle w:val="RecordBase"/>
        <w:ind w:left="240" w:hanging="192"/>
      </w:pPr>
      <w:r>
        <w:t xml:space="preserve"> license, handgun provision - </w:t>
      </w:r>
      <w:r>
        <w:t xml:space="preserve"> </w:t>
      </w:r>
      <w:r>
        <w:t xml:space="preserve">SB  150</w:t>
      </w:r>
      <w:r>
        <w:t xml:space="preserve">: </w:t>
      </w:r>
      <w:r>
        <w:t xml:space="preserve">HFA</w:t>
      </w:r>
      <w:r>
        <w:t xml:space="preserve"> (</w:t>
      </w:r>
      <w:r>
        <w:t xml:space="preserve">12</w:t>
      </w:r>
      <w:r>
        <w:t xml:space="preserve">)</w:t>
      </w:r>
    </w:p>
    <w:p>
      <w:pPr>
        <w:pStyle w:val="RecordBase"/>
        <w:ind w:left="240" w:hanging="192"/>
      </w:pPr>
      <w:r>
        <w:t xml:space="preserve"> license, vision testing upon renewal - </w:t>
      </w:r>
      <w:r>
        <w:t xml:space="preserve"> </w:t>
      </w:r>
      <w:r>
        <w:t xml:space="preserve">HB  441</w:t>
      </w:r>
    </w:p>
    <w:p>
      <w:pPr>
        <w:pStyle w:val="RecordBase"/>
        <w:ind w:left="240" w:hanging="192"/>
      </w:pPr>
      <w:r>
        <w:t xml:space="preserve"> licenses and personal ID cards, emergency contact information registry, establishing - </w:t>
      </w:r>
      <w:r>
        <w:t xml:space="preserve"> </w:t>
      </w:r>
      <w:r>
        <w:t xml:space="preserve">HB  31</w:t>
      </w:r>
      <w:r>
        <w:t xml:space="preserve">;</w:t>
      </w:r>
      <w:r>
        <w:t xml:space="preserve"> </w:t>
      </w:r>
      <w:r>
        <w:t xml:space="preserve">HB  134</w:t>
      </w:r>
    </w:p>
    <w:p>
      <w:pPr>
        <w:pStyle w:val="RecordBase"/>
        <w:ind w:left="240" w:hanging="192"/>
      </w:pPr>
      <w:r>
        <w:t xml:space="preserve"> licenses, early renewal for citizens traveling abroad - </w:t>
      </w:r>
      <w:r>
        <w:t xml:space="preserve"> </w:t>
      </w:r>
      <w:r>
        <w:t xml:space="preserve">HB  32</w:t>
      </w:r>
    </w:p>
    <w:p>
      <w:pPr>
        <w:pStyle w:val="RecordBase"/>
        <w:ind w:left="120" w:hanging="120"/>
      </w:pPr>
      <w:r>
        <w:t xml:space="preserve">Personal communication device, use by driver, prohibiting - </w:t>
      </w:r>
      <w:r>
        <w:t xml:space="preserve"> </w:t>
      </w:r>
      <w:r>
        <w:t xml:space="preserve">HB  120</w:t>
      </w:r>
    </w:p>
    <w:p>
      <w:pPr>
        <w:pStyle w:val="RecordBase"/>
        <w:ind w:left="120" w:hanging="120"/>
      </w:pPr>
      <w:r>
        <w:t xml:space="preserve">Private</w:t>
      </w:r>
    </w:p>
    <w:p>
      <w:pPr>
        <w:pStyle w:val="RecordBase"/>
        <w:ind w:left="240" w:hanging="192"/>
      </w:pPr>
      <w:r>
        <w:t xml:space="preserve"> vehicle rentals, certificates for program providers - </w:t>
      </w:r>
      <w:r>
        <w:t xml:space="preserve"> </w:t>
      </w:r>
      <w:r>
        <w:t xml:space="preserve">HB  321</w:t>
      </w:r>
    </w:p>
    <w:p>
      <w:pPr>
        <w:pStyle w:val="RecordBase"/>
        <w:ind w:left="240" w:hanging="192"/>
      </w:pPr>
      <w:r>
        <w:t xml:space="preserve"> vehicle rentals, group insurance policy requirements - </w:t>
      </w:r>
      <w:r>
        <w:t xml:space="preserve"> </w:t>
      </w:r>
      <w:r>
        <w:t xml:space="preserve">HB  321</w:t>
      </w:r>
    </w:p>
    <w:p>
      <w:pPr>
        <w:pStyle w:val="RecordBase"/>
        <w:ind w:left="240" w:hanging="192"/>
      </w:pPr>
      <w:r>
        <w:t xml:space="preserve"> vehicle rentals, procedures and regulations for - </w:t>
      </w:r>
      <w:r>
        <w:t xml:space="preserve"> </w:t>
      </w:r>
      <w:r>
        <w:t xml:space="preserve">HB  321</w:t>
      </w:r>
    </w:p>
    <w:p>
      <w:pPr>
        <w:pStyle w:val="RecordBase"/>
        <w:ind w:left="120" w:hanging="120"/>
      </w:pPr>
      <w:r>
        <w:t xml:space="preserve">Repairs made with OEM parts, insurance reimbursement required for - </w:t>
      </w:r>
      <w:r>
        <w:t xml:space="preserve"> </w:t>
      </w:r>
      <w:r>
        <w:t xml:space="preserve">HB  369</w:t>
      </w:r>
    </w:p>
    <w:p>
      <w:pPr>
        <w:pStyle w:val="RecordBase"/>
        <w:ind w:left="120" w:hanging="120"/>
      </w:pPr>
      <w:r>
        <w:t xml:space="preserve">Required</w:t>
      </w:r>
    </w:p>
    <w:p>
      <w:pPr>
        <w:pStyle w:val="RecordBase"/>
        <w:ind w:left="240" w:hanging="192"/>
      </w:pPr>
      <w:r>
        <w:t xml:space="preserve"> security, basic reparation benefits, provider, definition of - </w:t>
      </w:r>
      <w:r>
        <w:t xml:space="preserve"> </w:t>
      </w:r>
      <w:r>
        <w:t xml:space="preserve">SB  137</w:t>
      </w:r>
    </w:p>
    <w:p>
      <w:pPr>
        <w:pStyle w:val="RecordBase"/>
        <w:ind w:left="240" w:hanging="192"/>
      </w:pPr>
      <w:r>
        <w:t xml:space="preserve"> security, basic reparation benefits, reasonably needed medical expenses, requirements for - </w:t>
      </w:r>
      <w:r>
        <w:t xml:space="preserve"> </w:t>
      </w:r>
      <w:r>
        <w:t xml:space="preserve">SB  137</w:t>
      </w:r>
    </w:p>
    <w:p>
      <w:pPr>
        <w:pStyle w:val="RecordBase"/>
        <w:ind w:left="120" w:hanging="120"/>
      </w:pPr>
      <w:r>
        <w:t xml:space="preserve">Seat belt usage, technical corrections - </w:t>
      </w:r>
      <w:r>
        <w:t xml:space="preserve"> </w:t>
      </w:r>
      <w:r>
        <w:t xml:space="preserve">SB  223</w:t>
      </w:r>
      <w:r>
        <w:t xml:space="preserve">;</w:t>
      </w:r>
      <w:r>
        <w:t xml:space="preserve"> </w:t>
      </w:r>
      <w:r>
        <w:t xml:space="preserve">SB  226</w:t>
      </w:r>
      <w:r>
        <w:t xml:space="preserve">;</w:t>
      </w:r>
      <w:r>
        <w:t xml:space="preserve"> </w:t>
      </w:r>
      <w:r>
        <w:t xml:space="preserve">HB  416</w:t>
      </w:r>
      <w:r>
        <w:t xml:space="preserve">;</w:t>
      </w:r>
      <w:r>
        <w:t xml:space="preserve"> </w:t>
      </w:r>
      <w:r>
        <w:t xml:space="preserve">HB  417</w:t>
      </w:r>
      <w:r>
        <w:t xml:space="preserve">;</w:t>
      </w:r>
      <w:r>
        <w:t xml:space="preserve"> </w:t>
      </w:r>
      <w:r>
        <w:t xml:space="preserve">HB  516</w:t>
      </w:r>
    </w:p>
    <w:p>
      <w:pPr>
        <w:pStyle w:val="RecordBase"/>
        <w:ind w:left="120" w:hanging="120"/>
      </w:pPr>
      <w:r>
        <w:t xml:space="preserve">Sheriffs, impounded vehicles, fees for - </w:t>
      </w:r>
      <w:r>
        <w:t xml:space="preserve"> </w:t>
      </w:r>
      <w:r>
        <w:t xml:space="preserve">SB  103</w:t>
      </w:r>
      <w:r>
        <w:t xml:space="preserve">;</w:t>
      </w:r>
      <w:r>
        <w:t xml:space="preserve"> </w:t>
      </w:r>
      <w:r>
        <w:t xml:space="preserve">SB  103</w:t>
      </w:r>
      <w:r>
        <w:t xml:space="preserve">: </w:t>
      </w:r>
      <w:r>
        <w:t xml:space="preserve">HCS</w:t>
      </w:r>
    </w:p>
    <w:p>
      <w:pPr>
        <w:pStyle w:val="RecordBase"/>
        <w:ind w:left="120" w:hanging="120"/>
      </w:pPr>
      <w:r>
        <w:t xml:space="preserve">Special</w:t>
      </w:r>
    </w:p>
    <w:p>
      <w:pPr>
        <w:pStyle w:val="RecordBase"/>
        <w:ind w:left="240" w:hanging="192"/>
      </w:pPr>
      <w:r>
        <w:t xml:space="preserve"> license plates, requirements - </w:t>
      </w:r>
      <w:r>
        <w:t xml:space="preserve"> </w:t>
      </w:r>
      <w:r>
        <w:t xml:space="preserve">HB  341</w:t>
      </w:r>
    </w:p>
    <w:p>
      <w:pPr>
        <w:pStyle w:val="RecordBase"/>
        <w:ind w:left="240" w:hanging="192"/>
      </w:pPr>
      <w:r>
        <w:t xml:space="preserve"> military license plate, clarify eligibility for - </w:t>
      </w:r>
      <w:r>
        <w:t xml:space="preserve"> </w:t>
      </w:r>
      <w:r>
        <w:t xml:space="preserve">HB  497</w:t>
      </w:r>
    </w:p>
    <w:p>
      <w:pPr>
        <w:pStyle w:val="RecordBase"/>
        <w:ind w:left="240" w:hanging="192"/>
      </w:pPr>
      <w:r>
        <w:t xml:space="preserve"> military license plate, spouse eligible for - </w:t>
      </w:r>
      <w:r>
        <w:t xml:space="preserve"> </w:t>
      </w:r>
      <w:r>
        <w:t xml:space="preserve">HB  497</w:t>
      </w:r>
    </w:p>
    <w:p>
      <w:pPr>
        <w:pStyle w:val="RecordBase"/>
        <w:ind w:left="120" w:hanging="120"/>
      </w:pPr>
      <w:r>
        <w:t xml:space="preserve">Speed</w:t>
      </w:r>
    </w:p>
    <w:p>
      <w:pPr>
        <w:pStyle w:val="RecordBase"/>
        <w:ind w:left="240" w:hanging="192"/>
      </w:pPr>
      <w:r>
        <w:t xml:space="preserve"> limit, 70 mph on Bert T. Combs Mountain Parkway Extension - </w:t>
      </w:r>
      <w:r>
        <w:t xml:space="preserve"> </w:t>
      </w:r>
      <w:r>
        <w:t xml:space="preserve">HB  266</w:t>
      </w:r>
    </w:p>
    <w:p>
      <w:pPr>
        <w:pStyle w:val="RecordBase"/>
        <w:ind w:left="240" w:hanging="192"/>
      </w:pPr>
      <w:r>
        <w:t xml:space="preserve"> limit, 70 mph on Interstate 165 - </w:t>
      </w:r>
      <w:r>
        <w:t xml:space="preserve"> </w:t>
      </w:r>
      <w:r>
        <w:t xml:space="preserve">HB  266</w:t>
      </w:r>
    </w:p>
    <w:p>
      <w:pPr>
        <w:pStyle w:val="RecordBase"/>
        <w:ind w:left="120" w:hanging="120"/>
      </w:pPr>
      <w:r>
        <w:t xml:space="preserve">Title and registration fees, driver license reinstatement fees, various other fees, increases in - </w:t>
      </w:r>
      <w:r>
        <w:t xml:space="preserve"> </w:t>
      </w:r>
      <w:r>
        <w:t xml:space="preserve">HB  517</w:t>
      </w:r>
    </w:p>
    <w:p>
      <w:pPr>
        <w:pStyle w:val="RecordBase"/>
        <w:ind w:left="120" w:hanging="120"/>
      </w:pPr>
      <w:r>
        <w:t xml:space="preserve">Titling requirements, technical corrections - </w:t>
      </w:r>
      <w:r>
        <w:t xml:space="preserve"> </w:t>
      </w:r>
      <w:r>
        <w:t xml:space="preserve">SB  223</w:t>
      </w:r>
      <w:r>
        <w:t xml:space="preserve">;</w:t>
      </w:r>
      <w:r>
        <w:t xml:space="preserve"> </w:t>
      </w:r>
      <w:r>
        <w:t xml:space="preserve">SB  226</w:t>
      </w:r>
      <w:r>
        <w:t xml:space="preserve">;</w:t>
      </w:r>
      <w:r>
        <w:t xml:space="preserve"> </w:t>
      </w:r>
      <w:r>
        <w:t xml:space="preserve">HB  416</w:t>
      </w:r>
      <w:r>
        <w:t xml:space="preserve">;</w:t>
      </w:r>
      <w:r>
        <w:t xml:space="preserve"> </w:t>
      </w:r>
      <w:r>
        <w:t xml:space="preserve">HB  417</w:t>
      </w:r>
      <w:r>
        <w:t xml:space="preserve">;</w:t>
      </w:r>
      <w:r>
        <w:t xml:space="preserve"> </w:t>
      </w:r>
      <w:r>
        <w:t xml:space="preserve">HB  516</w:t>
        <w:br/>
      </w:r>
    </w:p>
    <w:p>
      <w:pPr>
        <w:pStyle w:val="RecordHeading3"/>
      </w:pPr>
      <w:r>
        <w:rPr>
          <w:b/>
        </w:rPr>
        <w:t xml:space="preserve">Negotiable Instruments</w:t>
      </w:r>
    </w:p>
    <w:p>
      <w:pPr>
        <w:pStyle w:val="RecordBase"/>
        <w:ind w:left="120" w:hanging="120"/>
      </w:pPr>
      <w:r>
        <w:t xml:space="preserve">Check cashing license, definition of - </w:t>
      </w:r>
      <w:r>
        <w:t xml:space="preserve"> </w:t>
      </w:r>
      <w:r>
        <w:t xml:space="preserve">SB  145</w:t>
      </w:r>
    </w:p>
    <w:p>
      <w:pPr>
        <w:pStyle w:val="RecordBase"/>
        <w:ind w:left="120" w:hanging="120"/>
      </w:pPr>
      <w:r>
        <w:t xml:space="preserve">Creation or transfer, allow electronic signature - </w:t>
      </w:r>
      <w:r>
        <w:t xml:space="preserve"> </w:t>
      </w:r>
      <w:r>
        <w:t xml:space="preserve">SB  114</w:t>
      </w:r>
      <w:r>
        <w:t xml:space="preserve">;</w:t>
      </w:r>
      <w:r>
        <w:t xml:space="preserve"> </w:t>
      </w:r>
      <w:r>
        <w:t xml:space="preserve">SB  194</w:t>
      </w:r>
    </w:p>
    <w:p>
      <w:pPr>
        <w:pStyle w:val="RecordBase"/>
        <w:ind w:left="120" w:hanging="120"/>
      </w:pPr>
      <w:r>
        <w:t xml:space="preserve">Local investments - </w:t>
      </w:r>
      <w:r>
        <w:t xml:space="preserve"> </w:t>
      </w:r>
      <w:r>
        <w:t xml:space="preserve">HB  69</w:t>
      </w:r>
      <w:r>
        <w:t xml:space="preserve">: </w:t>
      </w:r>
      <w:r>
        <w:t xml:space="preserve">HCS</w:t>
        <w:br/>
      </w:r>
    </w:p>
    <w:p>
      <w:pPr>
        <w:pStyle w:val="RecordHeading3"/>
      </w:pPr>
      <w:r>
        <w:rPr>
          <w:b/>
        </w:rPr>
        <w:t xml:space="preserve">News Media</w:t>
      </w:r>
    </w:p>
    <w:p>
      <w:pPr>
        <w:pStyle w:val="RecordBase"/>
        <w:ind w:left="120" w:hanging="120"/>
      </w:pPr>
      <w:r>
        <w:t xml:space="preserve">Kentucky Golden Alert System, creation of - </w:t>
      </w:r>
      <w:r>
        <w:t xml:space="preserve"> </w:t>
      </w:r>
      <w:r>
        <w:t xml:space="preserve">HB  150</w:t>
      </w:r>
      <w:r>
        <w:t xml:space="preserve">;</w:t>
      </w:r>
      <w:r>
        <w:t xml:space="preserve"> </w:t>
      </w:r>
      <w:r>
        <w:t xml:space="preserve">HB  150</w:t>
      </w:r>
      <w:r>
        <w:t xml:space="preserve">: </w:t>
      </w:r>
      <w:r>
        <w:t xml:space="preserve">SCS</w:t>
        <w:br/>
      </w:r>
    </w:p>
    <w:p>
      <w:pPr>
        <w:pStyle w:val="RecordHeading3"/>
      </w:pPr>
      <w:r>
        <w:rPr>
          <w:b/>
        </w:rPr>
        <w:t xml:space="preserve">Noise Control</w:t>
      </w:r>
    </w:p>
    <w:p>
      <w:pPr>
        <w:pStyle w:val="RecordBase"/>
        <w:ind w:left="120" w:hanging="120"/>
      </w:pPr>
      <w:r>
        <w:t xml:space="preserve">Airport noise mitigation, income tax credit for - </w:t>
      </w:r>
      <w:r>
        <w:t xml:space="preserve"> </w:t>
      </w:r>
      <w:r>
        <w:t xml:space="preserve">HB  122</w:t>
        <w:br/>
      </w:r>
    </w:p>
    <w:p>
      <w:pPr>
        <w:pStyle w:val="RecordHeading3"/>
      </w:pPr>
      <w:r>
        <w:rPr>
          <w:b/>
        </w:rPr>
        <w:t xml:space="preserve">Notaries</w:t>
      </w:r>
    </w:p>
    <w:p>
      <w:pPr>
        <w:pStyle w:val="RecordBase"/>
        <w:ind w:left="120" w:hanging="120"/>
      </w:pPr>
      <w:r>
        <w:t xml:space="preserve">Change</w:t>
      </w:r>
    </w:p>
    <w:p>
      <w:pPr>
        <w:pStyle w:val="RecordBase"/>
        <w:ind w:left="240" w:hanging="192"/>
      </w:pPr>
      <w:r>
        <w:t xml:space="preserve"> of name for notaries public, issuance of new certificate - </w:t>
      </w:r>
      <w:r>
        <w:t xml:space="preserve"> </w:t>
      </w:r>
      <w:r>
        <w:t xml:space="preserve">SB  56</w:t>
      </w:r>
    </w:p>
    <w:p>
      <w:pPr>
        <w:pStyle w:val="RecordBase"/>
        <w:ind w:left="240" w:hanging="192"/>
      </w:pPr>
      <w:r>
        <w:t xml:space="preserve"> of name, new certificate, require the recording of - </w:t>
      </w:r>
      <w:r>
        <w:t xml:space="preserve"> </w:t>
      </w:r>
      <w:r>
        <w:t xml:space="preserve">SB  56</w:t>
      </w:r>
      <w:r>
        <w:t xml:space="preserve">: </w:t>
      </w:r>
      <w:r>
        <w:t xml:space="preserve">HFA</w:t>
      </w:r>
      <w:r>
        <w:t xml:space="preserve"> (</w:t>
      </w:r>
      <w:r>
        <w:t xml:space="preserve">1</w:t>
      </w:r>
      <w:r>
        <w:t xml:space="preserve">)</w:t>
      </w:r>
    </w:p>
    <w:p>
      <w:pPr>
        <w:pStyle w:val="RecordBase"/>
        <w:ind w:left="120" w:hanging="120"/>
      </w:pPr>
      <w:r>
        <w:t xml:space="preserve">Commissioning, require compliance, notaries public - </w:t>
      </w:r>
      <w:r>
        <w:t xml:space="preserve"> </w:t>
      </w:r>
      <w:r>
        <w:t xml:space="preserve">SB  114</w:t>
      </w:r>
      <w:r>
        <w:t xml:space="preserve">;</w:t>
      </w:r>
      <w:r>
        <w:t xml:space="preserve"> </w:t>
      </w:r>
      <w:r>
        <w:t xml:space="preserve">SB  194</w:t>
      </w:r>
    </w:p>
    <w:p>
      <w:pPr>
        <w:pStyle w:val="RecordBase"/>
        <w:ind w:left="120" w:hanging="120"/>
      </w:pPr>
      <w:r>
        <w:t xml:space="preserve">Criminal background check, require prior to appointment - </w:t>
      </w:r>
      <w:r>
        <w:t xml:space="preserve"> </w:t>
      </w:r>
      <w:r>
        <w:t xml:space="preserve">SB  109</w:t>
      </w:r>
    </w:p>
    <w:p>
      <w:pPr>
        <w:pStyle w:val="RecordBase"/>
        <w:ind w:left="120" w:hanging="120"/>
      </w:pPr>
      <w:r>
        <w:t xml:space="preserve">Real property, instrument to be recorded, remote online notaries, jurisdictional requirement - </w:t>
      </w:r>
      <w:r>
        <w:t xml:space="preserve"> </w:t>
      </w:r>
      <w:r>
        <w:t xml:space="preserve">SB  114</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Retired justices and judges, notary public functions - </w:t>
      </w:r>
      <w:r>
        <w:t xml:space="preserve"> </w:t>
      </w:r>
      <w:r>
        <w:t xml:space="preserve">HB  147</w:t>
        <w:br/>
      </w:r>
    </w:p>
    <w:p>
      <w:pPr>
        <w:pStyle w:val="RecordHeading3"/>
      </w:pPr>
      <w:r>
        <w:rPr>
          <w:b/>
        </w:rPr>
        <w:t xml:space="preserve">Notices</w:t>
      </w:r>
    </w:p>
    <w:p>
      <w:pPr>
        <w:pStyle w:val="RecordBase"/>
        <w:ind w:left="120" w:hanging="120"/>
      </w:pPr>
      <w:r>
        <w:t xml:space="preserve">Contained</w:t>
      </w:r>
    </w:p>
    <w:p>
      <w:pPr>
        <w:pStyle w:val="RecordBase"/>
        <w:ind w:left="240" w:hanging="192"/>
      </w:pPr>
      <w:r>
        <w:t xml:space="preserve"> landfills, municipal solid waste disposal facilities, notices of violation, local notice - </w:t>
      </w:r>
      <w:r>
        <w:t xml:space="preserve"> </w:t>
      </w:r>
      <w:r>
        <w:t xml:space="preserve">SB  28</w:t>
      </w:r>
      <w:r>
        <w:t xml:space="preserve">: </w:t>
      </w:r>
      <w:r>
        <w:t xml:space="preserve">SFA</w:t>
      </w:r>
      <w:r>
        <w:t xml:space="preserve"> (</w:t>
      </w:r>
      <w:r>
        <w:t xml:space="preserve">1</w:t>
      </w:r>
      <w:r>
        <w:t xml:space="preserve">)</w:t>
      </w:r>
    </w:p>
    <w:p>
      <w:pPr>
        <w:pStyle w:val="RecordBase"/>
        <w:ind w:left="240" w:hanging="192"/>
      </w:pPr>
      <w:r>
        <w:t xml:space="preserve"> landfills, notices of violation, notification of local officials - </w:t>
      </w:r>
      <w:r>
        <w:t xml:space="preserve"> </w:t>
      </w:r>
      <w:r>
        <w:t xml:space="preserve">SB  28</w:t>
      </w:r>
      <w:r>
        <w:t xml:space="preserve">: </w:t>
      </w:r>
      <w:r>
        <w:t xml:space="preserve">SCS</w:t>
      </w:r>
    </w:p>
    <w:p>
      <w:pPr>
        <w:pStyle w:val="RecordBase"/>
        <w:ind w:left="240" w:hanging="192"/>
      </w:pPr>
      <w:r>
        <w:t xml:space="preserve"> landfills, notices of violation, off-site impacts - </w:t>
      </w:r>
      <w:r>
        <w:t xml:space="preserve"> </w:t>
      </w:r>
      <w:r>
        <w:t xml:space="preserve">SB  28</w:t>
      </w:r>
      <w:r>
        <w:t xml:space="preserve">: </w:t>
      </w:r>
      <w:r>
        <w:t xml:space="preserve">HCS</w:t>
      </w:r>
    </w:p>
    <w:p>
      <w:pPr>
        <w:pStyle w:val="RecordBase"/>
        <w:ind w:left="120" w:hanging="120"/>
      </w:pPr>
      <w:r>
        <w:t xml:space="preserve">County consolidation elections, public announcement, requirement of - </w:t>
      </w:r>
      <w:r>
        <w:t xml:space="preserve"> </w:t>
      </w:r>
      <w:r>
        <w:t xml:space="preserve">HB  174</w:t>
      </w:r>
    </w:p>
    <w:p>
      <w:pPr>
        <w:pStyle w:val="RecordBase"/>
        <w:ind w:left="120" w:hanging="120"/>
      </w:pPr>
      <w:r>
        <w:t xml:space="preserve">Deadly weapons, concealed carry without license, private property - </w:t>
      </w:r>
      <w:r>
        <w:t xml:space="preserve"> </w:t>
      </w:r>
      <w:r>
        <w:t xml:space="preserve">SB  150</w:t>
      </w:r>
      <w:r>
        <w:t xml:space="preserve">: </w:t>
      </w:r>
      <w:r>
        <w:t xml:space="preserve">HFA</w:t>
      </w:r>
      <w:r>
        <w:t xml:space="preserve"> (</w:t>
      </w:r>
      <w:r>
        <w:t xml:space="preserve">22</w:t>
      </w:r>
      <w:r>
        <w:t xml:space="preserve">)</w:t>
      </w:r>
    </w:p>
    <w:p>
      <w:pPr>
        <w:pStyle w:val="RecordBase"/>
        <w:ind w:left="120" w:hanging="120"/>
      </w:pPr>
      <w:r>
        <w:t xml:space="preserve">Environmental emergencies, notification of local officials - </w:t>
      </w:r>
      <w:r>
        <w:t xml:space="preserve"> </w:t>
      </w:r>
      <w:r>
        <w:t xml:space="preserve">SB  28</w:t>
      </w:r>
      <w:r>
        <w:t xml:space="preserve">: </w:t>
      </w:r>
      <w:r>
        <w:t xml:space="preserve">SCS</w:t>
      </w:r>
    </w:p>
    <w:p>
      <w:pPr>
        <w:pStyle w:val="RecordBase"/>
        <w:ind w:left="120" w:hanging="120"/>
      </w:pPr>
      <w:r>
        <w:t xml:space="preserve">Hazardous waste facilities, notices of violation, notification of county officials - </w:t>
      </w:r>
      <w:r>
        <w:t xml:space="preserve"> </w:t>
      </w:r>
      <w:r>
        <w:t xml:space="preserve">SB  28</w:t>
      </w:r>
    </w:p>
    <w:p>
      <w:pPr>
        <w:pStyle w:val="RecordBase"/>
        <w:ind w:left="120" w:hanging="120"/>
      </w:pPr>
      <w:r>
        <w:t xml:space="preserve">Historic sites and places, Kentucky Heritage Council, notice to before sale or transfer - </w:t>
      </w:r>
      <w:r>
        <w:t xml:space="preserve"> </w:t>
      </w:r>
      <w:r>
        <w:t xml:space="preserve">HB  367</w:t>
      </w:r>
    </w:p>
    <w:p>
      <w:pPr>
        <w:pStyle w:val="RecordBase"/>
        <w:ind w:left="120" w:hanging="120"/>
      </w:pPr>
      <w:r>
        <w:t xml:space="preserve">Kentucky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Procurement, amend publication requirement for lcoal governments - </w:t>
      </w:r>
      <w:r>
        <w:t xml:space="preserve"> </w:t>
      </w:r>
      <w:r>
        <w:t xml:space="preserve">HB  26</w:t>
        <w:br/>
      </w:r>
    </w:p>
    <w:p>
      <w:pPr>
        <w:pStyle w:val="RecordHeading3"/>
      </w:pPr>
      <w:r>
        <w:rPr>
          <w:b/>
        </w:rPr>
        <w:t xml:space="preserve">Nuisances</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Animal killed for cause, personal property, investigation by Fish and Wildlife - </w:t>
      </w:r>
      <w:r>
        <w:t xml:space="preserve"> </w:t>
      </w:r>
      <w:r>
        <w:t xml:space="preserve">HB  313</w:t>
      </w:r>
      <w:r>
        <w:t xml:space="preserve">: </w:t>
      </w:r>
      <w:r>
        <w:t xml:space="preserve">SFA</w:t>
      </w:r>
      <w:r>
        <w:t xml:space="preserve"> (</w:t>
      </w:r>
      <w:r>
        <w:t xml:space="preserve">1</w:t>
      </w:r>
      <w:r>
        <w:t xml:space="preserve">)</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Nurses Day, February 27, 2019 - </w:t>
      </w:r>
      <w:r>
        <w:t xml:space="preserve"> </w:t>
      </w:r>
      <w:r>
        <w:t xml:space="preserve">SR  113</w:t>
      </w:r>
      <w:r>
        <w:t xml:space="preserve">;</w:t>
      </w:r>
      <w:r>
        <w:t xml:space="preserve"> </w:t>
      </w:r>
      <w:r>
        <w:t xml:space="preserve">HR  156</w:t>
      </w:r>
    </w:p>
    <w:p>
      <w:pPr>
        <w:pStyle w:val="RecordBase"/>
        <w:ind w:left="240" w:hanging="192"/>
      </w:pPr>
      <w:r>
        <w:t xml:space="preserve"> practice registered nurses, prescriptive authority of - </w:t>
      </w:r>
      <w:r>
        <w:t xml:space="preserve"> </w:t>
      </w:r>
      <w:r>
        <w:t xml:space="preserve">SB  22</w:t>
      </w:r>
      <w:r>
        <w:t xml:space="preserve">: </w:t>
      </w:r>
      <w:r>
        <w:t xml:space="preserve">HFA</w:t>
      </w:r>
      <w:r>
        <w:t xml:space="preserve"> (</w:t>
      </w:r>
      <w:r>
        <w:t xml:space="preserve">2</w:t>
      </w:r>
      <w:r>
        <w:t xml:space="preserve">)</w:t>
      </w:r>
      <w:r>
        <w:t xml:space="preserve">;</w:t>
      </w:r>
      <w:r>
        <w:t xml:space="preserve"> </w:t>
      </w:r>
      <w:r>
        <w:t xml:space="preserve">SB  132</w:t>
      </w:r>
    </w:p>
    <w:p>
      <w:pPr>
        <w:pStyle w:val="RecordBase"/>
        <w:ind w:left="120" w:hanging="120"/>
      </w:pPr>
      <w:r>
        <w:t xml:space="preserve">Alzheimer's disease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APRN, controlled substances, prescribing - </w:t>
      </w:r>
      <w:r>
        <w:t xml:space="preserve"> </w:t>
      </w:r>
      <w:r>
        <w:t xml:space="preserve">SB  132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Certified professional midwife, certification and regulations for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120" w:hanging="120"/>
      </w:pPr>
      <w:r>
        <w:t xml:space="preserve">Controlled</w:t>
      </w:r>
    </w:p>
    <w:p>
      <w:pPr>
        <w:pStyle w:val="RecordBase"/>
        <w:ind w:left="240" w:hanging="192"/>
      </w:pPr>
      <w:r>
        <w:t xml:space="preserve"> substances, physician assistants, prescriptive authority - </w:t>
      </w:r>
      <w:r>
        <w:t xml:space="preserve"> </w:t>
      </w:r>
      <w:r>
        <w:t xml:space="preserve">HB  93</w:t>
      </w:r>
    </w:p>
    <w:p>
      <w:pPr>
        <w:pStyle w:val="RecordBase"/>
        <w:ind w:left="240" w:hanging="192"/>
      </w:pPr>
      <w:r>
        <w:t xml:space="preserve"> substances, prescriptive authority collaborative agreement - </w:t>
      </w:r>
      <w:r>
        <w:t xml:space="preserve"> </w:t>
      </w:r>
      <w:r>
        <w:t xml:space="preserve">HB  440</w:t>
      </w:r>
    </w:p>
    <w:p>
      <w:pPr>
        <w:pStyle w:val="RecordBase"/>
        <w:ind w:left="240" w:hanging="192"/>
      </w:pPr>
      <w:r>
        <w:t xml:space="preserve"> substances, risks, benefits, limitations, discussion with patient - </w:t>
      </w:r>
      <w:r>
        <w:t xml:space="preserve"> </w:t>
      </w:r>
      <w:r>
        <w:t xml:space="preserve">SB  106</w:t>
      </w:r>
    </w:p>
    <w:p>
      <w:pPr>
        <w:pStyle w:val="RecordBase"/>
        <w:ind w:left="120" w:hanging="120"/>
      </w:pPr>
      <w:r>
        <w:t xml:space="preserve">Do Not Resuscitate orders, hospital setting, implementing - </w:t>
      </w:r>
      <w:r>
        <w:t xml:space="preserve"> </w:t>
      </w:r>
      <w:r>
        <w:t xml:space="preserve">HB  167</w:t>
      </w:r>
    </w:p>
    <w:p>
      <w:pPr>
        <w:pStyle w:val="RecordBase"/>
        <w:ind w:left="120" w:hanging="120"/>
      </w:pPr>
      <w:r>
        <w:t xml:space="preserve">Electronic system for monitoring controlled substances, new requirements - </w:t>
      </w:r>
      <w:r>
        <w:t xml:space="preserve"> </w:t>
      </w:r>
      <w:r>
        <w:t xml:space="preserve">SB  247</w:t>
      </w:r>
      <w:r>
        <w:t xml:space="preserve">;</w:t>
      </w:r>
      <w:r>
        <w:t xml:space="preserve"> </w:t>
      </w:r>
      <w:r>
        <w:t xml:space="preserve">HB  506</w:t>
      </w:r>
    </w:p>
    <w:p>
      <w:pPr>
        <w:pStyle w:val="RecordBase"/>
        <w:ind w:left="120" w:hanging="120"/>
      </w:pPr>
      <w:r>
        <w:t xml:space="preserve">KDVA/KHEAA, nurse loan repayment program, creation of - </w:t>
      </w:r>
      <w:r>
        <w:t xml:space="preserve"> </w:t>
      </w:r>
      <w:r>
        <w:t xml:space="preserve">HB  296</w:t>
      </w:r>
      <w:r>
        <w:t xml:space="preserve">;</w:t>
      </w:r>
      <w:r>
        <w:t xml:space="preserve"> </w:t>
      </w:r>
      <w:r>
        <w:t xml:space="preserve">HB  296</w:t>
      </w:r>
      <w:r>
        <w:t xml:space="preserve">: </w:t>
      </w:r>
      <w:r>
        <w:t xml:space="preserve">SFA</w:t>
      </w:r>
      <w:r>
        <w:t xml:space="preserve"> (</w:t>
      </w:r>
      <w:r>
        <w:t xml:space="preserve">1</w:t>
      </w:r>
      <w:r>
        <w:t xml:space="preserve">)</w:t>
      </w:r>
    </w:p>
    <w:p>
      <w:pPr>
        <w:pStyle w:val="RecordBase"/>
        <w:ind w:left="120" w:hanging="120"/>
      </w:pPr>
      <w:r>
        <w:t xml:space="preserve">Licensed certified professional midwife, regulations for - </w:t>
      </w:r>
      <w:r>
        <w:t xml:space="preserve"> </w:t>
      </w:r>
      <w:r>
        <w:t xml:space="preserve">SB  84</w:t>
      </w:r>
      <w:r>
        <w:t xml:space="preserve">: </w:t>
      </w:r>
      <w:r>
        <w:t xml:space="preserve">HCS</w:t>
      </w:r>
    </w:p>
    <w:p>
      <w:pPr>
        <w:pStyle w:val="RecordBase"/>
        <w:ind w:left="120" w:hanging="120"/>
      </w:pPr>
      <w:r>
        <w:t xml:space="preserve">Medicinal Marijuana Task Force - </w:t>
      </w:r>
      <w:r>
        <w:t xml:space="preserve"> </w:t>
      </w:r>
      <w:r>
        <w:t xml:space="preserve">HCR 121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Sexual misconduct, required disclosure of - </w:t>
      </w:r>
      <w:r>
        <w:t xml:space="preserve"> </w:t>
      </w:r>
      <w:r>
        <w:t xml:space="preserve">HB  184</w:t>
      </w:r>
    </w:p>
    <w:p>
      <w:pPr>
        <w:pStyle w:val="RecordBase"/>
        <w:ind w:left="120" w:hanging="120"/>
      </w:pPr>
      <w:r>
        <w:t xml:space="preserve">Sexually transmitted disease, expedited partner therapy, permitting - </w:t>
      </w:r>
      <w:r>
        <w:t xml:space="preserve"> </w:t>
      </w:r>
      <w:r>
        <w:t xml:space="preserve">SB  96</w:t>
      </w:r>
      <w:r>
        <w:t xml:space="preserve">;</w:t>
      </w:r>
      <w:r>
        <w:t xml:space="preserve"> </w:t>
      </w:r>
      <w:r>
        <w:t xml:space="preserve">SB  96</w:t>
      </w:r>
      <w:r>
        <w:t xml:space="preserve">: </w:t>
      </w:r>
      <w:r>
        <w:t xml:space="preserve">SCS</w:t>
      </w:r>
      <w:r>
        <w:t xml:space="preserve">;</w:t>
      </w:r>
      <w:r>
        <w:t xml:space="preserve"> </w:t>
      </w:r>
      <w:r>
        <w:t xml:space="preserve">HB  237</w:t>
      </w:r>
      <w:r>
        <w:t xml:space="preserve">;</w:t>
      </w:r>
      <w:r>
        <w:t xml:space="preserve"> </w:t>
      </w:r>
      <w:r>
        <w:t xml:space="preserve">HB  237</w:t>
      </w:r>
      <w:r>
        <w:t xml:space="preserve">: </w:t>
      </w:r>
      <w:r>
        <w:t xml:space="preserve">SCS</w:t>
        <w:br/>
      </w:r>
    </w:p>
    <w:p>
      <w:pPr>
        <w:pStyle w:val="RecordHeading3"/>
      </w:pPr>
      <w:r>
        <w:rPr>
          <w:b/>
        </w:rPr>
        <w:t xml:space="preserve">Occupational Safety and Health</w:t>
      </w:r>
    </w:p>
    <w:p>
      <w:pPr>
        <w:pStyle w:val="RecordBase"/>
        <w:ind w:left="120" w:hanging="120"/>
      </w:pPr>
      <w:r>
        <w:t xml:space="preserve">Breast-feeding locations, penalty for restrictions or interference, establish - </w:t>
      </w:r>
      <w:r>
        <w:t xml:space="preserve"> </w:t>
      </w:r>
      <w:r>
        <w:t xml:space="preserve">SB  49</w:t>
      </w:r>
    </w:p>
    <w:p>
      <w:pPr>
        <w:pStyle w:val="RecordBase"/>
        <w:ind w:left="120" w:hanging="120"/>
      </w:pPr>
      <w:r>
        <w:t xml:space="preserve">Clothing with reflective material, mine sites, requiring - </w:t>
      </w:r>
      <w:r>
        <w:t xml:space="preserve"> </w:t>
      </w:r>
      <w:r>
        <w:t xml:space="preserve">HB  33</w:t>
      </w:r>
    </w:p>
    <w:p>
      <w:pPr>
        <w:pStyle w:val="RecordBase"/>
        <w:ind w:left="120" w:hanging="120"/>
      </w:pPr>
      <w:r>
        <w:t xml:space="preserve">Standards Board, meetings and terms - </w:t>
      </w:r>
      <w:r>
        <w:t xml:space="preserve"> </w:t>
      </w:r>
      <w:r>
        <w:t xml:space="preserve">HB  322</w:t>
      </w:r>
    </w:p>
    <w:p>
      <w:pPr>
        <w:pStyle w:val="RecordBase"/>
        <w:ind w:left="120" w:hanging="120"/>
      </w:pPr>
      <w:r>
        <w:t xml:space="preserve">Work Schedules for employees, requirements of - </w:t>
      </w:r>
      <w:r>
        <w:t xml:space="preserve"> </w:t>
      </w:r>
      <w:r>
        <w:t xml:space="preserve">HB  41</w:t>
        <w:br/>
      </w:r>
    </w:p>
    <w:p>
      <w:pPr>
        <w:pStyle w:val="RecordHeading3"/>
      </w:pPr>
      <w:r>
        <w:rPr>
          <w:b/>
        </w:rPr>
        <w:t xml:space="preserve">Occupations and Professions</w:t>
      </w:r>
    </w:p>
    <w:p>
      <w:pPr>
        <w:pStyle w:val="RecordBase"/>
        <w:ind w:left="120" w:hanging="120"/>
      </w:pPr>
      <w:r>
        <w:t xml:space="preserve">Advanced</w:t>
      </w:r>
    </w:p>
    <w:p>
      <w:pPr>
        <w:pStyle w:val="RecordBase"/>
        <w:ind w:left="240" w:hanging="192"/>
      </w:pPr>
      <w:r>
        <w:t xml:space="preserve"> emergency medical technician, certification, creation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practice paramedic, certification, creation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practice registered nurses, prescriptive authority of - </w:t>
      </w:r>
      <w:r>
        <w:t xml:space="preserve"> </w:t>
      </w:r>
      <w:r>
        <w:t xml:space="preserve">SB  22</w:t>
      </w:r>
      <w:r>
        <w:t xml:space="preserve">: </w:t>
      </w:r>
      <w:r>
        <w:t xml:space="preserve">HFA</w:t>
      </w:r>
      <w:r>
        <w:t xml:space="preserve"> (</w:t>
      </w:r>
      <w:r>
        <w:t xml:space="preserve">2</w:t>
      </w:r>
      <w:r>
        <w:t xml:space="preserve">)</w:t>
      </w:r>
      <w:r>
        <w:t xml:space="preserve">;</w:t>
      </w:r>
      <w:r>
        <w:t xml:space="preserve"> </w:t>
      </w:r>
      <w:r>
        <w:t xml:space="preserve">SB  132</w:t>
      </w:r>
    </w:p>
    <w:p>
      <w:pPr>
        <w:pStyle w:val="RecordBase"/>
        <w:ind w:left="120" w:hanging="120"/>
      </w:pPr>
      <w:r>
        <w:t xml:space="preserve">Advertising for legal services, regulate - </w:t>
      </w:r>
      <w:r>
        <w:t xml:space="preserve"> </w:t>
      </w:r>
      <w:r>
        <w:t xml:space="preserve">HB  225</w:t>
      </w:r>
    </w:p>
    <w:p>
      <w:pPr>
        <w:pStyle w:val="RecordBase"/>
        <w:ind w:left="120" w:hanging="120"/>
      </w:pPr>
      <w:r>
        <w:t xml:space="preserve">Alzheimer's disease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APRN, physician assistant, controlled substances, prescribing - </w:t>
      </w:r>
      <w:r>
        <w:t xml:space="preserve"> </w:t>
      </w:r>
      <w:r>
        <w:t xml:space="preserve">SB  132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Athlete agents, authorization to pay certain expenses by - </w:t>
      </w:r>
      <w:r>
        <w:t xml:space="preserve"> </w:t>
      </w:r>
      <w:r>
        <w:t xml:space="preserve">SB  208</w:t>
      </w:r>
    </w:p>
    <w:p>
      <w:pPr>
        <w:pStyle w:val="RecordBase"/>
        <w:ind w:left="120" w:hanging="120"/>
      </w:pPr>
      <w:r>
        <w:t xml:space="preserve">Casino occupations, licensing for - </w:t>
      </w:r>
      <w:r>
        <w:t xml:space="preserve"> </w:t>
      </w:r>
      <w:r>
        <w:t xml:space="preserve">HB  190</w:t>
      </w:r>
    </w:p>
    <w:p>
      <w:pPr>
        <w:pStyle w:val="RecordBase"/>
        <w:ind w:left="120" w:hanging="120"/>
      </w:pPr>
      <w:r>
        <w:t xml:space="preserve">Certified</w:t>
      </w:r>
    </w:p>
    <w:p>
      <w:pPr>
        <w:pStyle w:val="RecordBase"/>
        <w:ind w:left="240" w:hanging="192"/>
      </w:pPr>
      <w:r>
        <w:t xml:space="preserve"> law enforcement telecommunicators, training stipend - </w:t>
      </w:r>
      <w:r>
        <w:t xml:space="preserve"> </w:t>
      </w:r>
      <w:r>
        <w:t xml:space="preserve">HB  79</w:t>
      </w:r>
    </w:p>
    <w:p>
      <w:pPr>
        <w:pStyle w:val="RecordBase"/>
        <w:ind w:left="240" w:hanging="192"/>
      </w:pPr>
      <w:r>
        <w:t xml:space="preserve"> professional midwife, licensing of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120" w:hanging="120"/>
      </w:pPr>
      <w:r>
        <w:t xml:space="preserve">Chiropractors, supervising chiropractic students in clinical practice by - </w:t>
      </w:r>
      <w:r>
        <w:t xml:space="preserve"> </w:t>
      </w:r>
      <w:r>
        <w:t xml:space="preserve">SB  61</w:t>
      </w:r>
      <w:r>
        <w:t xml:space="preserve">;</w:t>
      </w:r>
      <w:r>
        <w:t xml:space="preserve"> </w:t>
      </w:r>
      <w:r>
        <w:t xml:space="preserve">HB  305</w:t>
      </w:r>
    </w:p>
    <w:p>
      <w:pPr>
        <w:pStyle w:val="RecordBase"/>
        <w:ind w:left="120" w:hanging="120"/>
      </w:pPr>
      <w:r>
        <w:t xml:space="preserve">Construction industry, misclassification of employees - </w:t>
      </w:r>
      <w:r>
        <w:t xml:space="preserve"> </w:t>
      </w:r>
      <w:r>
        <w:t xml:space="preserve">HB  53</w:t>
      </w:r>
    </w:p>
    <w:p>
      <w:pPr>
        <w:pStyle w:val="RecordBase"/>
        <w:ind w:left="120" w:hanging="120"/>
      </w:pPr>
      <w:r>
        <w:t xml:space="preserve">Conversion therapy, prohibition of - </w:t>
      </w:r>
      <w:r>
        <w:t xml:space="preserve"> </w:t>
      </w:r>
      <w:r>
        <w:t xml:space="preserve">HB  211</w:t>
      </w:r>
      <w:r>
        <w:t xml:space="preserve">;</w:t>
      </w:r>
      <w:r>
        <w:t xml:space="preserve"> </w:t>
      </w:r>
      <w:r>
        <w:t xml:space="preserve">SB  248</w:t>
      </w:r>
    </w:p>
    <w:p>
      <w:pPr>
        <w:pStyle w:val="RecordBase"/>
        <w:ind w:left="120" w:hanging="120"/>
      </w:pPr>
      <w:r>
        <w:t xml:space="preserve">Cosmetologists, practicing outside of licensed salons - </w:t>
      </w:r>
      <w:r>
        <w:t xml:space="preserve"> </w:t>
      </w:r>
      <w:r>
        <w:t xml:space="preserve">SB  79</w:t>
      </w:r>
    </w:p>
    <w:p>
      <w:pPr>
        <w:pStyle w:val="RecordBase"/>
        <w:ind w:left="120" w:hanging="120"/>
      </w:pPr>
      <w:r>
        <w:t xml:space="preserve">Emergency medical services, certification and licensure, update of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Engineering, architects engaging in the practice of - </w:t>
      </w:r>
      <w:r>
        <w:t xml:space="preserve"> </w:t>
      </w:r>
      <w:r>
        <w:t xml:space="preserve">HB  498</w:t>
      </w:r>
    </w:p>
    <w:p>
      <w:pPr>
        <w:pStyle w:val="RecordBase"/>
        <w:ind w:left="120" w:hanging="120"/>
      </w:pPr>
      <w:r>
        <w:t xml:space="preserve">Funeral</w:t>
      </w:r>
    </w:p>
    <w:p>
      <w:pPr>
        <w:pStyle w:val="RecordBase"/>
        <w:ind w:left="240" w:hanging="192"/>
      </w:pPr>
      <w:r>
        <w:t xml:space="preserve"> director license, apprenticeship requirements for - </w:t>
      </w:r>
      <w:r>
        <w:t xml:space="preserve"> </w:t>
      </w:r>
      <w:r>
        <w:t xml:space="preserve">HB  521</w:t>
      </w:r>
    </w:p>
    <w:p>
      <w:pPr>
        <w:pStyle w:val="RecordBase"/>
        <w:ind w:left="240" w:hanging="192"/>
      </w:pPr>
      <w:r>
        <w:t xml:space="preserve"> directors and embalmers, continuing education requirements for - </w:t>
      </w:r>
      <w:r>
        <w:t xml:space="preserve"> </w:t>
      </w:r>
      <w:r>
        <w:t xml:space="preserve">SB  111</w:t>
      </w:r>
    </w:p>
    <w:p>
      <w:pPr>
        <w:pStyle w:val="RecordBase"/>
        <w:ind w:left="120" w:hanging="120"/>
      </w:pPr>
      <w:r>
        <w:t xml:space="preserve">Health care providers, sexual misconduct, disclosure required - </w:t>
      </w:r>
      <w:r>
        <w:t xml:space="preserve"> </w:t>
      </w:r>
      <w:r>
        <w:t xml:space="preserve">HB  184</w:t>
      </w:r>
    </w:p>
    <w:p>
      <w:pPr>
        <w:pStyle w:val="RecordBase"/>
        <w:ind w:left="120" w:hanging="120"/>
      </w:pPr>
      <w:r>
        <w:t xml:space="preserve">HVAC</w:t>
      </w:r>
    </w:p>
    <w:p>
      <w:pPr>
        <w:pStyle w:val="RecordBase"/>
        <w:ind w:left="240" w:hanging="192"/>
      </w:pPr>
      <w:r>
        <w:t xml:space="preserve"> contractors, licensing requirements for - </w:t>
      </w:r>
      <w:r>
        <w:t xml:space="preserve"> </w:t>
      </w:r>
      <w:r>
        <w:t xml:space="preserve">HB  133</w:t>
      </w:r>
    </w:p>
    <w:p>
      <w:pPr>
        <w:pStyle w:val="RecordBase"/>
        <w:ind w:left="240" w:hanging="192"/>
      </w:pPr>
      <w:r>
        <w:t xml:space="preserve"> inspectors, certification requirements for - </w:t>
      </w:r>
      <w:r>
        <w:t xml:space="preserve"> </w:t>
      </w:r>
      <w:r>
        <w:t xml:space="preserve">HB  133</w:t>
      </w:r>
    </w:p>
    <w:p>
      <w:pPr>
        <w:pStyle w:val="RecordBase"/>
        <w:ind w:left="120" w:hanging="120"/>
      </w:pPr>
      <w:r>
        <w:t xml:space="preserve">insurance adjuster, license requirement, exemption from - </w:t>
      </w:r>
      <w:r>
        <w:t xml:space="preserve"> </w:t>
      </w:r>
      <w:r>
        <w:t xml:space="preserve">HB  156</w:t>
      </w:r>
    </w:p>
    <w:p>
      <w:pPr>
        <w:pStyle w:val="RecordBase"/>
        <w:ind w:left="120" w:hanging="120"/>
      </w:pPr>
      <w:r>
        <w:t xml:space="preserve">Insurance</w:t>
      </w:r>
    </w:p>
    <w:p>
      <w:pPr>
        <w:pStyle w:val="RecordBase"/>
        <w:ind w:left="240" w:hanging="192"/>
      </w:pPr>
      <w:r>
        <w:t xml:space="preserve"> adjuster, license requirement, exemption from - </w:t>
      </w:r>
      <w:r>
        <w:t xml:space="preserve"> </w:t>
      </w:r>
      <w:r>
        <w:t xml:space="preserve">HB  156</w:t>
      </w:r>
      <w:r>
        <w:t xml:space="preserve">: </w:t>
      </w:r>
      <w:r>
        <w:t xml:space="preserve">HCS</w:t>
      </w:r>
    </w:p>
    <w:p>
      <w:pPr>
        <w:pStyle w:val="RecordBase"/>
        <w:ind w:left="240" w:hanging="192"/>
      </w:pPr>
      <w:r>
        <w:t xml:space="preserve"> agent licensing, financial requirements for - </w:t>
      </w:r>
      <w:r>
        <w:t xml:space="preserve"> </w:t>
      </w:r>
      <w:r>
        <w:t xml:space="preserve">HB  275</w:t>
      </w:r>
      <w:r>
        <w:t xml:space="preserve">;</w:t>
      </w:r>
      <w:r>
        <w:t xml:space="preserve"> </w:t>
      </w:r>
      <w:r>
        <w:t xml:space="preserve">HB  275</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Board of Licensed Professional Counselors, include one licensed counselor associate to the - </w:t>
      </w:r>
      <w:r>
        <w:t xml:space="preserve"> </w:t>
      </w:r>
      <w:r>
        <w:t xml:space="preserve">HB  288</w:t>
      </w:r>
    </w:p>
    <w:p>
      <w:pPr>
        <w:pStyle w:val="RecordBase"/>
        <w:ind w:left="240" w:hanging="192"/>
      </w:pPr>
      <w:r>
        <w:t xml:space="preserve"> Board of Medical Licensure, due process procedures - </w:t>
      </w:r>
      <w:r>
        <w:t xml:space="preserve"> </w:t>
      </w:r>
      <w:r>
        <w:t xml:space="preserve">HB  490</w:t>
      </w:r>
    </w:p>
    <w:p>
      <w:pPr>
        <w:pStyle w:val="RecordBase"/>
        <w:ind w:left="240" w:hanging="192"/>
      </w:pPr>
      <w:r>
        <w:t xml:space="preserve"> Board of Medical Licensure, hearing officers, random selection of - </w:t>
      </w:r>
      <w:r>
        <w:t xml:space="preserve"> </w:t>
      </w:r>
      <w:r>
        <w:t xml:space="preserve">HB  490</w:t>
      </w:r>
      <w:r>
        <w:t xml:space="preserve">: </w:t>
      </w:r>
      <w:r>
        <w:t xml:space="preserve">HFA</w:t>
      </w:r>
      <w:r>
        <w:t xml:space="preserve"> (</w:t>
      </w:r>
      <w:r>
        <w:t xml:space="preserve">1</w:t>
      </w:r>
      <w:r>
        <w:t xml:space="preserve">)</w:t>
      </w:r>
    </w:p>
    <w:p>
      <w:pPr>
        <w:pStyle w:val="RecordBase"/>
        <w:ind w:left="120" w:hanging="120"/>
      </w:pPr>
      <w:r>
        <w:t xml:space="preserve">Licensed certified professional midwife, licensing of - </w:t>
      </w:r>
      <w:r>
        <w:t xml:space="preserve"> </w:t>
      </w:r>
      <w:r>
        <w:t xml:space="preserve">SB  84</w:t>
      </w:r>
      <w:r>
        <w:t xml:space="preserve">: </w:t>
      </w:r>
      <w:r>
        <w:t xml:space="preserve">HCS</w:t>
      </w:r>
    </w:p>
    <w:p>
      <w:pPr>
        <w:pStyle w:val="RecordBase"/>
        <w:ind w:left="120" w:hanging="120"/>
      </w:pPr>
      <w:r>
        <w:t xml:space="preserve">Licensing</w:t>
      </w:r>
    </w:p>
    <w:p>
      <w:pPr>
        <w:pStyle w:val="RecordBase"/>
        <w:ind w:left="240" w:hanging="192"/>
      </w:pPr>
      <w:r>
        <w:t xml:space="preserve"> boards, oversight of - </w:t>
      </w:r>
      <w:r>
        <w:t xml:space="preserve"> </w:t>
      </w:r>
      <w:r>
        <w:t xml:space="preserve">HB  131</w:t>
      </w:r>
    </w:p>
    <w:p>
      <w:pPr>
        <w:pStyle w:val="RecordBase"/>
        <w:ind w:left="240" w:hanging="192"/>
      </w:pPr>
      <w:r>
        <w:t xml:space="preserve"> boards, reporting requirements of - </w:t>
      </w:r>
      <w:r>
        <w:t xml:space="preserve"> </w:t>
      </w:r>
      <w:r>
        <w:t xml:space="preserve">HB  475</w:t>
      </w:r>
    </w:p>
    <w:p>
      <w:pPr>
        <w:pStyle w:val="RecordBase"/>
        <w:ind w:left="120" w:hanging="120"/>
      </w:pPr>
      <w:r>
        <w:t xml:space="preserve">Long-term care facility employees, training and education requirements - </w:t>
      </w:r>
      <w:r>
        <w:t xml:space="preserve"> </w:t>
      </w:r>
      <w:r>
        <w:t xml:space="preserve">SB  234</w:t>
      </w:r>
    </w:p>
    <w:p>
      <w:pPr>
        <w:pStyle w:val="RecordBase"/>
        <w:ind w:left="120" w:hanging="120"/>
      </w:pPr>
      <w:r>
        <w:t xml:space="preserve">Medical imaging technologists, alternative licensure for - </w:t>
      </w:r>
      <w:r>
        <w:t xml:space="preserve"> </w:t>
      </w:r>
      <w:r>
        <w:t xml:space="preserve">HB  271</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Military service members, licensing and certification - </w:t>
      </w:r>
      <w:r>
        <w:t xml:space="preserve"> </w:t>
      </w:r>
      <w:r>
        <w:t xml:space="preserve">HB  241</w:t>
      </w:r>
    </w:p>
    <w:p>
      <w:pPr>
        <w:pStyle w:val="RecordBase"/>
        <w:ind w:left="120" w:hanging="120"/>
      </w:pPr>
      <w:r>
        <w:t xml:space="preserve">Omnibus administrative revision relating to numerous occupations and professions - </w:t>
      </w:r>
      <w:r>
        <w:t xml:space="preserve"> </w:t>
      </w:r>
      <w:r>
        <w:t xml:space="preserve">HB  178</w:t>
      </w:r>
    </w:p>
    <w:p>
      <w:pPr>
        <w:pStyle w:val="RecordBase"/>
        <w:ind w:left="120" w:hanging="120"/>
      </w:pPr>
      <w:r>
        <w:t xml:space="preserve">Pawnbrokers, create and maintain registry of buyers by - </w:t>
      </w:r>
      <w:r>
        <w:t xml:space="preserve"> </w:t>
      </w:r>
      <w:r>
        <w:t xml:space="preserve">HB  315</w:t>
      </w:r>
    </w:p>
    <w:p>
      <w:pPr>
        <w:pStyle w:val="RecordBase"/>
        <w:ind w:left="120" w:hanging="120"/>
      </w:pPr>
      <w:r>
        <w:t xml:space="preserve">Physician assistants, controlled substances, prescriptive authority - </w:t>
      </w:r>
      <w:r>
        <w:t xml:space="preserve"> </w:t>
      </w:r>
      <w:r>
        <w:t xml:space="preserve">HB  93</w:t>
      </w:r>
    </w:p>
    <w:p>
      <w:pPr>
        <w:pStyle w:val="RecordBase"/>
        <w:ind w:left="120" w:hanging="120"/>
      </w:pPr>
      <w:r>
        <w:t xml:space="preserve">Professional practice, expert witnesses, limitation - </w:t>
      </w:r>
      <w:r>
        <w:t xml:space="preserve"> </w:t>
      </w:r>
      <w:r>
        <w:t xml:space="preserve">HB  389</w:t>
      </w:r>
    </w:p>
    <w:p>
      <w:pPr>
        <w:pStyle w:val="RecordBase"/>
        <w:ind w:left="120" w:hanging="120"/>
      </w:pPr>
      <w:r>
        <w:t xml:space="preserve">Real</w:t>
      </w:r>
    </w:p>
    <w:p>
      <w:pPr>
        <w:pStyle w:val="RecordBase"/>
        <w:ind w:left="240" w:hanging="192"/>
      </w:pPr>
      <w:r>
        <w:t xml:space="preserve"> estate licensees, continuing education for - </w:t>
      </w:r>
      <w:r>
        <w:t xml:space="preserve"> </w:t>
      </w:r>
      <w:r>
        <w:t xml:space="preserve">HB  436</w:t>
      </w:r>
      <w:r>
        <w:t xml:space="preserve">: </w:t>
      </w:r>
      <w:r>
        <w:t xml:space="preserve">HFA</w:t>
      </w:r>
      <w:r>
        <w:t xml:space="preserve"> (</w:t>
      </w:r>
      <w:r>
        <w:t xml:space="preserve">1</w:t>
      </w:r>
      <w:r>
        <w:t xml:space="preserve">)</w:t>
      </w:r>
    </w:p>
    <w:p>
      <w:pPr>
        <w:pStyle w:val="RecordBase"/>
        <w:ind w:left="240" w:hanging="192"/>
      </w:pPr>
      <w:r>
        <w:t xml:space="preserve"> estate licensees, continuing education requirements for - </w:t>
      </w:r>
      <w:r>
        <w:t xml:space="preserve"> </w:t>
      </w:r>
      <w:r>
        <w:t xml:space="preserve">HB  436</w:t>
      </w:r>
      <w:r>
        <w:t xml:space="preserve">;</w:t>
      </w:r>
      <w:r>
        <w:t xml:space="preserve"> </w:t>
      </w:r>
      <w:r>
        <w:t xml:space="preserve">HB  436</w:t>
      </w:r>
      <w:r>
        <w:t xml:space="preserve">: </w:t>
      </w:r>
      <w:r>
        <w:t xml:space="preserve">HCS</w:t>
      </w:r>
    </w:p>
    <w:p>
      <w:pPr>
        <w:pStyle w:val="RecordBase"/>
        <w:ind w:left="240" w:hanging="192"/>
      </w:pPr>
      <w:r>
        <w:t xml:space="preserve"> estate licensees, license fees for - </w:t>
      </w:r>
      <w:r>
        <w:t xml:space="preserve"> </w:t>
      </w:r>
      <w:r>
        <w:t xml:space="preserve">HB  436</w:t>
      </w:r>
    </w:p>
    <w:p>
      <w:pPr>
        <w:pStyle w:val="RecordBase"/>
        <w:ind w:left="240" w:hanging="192"/>
      </w:pPr>
      <w:r>
        <w:t xml:space="preserve"> estate transactions, seller's disclosure of conditions form for - </w:t>
      </w:r>
      <w:r>
        <w:t xml:space="preserve"> </w:t>
      </w:r>
      <w:r>
        <w:t xml:space="preserve">HB  119</w:t>
      </w:r>
    </w:p>
    <w:p>
      <w:pPr>
        <w:pStyle w:val="RecordBase"/>
        <w:ind w:left="120" w:hanging="120"/>
      </w:pPr>
      <w:r>
        <w:t xml:space="preserve">Requirements for structural steel welding - </w:t>
      </w:r>
      <w:r>
        <w:t xml:space="preserve"> </w:t>
      </w:r>
      <w:r>
        <w:t xml:space="preserve">HB  239</w:t>
      </w:r>
      <w:r>
        <w:t xml:space="preserve">: </w:t>
      </w:r>
      <w:r>
        <w:t xml:space="preserve">SCS</w:t>
      </w:r>
    </w:p>
    <w:p>
      <w:pPr>
        <w:pStyle w:val="RecordBase"/>
        <w:ind w:left="120" w:hanging="120"/>
      </w:pPr>
      <w:r>
        <w:t xml:space="preserve">Scholarship and student loan default or delinquency, effect on occupational licensing - </w:t>
      </w:r>
      <w:r>
        <w:t xml:space="preserve"> </w:t>
      </w:r>
      <w:r>
        <w:t xml:space="preserve">HB  118</w:t>
      </w:r>
    </w:p>
    <w:p>
      <w:pPr>
        <w:pStyle w:val="RecordBase"/>
        <w:ind w:left="120" w:hanging="120"/>
      </w:pPr>
      <w:r>
        <w:t xml:space="preserve">School speech pathologists or audiologists, requiring supplement for - </w:t>
      </w:r>
      <w:r>
        <w:t xml:space="preserve"> </w:t>
      </w:r>
      <w:r>
        <w:t xml:space="preserve">HB  168</w:t>
      </w:r>
    </w:p>
    <w:p>
      <w:pPr>
        <w:pStyle w:val="RecordBase"/>
        <w:ind w:left="120" w:hanging="120"/>
      </w:pPr>
      <w:r>
        <w:t xml:space="preserve">Student loan default, effect on occupational licensing - </w:t>
      </w:r>
      <w:r>
        <w:t xml:space="preserve"> </w:t>
      </w:r>
      <w:r>
        <w:t xml:space="preserve">HB  118</w:t>
      </w:r>
      <w:r>
        <w:t xml:space="preserve">: </w:t>
      </w:r>
      <w:r>
        <w:t xml:space="preserve">HCS</w:t>
      </w:r>
    </w:p>
    <w:p>
      <w:pPr>
        <w:pStyle w:val="RecordBase"/>
        <w:ind w:left="120" w:hanging="120"/>
      </w:pPr>
      <w:r>
        <w:t xml:space="preserve">Surgical assistants, licensing of - </w:t>
      </w:r>
      <w:r>
        <w:t xml:space="preserve"> </w:t>
      </w:r>
      <w:r>
        <w:t xml:space="preserve">HB  217</w:t>
      </w:r>
      <w:r>
        <w:t xml:space="preserve">;</w:t>
      </w:r>
      <w:r>
        <w:t xml:space="preserve"> </w:t>
      </w:r>
      <w:r>
        <w:t xml:space="preserve">HB  217</w:t>
      </w:r>
      <w:r>
        <w:t xml:space="preserve">: </w:t>
      </w:r>
      <w:r>
        <w:t xml:space="preserve">HFA</w:t>
      </w:r>
      <w:r>
        <w:t xml:space="preserve"> (</w:t>
      </w:r>
      <w:r>
        <w:t xml:space="preserve">1</w:t>
      </w:r>
      <w:r>
        <w:t xml:space="preserve">)</w:t>
      </w:r>
    </w:p>
    <w:p>
      <w:pPr>
        <w:pStyle w:val="RecordBase"/>
        <w:ind w:left="120" w:hanging="120"/>
      </w:pPr>
      <w:r>
        <w:t xml:space="preserve">Taxes, county occupational license - </w:t>
      </w:r>
      <w:r>
        <w:t xml:space="preserve"> </w:t>
      </w:r>
      <w:r>
        <w:t xml:space="preserve">HB  414</w:t>
      </w:r>
    </w:p>
    <w:p>
      <w:pPr>
        <w:pStyle w:val="RecordBase"/>
        <w:ind w:left="120" w:hanging="120"/>
      </w:pPr>
      <w:r>
        <w:t xml:space="preserve">Welding</w:t>
      </w:r>
    </w:p>
    <w:p>
      <w:pPr>
        <w:pStyle w:val="RecordBase"/>
        <w:ind w:left="240" w:hanging="192"/>
      </w:pPr>
      <w:r>
        <w:t xml:space="preserve"> by mechanical engineers, exclusions from structural steel welding - </w:t>
      </w:r>
      <w:r>
        <w:t xml:space="preserve"> </w:t>
      </w:r>
      <w:r>
        <w:t xml:space="preserve">HB  239</w:t>
      </w:r>
    </w:p>
    <w:p>
      <w:pPr>
        <w:pStyle w:val="RecordBase"/>
        <w:ind w:left="240" w:hanging="192"/>
      </w:pPr>
      <w:r>
        <w:t xml:space="preserve"> safety requirements, recommended for bridge welding - </w:t>
      </w:r>
      <w:r>
        <w:t xml:space="preserve"> </w:t>
      </w:r>
      <w:r>
        <w:t xml:space="preserve">HB  239</w:t>
      </w:r>
      <w:r>
        <w:t xml:space="preserve">: </w:t>
      </w:r>
      <w:r>
        <w:t xml:space="preserve">SFA</w:t>
      </w:r>
      <w:r>
        <w:t xml:space="preserve"> (</w:t>
      </w:r>
      <w:r>
        <w:t xml:space="preserve">1</w:t>
      </w:r>
      <w:r>
        <w:t xml:space="preserve">)</w:t>
        <w:br/>
      </w:r>
    </w:p>
    <w:p>
      <w:pPr>
        <w:pStyle w:val="RecordHeading3"/>
      </w:pPr>
      <w:r>
        <w:rPr>
          <w:b/>
        </w:rPr>
        <w:t xml:space="preserve">Oil and Natural Gas</w:t>
      </w:r>
    </w:p>
    <w:p>
      <w:pPr>
        <w:pStyle w:val="RecordBase"/>
        <w:ind w:left="120" w:hanging="120"/>
      </w:pPr>
      <w:r>
        <w:t xml:space="preserve">Abandoned storage tank facilities and wells, remediation and reclamation of - </w:t>
      </w:r>
      <w:r>
        <w:t xml:space="preserve"> </w:t>
      </w:r>
      <w:r>
        <w:t xml:space="preserve">HB  199</w:t>
      </w:r>
    </w:p>
    <w:p>
      <w:pPr>
        <w:pStyle w:val="RecordBase"/>
        <w:ind w:left="120" w:hanging="120"/>
      </w:pPr>
      <w:r>
        <w:t xml:space="preserve">Bonds and blanket bonds for shallow wells, establishment of - </w:t>
      </w:r>
      <w:r>
        <w:t xml:space="preserve"> </w:t>
      </w:r>
      <w:r>
        <w:t xml:space="preserve">HB  199</w:t>
      </w:r>
    </w:p>
    <w:p>
      <w:pPr>
        <w:pStyle w:val="RecordBase"/>
        <w:ind w:left="120" w:hanging="120"/>
      </w:pPr>
      <w:r>
        <w:t xml:space="preserve">Conservation, removal of outdated references to city government forms - </w:t>
      </w:r>
      <w:r>
        <w:t xml:space="preserve"> </w:t>
      </w:r>
      <w:r>
        <w:t xml:space="preserve">HB  339</w:t>
      </w:r>
    </w:p>
    <w:p>
      <w:pPr>
        <w:pStyle w:val="RecordBase"/>
        <w:ind w:left="120" w:hanging="120"/>
      </w:pPr>
      <w:r>
        <w:t xml:space="preserve">Natural gas, eliminate transportation deduction - </w:t>
      </w:r>
      <w:r>
        <w:t xml:space="preserve"> </w:t>
      </w:r>
      <w:r>
        <w:t xml:space="preserve">HB  173</w:t>
      </w:r>
    </w:p>
    <w:p>
      <w:pPr>
        <w:pStyle w:val="RecordBase"/>
        <w:ind w:left="120" w:hanging="120"/>
      </w:pPr>
      <w:r>
        <w:t xml:space="preserve">Trespass upon key infrastructure assets - </w:t>
      </w:r>
      <w:r>
        <w:t xml:space="preserve"> </w:t>
      </w:r>
      <w:r>
        <w:t xml:space="preserve">HB  238</w:t>
      </w:r>
      <w:r>
        <w:t xml:space="preserve">;</w:t>
      </w:r>
      <w:r>
        <w:t xml:space="preserve"> </w:t>
      </w:r>
      <w:r>
        <w:t xml:space="preserve">HB  238</w:t>
      </w:r>
      <w:r>
        <w:t xml:space="preserve">: </w:t>
      </w:r>
      <w:r>
        <w:t xml:space="preserve">HCS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br/>
      </w:r>
    </w:p>
    <w:p>
      <w:pPr>
        <w:pStyle w:val="RecordHeading3"/>
      </w:pPr>
      <w:r>
        <w:rPr>
          <w:b/>
        </w:rPr>
        <w:t xml:space="preserve">Optometrists</w:t>
      </w:r>
    </w:p>
    <w:p>
      <w:pPr>
        <w:pStyle w:val="RecordBase"/>
        <w:ind w:left="120" w:hanging="120"/>
      </w:pPr>
      <w:r>
        <w:t xml:space="preserve">Sexual misconduct, required disclosure of - </w:t>
      </w:r>
      <w:r>
        <w:t xml:space="preserve"> </w:t>
      </w:r>
      <w:r>
        <w:t xml:space="preserve">HB  184</w:t>
        <w:br/>
      </w:r>
    </w:p>
    <w:p>
      <w:pPr>
        <w:pStyle w:val="RecordHeading3"/>
      </w:pPr>
      <w:r>
        <w:rPr>
          <w:b/>
        </w:rPr>
        <w:t xml:space="preserve">Parental Rights</w:t>
      </w:r>
    </w:p>
    <w:p>
      <w:pPr>
        <w:pStyle w:val="RecordBase"/>
        <w:ind w:left="120" w:hanging="120"/>
      </w:pPr>
      <w:r>
        <w:t xml:space="preserve">Abortion, prohibition when fetal heartbeat detected - </w:t>
      </w:r>
      <w:r>
        <w:t xml:space="preserve"> </w:t>
      </w:r>
      <w:r>
        <w:t xml:space="preserve">SB  9</w:t>
      </w:r>
      <w:r>
        <w:t xml:space="preserve">;</w:t>
      </w:r>
      <w:r>
        <w:t xml:space="preserve"> </w:t>
      </w:r>
      <w:r>
        <w:t xml:space="preserve">HB  100</w:t>
      </w:r>
    </w:p>
    <w:p>
      <w:pPr>
        <w:pStyle w:val="RecordBase"/>
        <w:ind w:left="120" w:hanging="120"/>
      </w:pPr>
      <w:r>
        <w:t xml:space="preserve">Adoption consent and information, allow for - </w:t>
      </w:r>
      <w:r>
        <w:t xml:space="preserve"> </w:t>
      </w:r>
      <w:r>
        <w:t xml:space="preserve">HB  158</w:t>
      </w:r>
      <w:r>
        <w:t xml:space="preserve">: </w:t>
      </w:r>
      <w:r>
        <w:t xml:space="preserve">SCS</w:t>
      </w:r>
      <w:r>
        <w:t xml:space="preserve">;</w:t>
      </w:r>
      <w:r>
        <w:t xml:space="preserve"> </w:t>
      </w:r>
      <w:r>
        <w:t xml:space="preserve">SB  196</w:t>
      </w:r>
    </w:p>
    <w:p>
      <w:pPr>
        <w:pStyle w:val="RecordBase"/>
        <w:ind w:left="120" w:hanging="120"/>
      </w:pPr>
      <w:r>
        <w:t xml:space="preserve">Adoption, new birth certificate, handgun provision - </w:t>
      </w:r>
      <w:r>
        <w:t xml:space="preserve"> </w:t>
      </w:r>
      <w:r>
        <w:t xml:space="preserve">SB  150</w:t>
      </w:r>
      <w:r>
        <w:t xml:space="preserve">: </w:t>
      </w:r>
      <w:r>
        <w:t xml:space="preserve">HFA</w:t>
      </w:r>
      <w:r>
        <w:t xml:space="preserve"> (</w:t>
      </w:r>
      <w:r>
        <w:t xml:space="preserve">10</w:t>
      </w:r>
      <w:r>
        <w:t xml:space="preserve">)</w:t>
      </w:r>
    </w:p>
    <w:p>
      <w:pPr>
        <w:pStyle w:val="RecordBase"/>
        <w:ind w:left="120" w:hanging="120"/>
      </w:pPr>
      <w:r>
        <w:t xml:space="preserve">Birth certificate, handgun provision - </w:t>
      </w:r>
      <w:r>
        <w:t xml:space="preserve"> </w:t>
      </w:r>
      <w:r>
        <w:t xml:space="preserve">SB  150</w:t>
      </w:r>
      <w:r>
        <w:t xml:space="preserve">: </w:t>
      </w:r>
      <w:r>
        <w:t xml:space="preserve">HFA</w:t>
      </w:r>
      <w:r>
        <w:t xml:space="preserve"> (</w:t>
      </w:r>
      <w:r>
        <w:t xml:space="preserve">8</w:t>
      </w:r>
      <w:r>
        <w:t xml:space="preserve">)</w:t>
      </w:r>
    </w:p>
    <w:p>
      <w:pPr>
        <w:pStyle w:val="RecordBase"/>
        <w:ind w:left="120" w:hanging="120"/>
      </w:pPr>
      <w:r>
        <w:t xml:space="preserve">Breast-feeding locations, penalty for restrictions or interference, establish - </w:t>
      </w:r>
      <w:r>
        <w:t xml:space="preserve"> </w:t>
      </w:r>
      <w:r>
        <w:t xml:space="preserve">SB  49</w:t>
      </w:r>
    </w:p>
    <w:p>
      <w:pPr>
        <w:pStyle w:val="RecordBase"/>
        <w:ind w:left="120" w:hanging="120"/>
      </w:pPr>
      <w:r>
        <w:t xml:space="preserve">Child</w:t>
      </w:r>
    </w:p>
    <w:p>
      <w:pPr>
        <w:pStyle w:val="RecordBase"/>
        <w:ind w:left="240" w:hanging="192"/>
      </w:pPr>
      <w:r>
        <w:t xml:space="preserve"> abuse, neglect, and dependency reporting, requiring - </w:t>
      </w:r>
      <w:r>
        <w:t xml:space="preserve"> </w:t>
      </w:r>
      <w:r>
        <w:t xml:space="preserve">HB  158</w:t>
      </w:r>
      <w:r>
        <w:t xml:space="preserve">: </w:t>
      </w:r>
      <w:r>
        <w:t xml:space="preserve">HCS</w:t>
      </w:r>
    </w:p>
    <w:p>
      <w:pPr>
        <w:pStyle w:val="RecordBase"/>
        <w:ind w:left="240" w:hanging="192"/>
      </w:pPr>
      <w:r>
        <w:t xml:space="preserve"> abuse, neglect, and depenency reporting, requiring - </w:t>
      </w:r>
      <w:r>
        <w:t xml:space="preserve"> </w:t>
      </w:r>
      <w:r>
        <w:t xml:space="preserve">HB  158</w:t>
      </w:r>
    </w:p>
    <w:p>
      <w:pPr>
        <w:pStyle w:val="RecordBase"/>
        <w:ind w:left="240" w:hanging="192"/>
      </w:pPr>
      <w:r>
        <w:t xml:space="preserve"> custody, educational stability in - </w:t>
      </w:r>
      <w:r>
        <w:t xml:space="preserve"> </w:t>
      </w:r>
      <w:r>
        <w:t xml:space="preserve">HB  312</w:t>
      </w:r>
    </w:p>
    <w:p>
      <w:pPr>
        <w:pStyle w:val="RecordBase"/>
        <w:ind w:left="120" w:hanging="120"/>
      </w:pPr>
      <w:r>
        <w:t xml:space="preserve">Custody and visitation, parenting coordinators - </w:t>
      </w:r>
      <w:r>
        <w:t xml:space="preserve"> </w:t>
      </w:r>
      <w:r>
        <w:t xml:space="preserve">HB  491</w:t>
      </w:r>
    </w:p>
    <w:p>
      <w:pPr>
        <w:pStyle w:val="RecordBase"/>
        <w:ind w:left="120" w:hanging="120"/>
      </w:pPr>
      <w:r>
        <w:t xml:space="preserve">Foster</w:t>
      </w:r>
    </w:p>
    <w:p>
      <w:pPr>
        <w:pStyle w:val="RecordBase"/>
        <w:ind w:left="240" w:hanging="192"/>
      </w:pPr>
      <w:r>
        <w:t xml:space="preserve"> parent,  rights to a foster child's case. allowing for - </w:t>
      </w:r>
      <w:r>
        <w:t xml:space="preserve"> </w:t>
      </w:r>
      <w:r>
        <w:t xml:space="preserve">HB  446</w:t>
      </w:r>
    </w:p>
    <w:p>
      <w:pPr>
        <w:pStyle w:val="RecordBase"/>
        <w:ind w:left="240" w:hanging="192"/>
      </w:pPr>
      <w:r>
        <w:t xml:space="preserve"> parent, rights to a foster child's case, allowing for - </w:t>
      </w:r>
      <w:r>
        <w:t xml:space="preserve"> </w:t>
      </w:r>
      <w:r>
        <w:t xml:space="preserve">HB  446</w:t>
      </w:r>
      <w:r>
        <w:t xml:space="preserve">: </w:t>
      </w:r>
      <w:r>
        <w:t xml:space="preserve">HCS</w:t>
      </w:r>
    </w:p>
    <w:p>
      <w:pPr>
        <w:pStyle w:val="RecordBase"/>
        <w:ind w:left="120" w:hanging="120"/>
      </w:pPr>
      <w:r>
        <w:t xml:space="preserve">Grandparents, adoption or termination of parental rights, visitation sought after - </w:t>
      </w:r>
      <w:r>
        <w:t xml:space="preserve"> </w:t>
      </w:r>
      <w:r>
        <w:t xml:space="preserve">SB  198</w:t>
      </w:r>
    </w:p>
    <w:p>
      <w:pPr>
        <w:pStyle w:val="RecordBase"/>
        <w:ind w:left="120" w:hanging="120"/>
      </w:pPr>
      <w:r>
        <w:t xml:space="preserve">Guardians ad litem and court-appointed counsel, appointment of - </w:t>
      </w:r>
      <w:r>
        <w:t xml:space="preserve"> </w:t>
      </w:r>
      <w:r>
        <w:t xml:space="preserve">SB  205</w:t>
      </w:r>
      <w:r>
        <w:t xml:space="preserve">: </w:t>
      </w:r>
      <w:r>
        <w:t xml:space="preserve">SFA</w:t>
      </w:r>
      <w:r>
        <w:t xml:space="preserve"> (</w:t>
      </w:r>
      <w:r>
        <w:t xml:space="preserve">2</w:t>
      </w:r>
      <w:r>
        <w:t xml:space="preserve">)</w:t>
      </w:r>
    </w:p>
    <w:p>
      <w:pPr>
        <w:pStyle w:val="RecordBase"/>
        <w:ind w:left="120" w:hanging="120"/>
      </w:pPr>
      <w:r>
        <w:t xml:space="preserve">Kinship and fictive kin care program, establishment and requirements of - </w:t>
      </w:r>
      <w:r>
        <w:t xml:space="preserve"> </w:t>
      </w:r>
      <w:r>
        <w:t xml:space="preserve">HB  2</w:t>
      </w:r>
      <w:r>
        <w:t xml:space="preserve">;</w:t>
      </w:r>
      <w:r>
        <w:t xml:space="preserve"> </w:t>
      </w:r>
      <w:r>
        <w:t xml:space="preserve">HB  2</w:t>
      </w:r>
      <w:r>
        <w:t xml:space="preserve">: </w:t>
      </w:r>
      <w:r>
        <w:t xml:space="preserve">HFA</w:t>
      </w:r>
      <w:r>
        <w:t xml:space="preserve"> (</w:t>
      </w:r>
      <w:r>
        <w:t xml:space="preserve">1</w:t>
      </w:r>
      <w:r>
        <w:t xml:space="preserve">)</w:t>
      </w:r>
      <w:r>
        <w:t xml:space="preserve">;</w:t>
      </w:r>
      <w:r>
        <w:t xml:space="preserve"> </w:t>
      </w:r>
      <w:r>
        <w:t xml:space="preserve">SB  53</w:t>
      </w:r>
      <w:r>
        <w:t xml:space="preserve">;</w:t>
      </w:r>
      <w:r>
        <w:t xml:space="preserve"> </w:t>
      </w:r>
      <w:r>
        <w:t xml:space="preserve">HB  68</w:t>
      </w:r>
    </w:p>
    <w:p>
      <w:pPr>
        <w:pStyle w:val="RecordBase"/>
        <w:ind w:left="120" w:hanging="120"/>
      </w:pPr>
      <w:r>
        <w:t xml:space="preserve">Neonatal abstinence syndrome, reason for termination of parental rights, allowing for - </w:t>
      </w:r>
      <w:r>
        <w:t xml:space="preserve"> </w:t>
      </w:r>
      <w:r>
        <w:t xml:space="preserve">HB  446</w:t>
      </w:r>
      <w:r>
        <w:t xml:space="preserve">;</w:t>
      </w:r>
      <w:r>
        <w:t xml:space="preserve"> </w:t>
      </w:r>
      <w:r>
        <w:t xml:space="preserve">HB  446</w:t>
      </w:r>
      <w:r>
        <w:t xml:space="preserve">: </w:t>
      </w:r>
      <w:r>
        <w:t xml:space="preserve">HCS</w:t>
      </w:r>
    </w:p>
    <w:p>
      <w:pPr>
        <w:pStyle w:val="RecordBase"/>
        <w:ind w:left="120" w:hanging="120"/>
      </w:pPr>
      <w:r>
        <w:t xml:space="preserve">Parental</w:t>
      </w:r>
    </w:p>
    <w:p>
      <w:pPr>
        <w:pStyle w:val="RecordBase"/>
        <w:ind w:left="240" w:hanging="192"/>
      </w:pPr>
      <w:r>
        <w:t xml:space="preserve"> Rights Amendment, urging Congress to propose to states - </w:t>
      </w:r>
      <w:r>
        <w:t xml:space="preserve"> </w:t>
      </w:r>
      <w:r>
        <w:t xml:space="preserve">SCR 106</w:t>
      </w:r>
    </w:p>
    <w:p>
      <w:pPr>
        <w:pStyle w:val="RecordBase"/>
        <w:ind w:left="240" w:hanging="192"/>
      </w:pPr>
      <w:r>
        <w:t xml:space="preserve"> rights, establishing - </w:t>
      </w:r>
      <w:r>
        <w:t xml:space="preserve"> </w:t>
      </w:r>
      <w:r>
        <w:t xml:space="preserve">SB  152</w:t>
      </w:r>
      <w:r>
        <w:t xml:space="preserve">;</w:t>
      </w:r>
      <w:r>
        <w:t xml:space="preserve"> </w:t>
      </w:r>
      <w:r>
        <w:t xml:space="preserve">SB  152</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Parents or prospective parents with blindness, rights established - </w:t>
      </w:r>
      <w:r>
        <w:t xml:space="preserve"> </w:t>
      </w:r>
      <w:r>
        <w:t xml:space="preserve">HB  221</w:t>
      </w:r>
    </w:p>
    <w:p>
      <w:pPr>
        <w:pStyle w:val="RecordBase"/>
        <w:ind w:left="120" w:hanging="120"/>
      </w:pPr>
      <w:r>
        <w:t xml:space="preserve">Putative father registry search, requiring - </w:t>
      </w:r>
      <w:r>
        <w:t xml:space="preserve"> </w:t>
      </w:r>
      <w:r>
        <w:t xml:space="preserve">HB  158</w:t>
      </w:r>
      <w:r>
        <w:t xml:space="preserve">;</w:t>
      </w:r>
      <w:r>
        <w:t xml:space="preserve"> </w:t>
      </w:r>
      <w:r>
        <w:t xml:space="preserve">HB  158</w:t>
      </w:r>
      <w:r>
        <w:t xml:space="preserve">: </w:t>
      </w:r>
      <w:r>
        <w:t xml:space="preserve">HCS</w:t>
      </w:r>
      <w:r>
        <w:t xml:space="preserve">, </w:t>
      </w:r>
      <w:r>
        <w:t xml:space="preserve">SCS</w:t>
        <w:br/>
      </w:r>
    </w:p>
    <w:p>
      <w:pPr>
        <w:pStyle w:val="RecordHeading3"/>
      </w:pPr>
      <w:r>
        <w:rPr>
          <w:b/>
        </w:rPr>
        <w:t xml:space="preserve">Parks and Shrines</w:t>
      </w:r>
    </w:p>
    <w:p>
      <w:pPr>
        <w:pStyle w:val="RecordBase"/>
        <w:ind w:left="120" w:hanging="120"/>
      </w:pPr>
      <w:r>
        <w:t xml:space="preserve">Gender-neutral language, addition of - </w:t>
      </w:r>
      <w:r>
        <w:t xml:space="preserve"> </w:t>
      </w:r>
      <w:r>
        <w:t xml:space="preserve">SB  259</w:t>
      </w:r>
    </w:p>
    <w:p>
      <w:pPr>
        <w:pStyle w:val="RecordBase"/>
        <w:ind w:left="120" w:hanging="120"/>
      </w:pPr>
      <w:r>
        <w:t xml:space="preserve">Historic sites and places, Kentucky Heritage Council, notice to before sale or transfer - </w:t>
      </w:r>
      <w:r>
        <w:t xml:space="preserve"> </w:t>
      </w:r>
      <w:r>
        <w:t xml:space="preserve">HB  367</w:t>
      </w:r>
    </w:p>
    <w:p>
      <w:pPr>
        <w:pStyle w:val="RecordBase"/>
        <w:ind w:left="120" w:hanging="120"/>
      </w:pPr>
      <w:r>
        <w:t xml:space="preserve">Restaurant tax, portion to be used for tourism infrastructure and parks - </w:t>
      </w:r>
      <w:r>
        <w:t xml:space="preserve"> </w:t>
      </w:r>
      <w:r>
        <w:t xml:space="preserve">HB  345</w:t>
      </w:r>
      <w:r>
        <w:t xml:space="preserve">;</w:t>
      </w:r>
      <w:r>
        <w:t xml:space="preserve"> </w:t>
      </w:r>
      <w:r>
        <w:t xml:space="preserve">HB  511</w:t>
      </w:r>
    </w:p>
    <w:p>
      <w:pPr>
        <w:pStyle w:val="RecordBase"/>
        <w:ind w:left="120" w:hanging="120"/>
      </w:pPr>
      <w:r>
        <w:t xml:space="preserve">State</w:t>
      </w:r>
    </w:p>
    <w:p>
      <w:pPr>
        <w:pStyle w:val="RecordBase"/>
        <w:ind w:left="240" w:hanging="192"/>
      </w:pPr>
      <w:r>
        <w:t xml:space="preserve"> park lodging, tourist attractions, qualifying projects - </w:t>
      </w:r>
      <w:r>
        <w:t xml:space="preserve"> </w:t>
      </w:r>
      <w:r>
        <w:t xml:space="preserve">HB  278</w:t>
      </w:r>
    </w:p>
    <w:p>
      <w:pPr>
        <w:pStyle w:val="RecordBase"/>
        <w:ind w:left="240" w:hanging="192"/>
      </w:pPr>
      <w:r>
        <w:t xml:space="preserve"> parks, alcoholic beverage sales at - </w:t>
      </w:r>
      <w:r>
        <w:t xml:space="preserve"> </w:t>
      </w:r>
      <w:r>
        <w:t xml:space="preserve">SB  19</w:t>
        <w:br/>
      </w:r>
    </w:p>
    <w:p>
      <w:pPr>
        <w:pStyle w:val="RecordHeading3"/>
      </w:pPr>
      <w:r>
        <w:rPr>
          <w:b/>
        </w:rPr>
        <w:t xml:space="preserve">Peace Officers and Law Enforcement</w:t>
      </w:r>
    </w:p>
    <w:p>
      <w:pPr>
        <w:pStyle w:val="RecordBase"/>
        <w:ind w:left="120" w:hanging="120"/>
      </w:pPr>
      <w:r>
        <w:t xml:space="preserve">Animal control officers, Department of Agriculture, continuing education - </w:t>
      </w:r>
      <w:r>
        <w:t xml:space="preserve"> </w:t>
      </w:r>
      <w:r>
        <w:t xml:space="preserve">SB  201</w:t>
      </w:r>
    </w:p>
    <w:p>
      <w:pPr>
        <w:pStyle w:val="RecordBase"/>
        <w:ind w:left="120" w:hanging="120"/>
      </w:pPr>
      <w:r>
        <w:t xml:space="preserve">Arrest without a warrant, operation of a motorboat or vessel under the influence - </w:t>
      </w:r>
      <w:r>
        <w:t xml:space="preserve"> </w:t>
      </w:r>
      <w:r>
        <w:t xml:space="preserve">HB  248</w:t>
      </w:r>
    </w:p>
    <w:p>
      <w:pPr>
        <w:pStyle w:val="RecordBase"/>
        <w:ind w:left="120" w:hanging="120"/>
      </w:pPr>
      <w:r>
        <w:t xml:space="preserve">Assault weapon, under 21, banning ownership of, except law enforcement and military - </w:t>
      </w:r>
      <w:r>
        <w:t xml:space="preserve"> </w:t>
      </w:r>
      <w:r>
        <w:t xml:space="preserve">HB  463</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Assistance dogs, misrepresentation, allowing investigation of - </w:t>
      </w:r>
      <w:r>
        <w:t xml:space="preserve"> </w:t>
      </w:r>
      <w:r>
        <w:t xml:space="preserve">HB  450</w:t>
      </w:r>
    </w:p>
    <w:p>
      <w:pPr>
        <w:pStyle w:val="RecordBase"/>
        <w:ind w:left="120" w:hanging="120"/>
      </w:pPr>
      <w:r>
        <w:t xml:space="preserve">Call location information, wireless telecommunication, emergency requests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Certification, constable request for - </w:t>
      </w:r>
      <w:r>
        <w:t xml:space="preserve"> </w:t>
      </w:r>
      <w:r>
        <w:t xml:space="preserve">HB  214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Child dependency, neglect, or abuse, requirement to report - </w:t>
      </w:r>
      <w:r>
        <w:t xml:space="preserve"> </w:t>
      </w:r>
      <w:r>
        <w:t xml:space="preserve">HB  149</w:t>
      </w:r>
    </w:p>
    <w:p>
      <w:pPr>
        <w:pStyle w:val="RecordBase"/>
        <w:ind w:left="120" w:hanging="120"/>
      </w:pPr>
      <w:r>
        <w:t xml:space="preserve">Communicating with school districts, student involved trauma, instances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Conservation</w:t>
      </w:r>
    </w:p>
    <w:p>
      <w:pPr>
        <w:pStyle w:val="RecordBase"/>
        <w:ind w:left="240" w:hanging="192"/>
      </w:pPr>
      <w:r>
        <w:t xml:space="preserve"> officers, authority - </w:t>
      </w:r>
      <w:r>
        <w:t xml:space="preserve"> </w:t>
      </w:r>
      <w:r>
        <w:t xml:space="preserve">HB  274</w:t>
      </w:r>
      <w:r>
        <w:t xml:space="preserve">: </w:t>
      </w:r>
      <w:r>
        <w:t xml:space="preserve">HCS</w:t>
      </w:r>
    </w:p>
    <w:p>
      <w:pPr>
        <w:pStyle w:val="RecordBase"/>
        <w:ind w:left="240" w:hanging="192"/>
      </w:pPr>
      <w:r>
        <w:t xml:space="preserve"> officers, Department of Fish and Wildlife Resources - </w:t>
      </w:r>
      <w:r>
        <w:t xml:space="preserve"> </w:t>
      </w:r>
      <w:r>
        <w:t xml:space="preserve">HB  274</w:t>
      </w:r>
    </w:p>
    <w:p>
      <w:pPr>
        <w:pStyle w:val="RecordBase"/>
        <w:ind w:left="240" w:hanging="192"/>
      </w:pPr>
      <w:r>
        <w:t xml:space="preserve"> officers, emergency vehicles - </w:t>
      </w:r>
      <w:r>
        <w:t xml:space="preserve"> </w:t>
      </w:r>
      <w:r>
        <w:t xml:space="preserve">HB  313</w:t>
      </w:r>
    </w:p>
    <w:p>
      <w:pPr>
        <w:pStyle w:val="RecordBase"/>
        <w:ind w:left="120" w:hanging="120"/>
      </w:pPr>
      <w:r>
        <w:t xml:space="preserve">Constables and deputies, restrict police powers of, without certification - </w:t>
      </w:r>
      <w:r>
        <w:t xml:space="preserve"> </w:t>
      </w:r>
      <w:r>
        <w:t xml:space="preserve">HB  214</w:t>
      </w:r>
    </w:p>
    <w:p>
      <w:pPr>
        <w:pStyle w:val="RecordBase"/>
        <w:ind w:left="120" w:hanging="120"/>
      </w:pPr>
      <w:r>
        <w:t xml:space="preserve">County detectives, require certification in all counties - </w:t>
      </w:r>
      <w:r>
        <w:t xml:space="preserve"> </w:t>
      </w:r>
      <w:r>
        <w:t xml:space="preserve">HB  368</w:t>
      </w:r>
    </w:p>
    <w:p>
      <w:pPr>
        <w:pStyle w:val="RecordBase"/>
        <w:ind w:left="120" w:hanging="120"/>
      </w:pPr>
      <w:r>
        <w:t xml:space="preserve">Detectives employed by county attorneys, requirement for certification; allow exception - </w:t>
      </w:r>
      <w:r>
        <w:t xml:space="preserve"> </w:t>
      </w:r>
      <w:r>
        <w:t xml:space="preserve">HB  368</w:t>
      </w:r>
      <w:r>
        <w:t xml:space="preserve">: </w:t>
      </w:r>
      <w:r>
        <w:t xml:space="preserve">HCS</w:t>
      </w:r>
    </w:p>
    <w:p>
      <w:pPr>
        <w:pStyle w:val="RecordBase"/>
        <w:ind w:left="120" w:hanging="120"/>
      </w:pPr>
      <w:r>
        <w:t xml:space="preserve">Driver's manual, Kentucky State Police to make available - </w:t>
      </w:r>
      <w:r>
        <w:t xml:space="preserve"> </w:t>
      </w:r>
      <w:r>
        <w:t xml:space="preserve">HB  63</w:t>
      </w:r>
      <w:r>
        <w:t xml:space="preserve">;</w:t>
      </w:r>
      <w:r>
        <w:t xml:space="preserve"> </w:t>
      </w:r>
      <w:r>
        <w:t xml:space="preserve">SB  154</w:t>
      </w:r>
    </w:p>
    <w:p>
      <w:pPr>
        <w:pStyle w:val="RecordBase"/>
        <w:ind w:left="120" w:hanging="120"/>
      </w:pPr>
      <w:r>
        <w:t xml:space="preserve">Extreme risk protection order, firearms removal or surrender - </w:t>
      </w:r>
      <w:r>
        <w:t xml:space="preserve"> </w:t>
      </w:r>
      <w:r>
        <w:t xml:space="preserve">SB  244</w:t>
      </w:r>
      <w:r>
        <w:t xml:space="preserve">;</w:t>
      </w:r>
      <w:r>
        <w:t xml:space="preserve"> </w:t>
      </w:r>
      <w:r>
        <w:t xml:space="preserve">HB  376</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surrender, domestic violence orders,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Indigent persons, right to counsel - </w:t>
      </w:r>
      <w:r>
        <w:t xml:space="preserve"> </w:t>
      </w:r>
      <w:r>
        <w:t xml:space="preserve">HB  388</w:t>
      </w:r>
    </w:p>
    <w:p>
      <w:pPr>
        <w:pStyle w:val="RecordBase"/>
        <w:ind w:left="120" w:hanging="120"/>
      </w:pPr>
      <w:r>
        <w:t xml:space="preserve">Insurance</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Kentucky</w:t>
      </w:r>
    </w:p>
    <w:p>
      <w:pPr>
        <w:pStyle w:val="RecordBase"/>
        <w:ind w:left="240" w:hanging="192"/>
      </w:pPr>
      <w:r>
        <w:t xml:space="preserve">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240" w:hanging="192"/>
      </w:pPr>
      <w:r>
        <w:t xml:space="preserve"> Law Enforcement Council, Kentucky Women's Law Enforcement Network, addition of - </w:t>
      </w:r>
      <w:r>
        <w:t xml:space="preserve"> </w:t>
      </w:r>
      <w:r>
        <w:t xml:space="preserve">HB  385</w:t>
      </w:r>
    </w:p>
    <w:p>
      <w:pPr>
        <w:pStyle w:val="RecordBase"/>
        <w:ind w:left="240" w:hanging="192"/>
      </w:pPr>
      <w:r>
        <w:t xml:space="preserve"> Law Enforcement Memorial Foundation, state resources, providing - </w:t>
      </w:r>
      <w:r>
        <w:t xml:space="preserve"> </w:t>
      </w:r>
      <w:r>
        <w:t xml:space="preserve">HB  208</w:t>
      </w:r>
    </w:p>
    <w:p>
      <w:pPr>
        <w:pStyle w:val="RecordBase"/>
        <w:ind w:left="120" w:hanging="120"/>
      </w:pPr>
      <w:r>
        <w:t xml:space="preserve">Local ABC investigators, certification as peace officers - </w:t>
      </w:r>
      <w:r>
        <w:t xml:space="preserve"> </w:t>
      </w:r>
      <w:r>
        <w:t xml:space="preserve">SB  115</w:t>
      </w:r>
    </w:p>
    <w:p>
      <w:pPr>
        <w:pStyle w:val="RecordBase"/>
        <w:ind w:left="120" w:hanging="120"/>
      </w:pPr>
      <w:r>
        <w:t xml:space="preserve">Maximum security penitentiary, transfer to - </w:t>
      </w:r>
      <w:r>
        <w:t xml:space="preserve"> </w:t>
      </w:r>
      <w:r>
        <w:t xml:space="preserve">HB  418</w:t>
      </w:r>
    </w:p>
    <w:p>
      <w:pPr>
        <w:pStyle w:val="RecordBase"/>
        <w:ind w:left="120" w:hanging="120"/>
      </w:pPr>
      <w:r>
        <w:t xml:space="preserve">Medal</w:t>
      </w:r>
    </w:p>
    <w:p>
      <w:pPr>
        <w:pStyle w:val="RecordBase"/>
        <w:ind w:left="240" w:hanging="192"/>
      </w:pPr>
      <w:r>
        <w:t xml:space="preserve"> of Honor recipients, Kentucky State Police protection for - </w:t>
      </w:r>
      <w:r>
        <w:t xml:space="preserve"> </w:t>
      </w:r>
      <w:r>
        <w:t xml:space="preserve">HB  243</w:t>
      </w:r>
    </w:p>
    <w:p>
      <w:pPr>
        <w:pStyle w:val="RecordBase"/>
        <w:ind w:left="240" w:hanging="192"/>
      </w:pPr>
      <w:r>
        <w:t xml:space="preserve"> of Honor recipients, requesting police protection for - </w:t>
      </w:r>
      <w:r>
        <w:t xml:space="preserve"> </w:t>
      </w:r>
      <w:r>
        <w:t xml:space="preserve">HB  243</w:t>
      </w:r>
      <w:r>
        <w:t xml:space="preserve">: </w:t>
      </w:r>
      <w:r>
        <w:t xml:space="preserve">SCS</w:t>
      </w:r>
    </w:p>
    <w:p>
      <w:pPr>
        <w:pStyle w:val="RecordBase"/>
        <w:ind w:left="120" w:hanging="120"/>
      </w:pPr>
      <w:r>
        <w:t xml:space="preserve">Operator's</w:t>
      </w:r>
    </w:p>
    <w:p>
      <w:pPr>
        <w:pStyle w:val="RecordBase"/>
        <w:ind w:left="240" w:hanging="192"/>
      </w:pPr>
      <w:r>
        <w:t xml:space="preserve"> license testing, interactions with law enforcement, driver's manual to include - </w:t>
      </w:r>
      <w:r>
        <w:t xml:space="preserve"> </w:t>
      </w:r>
      <w:r>
        <w:t xml:space="preserve">HB  63</w:t>
      </w:r>
      <w:r>
        <w:t xml:space="preserve">;</w:t>
      </w:r>
      <w:r>
        <w:t xml:space="preserve"> </w:t>
      </w:r>
      <w:r>
        <w:t xml:space="preserve">SB  154</w:t>
      </w:r>
    </w:p>
    <w:p>
      <w:pPr>
        <w:pStyle w:val="RecordBase"/>
        <w:ind w:left="240" w:hanging="192"/>
      </w:pPr>
      <w:r>
        <w:t xml:space="preserve"> license testing, interactions with law enforcement, exam to include - </w:t>
      </w:r>
      <w:r>
        <w:t xml:space="preserve"> </w:t>
      </w:r>
      <w:r>
        <w:t xml:space="preserve">HB  63</w:t>
      </w:r>
    </w:p>
    <w:p>
      <w:pPr>
        <w:pStyle w:val="RecordBase"/>
        <w:ind w:left="240" w:hanging="192"/>
      </w:pPr>
      <w:r>
        <w:t xml:space="preserve"> licenses and personal ID cards, emergency contact information registry, establishing - </w:t>
      </w:r>
      <w:r>
        <w:t xml:space="preserve"> </w:t>
      </w:r>
      <w:r>
        <w:t xml:space="preserve">HB  31</w:t>
      </w:r>
      <w:r>
        <w:t xml:space="preserve">;</w:t>
      </w:r>
      <w:r>
        <w:t xml:space="preserve"> </w:t>
      </w:r>
      <w:r>
        <w:t xml:space="preserve">HB  134</w:t>
      </w:r>
    </w:p>
    <w:p>
      <w:pPr>
        <w:pStyle w:val="RecordBase"/>
        <w:ind w:left="120" w:hanging="120"/>
      </w:pPr>
      <w:r>
        <w:t xml:space="preserve">Peace officer certification, revocation of - </w:t>
      </w:r>
      <w:r>
        <w:t xml:space="preserve"> </w:t>
      </w:r>
      <w:r>
        <w:t xml:space="preserve">HB  191</w:t>
      </w:r>
      <w:r>
        <w:t xml:space="preserve">;</w:t>
      </w:r>
      <w:r>
        <w:t xml:space="preserve"> </w:t>
      </w:r>
      <w:r>
        <w:t xml:space="preserve">HB  191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Police Awareness Day, designation of - </w:t>
      </w:r>
      <w:r>
        <w:t xml:space="preserve"> </w:t>
      </w:r>
      <w:r>
        <w:t xml:space="preserve">HR  134</w:t>
      </w:r>
    </w:p>
    <w:p>
      <w:pPr>
        <w:pStyle w:val="RecordBase"/>
        <w:ind w:left="120" w:hanging="120"/>
      </w:pPr>
      <w:r>
        <w:t xml:space="preserve">Residential rental property, criminal mischief, penalty - </w:t>
      </w:r>
      <w:r>
        <w:t xml:space="preserve"> </w:t>
      </w:r>
      <w:r>
        <w:t xml:space="preserve">SB  136</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Service fees increase, reporting by sheriff and constable, possible audit - </w:t>
      </w:r>
      <w:r>
        <w:t xml:space="preserve"> </w:t>
      </w:r>
      <w:r>
        <w:t xml:space="preserve">HB  397</w:t>
      </w:r>
    </w:p>
    <w:p>
      <w:pPr>
        <w:pStyle w:val="RecordBase"/>
        <w:ind w:left="120" w:hanging="120"/>
      </w:pPr>
      <w:r>
        <w:t xml:space="preserve">Sexual</w:t>
      </w:r>
    </w:p>
    <w:p>
      <w:pPr>
        <w:pStyle w:val="RecordBase"/>
        <w:ind w:left="240" w:hanging="192"/>
      </w:pPr>
      <w:r>
        <w:t xml:space="preserve"> assualt investigation, number of officers with training required on staff - </w:t>
      </w:r>
      <w:r>
        <w:t xml:space="preserve"> </w:t>
      </w:r>
      <w:r>
        <w:t xml:space="preserve">SB  121</w:t>
      </w:r>
    </w:p>
    <w:p>
      <w:pPr>
        <w:pStyle w:val="RecordBase"/>
        <w:ind w:left="240" w:hanging="192"/>
      </w:pPr>
      <w:r>
        <w:t xml:space="preserve"> crimes against animals, animal control officer, peace officer powers - </w:t>
      </w:r>
      <w:r>
        <w:t xml:space="preserve"> </w:t>
      </w:r>
      <w:r>
        <w:t xml:space="preserve">SB  67</w:t>
      </w:r>
    </w:p>
    <w:p>
      <w:pPr>
        <w:pStyle w:val="RecordBase"/>
        <w:ind w:left="120" w:hanging="120"/>
      </w:pPr>
      <w:r>
        <w:t xml:space="preserve">Sheriffs, fee for executing writs of possession - </w:t>
      </w:r>
      <w:r>
        <w:t xml:space="preserve"> </w:t>
      </w:r>
      <w:r>
        <w:t xml:space="preserve">HB  245</w:t>
      </w:r>
    </w:p>
    <w:p>
      <w:pPr>
        <w:pStyle w:val="RecordBase"/>
        <w:ind w:left="120" w:hanging="120"/>
      </w:pPr>
      <w:r>
        <w:t xml:space="preserve">Shooting of an individual by a law enforcement officer or deadly incident, investigation of - </w:t>
      </w:r>
      <w:r>
        <w:t xml:space="preserve"> </w:t>
      </w:r>
      <w:r>
        <w:t xml:space="preserve">HB  18</w:t>
      </w:r>
    </w:p>
    <w:p>
      <w:pPr>
        <w:pStyle w:val="RecordBase"/>
        <w:ind w:left="120" w:hanging="120"/>
      </w:pPr>
      <w:r>
        <w:t xml:space="preserve">Special law enforcement officer, definition of, city marshals, removal of reference - </w:t>
      </w:r>
      <w:r>
        <w:t xml:space="preserve"> </w:t>
      </w:r>
      <w:r>
        <w:t xml:space="preserve">HB  339</w:t>
      </w:r>
    </w:p>
    <w:p>
      <w:pPr>
        <w:pStyle w:val="RecordBase"/>
        <w:ind w:left="120" w:hanging="120"/>
      </w:pPr>
      <w:r>
        <w:t xml:space="preserve">State school security marshal position, creation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Substance use treatment referrals, law enforcement programs for - </w:t>
      </w:r>
      <w:r>
        <w:t xml:space="preserve"> </w:t>
      </w:r>
      <w:r>
        <w:t xml:space="preserve">SB  161</w:t>
      </w:r>
    </w:p>
    <w:p>
      <w:pPr>
        <w:pStyle w:val="RecordBase"/>
        <w:ind w:left="120" w:hanging="120"/>
      </w:pPr>
      <w:r>
        <w:t xml:space="preserve">Training, strangulation - </w:t>
      </w:r>
      <w:r>
        <w:t xml:space="preserve"> </w:t>
      </w:r>
      <w:r>
        <w:t xml:space="preserve">HB  400</w:t>
      </w:r>
    </w:p>
    <w:p>
      <w:pPr>
        <w:pStyle w:val="RecordBase"/>
        <w:ind w:left="120" w:hanging="120"/>
      </w:pPr>
      <w:r>
        <w:t xml:space="preserve">Uniform citation, marijuana, personal use quantity - </w:t>
      </w:r>
      <w:r>
        <w:t xml:space="preserve"> </w:t>
      </w:r>
      <w:r>
        <w:t xml:space="preserve">SB  82</w:t>
      </w:r>
      <w:r>
        <w:t xml:space="preserve">;</w:t>
      </w:r>
      <w:r>
        <w:t xml:space="preserve"> </w:t>
      </w:r>
      <w:r>
        <w:t xml:space="preserve">HB  265</w:t>
      </w:r>
    </w:p>
    <w:p>
      <w:pPr>
        <w:pStyle w:val="RecordBase"/>
        <w:ind w:left="120" w:hanging="120"/>
      </w:pPr>
      <w:r>
        <w:t xml:space="preserve">Workers' compensation, psychological injuries - </w:t>
      </w:r>
      <w:r>
        <w:t xml:space="preserve"> </w:t>
      </w:r>
      <w:r>
        <w:t xml:space="preserve">HB  40</w:t>
        <w:br/>
      </w:r>
    </w:p>
    <w:p>
      <w:pPr>
        <w:pStyle w:val="RecordHeading3"/>
      </w:pPr>
      <w:r>
        <w:rPr>
          <w:b/>
        </w:rPr>
        <w:t xml:space="preserve">Personnel and Employment</w:t>
      </w:r>
    </w:p>
    <w:p>
      <w:pPr>
        <w:pStyle w:val="RecordBase"/>
        <w:ind w:left="120" w:hanging="120"/>
      </w:pPr>
      <w:r>
        <w:t xml:space="preserve">Accommodations for pregnant employees - </w:t>
      </w:r>
      <w:r>
        <w:t xml:space="preserve"> </w:t>
      </w:r>
      <w:r>
        <w:t xml:space="preserve">SB  18</w:t>
      </w:r>
      <w:r>
        <w:t xml:space="preserve">: </w:t>
      </w:r>
      <w:r>
        <w:t xml:space="preserve">SCS</w:t>
      </w:r>
    </w:p>
    <w:p>
      <w:pPr>
        <w:pStyle w:val="RecordBase"/>
        <w:ind w:left="120" w:hanging="120"/>
      </w:pPr>
      <w:r>
        <w:t xml:space="preserve">Appeals process for drugfree workplaces, public employees, industrial hemp - </w:t>
      </w:r>
      <w:r>
        <w:t xml:space="preserve"> </w:t>
      </w:r>
      <w:r>
        <w:t xml:space="preserve">SB  83</w:t>
      </w:r>
    </w:p>
    <w:p>
      <w:pPr>
        <w:pStyle w:val="RecordBase"/>
        <w:ind w:left="120" w:hanging="120"/>
      </w:pPr>
      <w:r>
        <w:t xml:space="preserve">Apprenticeship, small business tax credit - </w:t>
      </w:r>
      <w:r>
        <w:t xml:space="preserve"> </w:t>
      </w:r>
      <w:r>
        <w:t xml:space="preserve">HB  349</w:t>
      </w:r>
    </w:p>
    <w:p>
      <w:pPr>
        <w:pStyle w:val="RecordBase"/>
        <w:ind w:left="120" w:hanging="120"/>
      </w:pPr>
      <w:r>
        <w:t xml:space="preserve">Arbitration agreements and limitations of actions for employee and employee - </w:t>
      </w:r>
      <w:r>
        <w:t xml:space="preserve"> </w:t>
      </w:r>
      <w:r>
        <w:t xml:space="preserve">SB  7</w:t>
      </w:r>
      <w:r>
        <w:t xml:space="preserve">: </w:t>
      </w:r>
      <w:r>
        <w:t xml:space="preserve">HCS</w:t>
      </w:r>
    </w:p>
    <w:p>
      <w:pPr>
        <w:pStyle w:val="RecordBase"/>
        <w:ind w:left="120" w:hanging="120"/>
      </w:pPr>
      <w:r>
        <w:t xml:space="preserve">Arbitration,</w:t>
      </w:r>
    </w:p>
    <w:p>
      <w:pPr>
        <w:pStyle w:val="RecordBase"/>
        <w:ind w:left="240" w:hanging="192"/>
      </w:pPr>
      <w:r>
        <w:t xml:space="preserve"> mediation, and alternative dispute resolution agreement - </w:t>
      </w:r>
      <w:r>
        <w:t xml:space="preserve"> </w:t>
      </w:r>
      <w:r>
        <w:t xml:space="preserve">SB  7</w:t>
      </w:r>
      <w:r>
        <w:t xml:space="preserve">: </w:t>
      </w:r>
      <w:r>
        <w:t xml:space="preserve">HFA</w:t>
      </w:r>
      <w:r>
        <w:t xml:space="preserve"> (</w:t>
      </w:r>
      <w:r>
        <w:t xml:space="preserve">1</w:t>
      </w:r>
      <w:r>
        <w:t xml:space="preserve">)</w:t>
      </w:r>
    </w:p>
    <w:p>
      <w:pPr>
        <w:pStyle w:val="RecordBase"/>
        <w:ind w:left="240" w:hanging="192"/>
      </w:pPr>
      <w:r>
        <w:t xml:space="preserve"> mediation and alternative dispute resolution agreements - </w:t>
      </w:r>
      <w:r>
        <w:t xml:space="preserve"> </w:t>
      </w:r>
      <w:r>
        <w:t xml:space="preserve">SB  7</w:t>
      </w:r>
    </w:p>
    <w:p>
      <w:pPr>
        <w:pStyle w:val="RecordBase"/>
        <w:ind w:left="240" w:hanging="192"/>
      </w:pPr>
      <w:r>
        <w:t xml:space="preserve"> mediation, and alternative dispute resolution agreements - </w:t>
      </w:r>
      <w:r>
        <w:t xml:space="preserve"> </w:t>
      </w:r>
      <w:r>
        <w:t xml:space="preserve">SB  7</w:t>
      </w:r>
      <w:r>
        <w:t xml:space="preserve">: </w:t>
      </w:r>
      <w:r>
        <w:t xml:space="preserve">HFA</w:t>
      </w:r>
      <w:r>
        <w:t xml:space="preserve"> (</w:t>
      </w:r>
      <w:r>
        <w:t xml:space="preserve">2</w:t>
      </w:r>
      <w:r>
        <w:t xml:space="preserve">)</w:t>
      </w:r>
    </w:p>
    <w:p>
      <w:pPr>
        <w:pStyle w:val="RecordBase"/>
        <w:ind w:left="120" w:hanging="120"/>
      </w:pPr>
      <w:r>
        <w:t xml:space="preserve">Arbitration requirements, collective bargaining agreements - </w:t>
      </w:r>
      <w:r>
        <w:t xml:space="preserve"> </w:t>
      </w:r>
      <w:r>
        <w:t xml:space="preserve">SB  7</w:t>
      </w:r>
      <w:r>
        <w:t xml:space="preserve">: </w:t>
      </w:r>
      <w:r>
        <w:t xml:space="preserve">HFA</w:t>
      </w:r>
      <w:r>
        <w:t xml:space="preserve"> (</w:t>
      </w:r>
      <w:r>
        <w:t xml:space="preserve">3</w:t>
      </w:r>
      <w:r>
        <w:t xml:space="preserve">)</w:t>
      </w:r>
    </w:p>
    <w:p>
      <w:pPr>
        <w:pStyle w:val="RecordBase"/>
        <w:ind w:left="120" w:hanging="120"/>
      </w:pPr>
      <w:r>
        <w:t xml:space="preserve">Cabinet secretary's powers, gender-neutral language - </w:t>
      </w:r>
      <w:r>
        <w:t xml:space="preserve"> </w:t>
      </w:r>
      <w:r>
        <w:t xml:space="preserve">HB  359</w:t>
      </w:r>
    </w:p>
    <w:p>
      <w:pPr>
        <w:pStyle w:val="RecordBase"/>
        <w:ind w:left="120" w:hanging="120"/>
      </w:pPr>
      <w:r>
        <w:t xml:space="preserve">Call center relocations to a foreign country, notice to Labor Cabinet - </w:t>
      </w:r>
      <w:r>
        <w:t xml:space="preserve"> </w:t>
      </w:r>
      <w:r>
        <w:t xml:space="preserve">HB  260</w:t>
      </w:r>
    </w:p>
    <w:p>
      <w:pPr>
        <w:pStyle w:val="RecordBase"/>
        <w:ind w:left="120" w:hanging="120"/>
      </w:pPr>
      <w:r>
        <w:t xml:space="preserve">City and county employees, allow to be state officer of member of the General Assembly - </w:t>
      </w:r>
      <w:r>
        <w:t xml:space="preserve"> </w:t>
      </w:r>
      <w:r>
        <w:t xml:space="preserve">SB  71</w:t>
      </w:r>
    </w:p>
    <w:p>
      <w:pPr>
        <w:pStyle w:val="RecordBase"/>
        <w:ind w:left="120" w:hanging="120"/>
      </w:pPr>
      <w:r>
        <w:t xml:space="preserve">Classified service, allow employee to seek paid partisan public office - </w:t>
      </w:r>
      <w:r>
        <w:t xml:space="preserve"> </w:t>
      </w:r>
      <w:r>
        <w:t xml:space="preserve">HB  137</w:t>
      </w:r>
    </w:p>
    <w:p>
      <w:pPr>
        <w:pStyle w:val="RecordBase"/>
        <w:ind w:left="120" w:hanging="120"/>
      </w:pPr>
      <w:r>
        <w:t xml:space="preserve">Construction industry, misclassification of employees - </w:t>
      </w:r>
      <w:r>
        <w:t xml:space="preserve"> </w:t>
      </w:r>
      <w:r>
        <w:t xml:space="preserve">HB  53</w:t>
      </w:r>
    </w:p>
    <w:p>
      <w:pPr>
        <w:pStyle w:val="RecordBase"/>
        <w:ind w:left="120" w:hanging="120"/>
      </w:pPr>
      <w:r>
        <w:t xml:space="preserve">Crime victims, leave from employment - </w:t>
      </w:r>
      <w:r>
        <w:t xml:space="preserve"> </w:t>
      </w:r>
      <w:r>
        <w:t xml:space="preserve">HB  42</w:t>
      </w:r>
    </w:p>
    <w:p>
      <w:pPr>
        <w:pStyle w:val="RecordBase"/>
        <w:ind w:left="120" w:hanging="120"/>
      </w:pPr>
      <w:r>
        <w:t xml:space="preserve">Discrimination based on pregnancy, childbirth, and related medical conditions - </w:t>
      </w:r>
      <w:r>
        <w:t xml:space="preserve"> </w:t>
      </w:r>
      <w:r>
        <w:t xml:space="preserve">SB  18</w:t>
      </w:r>
    </w:p>
    <w:p>
      <w:pPr>
        <w:pStyle w:val="RecordBase"/>
        <w:ind w:left="120" w:hanging="120"/>
      </w:pPr>
      <w:r>
        <w:t xml:space="preserve">Earned paid sick leave provided by employers, requirement for - </w:t>
      </w:r>
      <w:r>
        <w:t xml:space="preserve"> </w:t>
      </w:r>
      <w:r>
        <w:t xml:space="preserve">HB  47</w:t>
      </w:r>
    </w:p>
    <w:p>
      <w:pPr>
        <w:pStyle w:val="RecordBase"/>
        <w:ind w:left="120" w:hanging="120"/>
      </w:pPr>
      <w:r>
        <w:t xml:space="preserve">Employment</w:t>
      </w:r>
    </w:p>
    <w:p>
      <w:pPr>
        <w:pStyle w:val="RecordBase"/>
        <w:ind w:left="240" w:hanging="192"/>
      </w:pPr>
      <w:r>
        <w:t xml:space="preserve"> conditions, remove emergency clause - </w:t>
      </w:r>
      <w:r>
        <w:t xml:space="preserve"> </w:t>
      </w:r>
      <w:r>
        <w:t xml:space="preserve">SB  7</w:t>
      </w:r>
      <w:r>
        <w:t xml:space="preserve">: </w:t>
      </w:r>
      <w:r>
        <w:t xml:space="preserve">SCS</w:t>
      </w:r>
    </w:p>
    <w:p>
      <w:pPr>
        <w:pStyle w:val="RecordBase"/>
        <w:ind w:left="240" w:hanging="192"/>
      </w:pPr>
      <w:r>
        <w:t xml:space="preserve"> discrimination, definition of employer - </w:t>
      </w:r>
      <w:r>
        <w:t xml:space="preserve"> </w:t>
      </w:r>
      <w:r>
        <w:t xml:space="preserve">HB  300</w:t>
      </w:r>
    </w:p>
    <w:p>
      <w:pPr>
        <w:pStyle w:val="RecordBase"/>
        <w:ind w:left="240" w:hanging="192"/>
      </w:pPr>
      <w:r>
        <w:t xml:space="preserve"> discrimination, requirement of criminal history on job applications, prohibition - </w:t>
      </w:r>
      <w:r>
        <w:t xml:space="preserve"> </w:t>
      </w:r>
      <w:r>
        <w:t xml:space="preserve">HB  90</w:t>
      </w:r>
    </w:p>
    <w:p>
      <w:pPr>
        <w:pStyle w:val="RecordBase"/>
        <w:ind w:left="120" w:hanging="120"/>
      </w:pPr>
      <w:r>
        <w:t xml:space="preserve">Interview preference, military service members, veterans and spouses, creation of - </w:t>
      </w:r>
      <w:r>
        <w:t xml:space="preserve"> </w:t>
      </w:r>
      <w:r>
        <w:t xml:space="preserve">HB  338</w:t>
      </w:r>
      <w:r>
        <w:t xml:space="preserve">;</w:t>
      </w:r>
      <w:r>
        <w:t xml:space="preserve"> </w:t>
      </w:r>
      <w:r>
        <w:t xml:space="preserve">HB  338</w:t>
      </w:r>
      <w:r>
        <w:t xml:space="preserve">: </w:t>
      </w:r>
      <w:r>
        <w:t xml:space="preserve">SCS</w:t>
      </w:r>
    </w:p>
    <w:p>
      <w:pPr>
        <w:pStyle w:val="RecordBase"/>
        <w:ind w:left="120" w:hanging="120"/>
      </w:pPr>
      <w:r>
        <w:t xml:space="preserve">Local governments, minimum wage, option to establish - </w:t>
      </w:r>
      <w:r>
        <w:t xml:space="preserve"> </w:t>
      </w:r>
      <w:r>
        <w:t xml:space="preserve">HB  302</w:t>
      </w:r>
    </w:p>
    <w:p>
      <w:pPr>
        <w:pStyle w:val="RecordBase"/>
        <w:ind w:left="120" w:hanging="120"/>
      </w:pPr>
      <w:r>
        <w:t xml:space="preserve">Paid maternity leave for employees, employers with fifty or more employees - </w:t>
      </w:r>
      <w:r>
        <w:t xml:space="preserve"> </w:t>
      </w:r>
      <w:r>
        <w:t xml:space="preserve">HB  48</w:t>
      </w:r>
    </w:p>
    <w:p>
      <w:pPr>
        <w:pStyle w:val="RecordBase"/>
        <w:ind w:left="120" w:hanging="120"/>
      </w:pPr>
      <w:r>
        <w:t xml:space="preserve">Smoking, employment discrimination protections, removing - </w:t>
      </w:r>
      <w:r>
        <w:t xml:space="preserve"> </w:t>
      </w:r>
      <w:r>
        <w:t xml:space="preserve">SB  33</w:t>
      </w:r>
    </w:p>
    <w:p>
      <w:pPr>
        <w:pStyle w:val="RecordBase"/>
        <w:ind w:left="120" w:hanging="120"/>
      </w:pPr>
      <w:r>
        <w:t xml:space="preserve">State minimum wage, increase - </w:t>
      </w:r>
      <w:r>
        <w:t xml:space="preserve"> </w:t>
      </w:r>
      <w:r>
        <w:t xml:space="preserve">SB  51</w:t>
      </w:r>
      <w:r>
        <w:t xml:space="preserve">;</w:t>
      </w:r>
      <w:r>
        <w:t xml:space="preserve"> </w:t>
      </w:r>
      <w:r>
        <w:t xml:space="preserve">HB  182</w:t>
      </w:r>
    </w:p>
    <w:p>
      <w:pPr>
        <w:pStyle w:val="RecordBase"/>
        <w:ind w:left="120" w:hanging="120"/>
      </w:pPr>
      <w:r>
        <w:t xml:space="preserve">Unemployment</w:t>
      </w:r>
    </w:p>
    <w:p>
      <w:pPr>
        <w:pStyle w:val="RecordBase"/>
        <w:ind w:left="240" w:hanging="192"/>
      </w:pPr>
      <w:r>
        <w:t xml:space="preserve"> compensation, give incentives for employees who become reemployed in the first 15 weeks - </w:t>
      </w:r>
      <w:r>
        <w:t xml:space="preserve"> </w:t>
      </w:r>
      <w:r>
        <w:t xml:space="preserve">HB  317</w:t>
      </w:r>
      <w:r>
        <w:t xml:space="preserve">: </w:t>
      </w:r>
      <w:r>
        <w:t xml:space="preserve">HFA</w:t>
      </w:r>
      <w:r>
        <w:t xml:space="preserve"> (</w:t>
      </w:r>
      <w:r>
        <w:t xml:space="preserve">2</w:t>
      </w:r>
      <w:r>
        <w:t xml:space="preserve">)</w:t>
      </w:r>
    </w:p>
    <w:p>
      <w:pPr>
        <w:pStyle w:val="RecordBase"/>
        <w:ind w:left="240" w:hanging="192"/>
      </w:pPr>
      <w:r>
        <w:t xml:space="preserve"> insurance, 26 weeks for the weekly benefit - </w:t>
      </w:r>
      <w:r>
        <w:t xml:space="preserve"> </w:t>
      </w:r>
      <w:r>
        <w:t xml:space="preserve">HB  317</w:t>
      </w:r>
      <w:r>
        <w:t xml:space="preserve">: </w:t>
      </w:r>
      <w:r>
        <w:t xml:space="preserve">HFA</w:t>
      </w:r>
      <w:r>
        <w:t xml:space="preserve"> (</w:t>
      </w:r>
      <w:r>
        <w:t xml:space="preserve">2</w:t>
      </w:r>
      <w:r>
        <w:t xml:space="preserve">)</w:t>
      </w:r>
    </w:p>
    <w:p>
      <w:pPr>
        <w:pStyle w:val="RecordBase"/>
        <w:ind w:left="240" w:hanging="192"/>
      </w:pPr>
      <w:r>
        <w:t xml:space="preserve"> insurance, change weekly benefits - </w:t>
      </w:r>
      <w:r>
        <w:t xml:space="preserve"> </w:t>
      </w:r>
      <w:r>
        <w:t xml:space="preserve">SB  171</w:t>
      </w:r>
    </w:p>
    <w:p>
      <w:pPr>
        <w:pStyle w:val="RecordBase"/>
        <w:ind w:left="240" w:hanging="192"/>
      </w:pPr>
      <w:r>
        <w:t xml:space="preserve"> insurance, replace trigger points of the trust fund balance - </w:t>
      </w:r>
      <w:r>
        <w:t xml:space="preserve"> </w:t>
      </w:r>
      <w:r>
        <w:t xml:space="preserve">HB  317</w:t>
      </w:r>
      <w:r>
        <w:t xml:space="preserve">: </w:t>
      </w:r>
      <w:r>
        <w:t xml:space="preserve">HFA</w:t>
      </w:r>
      <w:r>
        <w:t xml:space="preserve"> (</w:t>
      </w:r>
      <w:r>
        <w:t xml:space="preserve">5</w:t>
      </w:r>
      <w:r>
        <w:t xml:space="preserve">)</w:t>
      </w:r>
    </w:p>
    <w:p>
      <w:pPr>
        <w:pStyle w:val="RecordBase"/>
        <w:ind w:left="120" w:hanging="120"/>
      </w:pPr>
      <w:r>
        <w:t xml:space="preserve">Unlawful employment practice, inquiry about previous salary - </w:t>
      </w:r>
      <w:r>
        <w:t xml:space="preserve"> </w:t>
      </w:r>
      <w:r>
        <w:t xml:space="preserve">HB  193</w:t>
      </w:r>
    </w:p>
    <w:p>
      <w:pPr>
        <w:pStyle w:val="RecordBase"/>
        <w:ind w:left="120" w:hanging="120"/>
      </w:pPr>
      <w:r>
        <w:t xml:space="preserve">Wage discrimination, on basis of sex, race, or national origin, prohibition - </w:t>
      </w:r>
      <w:r>
        <w:t xml:space="preserve"> </w:t>
      </w:r>
      <w:r>
        <w:t xml:space="preserve">HB  182</w:t>
      </w:r>
    </w:p>
    <w:p>
      <w:pPr>
        <w:pStyle w:val="RecordBase"/>
        <w:ind w:left="120" w:hanging="120"/>
      </w:pPr>
      <w:r>
        <w:t xml:space="preserve">Work Schedules for employees, requirements of - </w:t>
      </w:r>
      <w:r>
        <w:t xml:space="preserve"> </w:t>
      </w:r>
      <w:r>
        <w:t xml:space="preserve">HB  41</w:t>
      </w:r>
    </w:p>
    <w:p>
      <w:pPr>
        <w:pStyle w:val="RecordBase"/>
        <w:ind w:left="120" w:hanging="120"/>
      </w:pPr>
      <w:r>
        <w:t xml:space="preserve">Workforce Innovation and Opportunity Act, Eligible Training Provider List - </w:t>
      </w:r>
      <w:r>
        <w:t xml:space="preserve"> </w:t>
      </w:r>
      <w:r>
        <w:t xml:space="preserve">HCR 155</w:t>
      </w:r>
    </w:p>
    <w:p>
      <w:pPr>
        <w:pStyle w:val="RecordBase"/>
        <w:ind w:left="120" w:hanging="120"/>
      </w:pPr>
      <w:r>
        <w:t xml:space="preserve">Wrongful discharge - </w:t>
      </w:r>
      <w:r>
        <w:t xml:space="preserve"> </w:t>
      </w:r>
      <w:r>
        <w:t xml:space="preserve">HB  301</w:t>
        <w:br/>
      </w:r>
    </w:p>
    <w:p>
      <w:pPr>
        <w:pStyle w:val="RecordHeading3"/>
      </w:pPr>
      <w:r>
        <w:rPr>
          <w:b/>
        </w:rPr>
        <w:t xml:space="preserve">Pharmacists</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Controlled</w:t>
      </w:r>
    </w:p>
    <w:p>
      <w:pPr>
        <w:pStyle w:val="RecordBase"/>
        <w:ind w:left="240" w:hanging="192"/>
      </w:pPr>
      <w:r>
        <w:t xml:space="preserve"> substances disposal compositions, sale or distribution of, requiring - </w:t>
      </w:r>
      <w:r>
        <w:t xml:space="preserve"> </w:t>
      </w:r>
      <w:r>
        <w:t xml:space="preserve">HB  512</w:t>
      </w:r>
    </w:p>
    <w:p>
      <w:pPr>
        <w:pStyle w:val="RecordBase"/>
        <w:ind w:left="240" w:hanging="192"/>
      </w:pPr>
      <w:r>
        <w:t xml:space="preserve"> substances, risks, benefits, limitations, discussion with patient - </w:t>
      </w:r>
      <w:r>
        <w:t xml:space="preserve"> </w:t>
      </w:r>
      <w:r>
        <w:t xml:space="preserve">SB  106</w:t>
      </w:r>
    </w:p>
    <w:p>
      <w:pPr>
        <w:pStyle w:val="RecordBase"/>
        <w:ind w:left="120" w:hanging="120"/>
      </w:pPr>
      <w:r>
        <w:t xml:space="preserve">Dispensation of naloxone, harm reduction program, allow for person or agency conducting - </w:t>
      </w:r>
      <w:r>
        <w:t xml:space="preserve"> </w:t>
      </w:r>
      <w:r>
        <w:t xml:space="preserve">HB  470</w:t>
      </w:r>
    </w:p>
    <w:p>
      <w:pPr>
        <w:pStyle w:val="RecordBase"/>
        <w:ind w:left="120" w:hanging="120"/>
      </w:pPr>
      <w:r>
        <w:t xml:space="preserve">Electronic</w:t>
      </w:r>
    </w:p>
    <w:p>
      <w:pPr>
        <w:pStyle w:val="RecordBase"/>
        <w:ind w:left="240" w:hanging="192"/>
      </w:pPr>
      <w:r>
        <w:t xml:space="preserve"> prescriptions, controlled substances, require - </w:t>
      </w:r>
      <w:r>
        <w:t xml:space="preserve"> </w:t>
      </w:r>
      <w:r>
        <w:t xml:space="preserve">HB  342</w:t>
      </w:r>
      <w:r>
        <w:t xml:space="preserve">;</w:t>
      </w:r>
      <w:r>
        <w:t xml:space="preserve"> </w:t>
      </w:r>
      <w:r>
        <w:t xml:space="preserve">HB  342</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system for monitoring controlled substances, new requirements - </w:t>
      </w:r>
      <w:r>
        <w:t xml:space="preserve"> </w:t>
      </w:r>
      <w:r>
        <w:t xml:space="preserve">SB  247</w:t>
      </w:r>
      <w:r>
        <w:t xml:space="preserve">;</w:t>
      </w:r>
      <w:r>
        <w:t xml:space="preserve"> </w:t>
      </w:r>
      <w:r>
        <w:t xml:space="preserve">HB  506</w:t>
      </w:r>
    </w:p>
    <w:p>
      <w:pPr>
        <w:pStyle w:val="RecordBase"/>
        <w:ind w:left="120" w:hanging="120"/>
      </w:pPr>
      <w:r>
        <w:t xml:space="preserve">Emergency prescription refill, permit to dispense up to standard dispensing unit - </w:t>
      </w:r>
      <w:r>
        <w:t xml:space="preserve"> </w:t>
      </w:r>
      <w:r>
        <w:t xml:space="preserve">HB  64</w:t>
      </w:r>
      <w:r>
        <w:t xml:space="preserve">;</w:t>
      </w:r>
      <w:r>
        <w:t xml:space="preserve"> </w:t>
      </w:r>
      <w:r>
        <w:t xml:space="preserve">HB  64</w:t>
      </w:r>
      <w:r>
        <w:t xml:space="preserve">: </w:t>
      </w:r>
      <w:r>
        <w:t xml:space="preserve">HCS</w:t>
      </w:r>
    </w:p>
    <w:p>
      <w:pPr>
        <w:pStyle w:val="RecordBase"/>
        <w:ind w:left="120" w:hanging="120"/>
      </w:pPr>
      <w:r>
        <w:t xml:space="preserve">Gender-neutral language, inserting - </w:t>
      </w:r>
      <w:r>
        <w:t xml:space="preserve"> </w:t>
      </w:r>
      <w:r>
        <w:t xml:space="preserve">SB  197</w:t>
      </w:r>
    </w:p>
    <w:p>
      <w:pPr>
        <w:pStyle w:val="RecordBase"/>
        <w:ind w:left="120" w:hanging="120"/>
      </w:pPr>
      <w:r>
        <w:t xml:space="preserve">Kidney dialysis drugs and devices for home treatment, sale and distribution of - </w:t>
      </w:r>
      <w:r>
        <w:t xml:space="preserve"> </w:t>
      </w:r>
      <w:r>
        <w:t xml:space="preserve">HB  218</w:t>
      </w:r>
      <w:r>
        <w:t xml:space="preserve">;</w:t>
      </w:r>
      <w:r>
        <w:t xml:space="preserve"> </w:t>
      </w:r>
      <w:r>
        <w:t xml:space="preserve">HB  218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SCS</w:t>
      </w:r>
    </w:p>
    <w:p>
      <w:pPr>
        <w:pStyle w:val="RecordBase"/>
        <w:ind w:left="120" w:hanging="120"/>
      </w:pPr>
      <w:r>
        <w:t xml:space="preserve">Legend drugs disposal compositions, sale or distribution of, requiring - </w:t>
      </w:r>
      <w:r>
        <w:t xml:space="preserve"> </w:t>
      </w:r>
      <w:r>
        <w:t xml:space="preserve">HB  512</w:t>
      </w:r>
    </w:p>
    <w:p>
      <w:pPr>
        <w:pStyle w:val="RecordBase"/>
        <w:ind w:left="120" w:hanging="120"/>
      </w:pPr>
      <w:r>
        <w:t xml:space="preserve">Medicaid service improvements and MCO limitations, establishing - </w:t>
      </w:r>
      <w:r>
        <w:t xml:space="preserve"> </w:t>
      </w:r>
      <w:r>
        <w:t xml:space="preserve">SB  42</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Medicinal Marijuana Task Force - </w:t>
      </w:r>
      <w:r>
        <w:t xml:space="preserve"> </w:t>
      </w:r>
      <w:r>
        <w:t xml:space="preserve">HCR 121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Pharmacy</w:t>
      </w:r>
    </w:p>
    <w:p>
      <w:pPr>
        <w:pStyle w:val="RecordBase"/>
        <w:ind w:left="240" w:hanging="192"/>
      </w:pPr>
      <w:r>
        <w:t xml:space="preserve"> benefit managers, restrict practices - </w:t>
      </w:r>
      <w:r>
        <w:t xml:space="preserve"> </w:t>
      </w:r>
      <w:r>
        <w:t xml:space="preserve">SB  139</w:t>
      </w:r>
    </w:p>
    <w:p>
      <w:pPr>
        <w:pStyle w:val="RecordBase"/>
        <w:ind w:left="240" w:hanging="192"/>
      </w:pPr>
      <w:r>
        <w:t xml:space="preserve"> reimbursement, pharmacy benefit managers, regulation of - </w:t>
      </w:r>
      <w:r>
        <w:t xml:space="preserve"> </w:t>
      </w:r>
      <w:r>
        <w:t xml:space="preserve">HB  394</w:t>
      </w:r>
      <w:r>
        <w:t xml:space="preserve">;</w:t>
      </w:r>
      <w:r>
        <w:t xml:space="preserve"> </w:t>
      </w:r>
      <w:r>
        <w:t xml:space="preserve">HB  394</w:t>
      </w:r>
      <w:r>
        <w:t xml:space="preserve">: </w:t>
      </w:r>
      <w:r>
        <w:t xml:space="preserve">HCS</w:t>
      </w:r>
    </w:p>
    <w:p>
      <w:pPr>
        <w:pStyle w:val="RecordBase"/>
        <w:ind w:left="240" w:hanging="192"/>
      </w:pPr>
      <w:r>
        <w:t xml:space="preserve"> services, insurer practices, requirement of - </w:t>
      </w:r>
      <w:r>
        <w:t xml:space="preserve"> </w:t>
      </w:r>
      <w:r>
        <w:t xml:space="preserve">SB  139</w:t>
      </w:r>
    </w:p>
    <w:p>
      <w:pPr>
        <w:pStyle w:val="RecordBase"/>
        <w:ind w:left="120" w:hanging="120"/>
      </w:pPr>
      <w:r>
        <w:t xml:space="preserve">Prescription drug coverage, cost-sharing requirements for - </w:t>
      </w:r>
      <w:r>
        <w:t xml:space="preserve"> </w:t>
      </w:r>
      <w:r>
        <w:t xml:space="preserve">HB  374</w:t>
      </w:r>
    </w:p>
    <w:p>
      <w:pPr>
        <w:pStyle w:val="RecordBase"/>
        <w:ind w:left="120" w:hanging="120"/>
      </w:pPr>
      <w:r>
        <w:t xml:space="preserve">Prior authorization, time span of authorization, establishing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Sale of less expensive alternative drugs, permitting - </w:t>
      </w:r>
      <w:r>
        <w:t xml:space="preserve"> </w:t>
      </w:r>
      <w:r>
        <w:t xml:space="preserve">HB  502</w:t>
        <w:br/>
      </w:r>
    </w:p>
    <w:p>
      <w:pPr>
        <w:pStyle w:val="RecordHeading3"/>
      </w:pPr>
      <w:r>
        <w:rPr>
          <w:b/>
        </w:rPr>
        <w:t xml:space="preserve">Physicians and Practitioners</w:t>
      </w:r>
    </w:p>
    <w:p>
      <w:pPr>
        <w:pStyle w:val="RecordBase"/>
        <w:ind w:left="120" w:hanging="120"/>
      </w:pPr>
      <w:r>
        <w:t xml:space="preserve">Abortion complications, report - </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Access to health care providers, requiring insurance coverage for - </w:t>
      </w:r>
      <w:r>
        <w:t xml:space="preserve"> </w:t>
      </w:r>
      <w:r>
        <w:t xml:space="preserve">SB  24</w:t>
      </w:r>
    </w:p>
    <w:p>
      <w:pPr>
        <w:pStyle w:val="RecordBase"/>
        <w:ind w:left="120" w:hanging="120"/>
      </w:pPr>
      <w:r>
        <w:t xml:space="preserve">Address change, gender-neutral - </w:t>
      </w:r>
      <w:r>
        <w:t xml:space="preserve"> </w:t>
      </w:r>
      <w:r>
        <w:t xml:space="preserve">SB  188</w:t>
      </w:r>
    </w:p>
    <w:p>
      <w:pPr>
        <w:pStyle w:val="RecordBase"/>
        <w:ind w:left="120" w:hanging="120"/>
      </w:pPr>
      <w:r>
        <w:t xml:space="preserve">Advanced</w:t>
      </w:r>
    </w:p>
    <w:p>
      <w:pPr>
        <w:pStyle w:val="RecordBase"/>
        <w:ind w:left="240" w:hanging="192"/>
      </w:pPr>
      <w:r>
        <w:t xml:space="preserve"> practice registered nurses, collaborative agreement - </w:t>
      </w:r>
      <w:r>
        <w:t xml:space="preserve"> </w:t>
      </w:r>
      <w:r>
        <w:t xml:space="preserve">HB  440</w:t>
      </w:r>
    </w:p>
    <w:p>
      <w:pPr>
        <w:pStyle w:val="RecordBase"/>
        <w:ind w:left="240" w:hanging="192"/>
      </w:pPr>
      <w:r>
        <w:t xml:space="preserve"> practice registered nurses, prescriptive authority of - </w:t>
      </w:r>
      <w:r>
        <w:t xml:space="preserve"> </w:t>
      </w:r>
      <w:r>
        <w:t xml:space="preserve">SB  22</w:t>
      </w:r>
      <w:r>
        <w:t xml:space="preserve">: </w:t>
      </w:r>
      <w:r>
        <w:t xml:space="preserve">HFA</w:t>
      </w:r>
      <w:r>
        <w:t xml:space="preserve"> (</w:t>
      </w:r>
      <w:r>
        <w:t xml:space="preserve">2</w:t>
      </w:r>
      <w:r>
        <w:t xml:space="preserve">)</w:t>
      </w:r>
      <w:r>
        <w:t xml:space="preserve">;</w:t>
      </w:r>
      <w:r>
        <w:t xml:space="preserve"> </w:t>
      </w:r>
      <w:r>
        <w:t xml:space="preserve">SB  132</w:t>
      </w:r>
    </w:p>
    <w:p>
      <w:pPr>
        <w:pStyle w:val="RecordBase"/>
        <w:ind w:left="120" w:hanging="120"/>
      </w:pPr>
      <w:r>
        <w:t xml:space="preserve">Alternative treatments, chronic pain - </w:t>
      </w:r>
      <w:r>
        <w:t xml:space="preserve"> </w:t>
      </w:r>
      <w:r>
        <w:t xml:space="preserve">HB  425</w:t>
      </w:r>
    </w:p>
    <w:p>
      <w:pPr>
        <w:pStyle w:val="RecordBase"/>
        <w:ind w:left="120" w:hanging="120"/>
      </w:pPr>
      <w:r>
        <w:t xml:space="preserve">Alzheimer's disease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APRN, physician assistant, controlled substances, prescribing - </w:t>
      </w:r>
      <w:r>
        <w:t xml:space="preserve"> </w:t>
      </w:r>
      <w:r>
        <w:t xml:space="preserve">SB  132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Binding independent dispute resolution program, nonparticipating provider bills, establishing - </w:t>
      </w:r>
      <w:r>
        <w:t xml:space="preserve"> </w:t>
      </w:r>
      <w:r>
        <w:t xml:space="preserve">SB  24</w:t>
      </w:r>
    </w:p>
    <w:p>
      <w:pPr>
        <w:pStyle w:val="RecordBase"/>
        <w:ind w:left="120" w:hanging="120"/>
      </w:pPr>
      <w:r>
        <w:t xml:space="preserve">Bone marrow registry awareness, allowing for - </w:t>
      </w:r>
      <w:r>
        <w:t xml:space="preserve"> </w:t>
      </w:r>
      <w:r>
        <w:t xml:space="preserve">SB  220</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Certified</w:t>
      </w:r>
    </w:p>
    <w:p>
      <w:pPr>
        <w:pStyle w:val="RecordBase"/>
        <w:ind w:left="240" w:hanging="192"/>
      </w:pPr>
      <w:r>
        <w:t xml:space="preserve"> professional midwife, liability - </w:t>
      </w:r>
      <w:r>
        <w:t xml:space="preserve"> </w:t>
      </w:r>
      <w:r>
        <w:t xml:space="preserve">SB  84</w:t>
      </w:r>
      <w:r>
        <w:t xml:space="preserve">: </w:t>
      </w:r>
      <w:r>
        <w:t xml:space="preserve">HFA</w:t>
      </w:r>
      <w:r>
        <w:t xml:space="preserve"> (</w:t>
      </w:r>
      <w:r>
        <w:t xml:space="preserve">2</w:t>
      </w:r>
      <w:r>
        <w:t xml:space="preserve">)</w:t>
      </w:r>
    </w:p>
    <w:p>
      <w:pPr>
        <w:pStyle w:val="RecordBase"/>
        <w:ind w:left="240" w:hanging="192"/>
      </w:pPr>
      <w:r>
        <w:t xml:space="preserve"> professional midwife, license and regulations for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120" w:hanging="120"/>
      </w:pPr>
      <w:r>
        <w:t xml:space="preserve">Conduct subject to licensure sanctions, violation of self-referral law - </w:t>
      </w:r>
      <w:r>
        <w:t xml:space="preserve"> </w:t>
      </w:r>
      <w:r>
        <w:t xml:space="preserve">HB  151</w:t>
      </w:r>
      <w:r>
        <w:t xml:space="preserve">: </w:t>
      </w:r>
      <w:r>
        <w:t xml:space="preserve">SCS</w:t>
      </w:r>
    </w:p>
    <w:p>
      <w:pPr>
        <w:pStyle w:val="RecordBase"/>
        <w:ind w:left="120" w:hanging="120"/>
      </w:pPr>
      <w:r>
        <w:t xml:space="preserve">Controlled</w:t>
      </w:r>
    </w:p>
    <w:p>
      <w:pPr>
        <w:pStyle w:val="RecordBase"/>
        <w:ind w:left="240" w:hanging="192"/>
      </w:pPr>
      <w:r>
        <w:t xml:space="preserve"> substances disposal compositions, sale or distribution of, requiring - </w:t>
      </w:r>
      <w:r>
        <w:t xml:space="preserve"> </w:t>
      </w:r>
      <w:r>
        <w:t xml:space="preserve">HB  512</w:t>
      </w:r>
    </w:p>
    <w:p>
      <w:pPr>
        <w:pStyle w:val="RecordBase"/>
        <w:ind w:left="240" w:hanging="192"/>
      </w:pPr>
      <w:r>
        <w:t xml:space="preserve"> substances, risks, benefits, limitations, discussion with patient - </w:t>
      </w:r>
      <w:r>
        <w:t xml:space="preserve"> </w:t>
      </w:r>
      <w:r>
        <w:t xml:space="preserve">SB  106</w:t>
      </w:r>
    </w:p>
    <w:p>
      <w:pPr>
        <w:pStyle w:val="RecordBase"/>
        <w:ind w:left="120" w:hanging="120"/>
      </w:pPr>
      <w:r>
        <w:t xml:space="preserve">Conversion therapy, prohibition of - </w:t>
      </w:r>
      <w:r>
        <w:t xml:space="preserve"> </w:t>
      </w:r>
      <w:r>
        <w:t xml:space="preserve">HB  211</w:t>
      </w:r>
      <w:r>
        <w:t xml:space="preserve">;</w:t>
      </w:r>
      <w:r>
        <w:t xml:space="preserve"> </w:t>
      </w:r>
      <w:r>
        <w:t xml:space="preserve">SB  248</w:t>
      </w:r>
    </w:p>
    <w:p>
      <w:pPr>
        <w:pStyle w:val="RecordBase"/>
        <w:ind w:left="120" w:hanging="120"/>
      </w:pPr>
      <w:r>
        <w:t xml:space="preserve">Disclosures, air ambulance services - </w:t>
      </w:r>
      <w:r>
        <w:t xml:space="preserve"> </w:t>
      </w:r>
      <w:r>
        <w:t xml:space="preserve">SB  86</w:t>
      </w:r>
    </w:p>
    <w:p>
      <w:pPr>
        <w:pStyle w:val="RecordBase"/>
        <w:ind w:left="120" w:hanging="120"/>
      </w:pPr>
      <w:r>
        <w:t xml:space="preserve">Dishonorable, unethical, or unprofessional conduct, violation of self-referral law - </w:t>
      </w:r>
      <w:r>
        <w:t xml:space="preserve"> </w:t>
      </w:r>
      <w:r>
        <w:t xml:space="preserve">HB  151</w:t>
      </w:r>
      <w:r>
        <w:t xml:space="preserve">;</w:t>
      </w:r>
      <w:r>
        <w:t xml:space="preserve"> </w:t>
      </w:r>
      <w:r>
        <w:t xml:space="preserve">HB  151</w:t>
      </w:r>
      <w:r>
        <w:t xml:space="preserve">: </w:t>
      </w:r>
      <w:r>
        <w:t xml:space="preserve">HCS</w:t>
      </w:r>
    </w:p>
    <w:p>
      <w:pPr>
        <w:pStyle w:val="RecordBase"/>
        <w:ind w:left="120" w:hanging="120"/>
      </w:pPr>
      <w:r>
        <w:t xml:space="preserve">Do Not Resuscitate orders, hospital setting, implementing - </w:t>
      </w:r>
      <w:r>
        <w:t xml:space="preserve"> </w:t>
      </w:r>
      <w:r>
        <w:t xml:space="preserve">HB  167</w:t>
      </w:r>
    </w:p>
    <w:p>
      <w:pPr>
        <w:pStyle w:val="RecordBase"/>
        <w:ind w:left="120" w:hanging="120"/>
      </w:pPr>
      <w:r>
        <w:t xml:space="preserve">Electronic</w:t>
      </w:r>
    </w:p>
    <w:p>
      <w:pPr>
        <w:pStyle w:val="RecordBase"/>
        <w:ind w:left="240" w:hanging="192"/>
      </w:pPr>
      <w:r>
        <w:t xml:space="preserve"> prescriptions, controlled substances, require - </w:t>
      </w:r>
      <w:r>
        <w:t xml:space="preserve"> </w:t>
      </w:r>
      <w:r>
        <w:t xml:space="preserve">HB  342</w:t>
      </w:r>
      <w:r>
        <w:t xml:space="preserve">;</w:t>
      </w:r>
      <w:r>
        <w:t xml:space="preserve"> </w:t>
      </w:r>
      <w:r>
        <w:t xml:space="preserve">HB  342</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system for monitoring controlled substances, new requirements - </w:t>
      </w:r>
      <w:r>
        <w:t xml:space="preserve"> </w:t>
      </w:r>
      <w:r>
        <w:t xml:space="preserve">SB  247</w:t>
      </w:r>
      <w:r>
        <w:t xml:space="preserve">;</w:t>
      </w:r>
      <w:r>
        <w:t xml:space="preserve"> </w:t>
      </w:r>
      <w:r>
        <w:t xml:space="preserve">HB  506</w:t>
      </w:r>
    </w:p>
    <w:p>
      <w:pPr>
        <w:pStyle w:val="RecordBase"/>
        <w:ind w:left="120" w:hanging="120"/>
      </w:pPr>
      <w:r>
        <w:t xml:space="preserve">Emergency</w:t>
      </w:r>
    </w:p>
    <w:p>
      <w:pPr>
        <w:pStyle w:val="RecordBase"/>
        <w:ind w:left="240" w:hanging="192"/>
      </w:pPr>
      <w:r>
        <w:t xml:space="preserve"> health care services, post stabilization treatment, prior authorization for - </w:t>
      </w:r>
      <w:r>
        <w:t xml:space="preserve"> </w:t>
      </w:r>
      <w:r>
        <w:t xml:space="preserve">SB  54</w:t>
      </w:r>
    </w:p>
    <w:p>
      <w:pPr>
        <w:pStyle w:val="RecordBase"/>
        <w:ind w:left="240" w:hanging="192"/>
      </w:pPr>
      <w:r>
        <w:t xml:space="preserve"> medical services, certification and licensure, update of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Gender-neutral language, technical correction - </w:t>
      </w:r>
      <w:r>
        <w:t xml:space="preserve"> </w:t>
      </w:r>
      <w:r>
        <w:t xml:space="preserve">SB  187</w:t>
      </w:r>
    </w:p>
    <w:p>
      <w:pPr>
        <w:pStyle w:val="RecordBase"/>
        <w:ind w:left="120" w:hanging="120"/>
      </w:pPr>
      <w:r>
        <w:t xml:space="preserve">Health care charges and billing rights, requiring disclosure of - </w:t>
      </w:r>
      <w:r>
        <w:t xml:space="preserve"> </w:t>
      </w:r>
      <w:r>
        <w:t xml:space="preserve">SB  24</w:t>
      </w:r>
    </w:p>
    <w:p>
      <w:pPr>
        <w:pStyle w:val="RecordBase"/>
        <w:ind w:left="120" w:hanging="120"/>
      </w:pPr>
      <w:r>
        <w:t xml:space="preserve">Interstate medical licensure compact, enacting - </w:t>
      </w:r>
      <w:r>
        <w:t xml:space="preserve"> </w:t>
      </w:r>
      <w:r>
        <w:t xml:space="preserve">SB  22</w:t>
      </w:r>
    </w:p>
    <w:p>
      <w:pPr>
        <w:pStyle w:val="RecordBase"/>
        <w:ind w:left="120" w:hanging="120"/>
      </w:pPr>
      <w:r>
        <w:t xml:space="preserve">Kentucky</w:t>
      </w:r>
    </w:p>
    <w:p>
      <w:pPr>
        <w:pStyle w:val="RecordBase"/>
        <w:ind w:left="240" w:hanging="192"/>
      </w:pPr>
      <w:r>
        <w:t xml:space="preserve"> Board of Medical Licensure, hearing officers, random selection of - </w:t>
      </w:r>
      <w:r>
        <w:t xml:space="preserve"> </w:t>
      </w:r>
      <w:r>
        <w:t xml:space="preserve">HB  490</w:t>
      </w:r>
      <w:r>
        <w:t xml:space="preserve">: </w:t>
      </w:r>
      <w:r>
        <w:t xml:space="preserve">HFA</w:t>
      </w:r>
      <w:r>
        <w:t xml:space="preserve"> (</w:t>
      </w:r>
      <w:r>
        <w:t xml:space="preserve">1</w:t>
      </w:r>
      <w:r>
        <w:t xml:space="preserve">)</w:t>
      </w:r>
    </w:p>
    <w:p>
      <w:pPr>
        <w:pStyle w:val="RecordBase"/>
        <w:ind w:left="240" w:hanging="192"/>
      </w:pPr>
      <w:r>
        <w:t xml:space="preserve"> Board of Medical Licensure, hearing procedures, hearing officer role in - </w:t>
      </w:r>
      <w:r>
        <w:t xml:space="preserve"> </w:t>
      </w:r>
      <w:r>
        <w:t xml:space="preserve">HB  490</w:t>
      </w:r>
    </w:p>
    <w:p>
      <w:pPr>
        <w:pStyle w:val="RecordBase"/>
        <w:ind w:left="120" w:hanging="120"/>
      </w:pPr>
      <w:r>
        <w:t xml:space="preserve">Legend drugs disposal compositions, sale or distribution of, requiring - </w:t>
      </w:r>
      <w:r>
        <w:t xml:space="preserve"> </w:t>
      </w:r>
      <w:r>
        <w:t xml:space="preserve">HB  512</w:t>
      </w:r>
    </w:p>
    <w:p>
      <w:pPr>
        <w:pStyle w:val="RecordBase"/>
        <w:ind w:left="120" w:hanging="120"/>
      </w:pPr>
      <w:r>
        <w:t xml:space="preserve">Licensed certified professional midwife, license and regulations for - </w:t>
      </w:r>
      <w:r>
        <w:t xml:space="preserve"> </w:t>
      </w:r>
      <w:r>
        <w:t xml:space="preserve">SB  84</w:t>
      </w:r>
      <w:r>
        <w:t xml:space="preserve">: </w:t>
      </w:r>
      <w:r>
        <w:t xml:space="preserve">HCS</w:t>
      </w:r>
    </w:p>
    <w:p>
      <w:pPr>
        <w:pStyle w:val="RecordBase"/>
        <w:ind w:left="120" w:hanging="120"/>
      </w:pPr>
      <w:r>
        <w:t xml:space="preserve">Long-term-care staffing ratios, implementation of - </w:t>
      </w:r>
      <w:r>
        <w:t xml:space="preserve"> </w:t>
      </w:r>
      <w:r>
        <w:t xml:space="preserve">SB  206</w:t>
      </w:r>
    </w:p>
    <w:p>
      <w:pPr>
        <w:pStyle w:val="RecordBase"/>
        <w:ind w:left="120" w:hanging="120"/>
      </w:pPr>
      <w:r>
        <w:t xml:space="preserve">Medicaid, external reviews, multiple claims, administrative hearing, allowing - </w:t>
      </w:r>
      <w:r>
        <w:t xml:space="preserve"> </w:t>
      </w:r>
      <w:r>
        <w:t xml:space="preserve">SB  149</w:t>
      </w:r>
    </w:p>
    <w:p>
      <w:pPr>
        <w:pStyle w:val="RecordBase"/>
        <w:ind w:left="120" w:hanging="120"/>
      </w:pPr>
      <w:r>
        <w:t xml:space="preserve">Medicaid service improvements and MCO limitations, establishing - </w:t>
      </w:r>
      <w:r>
        <w:t xml:space="preserve"> </w:t>
      </w:r>
      <w:r>
        <w:t xml:space="preserve">SB  42</w:t>
      </w:r>
    </w:p>
    <w:p>
      <w:pPr>
        <w:pStyle w:val="RecordBase"/>
        <w:ind w:left="120" w:hanging="120"/>
      </w:pPr>
      <w:r>
        <w:t xml:space="preserve">Medical</w:t>
      </w:r>
    </w:p>
    <w:p>
      <w:pPr>
        <w:pStyle w:val="RecordBase"/>
        <w:ind w:left="240" w:hanging="192"/>
      </w:pPr>
      <w:r>
        <w:t xml:space="preserve"> expense,  reparation benefits, billed charges, restriction of - </w:t>
      </w:r>
      <w:r>
        <w:t xml:space="preserve"> </w:t>
      </w:r>
      <w:r>
        <w:t xml:space="preserve">SB  137</w:t>
      </w:r>
    </w:p>
    <w:p>
      <w:pPr>
        <w:pStyle w:val="RecordBase"/>
        <w:ind w:left="240" w:hanging="192"/>
      </w:pPr>
      <w:r>
        <w:t xml:space="preserve"> malpractice actions, certificate of merit, requiring - </w:t>
      </w:r>
      <w:r>
        <w:t xml:space="preserve"> </w:t>
      </w:r>
      <w:r>
        <w:t xml:space="preserve">HB  429</w:t>
      </w:r>
    </w:p>
    <w:p>
      <w:pPr>
        <w:pStyle w:val="RecordBase"/>
        <w:ind w:left="120" w:hanging="120"/>
      </w:pPr>
      <w:r>
        <w:t xml:space="preserve">Medication assisted treatment of opioid use disorder, utilization reviews, prohibition on - </w:t>
      </w:r>
      <w:r>
        <w:t xml:space="preserve"> </w:t>
      </w:r>
      <w:r>
        <w:t xml:space="preserve">HB  121</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Medicinal</w:t>
      </w:r>
    </w:p>
    <w:p>
      <w:pPr>
        <w:pStyle w:val="RecordBase"/>
        <w:ind w:left="240" w:hanging="192"/>
      </w:pPr>
      <w:r>
        <w:t xml:space="preserve">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240" w:hanging="192"/>
      </w:pPr>
      <w:r>
        <w:t xml:space="preserve"> Marijuana Task Force - </w:t>
      </w:r>
      <w:r>
        <w:t xml:space="preserve"> </w:t>
      </w:r>
      <w:r>
        <w:t xml:space="preserve">HCR 121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Nonurgent health care services, utilization review decision, timeframes, establishing - </w:t>
      </w:r>
      <w:r>
        <w:t xml:space="preserve"> </w:t>
      </w:r>
      <w:r>
        <w:t xml:space="preserve">SB  54</w:t>
      </w:r>
      <w:r>
        <w:t xml:space="preserve">: </w:t>
      </w:r>
      <w:r>
        <w:t xml:space="preserve">HFA</w:t>
      </w:r>
      <w:r>
        <w:t xml:space="preserve"> (</w:t>
      </w:r>
      <w:r>
        <w:t xml:space="preserve">1</w:t>
      </w:r>
      <w:r>
        <w:t xml:space="preserve">)</w:t>
      </w:r>
    </w:p>
    <w:p>
      <w:pPr>
        <w:pStyle w:val="RecordBase"/>
        <w:ind w:left="120" w:hanging="120"/>
      </w:pPr>
      <w:r>
        <w:t xml:space="preserve">Occupational diseases, physicians eligible to perform evaluations in workers' compensation - </w:t>
      </w:r>
      <w:r>
        <w:t xml:space="preserve"> </w:t>
      </w:r>
      <w:r>
        <w:t xml:space="preserve">HB  75</w:t>
      </w:r>
      <w:r>
        <w:t xml:space="preserve">;</w:t>
      </w:r>
      <w:r>
        <w:t xml:space="preserve"> </w:t>
      </w:r>
      <w:r>
        <w:t xml:space="preserve">HB  350</w:t>
      </w:r>
    </w:p>
    <w:p>
      <w:pPr>
        <w:pStyle w:val="RecordBase"/>
        <w:ind w:left="120" w:hanging="120"/>
      </w:pPr>
      <w:r>
        <w:t xml:space="preserve">Out-of-network health care services, balance billing, prohibition against - </w:t>
      </w:r>
      <w:r>
        <w:t xml:space="preserve"> </w:t>
      </w:r>
      <w:r>
        <w:t xml:space="preserve">HB  138</w:t>
      </w:r>
    </w:p>
    <w:p>
      <w:pPr>
        <w:pStyle w:val="RecordBase"/>
        <w:ind w:left="120" w:hanging="120"/>
      </w:pPr>
      <w:r>
        <w:t xml:space="preserve">Palliative</w:t>
      </w:r>
    </w:p>
    <w:p>
      <w:pPr>
        <w:pStyle w:val="RecordBase"/>
        <w:ind w:left="240" w:hanging="192"/>
      </w:pPr>
      <w:r>
        <w:t xml:space="preserve"> care, controlled substance prescribing exemption, establishing - </w:t>
      </w:r>
      <w:r>
        <w:t xml:space="preserve"> </w:t>
      </w:r>
      <w:r>
        <w:t xml:space="preserve">SB  65</w:t>
      </w:r>
      <w:r>
        <w:t xml:space="preserve">: </w:t>
      </w:r>
      <w:r>
        <w:t xml:space="preserve">HCS</w:t>
      </w:r>
    </w:p>
    <w:p>
      <w:pPr>
        <w:pStyle w:val="RecordBase"/>
        <w:ind w:left="240" w:hanging="192"/>
      </w:pPr>
      <w:r>
        <w:t xml:space="preserve"> care, council and program, establishing - </w:t>
      </w:r>
      <w:r>
        <w:t xml:space="preserve"> </w:t>
      </w:r>
      <w:r>
        <w:t xml:space="preserve">SB  65</w:t>
      </w:r>
      <w:r>
        <w:t xml:space="preserve">;</w:t>
      </w:r>
      <w:r>
        <w:t xml:space="preserve"> </w:t>
      </w:r>
      <w:r>
        <w:t xml:space="preserve">SB  65</w:t>
      </w:r>
      <w:r>
        <w:t xml:space="preserve">: </w:t>
      </w:r>
      <w:r>
        <w:t xml:space="preserve">SCS</w:t>
      </w:r>
    </w:p>
    <w:p>
      <w:pPr>
        <w:pStyle w:val="RecordBase"/>
        <w:ind w:left="120" w:hanging="120"/>
      </w:pPr>
      <w:r>
        <w:t xml:space="preserve">Physician</w:t>
      </w:r>
    </w:p>
    <w:p>
      <w:pPr>
        <w:pStyle w:val="RecordBase"/>
        <w:ind w:left="240" w:hanging="192"/>
      </w:pPr>
      <w:r>
        <w:t xml:space="preserve"> assistants, controlled substances, prescriptive authority - </w:t>
      </w:r>
      <w:r>
        <w:t xml:space="preserve"> </w:t>
      </w:r>
      <w:r>
        <w:t xml:space="preserve">HB  93</w:t>
      </w:r>
    </w:p>
    <w:p>
      <w:pPr>
        <w:pStyle w:val="RecordBase"/>
        <w:ind w:left="240" w:hanging="192"/>
      </w:pPr>
      <w:r>
        <w:t xml:space="preserve"> self-referral of services payable under Motor Vehicle Reparations Act, prohibition of - </w:t>
      </w:r>
      <w:r>
        <w:t xml:space="preserve"> </w:t>
      </w:r>
      <w:r>
        <w:t xml:space="preserve">HB  151</w:t>
      </w:r>
      <w:r>
        <w:t xml:space="preserve">;</w:t>
      </w:r>
      <w:r>
        <w:t xml:space="preserve"> </w:t>
      </w:r>
      <w:r>
        <w:t xml:space="preserve">HB  151</w:t>
      </w:r>
      <w:r>
        <w:t xml:space="preserve">: </w:t>
      </w:r>
      <w:r>
        <w:t xml:space="preserve">HCS</w:t>
      </w:r>
    </w:p>
    <w:p>
      <w:pPr>
        <w:pStyle w:val="RecordBase"/>
        <w:ind w:left="120" w:hanging="120"/>
      </w:pPr>
      <w:r>
        <w:t xml:space="preserve">Prescription</w:t>
      </w:r>
    </w:p>
    <w:p>
      <w:pPr>
        <w:pStyle w:val="RecordBase"/>
        <w:ind w:left="240" w:hanging="192"/>
      </w:pPr>
      <w:r>
        <w:t xml:space="preserve"> for erectile dysfunction, report - </w:t>
      </w:r>
      <w:r>
        <w:t xml:space="preserve"> </w:t>
      </w:r>
      <w:r>
        <w:t xml:space="preserve">SB  50</w:t>
      </w:r>
      <w:r>
        <w:t xml:space="preserve">: </w:t>
      </w:r>
      <w:r>
        <w:t xml:space="preserve">HFA</w:t>
      </w:r>
      <w:r>
        <w:t xml:space="preserve"> (</w:t>
      </w:r>
      <w:r>
        <w:t xml:space="preserve">2</w:t>
      </w:r>
      <w:r>
        <w:t xml:space="preserve">)</w:t>
      </w:r>
    </w:p>
    <w:p>
      <w:pPr>
        <w:pStyle w:val="RecordBase"/>
        <w:ind w:left="240" w:hanging="192"/>
      </w:pPr>
      <w:r>
        <w:t xml:space="preserve"> to induce abortion, report - </w:t>
      </w:r>
      <w:r>
        <w:t xml:space="preserve"> </w:t>
      </w:r>
      <w:r>
        <w:t xml:space="preserve">SB  50</w:t>
      </w:r>
      <w:r>
        <w:t xml:space="preserve">;</w:t>
      </w:r>
      <w:r>
        <w:t xml:space="preserve"> </w:t>
      </w:r>
      <w:r>
        <w:t xml:space="preserve">SB  50</w:t>
      </w:r>
      <w:r>
        <w:t xml:space="preserve">: </w:t>
      </w:r>
      <w:r>
        <w:t xml:space="preserve">HFA</w:t>
      </w:r>
      <w:r>
        <w:t xml:space="preserve"> (</w:t>
      </w:r>
      <w:r>
        <w:t xml:space="preserve">3</w:t>
      </w:r>
      <w:r>
        <w:t xml:space="preserve">)</w:t>
      </w:r>
    </w:p>
    <w:p>
      <w:pPr>
        <w:pStyle w:val="RecordBase"/>
        <w:ind w:left="240" w:hanging="192"/>
      </w:pPr>
      <w:r>
        <w:t xml:space="preserve"> to induce abortion, reversal, inform - </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Prior</w:t>
      </w:r>
    </w:p>
    <w:p>
      <w:pPr>
        <w:pStyle w:val="RecordBase"/>
        <w:ind w:left="240" w:hanging="192"/>
      </w:pPr>
      <w:r>
        <w:t xml:space="preserve"> authorization, ongoing medication therapy, requirements of - </w:t>
      </w:r>
      <w:r>
        <w:t xml:space="preserve"> </w:t>
      </w:r>
      <w:r>
        <w:t xml:space="preserve">SB  54</w:t>
      </w:r>
      <w:r>
        <w:t xml:space="preserve">: </w:t>
      </w:r>
      <w:r>
        <w:t xml:space="preserve">HCS</w:t>
      </w:r>
    </w:p>
    <w:p>
      <w:pPr>
        <w:pStyle w:val="RecordBase"/>
        <w:ind w:left="240" w:hanging="192"/>
      </w:pPr>
      <w:r>
        <w:t xml:space="preserve"> authorization, time span of authorization, establishing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Rare</w:t>
      </w:r>
    </w:p>
    <w:p>
      <w:pPr>
        <w:pStyle w:val="RecordBase"/>
        <w:ind w:left="240" w:hanging="192"/>
      </w:pPr>
      <w:r>
        <w:t xml:space="preserve"> Disease Advisory Council, establishing - </w:t>
      </w:r>
      <w:r>
        <w:t xml:space="preserve"> </w:t>
      </w:r>
      <w:r>
        <w:t xml:space="preserve">SB  16</w:t>
      </w:r>
    </w:p>
    <w:p>
      <w:pPr>
        <w:pStyle w:val="RecordBase"/>
        <w:ind w:left="240" w:hanging="192"/>
      </w:pPr>
      <w:r>
        <w:t xml:space="preserve"> Disease Advisory Council, establishment of - </w:t>
      </w:r>
      <w:r>
        <w:t xml:space="preserve"> </w:t>
      </w:r>
      <w:r>
        <w:t xml:space="preserve">SB  16</w:t>
      </w:r>
      <w:r>
        <w:t xml:space="preserve">: </w:t>
      </w:r>
      <w:r>
        <w:t xml:space="preserve">SFA</w:t>
      </w:r>
      <w:r>
        <w:t xml:space="preserve"> (</w:t>
      </w:r>
      <w:r>
        <w:t xml:space="preserve">1</w:t>
      </w:r>
      <w:r>
        <w:t xml:space="preserve">)</w:t>
      </w:r>
    </w:p>
    <w:p>
      <w:pPr>
        <w:pStyle w:val="RecordBase"/>
        <w:ind w:left="120" w:hanging="120"/>
      </w:pPr>
      <w:r>
        <w:t xml:space="preserve">Required coverage of services, Medicaid - </w:t>
      </w:r>
      <w:r>
        <w:t xml:space="preserve"> </w:t>
      </w:r>
      <w:r>
        <w:t xml:space="preserve">SB  78</w:t>
      </w:r>
      <w:r>
        <w:t xml:space="preserve">;</w:t>
      </w:r>
      <w:r>
        <w:t xml:space="preserve"> </w:t>
      </w:r>
      <w:r>
        <w:t xml:space="preserve">HB  461</w:t>
      </w:r>
    </w:p>
    <w:p>
      <w:pPr>
        <w:pStyle w:val="RecordBase"/>
        <w:ind w:left="120" w:hanging="120"/>
      </w:pPr>
      <w:r>
        <w:t xml:space="preserve">Self-referral of services payable under Motor Vehicle Reparations Act, prohibition of - </w:t>
      </w:r>
      <w:r>
        <w:t xml:space="preserve"> </w:t>
      </w:r>
      <w:r>
        <w:t xml:space="preserve">HB  151</w:t>
      </w:r>
      <w:r>
        <w:t xml:space="preserve">: </w:t>
      </w:r>
      <w:r>
        <w:t xml:space="preserve">SCS</w:t>
      </w:r>
    </w:p>
    <w:p>
      <w:pPr>
        <w:pStyle w:val="RecordBase"/>
        <w:ind w:left="120" w:hanging="120"/>
      </w:pPr>
      <w:r>
        <w:t xml:space="preserve">Sexual misconduct, required disclosure of - </w:t>
      </w:r>
      <w:r>
        <w:t xml:space="preserve"> </w:t>
      </w:r>
      <w:r>
        <w:t xml:space="preserve">HB  184</w:t>
      </w:r>
    </w:p>
    <w:p>
      <w:pPr>
        <w:pStyle w:val="RecordBase"/>
        <w:ind w:left="120" w:hanging="120"/>
      </w:pPr>
      <w:r>
        <w:t xml:space="preserve">Sexually transmitted disease, expedited partner therapy, permitting - </w:t>
      </w:r>
      <w:r>
        <w:t xml:space="preserve"> </w:t>
      </w:r>
      <w:r>
        <w:t xml:space="preserve">SB  96</w:t>
      </w:r>
      <w:r>
        <w:t xml:space="preserve">;</w:t>
      </w:r>
      <w:r>
        <w:t xml:space="preserve"> </w:t>
      </w:r>
      <w:r>
        <w:t xml:space="preserve">SB  96</w:t>
      </w:r>
      <w:r>
        <w:t xml:space="preserve">: </w:t>
      </w:r>
      <w:r>
        <w:t xml:space="preserve">SCS</w:t>
      </w:r>
      <w:r>
        <w:t xml:space="preserve">;</w:t>
      </w:r>
      <w:r>
        <w:t xml:space="preserve"> </w:t>
      </w:r>
      <w:r>
        <w:t xml:space="preserve">HB  237</w:t>
      </w:r>
      <w:r>
        <w:t xml:space="preserve">;</w:t>
      </w:r>
      <w:r>
        <w:t xml:space="preserve"> </w:t>
      </w:r>
      <w:r>
        <w:t xml:space="preserve">HB  237</w:t>
      </w:r>
      <w:r>
        <w:t xml:space="preserve">: </w:t>
      </w:r>
      <w:r>
        <w:t xml:space="preserve">SCS</w:t>
      </w:r>
    </w:p>
    <w:p>
      <w:pPr>
        <w:pStyle w:val="RecordBase"/>
        <w:ind w:left="120" w:hanging="120"/>
      </w:pPr>
      <w:r>
        <w:t xml:space="preserve">Substance</w:t>
      </w:r>
    </w:p>
    <w:p>
      <w:pPr>
        <w:pStyle w:val="RecordBase"/>
        <w:ind w:left="240" w:hanging="192"/>
      </w:pPr>
      <w:r>
        <w:t xml:space="preserve"> abuse disorder,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r>
    </w:p>
    <w:p>
      <w:pPr>
        <w:pStyle w:val="RecordBase"/>
        <w:ind w:left="240" w:hanging="192"/>
      </w:pPr>
      <w:r>
        <w:t xml:space="preserve"> use disorder treatment, licensed facility, utilization review, prohibition - </w:t>
      </w:r>
      <w:r>
        <w:t xml:space="preserve"> </w:t>
      </w:r>
      <w:r>
        <w:t xml:space="preserve">HB  449</w:t>
      </w:r>
    </w:p>
    <w:p>
      <w:pPr>
        <w:pStyle w:val="RecordBase"/>
        <w:ind w:left="120" w:hanging="120"/>
      </w:pPr>
      <w:r>
        <w:t xml:space="preserve">Surgical assistants, licensing of - </w:t>
      </w:r>
      <w:r>
        <w:t xml:space="preserve"> </w:t>
      </w:r>
      <w:r>
        <w:t xml:space="preserve">HB  217</w:t>
      </w:r>
      <w:r>
        <w:t xml:space="preserve">;</w:t>
      </w:r>
      <w:r>
        <w:t xml:space="preserve"> </w:t>
      </w:r>
      <w:r>
        <w:t xml:space="preserve">HB  217</w:t>
      </w:r>
      <w:r>
        <w:t xml:space="preserve">: </w:t>
      </w:r>
      <w:r>
        <w:t xml:space="preserve">HFA</w:t>
      </w:r>
      <w:r>
        <w:t xml:space="preserve"> (</w:t>
      </w:r>
      <w:r>
        <w:t xml:space="preserve">1</w:t>
      </w:r>
      <w:r>
        <w:t xml:space="preserve">)</w:t>
      </w:r>
    </w:p>
    <w:p>
      <w:pPr>
        <w:pStyle w:val="RecordBase"/>
        <w:ind w:left="120" w:hanging="120"/>
      </w:pPr>
      <w:r>
        <w:t xml:space="preserve">Urgent health care services, prior authorization, time frame, establishing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295 to HJR 37 - </w:t>
      </w:r>
      <w:r>
        <w:t xml:space="preserve"> </w:t>
      </w:r>
      <w:r>
        <w:t xml:space="preserve">HJR 37</w:t>
      </w:r>
      <w:r>
        <w:t xml:space="preserve">: </w:t>
      </w:r>
      <w:r>
        <w:t xml:space="preserve">HFA</w:t>
      </w:r>
      <w:r>
        <w:t xml:space="preserve"> (</w:t>
      </w:r>
      <w:r>
        <w:t xml:space="preserve">1</w:t>
      </w:r>
      <w:r>
        <w:t xml:space="preserve">)</w:t>
      </w:r>
    </w:p>
    <w:p>
      <w:pPr>
        <w:pStyle w:val="RecordBase"/>
        <w:ind w:left="240" w:hanging="192"/>
      </w:pPr>
      <w:r>
        <w:t xml:space="preserve"> 298 to SB 102, child pornography, raise penalty for - </w:t>
      </w:r>
      <w:r>
        <w:t xml:space="preserve"> </w:t>
      </w:r>
      <w:r>
        <w:t xml:space="preserve">SB  102</w:t>
      </w:r>
      <w:r>
        <w:t xml:space="preserve">: </w:t>
      </w:r>
      <w:r>
        <w:t xml:space="preserve">HFA</w:t>
      </w:r>
      <w:r>
        <w:t xml:space="preserve"> (</w:t>
      </w:r>
      <w:r>
        <w:t xml:space="preserve">1</w:t>
      </w:r>
      <w:r>
        <w:t xml:space="preserve">)</w:t>
      </w:r>
    </w:p>
    <w:p>
      <w:pPr>
        <w:pStyle w:val="RecordBase"/>
        <w:ind w:left="240" w:hanging="192"/>
      </w:pPr>
      <w:r>
        <w:t xml:space="preserve"> 462 - </w:t>
      </w:r>
      <w:r>
        <w:t xml:space="preserve"> </w:t>
      </w:r>
      <w:r>
        <w:t xml:space="preserve">SB  150</w:t>
      </w:r>
      <w:r>
        <w:t xml:space="preserve">: </w:t>
      </w:r>
      <w:r>
        <w:t xml:space="preserve">HFA</w:t>
      </w:r>
      <w:r>
        <w:t xml:space="preserve"> (</w:t>
      </w:r>
      <w:r>
        <w:t xml:space="preserve">6</w:t>
      </w:r>
      <w:r>
        <w:t xml:space="preserve">)</w:t>
      </w:r>
    </w:p>
    <w:p>
      <w:pPr>
        <w:pStyle w:val="RecordBase"/>
        <w:ind w:left="240" w:hanging="192"/>
      </w:pPr>
      <w:r>
        <w:t xml:space="preserve"> 462 to SB 150 - </w:t>
      </w:r>
      <w:r>
        <w:t xml:space="preserve"> </w:t>
      </w:r>
      <w:r>
        <w:t xml:space="preserve">SB  150</w:t>
      </w:r>
      <w:r>
        <w:t xml:space="preserve">: </w:t>
      </w:r>
      <w:r>
        <w:t xml:space="preserve">HFA</w:t>
      </w:r>
      <w:r>
        <w:t xml:space="preserve"> (</w:t>
      </w:r>
      <w:r>
        <w:t xml:space="preserve">4</w:t>
      </w:r>
      <w:r>
        <w:t xml:space="preserve">)</w:t>
      </w:r>
    </w:p>
    <w:p>
      <w:pPr>
        <w:pStyle w:val="RecordBase"/>
        <w:ind w:left="240" w:hanging="192"/>
      </w:pPr>
      <w:r>
        <w:t xml:space="preserve"> 98 to SB 67 - </w:t>
      </w:r>
      <w:r>
        <w:t xml:space="preserve"> </w:t>
      </w:r>
      <w:r>
        <w:t xml:space="preserve">SB  67</w:t>
      </w:r>
      <w:r>
        <w:t xml:space="preserve">: </w:t>
      </w:r>
      <w:r>
        <w:t xml:space="preserve">HFA</w:t>
      </w:r>
      <w:r>
        <w:t xml:space="preserve"> (</w:t>
      </w:r>
      <w:r>
        <w:t xml:space="preserve">1</w:t>
      </w:r>
      <w:r>
        <w:t xml:space="preserve">)</w:t>
      </w:r>
    </w:p>
    <w:p>
      <w:pPr>
        <w:pStyle w:val="RecordBase"/>
        <w:ind w:left="120" w:hanging="120"/>
      </w:pPr>
      <w:r>
        <w:t xml:space="preserve">SB</w:t>
      </w:r>
    </w:p>
    <w:p>
      <w:pPr>
        <w:pStyle w:val="RecordBase"/>
        <w:ind w:left="240" w:hanging="192"/>
      </w:pPr>
      <w:r>
        <w:t xml:space="preserve"> 132 to SB 22 - </w:t>
      </w:r>
      <w:r>
        <w:t xml:space="preserve"> </w:t>
      </w:r>
      <w:r>
        <w:t xml:space="preserve">SB  22</w:t>
      </w:r>
      <w:r>
        <w:t xml:space="preserve">: </w:t>
      </w:r>
      <w:r>
        <w:t xml:space="preserve">HFA</w:t>
      </w:r>
      <w:r>
        <w:t xml:space="preserve"> (</w:t>
      </w:r>
      <w:r>
        <w:t xml:space="preserve">2</w:t>
      </w:r>
      <w:r>
        <w:t xml:space="preserve">)</w:t>
      </w:r>
    </w:p>
    <w:p>
      <w:pPr>
        <w:pStyle w:val="RecordBase"/>
        <w:ind w:left="240" w:hanging="192"/>
      </w:pPr>
      <w:r>
        <w:t xml:space="preserve"> 249 to HB 11 - </w:t>
      </w:r>
      <w:r>
        <w:t xml:space="preserve"> </w:t>
      </w:r>
      <w:r>
        <w:t xml:space="preserve">HB  11</w:t>
      </w:r>
      <w:r>
        <w:t xml:space="preserve">: </w:t>
      </w:r>
      <w:r>
        <w:t xml:space="preserve">HFA</w:t>
      </w:r>
      <w:r>
        <w:t xml:space="preserve"> (</w:t>
      </w:r>
      <w:r>
        <w:t xml:space="preserve">6</w:t>
      </w:r>
      <w:r>
        <w:t xml:space="preserve">)</w:t>
        <w:br/>
      </w:r>
    </w:p>
    <w:p>
      <w:pPr>
        <w:pStyle w:val="RecordHeading3"/>
      </w:pPr>
      <w:r>
        <w:rPr>
          <w:b/>
        </w:rPr>
        <w:t xml:space="preserve">Planning and Zoning</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Consolidate local governments, clarify powers of cities within - </w:t>
      </w:r>
      <w:r>
        <w:t xml:space="preserve"> </w:t>
      </w:r>
      <w:r>
        <w:t xml:space="preserve">SB  209</w:t>
      </w:r>
    </w:p>
    <w:p>
      <w:pPr>
        <w:pStyle w:val="RecordBase"/>
        <w:ind w:left="120" w:hanging="120"/>
      </w:pPr>
      <w:r>
        <w:t xml:space="preserve">Economic Development, vacant developable land - </w:t>
      </w:r>
      <w:r>
        <w:t xml:space="preserve"> </w:t>
      </w:r>
      <w:r>
        <w:t xml:space="preserve">HB  246</w:t>
      </w:r>
      <w:r>
        <w:t xml:space="preserve">: </w:t>
      </w:r>
      <w:r>
        <w:t xml:space="preserve">SFA</w:t>
      </w:r>
      <w:r>
        <w:t xml:space="preserve"> (</w:t>
      </w:r>
      <w:r>
        <w:t xml:space="preserve">1</w:t>
      </w:r>
      <w:r>
        <w:t xml:space="preserve">)</w:t>
      </w:r>
    </w:p>
    <w:p>
      <w:pPr>
        <w:pStyle w:val="RecordBase"/>
        <w:ind w:left="120" w:hanging="120"/>
      </w:pPr>
      <w:r>
        <w:t xml:space="preserve">Public facilities, land use review by officers or staff of planning unit - </w:t>
      </w:r>
      <w:r>
        <w:t xml:space="preserve"> </w:t>
      </w:r>
      <w:r>
        <w:t xml:space="preserve">HB  409</w:t>
        <w:br/>
      </w:r>
    </w:p>
    <w:p>
      <w:pPr>
        <w:pStyle w:val="RecordHeading3"/>
      </w:pPr>
      <w:r>
        <w:rPr>
          <w:b/>
        </w:rPr>
        <w:t xml:space="preserve">Police, City and County</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Communicating with school districts, student involved trauma, instances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Disabled or killed, tuition benefits for spouse and children - </w:t>
      </w:r>
      <w:r>
        <w:t xml:space="preserve"> </w:t>
      </w:r>
      <w:r>
        <w:t xml:space="preserve">HB  72</w:t>
      </w:r>
    </w:p>
    <w:p>
      <w:pPr>
        <w:pStyle w:val="RecordBase"/>
        <w:ind w:left="120" w:hanging="120"/>
      </w:pPr>
      <w:r>
        <w:t xml:space="preserve">Driver's manual, Kentucky State Police to make available - </w:t>
      </w:r>
      <w:r>
        <w:t xml:space="preserve"> </w:t>
      </w:r>
      <w:r>
        <w:t xml:space="preserve">HB  63</w:t>
      </w:r>
      <w:r>
        <w:t xml:space="preserve">;</w:t>
      </w:r>
      <w:r>
        <w:t xml:space="preserve"> </w:t>
      </w:r>
      <w:r>
        <w:t xml:space="preserve">SB  154</w:t>
      </w:r>
    </w:p>
    <w:p>
      <w:pPr>
        <w:pStyle w:val="RecordBase"/>
        <w:ind w:left="120" w:hanging="120"/>
      </w:pPr>
      <w:r>
        <w:t xml:space="preserve">Homeless children and youth, protection - </w:t>
      </w:r>
      <w:r>
        <w:t xml:space="preserve"> </w:t>
      </w:r>
      <w:r>
        <w:t xml:space="preserve">HB  466</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Insurance</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Kentucky</w:t>
      </w:r>
    </w:p>
    <w:p>
      <w:pPr>
        <w:pStyle w:val="RecordBase"/>
        <w:ind w:left="240" w:hanging="192"/>
      </w:pPr>
      <w:r>
        <w:t xml:space="preserve">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240" w:hanging="192"/>
      </w:pPr>
      <w:r>
        <w:t xml:space="preserve"> Law Enforcement Council, Kentucky Women's Law Enforcement Network, addition of - </w:t>
      </w:r>
      <w:r>
        <w:t xml:space="preserve"> </w:t>
      </w:r>
      <w:r>
        <w:t xml:space="preserve">HB  385</w:t>
      </w:r>
    </w:p>
    <w:p>
      <w:pPr>
        <w:pStyle w:val="RecordBase"/>
        <w:ind w:left="120" w:hanging="120"/>
      </w:pPr>
      <w:r>
        <w:t xml:space="preserve">Law Enforcement Foundation Program fund, modification of - </w:t>
      </w:r>
      <w:r>
        <w:t xml:space="preserve"> </w:t>
      </w:r>
      <w:r>
        <w:t xml:space="preserve">SB  123</w:t>
      </w:r>
    </w:p>
    <w:p>
      <w:pPr>
        <w:pStyle w:val="RecordBase"/>
        <w:ind w:left="120" w:hanging="120"/>
      </w:pPr>
      <w:r>
        <w:t xml:space="preserve">Maximum security penitentiary, transfer to - </w:t>
      </w:r>
      <w:r>
        <w:t xml:space="preserve"> </w:t>
      </w:r>
      <w:r>
        <w:t xml:space="preserve">HB  418</w:t>
      </w:r>
    </w:p>
    <w:p>
      <w:pPr>
        <w:pStyle w:val="RecordBase"/>
        <w:ind w:left="120" w:hanging="120"/>
      </w:pPr>
      <w:r>
        <w:t xml:space="preserve">Operator's</w:t>
      </w:r>
    </w:p>
    <w:p>
      <w:pPr>
        <w:pStyle w:val="RecordBase"/>
        <w:ind w:left="240" w:hanging="192"/>
      </w:pPr>
      <w:r>
        <w:t xml:space="preserve"> license testing, interactions with law enforcement, driver's manual to include - </w:t>
      </w:r>
      <w:r>
        <w:t xml:space="preserve"> </w:t>
      </w:r>
      <w:r>
        <w:t xml:space="preserve">HB  63</w:t>
      </w:r>
      <w:r>
        <w:t xml:space="preserve">;</w:t>
      </w:r>
      <w:r>
        <w:t xml:space="preserve"> </w:t>
      </w:r>
      <w:r>
        <w:t xml:space="preserve">SB  154</w:t>
      </w:r>
    </w:p>
    <w:p>
      <w:pPr>
        <w:pStyle w:val="RecordBase"/>
        <w:ind w:left="240" w:hanging="192"/>
      </w:pPr>
      <w:r>
        <w:t xml:space="preserve"> license testing, interactions with law enforcement, exam to include - </w:t>
      </w:r>
      <w:r>
        <w:t xml:space="preserve"> </w:t>
      </w:r>
      <w:r>
        <w:t xml:space="preserve">HB  63</w:t>
      </w:r>
    </w:p>
    <w:p>
      <w:pPr>
        <w:pStyle w:val="RecordBase"/>
        <w:ind w:left="240" w:hanging="192"/>
      </w:pPr>
      <w:r>
        <w:t xml:space="preserve"> licenses and personal ID cards, emergency contact information registry, establishing - </w:t>
      </w:r>
      <w:r>
        <w:t xml:space="preserve"> </w:t>
      </w:r>
      <w:r>
        <w:t xml:space="preserve">HB  31</w:t>
      </w:r>
      <w:r>
        <w:t xml:space="preserve">;</w:t>
      </w:r>
      <w:r>
        <w:t xml:space="preserve"> </w:t>
      </w:r>
      <w:r>
        <w:t xml:space="preserve">HB  134</w:t>
      </w:r>
    </w:p>
    <w:p>
      <w:pPr>
        <w:pStyle w:val="RecordBase"/>
        <w:ind w:left="120" w:hanging="120"/>
      </w:pPr>
      <w:r>
        <w:t xml:space="preserve">Peace officer certification, revocation of - </w:t>
      </w:r>
      <w:r>
        <w:t xml:space="preserve"> </w:t>
      </w:r>
      <w:r>
        <w:t xml:space="preserve">HB  191</w:t>
      </w:r>
      <w:r>
        <w:t xml:space="preserve">;</w:t>
      </w:r>
      <w:r>
        <w:t xml:space="preserve"> </w:t>
      </w:r>
      <w:r>
        <w:t xml:space="preserve">HB  191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Personal</w:t>
      </w:r>
    </w:p>
    <w:p>
      <w:pPr>
        <w:pStyle w:val="RecordBase"/>
        <w:ind w:left="240" w:hanging="192"/>
      </w:pPr>
      <w:r>
        <w:t xml:space="preserve"> communication device, use by driver, prohibiting - </w:t>
      </w:r>
      <w:r>
        <w:t xml:space="preserve"> </w:t>
      </w:r>
      <w:r>
        <w:t xml:space="preserve">HB  120</w:t>
      </w:r>
    </w:p>
    <w:p>
      <w:pPr>
        <w:pStyle w:val="RecordBase"/>
        <w:ind w:left="240" w:hanging="192"/>
      </w:pPr>
      <w:r>
        <w:t xml:space="preserve"> information, requirements for the release of - </w:t>
      </w:r>
      <w:r>
        <w:t xml:space="preserve"> </w:t>
      </w:r>
      <w:r>
        <w:t xml:space="preserve">SB  14</w:t>
      </w:r>
    </w:p>
    <w:p>
      <w:pPr>
        <w:pStyle w:val="RecordBase"/>
        <w:ind w:left="120" w:hanging="120"/>
      </w:pPr>
      <w:r>
        <w:t xml:space="preserve">Sexual assualt investigation, number of officers with training required on staff - </w:t>
      </w:r>
      <w:r>
        <w:t xml:space="preserve"> </w:t>
      </w:r>
      <w:r>
        <w:t xml:space="preserve">SB  121</w:t>
      </w:r>
    </w:p>
    <w:p>
      <w:pPr>
        <w:pStyle w:val="RecordBase"/>
        <w:ind w:left="120" w:hanging="120"/>
      </w:pPr>
      <w:r>
        <w:t xml:space="preserve">Shooting of an individual by a law enforcement officer or deadly incident, investigation of - </w:t>
      </w:r>
      <w:r>
        <w:t xml:space="preserve"> </w:t>
      </w:r>
      <w:r>
        <w:t xml:space="preserve">HB  18</w:t>
        <w:br/>
      </w:r>
    </w:p>
    <w:p>
      <w:pPr>
        <w:pStyle w:val="RecordHeading3"/>
      </w:pPr>
      <w:r>
        <w:rPr>
          <w:b/>
        </w:rPr>
        <w:t xml:space="preserve">Police, State</w:t>
      </w:r>
    </w:p>
    <w:p>
      <w:pPr>
        <w:pStyle w:val="RecordBase"/>
        <w:ind w:left="120" w:hanging="120"/>
      </w:pPr>
      <w:r>
        <w:t xml:space="preserve">Additive manufacturing of firearms, serial numbering for - </w:t>
      </w:r>
      <w:r>
        <w:t xml:space="preserve"> </w:t>
      </w:r>
      <w:r>
        <w:t xml:space="preserve">HB  77</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Background check, concealed carry - </w:t>
      </w:r>
      <w:r>
        <w:t xml:space="preserve"> </w:t>
      </w:r>
      <w:r>
        <w:t xml:space="preserve">SB  150</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Call location information, wireless telecommunication, emergency requests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Communicating with school districts, student involved trauma, instances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Criminal background check, notary public applicant, require - </w:t>
      </w:r>
      <w:r>
        <w:t xml:space="preserve"> </w:t>
      </w:r>
      <w:r>
        <w:t xml:space="preserve">SB  109</w:t>
      </w:r>
    </w:p>
    <w:p>
      <w:pPr>
        <w:pStyle w:val="RecordBase"/>
        <w:ind w:left="120" w:hanging="120"/>
      </w:pPr>
      <w:r>
        <w:t xml:space="preserve">Disabled or killed, tuition benefits for spouse and children - </w:t>
      </w:r>
      <w:r>
        <w:t xml:space="preserve"> </w:t>
      </w:r>
      <w:r>
        <w:t xml:space="preserve">HB  72</w:t>
      </w:r>
    </w:p>
    <w:p>
      <w:pPr>
        <w:pStyle w:val="RecordBase"/>
        <w:ind w:left="120" w:hanging="120"/>
      </w:pPr>
      <w:r>
        <w:t xml:space="preserve">Driver's manual, Kentucky State Police to make available - </w:t>
      </w:r>
      <w:r>
        <w:t xml:space="preserve"> </w:t>
      </w:r>
      <w:r>
        <w:t xml:space="preserve">HB  63</w:t>
      </w:r>
      <w:r>
        <w:t xml:space="preserve">;</w:t>
      </w:r>
      <w:r>
        <w:t xml:space="preserve"> </w:t>
      </w:r>
      <w:r>
        <w:t xml:space="preserve">SB  154</w:t>
      </w:r>
    </w:p>
    <w:p>
      <w:pPr>
        <w:pStyle w:val="RecordBase"/>
        <w:ind w:left="120" w:hanging="120"/>
      </w:pPr>
      <w:r>
        <w:t xml:space="preserve">Drug treatment programs, eligibility - </w:t>
      </w:r>
      <w:r>
        <w:t xml:space="preserve"> </w:t>
      </w:r>
      <w:r>
        <w:t xml:space="preserve">HB  223</w:t>
      </w:r>
      <w:r>
        <w:t xml:space="preserve">: </w:t>
      </w:r>
      <w:r>
        <w:t xml:space="preserve">HCS</w:t>
      </w:r>
    </w:p>
    <w:p>
      <w:pPr>
        <w:pStyle w:val="RecordBase"/>
        <w:ind w:left="120" w:hanging="120"/>
      </w:pPr>
      <w:r>
        <w:t xml:space="preserve">Extreme risk protection order, enter into LINK - </w:t>
      </w:r>
      <w:r>
        <w:t xml:space="preserve"> </w:t>
      </w:r>
      <w:r>
        <w:t xml:space="preserve">SB  244</w:t>
      </w:r>
      <w:r>
        <w:t xml:space="preserve">;</w:t>
      </w:r>
      <w:r>
        <w:t xml:space="preserve"> </w:t>
      </w:r>
      <w:r>
        <w:t xml:space="preserve">HB  376</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Insurance</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Kentucky</w:t>
      </w:r>
    </w:p>
    <w:p>
      <w:pPr>
        <w:pStyle w:val="RecordBase"/>
        <w:ind w:left="240" w:hanging="192"/>
      </w:pPr>
      <w:r>
        <w:t xml:space="preserve">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240" w:hanging="192"/>
      </w:pPr>
      <w:r>
        <w:t xml:space="preserve"> Law Enforcement Council, Kentucky Women's Law Enforcement Network, addition of - </w:t>
      </w:r>
      <w:r>
        <w:t xml:space="preserve"> </w:t>
      </w:r>
      <w:r>
        <w:t xml:space="preserve">HB  385</w:t>
      </w:r>
    </w:p>
    <w:p>
      <w:pPr>
        <w:pStyle w:val="RecordBase"/>
        <w:ind w:left="120" w:hanging="120"/>
      </w:pPr>
      <w:r>
        <w:t xml:space="preserve">Maximum security penitentiary, transfer to - </w:t>
      </w:r>
      <w:r>
        <w:t xml:space="preserve"> </w:t>
      </w:r>
      <w:r>
        <w:t xml:space="preserve">HB  418</w:t>
      </w:r>
    </w:p>
    <w:p>
      <w:pPr>
        <w:pStyle w:val="RecordBase"/>
        <w:ind w:left="120" w:hanging="120"/>
      </w:pPr>
      <w:r>
        <w:t xml:space="preserve">Medal</w:t>
      </w:r>
    </w:p>
    <w:p>
      <w:pPr>
        <w:pStyle w:val="RecordBase"/>
        <w:ind w:left="240" w:hanging="192"/>
      </w:pPr>
      <w:r>
        <w:t xml:space="preserve"> of Honor recipients, Kentucky State Police  protection for - </w:t>
      </w:r>
      <w:r>
        <w:t xml:space="preserve"> </w:t>
      </w:r>
      <w:r>
        <w:t xml:space="preserve">HB  243</w:t>
      </w:r>
    </w:p>
    <w:p>
      <w:pPr>
        <w:pStyle w:val="RecordBase"/>
        <w:ind w:left="240" w:hanging="192"/>
      </w:pPr>
      <w:r>
        <w:t xml:space="preserve"> of Honor recipients, requesting police protection for - </w:t>
      </w:r>
      <w:r>
        <w:t xml:space="preserve"> </w:t>
      </w:r>
      <w:r>
        <w:t xml:space="preserve">HB  243</w:t>
      </w:r>
      <w:r>
        <w:t xml:space="preserve">: </w:t>
      </w:r>
      <w:r>
        <w:t xml:space="preserve">SCS</w:t>
      </w:r>
    </w:p>
    <w:p>
      <w:pPr>
        <w:pStyle w:val="RecordBase"/>
        <w:ind w:left="120" w:hanging="120"/>
      </w:pPr>
      <w:r>
        <w:t xml:space="preserve">Operator's</w:t>
      </w:r>
    </w:p>
    <w:p>
      <w:pPr>
        <w:pStyle w:val="RecordBase"/>
        <w:ind w:left="240" w:hanging="192"/>
      </w:pPr>
      <w:r>
        <w:t xml:space="preserve"> license testing, interactions with law enforcement, driver's manual to include - </w:t>
      </w:r>
      <w:r>
        <w:t xml:space="preserve"> </w:t>
      </w:r>
      <w:r>
        <w:t xml:space="preserve">HB  63</w:t>
      </w:r>
      <w:r>
        <w:t xml:space="preserve">;</w:t>
      </w:r>
      <w:r>
        <w:t xml:space="preserve"> </w:t>
      </w:r>
      <w:r>
        <w:t xml:space="preserve">SB  154</w:t>
      </w:r>
    </w:p>
    <w:p>
      <w:pPr>
        <w:pStyle w:val="RecordBase"/>
        <w:ind w:left="240" w:hanging="192"/>
      </w:pPr>
      <w:r>
        <w:t xml:space="preserve"> license testing, interactions with law enforcement, exam to include - </w:t>
      </w:r>
      <w:r>
        <w:t xml:space="preserve"> </w:t>
      </w:r>
      <w:r>
        <w:t xml:space="preserve">HB  63</w:t>
      </w:r>
    </w:p>
    <w:p>
      <w:pPr>
        <w:pStyle w:val="RecordBase"/>
        <w:ind w:left="240" w:hanging="192"/>
      </w:pPr>
      <w:r>
        <w:t xml:space="preserve"> license, vision testing upon renewal - </w:t>
      </w:r>
      <w:r>
        <w:t xml:space="preserve"> </w:t>
      </w:r>
      <w:r>
        <w:t xml:space="preserve">HB  441</w:t>
      </w:r>
    </w:p>
    <w:p>
      <w:pPr>
        <w:pStyle w:val="RecordBase"/>
        <w:ind w:left="240" w:hanging="192"/>
      </w:pPr>
      <w:r>
        <w:t xml:space="preserve"> licenses and personal ID cards, emergency contact information registry, establishing - </w:t>
      </w:r>
      <w:r>
        <w:t xml:space="preserve"> </w:t>
      </w:r>
      <w:r>
        <w:t xml:space="preserve">HB  31</w:t>
      </w:r>
      <w:r>
        <w:t xml:space="preserve">;</w:t>
      </w:r>
      <w:r>
        <w:t xml:space="preserve"> </w:t>
      </w:r>
      <w:r>
        <w:t xml:space="preserve">HB  134</w:t>
      </w:r>
    </w:p>
    <w:p>
      <w:pPr>
        <w:pStyle w:val="RecordBase"/>
        <w:ind w:left="120" w:hanging="120"/>
      </w:pPr>
      <w:r>
        <w:t xml:space="preserve">Peace officer certification, revocation of - </w:t>
      </w:r>
      <w:r>
        <w:t xml:space="preserve"> </w:t>
      </w:r>
      <w:r>
        <w:t xml:space="preserve">HB  191</w:t>
      </w:r>
      <w:r>
        <w:t xml:space="preserve">;</w:t>
      </w:r>
      <w:r>
        <w:t xml:space="preserve"> </w:t>
      </w:r>
      <w:r>
        <w:t xml:space="preserve">HB  191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Personal</w:t>
      </w:r>
    </w:p>
    <w:p>
      <w:pPr>
        <w:pStyle w:val="RecordBase"/>
        <w:ind w:left="240" w:hanging="192"/>
      </w:pPr>
      <w:r>
        <w:t xml:space="preserve"> communication device, use by driver, prohibiting - </w:t>
      </w:r>
      <w:r>
        <w:t xml:space="preserve"> </w:t>
      </w:r>
      <w:r>
        <w:t xml:space="preserve">HB  120</w:t>
      </w:r>
    </w:p>
    <w:p>
      <w:pPr>
        <w:pStyle w:val="RecordBase"/>
        <w:ind w:left="240" w:hanging="192"/>
      </w:pPr>
      <w:r>
        <w:t xml:space="preserve"> information, requirements for the release of - </w:t>
      </w:r>
      <w:r>
        <w:t xml:space="preserve"> </w:t>
      </w:r>
      <w:r>
        <w:t xml:space="preserve">SB  14</w:t>
      </w:r>
    </w:p>
    <w:p>
      <w:pPr>
        <w:pStyle w:val="RecordBase"/>
        <w:ind w:left="120" w:hanging="120"/>
      </w:pPr>
      <w:r>
        <w:t xml:space="preserve">School safety, Kentucky State Police school resource officers - </w:t>
      </w:r>
      <w:r>
        <w:t xml:space="preserve"> </w:t>
      </w:r>
      <w:r>
        <w:t xml:space="preserve">SB  162</w:t>
      </w:r>
      <w:r>
        <w:t xml:space="preserve">;</w:t>
      </w:r>
      <w:r>
        <w:t xml:space="preserve"> </w:t>
      </w:r>
      <w:r>
        <w:t xml:space="preserve">SB  162</w:t>
      </w:r>
      <w:r>
        <w:t xml:space="preserve">: </w:t>
      </w:r>
      <w:r>
        <w:t xml:space="preserve">HCS</w:t>
      </w:r>
    </w:p>
    <w:p>
      <w:pPr>
        <w:pStyle w:val="RecordBase"/>
        <w:ind w:left="120" w:hanging="120"/>
      </w:pPr>
      <w:r>
        <w:t xml:space="preserve">Sexual assualt investigation, number of officers with training required on staff - </w:t>
      </w:r>
      <w:r>
        <w:t xml:space="preserve"> </w:t>
      </w:r>
      <w:r>
        <w:t xml:space="preserve">SB  121</w:t>
      </w:r>
    </w:p>
    <w:p>
      <w:pPr>
        <w:pStyle w:val="RecordBase"/>
        <w:ind w:left="120" w:hanging="120"/>
      </w:pPr>
      <w:r>
        <w:t xml:space="preserve">Shooting of an individual by a law enforcement officer or deadly incident, investigation of - </w:t>
      </w:r>
      <w:r>
        <w:t xml:space="preserve"> </w:t>
      </w:r>
      <w:r>
        <w:t xml:space="preserve">HB  18</w:t>
      </w:r>
    </w:p>
    <w:p>
      <w:pPr>
        <w:pStyle w:val="RecordBase"/>
        <w:ind w:left="120" w:hanging="120"/>
      </w:pPr>
      <w:r>
        <w:t xml:space="preserve">State Police, personnel matters - </w:t>
      </w:r>
      <w:r>
        <w:t xml:space="preserve"> </w:t>
      </w:r>
      <w:r>
        <w:t xml:space="preserve">HB  223</w:t>
      </w:r>
    </w:p>
    <w:p>
      <w:pPr>
        <w:pStyle w:val="RecordBase"/>
        <w:ind w:left="120" w:hanging="120"/>
      </w:pPr>
      <w:r>
        <w:t xml:space="preserve">Tracking system for sexual assault forensic evidence kits, creation of - </w:t>
      </w:r>
      <w:r>
        <w:t xml:space="preserve"> </w:t>
      </w:r>
      <w:r>
        <w:t xml:space="preserve">SB  97</w:t>
        <w:br/>
      </w:r>
    </w:p>
    <w:p>
      <w:pPr>
        <w:pStyle w:val="RecordHeading3"/>
      </w:pPr>
      <w:r>
        <w:rPr>
          <w:b/>
        </w:rPr>
        <w:t xml:space="preserve">Pollution</w:t>
      </w:r>
    </w:p>
    <w:p>
      <w:pPr>
        <w:pStyle w:val="RecordBase"/>
        <w:ind w:left="120" w:hanging="120"/>
      </w:pPr>
      <w:r>
        <w:t xml:space="preserve">Abandoned storage tank facilities and wells, remediation and reclamation of - </w:t>
      </w:r>
      <w:r>
        <w:t xml:space="preserve"> </w:t>
      </w:r>
      <w:r>
        <w:t xml:space="preserve">HB  199</w:t>
      </w:r>
    </w:p>
    <w:p>
      <w:pPr>
        <w:pStyle w:val="RecordBase"/>
        <w:ind w:left="120" w:hanging="120"/>
      </w:pPr>
      <w:r>
        <w:t xml:space="preserve">Air quality fee structure, collection of permit or registration fees - </w:t>
      </w:r>
      <w:r>
        <w:t xml:space="preserve"> </w:t>
      </w:r>
      <w:r>
        <w:t xml:space="preserve">HB  165</w:t>
      </w:r>
    </w:p>
    <w:p>
      <w:pPr>
        <w:pStyle w:val="RecordBase"/>
        <w:ind w:left="120" w:hanging="120"/>
      </w:pPr>
      <w:r>
        <w:t xml:space="preserve">Littering penalties - </w:t>
      </w:r>
      <w:r>
        <w:t xml:space="preserve"> </w:t>
      </w:r>
      <w:r>
        <w:t xml:space="preserve">SB  236</w:t>
      </w:r>
    </w:p>
    <w:p>
      <w:pPr>
        <w:pStyle w:val="RecordBase"/>
        <w:ind w:left="120" w:hanging="120"/>
      </w:pPr>
      <w:r>
        <w:t xml:space="preserve">Marine sewage pumpout facilities, required record of use, vessel and marina owners - </w:t>
      </w:r>
      <w:r>
        <w:t xml:space="preserve"> </w:t>
      </w:r>
      <w:r>
        <w:t xml:space="preserve">SB  151</w:t>
      </w:r>
    </w:p>
    <w:p>
      <w:pPr>
        <w:pStyle w:val="RecordBase"/>
        <w:ind w:left="120" w:hanging="120"/>
      </w:pPr>
      <w:r>
        <w:t xml:space="preserve">Martin County Water District, support solutions by PSC and EEC - </w:t>
      </w:r>
      <w:r>
        <w:t xml:space="preserve"> </w:t>
      </w:r>
      <w:r>
        <w:t xml:space="preserve">SR  82</w:t>
      </w:r>
    </w:p>
    <w:p>
      <w:pPr>
        <w:pStyle w:val="RecordBase"/>
        <w:ind w:left="120" w:hanging="120"/>
      </w:pPr>
      <w:r>
        <w:t xml:space="preserve">Plastic convenience items, prohibition of, delayed implementation dates for - </w:t>
      </w:r>
      <w:r>
        <w:t xml:space="preserve"> </w:t>
      </w:r>
      <w:r>
        <w:t xml:space="preserve">HB  183</w:t>
      </w:r>
    </w:p>
    <w:p>
      <w:pPr>
        <w:pStyle w:val="RecordBase"/>
        <w:ind w:left="120" w:hanging="120"/>
      </w:pPr>
      <w:r>
        <w:t xml:space="preserve">Power purchase agreements, solar and wind power exclusively - </w:t>
      </w:r>
      <w:r>
        <w:t xml:space="preserve"> </w:t>
      </w:r>
      <w:r>
        <w:t xml:space="preserve">HB  146</w:t>
      </w:r>
    </w:p>
    <w:p>
      <w:pPr>
        <w:pStyle w:val="RecordBase"/>
        <w:ind w:left="120" w:hanging="120"/>
      </w:pPr>
      <w:r>
        <w:t xml:space="preserve">Quarterly solid waste action reports, complaints, investigations and actions - </w:t>
      </w:r>
      <w:r>
        <w:t xml:space="preserve"> </w:t>
      </w:r>
      <w:r>
        <w:t xml:space="preserve">HB  222</w:t>
      </w:r>
    </w:p>
    <w:p>
      <w:pPr>
        <w:pStyle w:val="RecordBase"/>
        <w:ind w:left="120" w:hanging="120"/>
      </w:pPr>
      <w:r>
        <w:t xml:space="preserve">Water infrastructure task force, wastewater systems, membership expansion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br/>
      </w:r>
    </w:p>
    <w:p>
      <w:pPr>
        <w:pStyle w:val="RecordHeading3"/>
      </w:pPr>
      <w:r>
        <w:rPr>
          <w:b/>
        </w:rPr>
        <w:t xml:space="preserve">Poverty</w:t>
      </w:r>
    </w:p>
    <w:p>
      <w:pPr>
        <w:pStyle w:val="RecordBase"/>
        <w:ind w:left="120" w:hanging="120"/>
      </w:pPr>
      <w:r>
        <w:t xml:space="preserve">Income tax, earned income tax credit, establishment - </w:t>
      </w:r>
      <w:r>
        <w:t xml:space="preserve"> </w:t>
      </w:r>
      <w:r>
        <w:t xml:space="preserve">SB  241</w:t>
      </w:r>
    </w:p>
    <w:p>
      <w:pPr>
        <w:pStyle w:val="RecordBase"/>
        <w:ind w:left="120" w:hanging="120"/>
      </w:pPr>
      <w:r>
        <w:t xml:space="preserve">Indigency cases, direct expenses, defined - </w:t>
      </w:r>
      <w:r>
        <w:t xml:space="preserve"> </w:t>
      </w:r>
      <w:r>
        <w:t xml:space="preserve">HB  389</w:t>
      </w:r>
    </w:p>
    <w:p>
      <w:pPr>
        <w:pStyle w:val="RecordBase"/>
        <w:ind w:left="120" w:hanging="120"/>
      </w:pPr>
      <w:r>
        <w:t xml:space="preserve">Public assistance, substance abuse screening - </w:t>
      </w:r>
      <w:r>
        <w:t xml:space="preserve"> </w:t>
      </w:r>
      <w:r>
        <w:t xml:space="preserve">HB  3</w:t>
        <w:br/>
      </w:r>
    </w:p>
    <w:p>
      <w:pPr>
        <w:pStyle w:val="RecordHeading3"/>
      </w:pPr>
      <w:r>
        <w:rPr>
          <w:b/>
        </w:rPr>
        <w:t xml:space="preserve">Probation and Parole</w:t>
      </w:r>
    </w:p>
    <w:p>
      <w:pPr>
        <w:pStyle w:val="RecordBase"/>
        <w:ind w:left="120" w:hanging="120"/>
      </w:pPr>
      <w:r>
        <w:t xml:space="preserve">Administrative</w:t>
      </w:r>
    </w:p>
    <w:p>
      <w:pPr>
        <w:pStyle w:val="RecordBase"/>
        <w:ind w:left="240" w:hanging="192"/>
      </w:pPr>
      <w:r>
        <w:t xml:space="preserve"> parole, creation of - </w:t>
      </w:r>
      <w:r>
        <w:t xml:space="preserve"> </w:t>
      </w:r>
      <w:r>
        <w:t xml:space="preserve">HB  234</w:t>
      </w:r>
    </w:p>
    <w:p>
      <w:pPr>
        <w:pStyle w:val="RecordBase"/>
        <w:ind w:left="240" w:hanging="192"/>
      </w:pPr>
      <w:r>
        <w:t xml:space="preserve"> release, creation of - </w:t>
      </w:r>
      <w:r>
        <w:t xml:space="preserve"> </w:t>
      </w:r>
      <w:r>
        <w:t xml:space="preserve">HB  233</w:t>
      </w:r>
    </w:p>
    <w:p>
      <w:pPr>
        <w:pStyle w:val="RecordBase"/>
        <w:ind w:left="120" w:hanging="120"/>
      </w:pPr>
      <w:r>
        <w:t xml:space="preserve">Domestic violence, torture of a dog or cat, offenses involving family members, early release - </w:t>
      </w:r>
      <w:r>
        <w:t xml:space="preserve"> </w:t>
      </w:r>
      <w:r>
        <w:t xml:space="preserve">HB  25</w:t>
      </w:r>
    </w:p>
    <w:p>
      <w:pPr>
        <w:pStyle w:val="RecordBase"/>
        <w:ind w:left="120" w:hanging="120"/>
      </w:pPr>
      <w:r>
        <w:t xml:space="preserve">Emergency medical services personnel, classification of certain crimes against as a violent offense - </w:t>
      </w:r>
      <w:r>
        <w:t xml:space="preserve"> </w:t>
      </w:r>
      <w:r>
        <w:t xml:space="preserve">HB  132</w:t>
      </w:r>
    </w:p>
    <w:p>
      <w:pPr>
        <w:pStyle w:val="RecordBase"/>
        <w:ind w:left="120" w:hanging="120"/>
      </w:pPr>
      <w:r>
        <w:t xml:space="preserve">Hate</w:t>
      </w:r>
    </w:p>
    <w:p>
      <w:pPr>
        <w:pStyle w:val="RecordBase"/>
        <w:ind w:left="240" w:hanging="192"/>
      </w:pPr>
      <w:r>
        <w:t xml:space="preserve"> crime, criminal homicide and fetal homicide, addition of - </w:t>
      </w:r>
      <w:r>
        <w:t xml:space="preserve"> </w:t>
      </w:r>
      <w:r>
        <w:t xml:space="preserve">HB  71</w:t>
      </w:r>
    </w:p>
    <w:p>
      <w:pPr>
        <w:pStyle w:val="RecordBase"/>
        <w:ind w:left="240" w:hanging="192"/>
      </w:pPr>
      <w:r>
        <w:t xml:space="preserve"> crime, enhanced term of imprisonment for - </w:t>
      </w:r>
      <w:r>
        <w:t xml:space="preserve"> </w:t>
      </w:r>
      <w:r>
        <w:t xml:space="preserve">SB  207</w:t>
      </w:r>
    </w:p>
    <w:p>
      <w:pPr>
        <w:pStyle w:val="RecordBase"/>
        <w:ind w:left="120" w:hanging="120"/>
      </w:pPr>
      <w:r>
        <w:t xml:space="preserve">Human trafficking, conviction, 85 percent service time - </w:t>
      </w:r>
      <w:r>
        <w:t xml:space="preserve"> </w:t>
      </w:r>
      <w:r>
        <w:t xml:space="preserve">SB  210</w:t>
      </w:r>
    </w:p>
    <w:p>
      <w:pPr>
        <w:pStyle w:val="RecordBase"/>
        <w:ind w:left="120" w:hanging="120"/>
      </w:pPr>
      <w:r>
        <w:t xml:space="preserve">Parole</w:t>
      </w:r>
    </w:p>
    <w:p>
      <w:pPr>
        <w:pStyle w:val="RecordBase"/>
        <w:ind w:left="240" w:hanging="192"/>
      </w:pPr>
      <w:r>
        <w:t xml:space="preserve"> sanction, supervision continuation, exception - </w:t>
      </w:r>
      <w:r>
        <w:t xml:space="preserve"> </w:t>
      </w:r>
      <w:r>
        <w:t xml:space="preserve">HB  189</w:t>
      </w:r>
      <w:r>
        <w:t xml:space="preserve">: </w:t>
      </w:r>
      <w:r>
        <w:t xml:space="preserve">HFA</w:t>
      </w:r>
      <w:r>
        <w:t xml:space="preserve"> (</w:t>
      </w:r>
      <w:r>
        <w:t xml:space="preserve">1</w:t>
      </w:r>
      <w:r>
        <w:t xml:space="preserve">)</w:t>
      </w:r>
    </w:p>
    <w:p>
      <w:pPr>
        <w:pStyle w:val="RecordBase"/>
        <w:ind w:left="240" w:hanging="192"/>
      </w:pPr>
      <w:r>
        <w:t xml:space="preserve"> sanction, supervision continuation in lieu of revocation - </w:t>
      </w:r>
      <w:r>
        <w:t xml:space="preserve"> </w:t>
      </w:r>
      <w:r>
        <w:t xml:space="preserve">HB  189</w:t>
      </w:r>
    </w:p>
    <w:p>
      <w:pPr>
        <w:pStyle w:val="RecordBase"/>
        <w:ind w:left="120" w:hanging="120"/>
      </w:pPr>
      <w:r>
        <w:t xml:space="preserve">Parolees, technical violations and absconding, graduated sanctions for - </w:t>
      </w:r>
      <w:r>
        <w:t xml:space="preserve"> </w:t>
      </w:r>
      <w:r>
        <w:t xml:space="preserve">HB  232</w:t>
      </w:r>
    </w:p>
    <w:p>
      <w:pPr>
        <w:pStyle w:val="RecordBase"/>
        <w:ind w:left="120" w:hanging="120"/>
      </w:pPr>
      <w:r>
        <w:t xml:space="preserve">Probationers, technical violations and absconding, graduated sanctions for - </w:t>
      </w:r>
      <w:r>
        <w:t xml:space="preserve"> </w:t>
      </w:r>
      <w:r>
        <w:t xml:space="preserve">HB  235</w:t>
      </w:r>
    </w:p>
    <w:p>
      <w:pPr>
        <w:pStyle w:val="RecordBase"/>
        <w:ind w:left="120" w:hanging="120"/>
      </w:pPr>
      <w:r>
        <w:t xml:space="preserve">Violent</w:t>
      </w:r>
    </w:p>
    <w:p>
      <w:pPr>
        <w:pStyle w:val="RecordBase"/>
        <w:ind w:left="240" w:hanging="192"/>
      </w:pPr>
      <w:r>
        <w:t xml:space="preserve"> offender statute, add hate crimes - </w:t>
      </w:r>
      <w:r>
        <w:t xml:space="preserve"> </w:t>
      </w:r>
      <w:r>
        <w:t xml:space="preserve">SB  44</w:t>
      </w:r>
      <w:r>
        <w:t xml:space="preserve">;</w:t>
      </w:r>
      <w:r>
        <w:t xml:space="preserve"> </w:t>
      </w:r>
      <w:r>
        <w:t xml:space="preserve">HB  129</w:t>
      </w:r>
    </w:p>
    <w:p>
      <w:pPr>
        <w:pStyle w:val="RecordBase"/>
        <w:ind w:left="240" w:hanging="192"/>
      </w:pPr>
      <w:r>
        <w:t xml:space="preserve"> offender statute, hate crime, addition of - </w:t>
      </w:r>
      <w:r>
        <w:t xml:space="preserve"> </w:t>
      </w:r>
      <w:r>
        <w:t xml:space="preserve">HB  145</w:t>
      </w:r>
    </w:p>
    <w:p>
      <w:pPr>
        <w:pStyle w:val="RecordBase"/>
        <w:ind w:left="240" w:hanging="192"/>
      </w:pPr>
      <w:r>
        <w:t xml:space="preserve"> offenders, classification of - </w:t>
      </w:r>
      <w:r>
        <w:t xml:space="preserve"> </w:t>
      </w:r>
      <w:r>
        <w:t xml:space="preserve">HB  109</w:t>
        <w:br/>
      </w:r>
    </w:p>
    <w:p>
      <w:pPr>
        <w:pStyle w:val="RecordHeading3"/>
      </w:pPr>
      <w:r>
        <w:rPr>
          <w:b/>
        </w:rPr>
        <w:t xml:space="preserve">Property</w:t>
      </w:r>
    </w:p>
    <w:p>
      <w:pPr>
        <w:pStyle w:val="RecordBase"/>
        <w:ind w:left="120" w:hanging="120"/>
      </w:pPr>
      <w:r>
        <w:t xml:space="preserve">Abandoned</w:t>
      </w:r>
    </w:p>
    <w:p>
      <w:pPr>
        <w:pStyle w:val="RecordBase"/>
        <w:ind w:left="240" w:hanging="192"/>
      </w:pPr>
      <w:r>
        <w:t xml:space="preserve"> and blighted properties, court-appointed conservatorship - </w:t>
      </w:r>
      <w:r>
        <w:t xml:space="preserve"> </w:t>
      </w:r>
      <w:r>
        <w:t xml:space="preserve">SB  229</w:t>
      </w:r>
    </w:p>
    <w:p>
      <w:pPr>
        <w:pStyle w:val="RecordBase"/>
        <w:ind w:left="240" w:hanging="192"/>
      </w:pPr>
      <w:r>
        <w:t xml:space="preserve"> property, methamphetamine deconatimation lien, sale - </w:t>
      </w:r>
      <w:r>
        <w:t xml:space="preserve"> </w:t>
      </w:r>
      <w:r>
        <w:t xml:space="preserve">SB  89</w:t>
      </w:r>
    </w:p>
    <w:p>
      <w:pPr>
        <w:pStyle w:val="RecordBase"/>
        <w:ind w:left="240" w:hanging="192"/>
      </w:pPr>
      <w:r>
        <w:t xml:space="preserve"> property, methamphetamine decontamination lien, sale - </w:t>
      </w:r>
      <w:r>
        <w:t xml:space="preserve"> </w:t>
      </w:r>
      <w:r>
        <w:t xml:space="preserve">SB  89</w:t>
      </w:r>
      <w:r>
        <w:t xml:space="preserve">: </w:t>
      </w:r>
      <w:r>
        <w:t xml:space="preserve">SCS</w:t>
      </w:r>
    </w:p>
    <w:p>
      <w:pPr>
        <w:pStyle w:val="RecordBase"/>
        <w:ind w:left="120" w:hanging="120"/>
      </w:pPr>
      <w:r>
        <w:t xml:space="preserve">Administrative Office of the Courts, rental of properties in City of Corbin - </w:t>
      </w:r>
      <w:r>
        <w:t xml:space="preserve"> </w:t>
      </w:r>
      <w:r>
        <w:t xml:space="preserve">HB  335</w:t>
      </w:r>
      <w:r>
        <w:t xml:space="preserve">: </w:t>
      </w:r>
      <w:r>
        <w:t xml:space="preserve">SFA</w:t>
      </w:r>
      <w:r>
        <w:t xml:space="preserve"> (</w:t>
      </w:r>
      <w:r>
        <w:t xml:space="preserve">2</w:t>
      </w:r>
      <w:r>
        <w:t xml:space="preserve">)</w:t>
      </w:r>
    </w:p>
    <w:p>
      <w:pPr>
        <w:pStyle w:val="RecordBase"/>
        <w:ind w:left="120" w:hanging="120"/>
      </w:pPr>
      <w:r>
        <w:t xml:space="preserve">Cell</w:t>
      </w:r>
    </w:p>
    <w:p>
      <w:pPr>
        <w:pStyle w:val="RecordBase"/>
        <w:ind w:left="240" w:hanging="192"/>
      </w:pPr>
      <w:r>
        <w:t xml:space="preserve"> phone towers and other communication infrastructure, location on federal lands - </w:t>
      </w:r>
      <w:r>
        <w:t xml:space="preserve"> </w:t>
      </w:r>
      <w:r>
        <w:t xml:space="preserve">HCR 4</w:t>
      </w:r>
    </w:p>
    <w:p>
      <w:pPr>
        <w:pStyle w:val="RecordBase"/>
        <w:ind w:left="240" w:hanging="192"/>
      </w:pPr>
      <w:r>
        <w:t xml:space="preserve"> phone towers and other communication infrastructure, location on state lands - </w:t>
      </w:r>
      <w:r>
        <w:t xml:space="preserve"> </w:t>
      </w:r>
      <w:r>
        <w:t xml:space="preserve">HCR 7</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Counties,</w:t>
      </w:r>
    </w:p>
    <w:p>
      <w:pPr>
        <w:pStyle w:val="RecordBase"/>
        <w:ind w:left="240" w:hanging="192"/>
      </w:pPr>
      <w:r>
        <w:t xml:space="preserve"> surplus, disposal methods - </w:t>
      </w:r>
      <w:r>
        <w:t xml:space="preserve"> </w:t>
      </w:r>
      <w:r>
        <w:t xml:space="preserve">HB  335</w:t>
      </w:r>
    </w:p>
    <w:p>
      <w:pPr>
        <w:pStyle w:val="RecordBase"/>
        <w:ind w:left="240" w:hanging="192"/>
      </w:pPr>
      <w:r>
        <w:t xml:space="preserve"> surplus, disposal methods, local model procurement code, alternate method - </w:t>
      </w:r>
      <w:r>
        <w:t xml:space="preserve"> </w:t>
      </w:r>
      <w:r>
        <w:t xml:space="preserve">HB  335</w:t>
      </w:r>
    </w:p>
    <w:p>
      <w:pPr>
        <w:pStyle w:val="RecordBase"/>
        <w:ind w:left="120" w:hanging="120"/>
      </w:pPr>
      <w:r>
        <w:t xml:space="preserve">Deadly weapons, concealed carry without license, notices - </w:t>
      </w:r>
      <w:r>
        <w:t xml:space="preserve"> </w:t>
      </w:r>
      <w:r>
        <w:t xml:space="preserve">SB  150</w:t>
      </w:r>
      <w:r>
        <w:t xml:space="preserve">: </w:t>
      </w:r>
      <w:r>
        <w:t xml:space="preserve">HFA</w:t>
      </w:r>
      <w:r>
        <w:t xml:space="preserve"> (</w:t>
      </w:r>
      <w:r>
        <w:t xml:space="preserve">22</w:t>
      </w:r>
      <w:r>
        <w:t xml:space="preserve">)</w:t>
      </w:r>
    </w:p>
    <w:p>
      <w:pPr>
        <w:pStyle w:val="RecordBase"/>
        <w:ind w:left="120" w:hanging="120"/>
      </w:pPr>
      <w:r>
        <w:t xml:space="preserve">Disposal of property obtained through forfeiture, restrictions on use of proceeds - </w:t>
      </w:r>
      <w:r>
        <w:t xml:space="preserve"> </w:t>
      </w:r>
      <w:r>
        <w:t xml:space="preserve">HB  141</w:t>
      </w:r>
    </w:p>
    <w:p>
      <w:pPr>
        <w:pStyle w:val="RecordBase"/>
        <w:ind w:left="120" w:hanging="120"/>
      </w:pPr>
      <w:r>
        <w:t xml:space="preserve">Firearms and ammunition, surrender of, extreme risk protection order - </w:t>
      </w:r>
      <w:r>
        <w:t xml:space="preserve"> </w:t>
      </w:r>
      <w:r>
        <w:t xml:space="preserve">SB  244</w:t>
      </w:r>
      <w:r>
        <w:t xml:space="preserve">;</w:t>
      </w:r>
      <w:r>
        <w:t xml:space="preserve"> </w:t>
      </w:r>
      <w:r>
        <w:t xml:space="preserve">HB  376</w:t>
      </w:r>
    </w:p>
    <w:p>
      <w:pPr>
        <w:pStyle w:val="RecordBase"/>
        <w:ind w:left="120" w:hanging="120"/>
      </w:pPr>
      <w:r>
        <w:t xml:space="preserve">Firearms,</w:t>
      </w:r>
    </w:p>
    <w:p>
      <w:pPr>
        <w:pStyle w:val="RecordBase"/>
        <w:ind w:left="240" w:hanging="192"/>
      </w:pPr>
      <w:r>
        <w:t xml:space="preserve"> surrender, domestic abuse offenses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surrender, domestic violence orders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120" w:hanging="120"/>
      </w:pPr>
      <w:r>
        <w:t xml:space="preserve">Forcible entry and detainer, claims for damages and back rent, allowing - </w:t>
      </w:r>
      <w:r>
        <w:t xml:space="preserve"> </w:t>
      </w:r>
      <w:r>
        <w:t xml:space="preserve">HB  297</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r>
    </w:p>
    <w:p>
      <w:pPr>
        <w:pStyle w:val="RecordBase"/>
        <w:ind w:left="120" w:hanging="120"/>
      </w:pPr>
      <w:r>
        <w:t xml:space="preserve">Places of worship, concealed deadly weapons - </w:t>
      </w:r>
      <w:r>
        <w:t xml:space="preserve"> </w:t>
      </w:r>
      <w:r>
        <w:t xml:space="preserve">SB  150</w:t>
      </w:r>
      <w:r>
        <w:t xml:space="preserve">: </w:t>
      </w:r>
      <w:r>
        <w:t xml:space="preserve">HFA</w:t>
      </w:r>
      <w:r>
        <w:t xml:space="preserve"> (</w:t>
      </w:r>
      <w:r>
        <w:t xml:space="preserve">20</w:t>
      </w:r>
      <w:r>
        <w:t xml:space="preserve">)</w:t>
      </w:r>
    </w:p>
    <w:p>
      <w:pPr>
        <w:pStyle w:val="RecordBase"/>
        <w:ind w:left="120" w:hanging="120"/>
      </w:pPr>
      <w:r>
        <w:t xml:space="preserve">Preservation easement, Historic Places, recommendation before sale or transfer - </w:t>
      </w:r>
      <w:r>
        <w:t xml:space="preserve"> </w:t>
      </w:r>
      <w:r>
        <w:t xml:space="preserve">HB  367</w:t>
      </w:r>
    </w:p>
    <w:p>
      <w:pPr>
        <w:pStyle w:val="RecordBase"/>
        <w:ind w:left="120" w:hanging="120"/>
      </w:pPr>
      <w:r>
        <w:t xml:space="preserve">Real property, instrument to be recorded, remote online notaries, jurisdictional requirement - </w:t>
      </w:r>
      <w:r>
        <w:t xml:space="preserve"> </w:t>
      </w:r>
      <w:r>
        <w:t xml:space="preserve">SB  114</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Residential</w:t>
      </w:r>
    </w:p>
    <w:p>
      <w:pPr>
        <w:pStyle w:val="RecordBase"/>
        <w:ind w:left="240" w:hanging="192"/>
      </w:pPr>
      <w:r>
        <w:t xml:space="preserve"> real property, preventing trespass, allowing for - </w:t>
      </w:r>
      <w:r>
        <w:t xml:space="preserve"> </w:t>
      </w:r>
      <w:r>
        <w:t xml:space="preserve">HB  478</w:t>
      </w:r>
    </w:p>
    <w:p>
      <w:pPr>
        <w:pStyle w:val="RecordBase"/>
        <w:ind w:left="240" w:hanging="192"/>
      </w:pPr>
      <w:r>
        <w:t xml:space="preserve"> rental, criminal mischief, penalty - </w:t>
      </w:r>
      <w:r>
        <w:t xml:space="preserve"> </w:t>
      </w:r>
      <w:r>
        <w:t xml:space="preserve">SB  136</w:t>
      </w:r>
    </w:p>
    <w:p>
      <w:pPr>
        <w:pStyle w:val="RecordBase"/>
        <w:ind w:left="120" w:hanging="120"/>
      </w:pPr>
      <w:r>
        <w:t xml:space="preserve">Seven day notice requirement, termination of tenancy - </w:t>
      </w:r>
      <w:r>
        <w:t xml:space="preserve"> </w:t>
      </w:r>
      <w:r>
        <w:t xml:space="preserve">HB  437</w:t>
      </w:r>
    </w:p>
    <w:p>
      <w:pPr>
        <w:pStyle w:val="RecordBase"/>
        <w:ind w:left="120" w:hanging="120"/>
      </w:pPr>
      <w:r>
        <w:t xml:space="preserve">State, racist and Nazi-related items, sale or display of, prohibition against - </w:t>
      </w:r>
      <w:r>
        <w:t xml:space="preserve"> </w:t>
      </w:r>
      <w:r>
        <w:t xml:space="preserve">HB  128</w:t>
      </w:r>
    </w:p>
    <w:p>
      <w:pPr>
        <w:pStyle w:val="RecordBase"/>
        <w:ind w:left="120" w:hanging="120"/>
      </w:pPr>
      <w:r>
        <w:t xml:space="preserve">Surplus, disposition of, local government - </w:t>
      </w:r>
      <w:r>
        <w:t xml:space="preserve"> </w:t>
      </w:r>
      <w:r>
        <w:t xml:space="preserve">SB  148</w:t>
      </w:r>
    </w:p>
    <w:p>
      <w:pPr>
        <w:pStyle w:val="RecordBase"/>
        <w:ind w:left="120" w:hanging="120"/>
      </w:pPr>
      <w:r>
        <w:t xml:space="preserve">Unclaimed</w:t>
      </w:r>
    </w:p>
    <w:p>
      <w:pPr>
        <w:pStyle w:val="RecordBase"/>
        <w:ind w:left="240" w:hanging="192"/>
      </w:pPr>
      <w:r>
        <w:t xml:space="preserve"> property trust fund, establishment of - </w:t>
      </w:r>
      <w:r>
        <w:t xml:space="preserve"> </w:t>
      </w:r>
      <w:r>
        <w:t xml:space="preserve">HB  215</w:t>
      </w:r>
      <w:r>
        <w:t xml:space="preserve">;</w:t>
      </w:r>
      <w:r>
        <w:t xml:space="preserve"> </w:t>
      </w:r>
      <w:r>
        <w:t xml:space="preserve">HB  215</w:t>
      </w:r>
      <w:r>
        <w:t xml:space="preserve">: </w:t>
      </w:r>
      <w:r>
        <w:t xml:space="preserve">HCS</w:t>
      </w:r>
    </w:p>
    <w:p>
      <w:pPr>
        <w:pStyle w:val="RecordBase"/>
        <w:ind w:left="240" w:hanging="192"/>
      </w:pPr>
      <w:r>
        <w:t xml:space="preserve"> property, virtual currency - </w:t>
      </w:r>
      <w:r>
        <w:t xml:space="preserve"> </w:t>
      </w:r>
      <w:r>
        <w:t xml:space="preserve">HB  170</w:t>
      </w:r>
      <w:r>
        <w:t xml:space="preserve">;</w:t>
      </w:r>
      <w:r>
        <w:t xml:space="preserve"> </w:t>
      </w:r>
      <w:r>
        <w:t xml:space="preserve">HB  204</w:t>
      </w:r>
    </w:p>
    <w:p>
      <w:pPr>
        <w:pStyle w:val="RecordBase"/>
        <w:ind w:left="120" w:hanging="120"/>
      </w:pPr>
      <w:r>
        <w:t xml:space="preserve">Veteran service organization, exemption from property tax - </w:t>
      </w:r>
      <w:r>
        <w:t xml:space="preserve"> </w:t>
      </w:r>
      <w:r>
        <w:t xml:space="preserve">HB  153</w:t>
        <w:br/>
      </w:r>
    </w:p>
    <w:p>
      <w:pPr>
        <w:pStyle w:val="RecordHeading3"/>
      </w:pPr>
      <w:r>
        <w:rPr>
          <w:b/>
        </w:rPr>
        <w:t xml:space="preserve">Prosecutors</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Indigent persons, criminal defense, right to counsel - </w:t>
      </w:r>
      <w:r>
        <w:t xml:space="preserve"> </w:t>
      </w:r>
      <w:r>
        <w:t xml:space="preserve">HB  388</w:t>
        <w:br/>
      </w:r>
    </w:p>
    <w:p>
      <w:pPr>
        <w:pStyle w:val="RecordHeading3"/>
      </w:pPr>
      <w:r>
        <w:rPr>
          <w:b/>
        </w:rPr>
        <w:t xml:space="preserve">Public Advocate</w:t>
      </w:r>
    </w:p>
    <w:p>
      <w:pPr>
        <w:pStyle w:val="RecordBase"/>
        <w:ind w:left="120" w:hanging="120"/>
      </w:pPr>
      <w:r>
        <w:t xml:space="preserve">Criminal defense, indigent clients, representation of - </w:t>
      </w:r>
      <w:r>
        <w:t xml:space="preserve"> </w:t>
      </w:r>
      <w:r>
        <w:t xml:space="preserve">HB  388</w:t>
      </w:r>
    </w:p>
    <w:p>
      <w:pPr>
        <w:pStyle w:val="RecordBase"/>
        <w:ind w:left="120" w:hanging="120"/>
      </w:pPr>
      <w:r>
        <w:t xml:space="preserve">Expert witnessess, professional practice, limitation - </w:t>
      </w:r>
      <w:r>
        <w:t xml:space="preserve"> </w:t>
      </w:r>
      <w:r>
        <w:t xml:space="preserve">HB  389</w:t>
      </w:r>
    </w:p>
    <w:p>
      <w:pPr>
        <w:pStyle w:val="RecordBase"/>
        <w:ind w:left="120" w:hanging="120"/>
      </w:pPr>
      <w:r>
        <w:t xml:space="preserve">Indigency cases, direct expenses, defined - </w:t>
      </w:r>
      <w:r>
        <w:t xml:space="preserve"> </w:t>
      </w:r>
      <w:r>
        <w:t xml:space="preserve">HB  389</w:t>
      </w:r>
    </w:p>
    <w:p>
      <w:pPr>
        <w:pStyle w:val="RecordBase"/>
        <w:ind w:left="120" w:hanging="120"/>
      </w:pPr>
      <w:r>
        <w:t xml:space="preserve">Public records, exemption for client and case files - </w:t>
      </w:r>
      <w:r>
        <w:t xml:space="preserve"> </w:t>
      </w:r>
      <w:r>
        <w:t xml:space="preserve">HB  387</w:t>
      </w:r>
      <w:r>
        <w:t xml:space="preserve">: </w:t>
      </w:r>
      <w:r>
        <w:t xml:space="preserve">HCS</w:t>
      </w:r>
      <w:r>
        <w:t xml:space="preserve">;</w:t>
      </w:r>
      <w:r>
        <w:t xml:space="preserve"> </w:t>
      </w:r>
      <w:r>
        <w:t xml:space="preserve">HB  390</w:t>
        <w:br/>
      </w:r>
    </w:p>
    <w:p>
      <w:pPr>
        <w:pStyle w:val="RecordHeading3"/>
      </w:pPr>
      <w:r>
        <w:rPr>
          <w:b/>
        </w:rPr>
        <w:t xml:space="preserve">Public Assistance</w:t>
      </w:r>
    </w:p>
    <w:p>
      <w:pPr>
        <w:pStyle w:val="RecordBase"/>
        <w:ind w:left="120" w:hanging="120"/>
      </w:pPr>
      <w:r>
        <w:t xml:space="preserve">Benefit cards, photo ID required - </w:t>
      </w:r>
      <w:r>
        <w:t xml:space="preserve"> </w:t>
      </w:r>
      <w:r>
        <w:t xml:space="preserve">HB  3</w:t>
      </w:r>
    </w:p>
    <w:p>
      <w:pPr>
        <w:pStyle w:val="RecordBase"/>
        <w:ind w:left="120" w:hanging="120"/>
      </w:pPr>
      <w:r>
        <w:t xml:space="preserve">Eligibility for benefits, substance abuse screening - </w:t>
      </w:r>
      <w:r>
        <w:t xml:space="preserve"> </w:t>
      </w:r>
      <w:r>
        <w:t xml:space="preserve">HB  3</w:t>
      </w:r>
    </w:p>
    <w:p>
      <w:pPr>
        <w:pStyle w:val="RecordBase"/>
        <w:ind w:left="120" w:hanging="120"/>
      </w:pPr>
      <w:r>
        <w:t xml:space="preserve">Food stamps program, establishing new requirements - </w:t>
      </w:r>
      <w:r>
        <w:t xml:space="preserve"> </w:t>
      </w:r>
      <w:r>
        <w:t xml:space="preserve">HB  3</w:t>
      </w:r>
    </w:p>
    <w:p>
      <w:pPr>
        <w:pStyle w:val="RecordBase"/>
        <w:ind w:left="120" w:hanging="120"/>
      </w:pPr>
      <w:r>
        <w:t xml:space="preserve">Voter registration, automatic with application for certain benefits - </w:t>
      </w:r>
      <w:r>
        <w:t xml:space="preserve"> </w:t>
      </w:r>
      <w:r>
        <w:t xml:space="preserve">HB  364</w:t>
        <w:br/>
      </w:r>
    </w:p>
    <w:p>
      <w:pPr>
        <w:pStyle w:val="RecordHeading3"/>
      </w:pPr>
      <w:r>
        <w:rPr>
          <w:b/>
        </w:rPr>
        <w:t xml:space="preserve">Public Authorities</w:t>
      </w:r>
    </w:p>
    <w:p>
      <w:pPr>
        <w:pStyle w:val="RecordBase"/>
        <w:ind w:left="120" w:hanging="120"/>
      </w:pPr>
      <w:r>
        <w:t xml:space="preserve">Constitutional officers, contract procedures, requirements for - </w:t>
      </w:r>
      <w:r>
        <w:t xml:space="preserve"> </w:t>
      </w:r>
      <w:r>
        <w:t xml:space="preserve">SB  41</w:t>
      </w:r>
      <w:r>
        <w:t xml:space="preserve">: </w:t>
      </w:r>
      <w:r>
        <w:t xml:space="preserve">SCS</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Finance</w:t>
      </w:r>
    </w:p>
    <w:p>
      <w:pPr>
        <w:pStyle w:val="RecordBase"/>
        <w:ind w:left="240" w:hanging="192"/>
      </w:pPr>
      <w:r>
        <w:t xml:space="preserve"> and Administration Cabinet, boycotting free trade jurisdictions, prohibition against - </w:t>
      </w:r>
      <w:r>
        <w:t xml:space="preserve"> </w:t>
      </w:r>
      <w:r>
        <w:t xml:space="preserve">SB  143</w:t>
      </w:r>
      <w:r>
        <w:t xml:space="preserve">;</w:t>
      </w:r>
      <w:r>
        <w:t xml:space="preserve"> </w:t>
      </w:r>
      <w:r>
        <w:t xml:space="preserve">HB  195</w:t>
      </w:r>
    </w:p>
    <w:p>
      <w:pPr>
        <w:pStyle w:val="RecordBase"/>
        <w:ind w:left="240" w:hanging="192"/>
      </w:pPr>
      <w:r>
        <w:t xml:space="preserve"> and Administration Cabinet, secretary of, senate confirmation of - </w:t>
      </w:r>
      <w:r>
        <w:t xml:space="preserve"> </w:t>
      </w:r>
      <w:r>
        <w:t xml:space="preserve">SB  41</w:t>
      </w:r>
      <w:r>
        <w:t xml:space="preserve">: </w:t>
      </w:r>
      <w:r>
        <w:t xml:space="preserve">SCS</w:t>
      </w:r>
    </w:p>
    <w:p>
      <w:pPr>
        <w:pStyle w:val="RecordBase"/>
        <w:ind w:left="240" w:hanging="192"/>
      </w:pPr>
      <w:r>
        <w:t xml:space="preserve"> and Administration, secretary of, legal contingency contracts, settlement authority - </w:t>
      </w:r>
      <w:r>
        <w:t xml:space="preserve"> </w:t>
      </w:r>
      <w:r>
        <w:t xml:space="preserve">SB  41</w:t>
      </w:r>
      <w:r>
        <w:t xml:space="preserve">;</w:t>
      </w:r>
      <w:r>
        <w:t xml:space="preserve"> </w:t>
      </w:r>
      <w:r>
        <w:t xml:space="preserve">SB  41</w:t>
      </w:r>
      <w:r>
        <w:t xml:space="preserve">: </w:t>
      </w:r>
      <w:r>
        <w:t xml:space="preserve">SCS</w:t>
      </w:r>
    </w:p>
    <w:p>
      <w:pPr>
        <w:pStyle w:val="RecordBase"/>
        <w:ind w:left="120" w:hanging="120"/>
      </w:pPr>
      <w:r>
        <w:t xml:space="preserve">Local boards of education, members, reimbursement and per diem for - </w:t>
      </w:r>
      <w:r>
        <w:t xml:space="preserve"> </w:t>
      </w:r>
      <w:r>
        <w:t xml:space="preserve">HB  95</w:t>
      </w:r>
      <w:r>
        <w:t xml:space="preserve">;</w:t>
      </w:r>
      <w:r>
        <w:t xml:space="preserve"> </w:t>
      </w:r>
      <w:r>
        <w:t xml:space="preserve">HB  227</w:t>
      </w:r>
    </w:p>
    <w:p>
      <w:pPr>
        <w:pStyle w:val="RecordBase"/>
        <w:ind w:left="120" w:hanging="120"/>
      </w:pPr>
      <w:r>
        <w:t xml:space="preserve">Open records, faxed and emailed application for, allowing - </w:t>
      </w:r>
      <w:r>
        <w:t xml:space="preserve"> </w:t>
      </w:r>
      <w:r>
        <w:t xml:space="preserve">SB  230</w:t>
      </w:r>
    </w:p>
    <w:p>
      <w:pPr>
        <w:pStyle w:val="RecordBase"/>
        <w:ind w:left="120" w:hanging="120"/>
      </w:pPr>
      <w:r>
        <w:t xml:space="preserve">State department heads, administrative control, making  language gender equivalent - </w:t>
      </w:r>
      <w:r>
        <w:t xml:space="preserve"> </w:t>
      </w:r>
      <w:r>
        <w:t xml:space="preserve">HB  325</w:t>
        <w:br/>
      </w:r>
    </w:p>
    <w:p>
      <w:pPr>
        <w:pStyle w:val="RecordHeading3"/>
      </w:pPr>
      <w:r>
        <w:rPr>
          <w:b/>
        </w:rPr>
        <w:t xml:space="preserve">Public Buildings and Grounds</w:t>
      </w:r>
    </w:p>
    <w:p>
      <w:pPr>
        <w:pStyle w:val="RecordBase"/>
        <w:ind w:left="120" w:hanging="120"/>
      </w:pPr>
      <w:r>
        <w:t xml:space="preserve">Capitol Annex, accessible parking spaces, designation of - </w:t>
      </w:r>
      <w:r>
        <w:t xml:space="preserve"> </w:t>
      </w:r>
      <w:r>
        <w:t xml:space="preserve">SJR 111</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Cell</w:t>
      </w:r>
    </w:p>
    <w:p>
      <w:pPr>
        <w:pStyle w:val="RecordBase"/>
        <w:ind w:left="240" w:hanging="192"/>
      </w:pPr>
      <w:r>
        <w:t xml:space="preserve"> phone towers and other communication infrastructure, location on federal lands - </w:t>
      </w:r>
      <w:r>
        <w:t xml:space="preserve"> </w:t>
      </w:r>
      <w:r>
        <w:t xml:space="preserve">HCR 4</w:t>
      </w:r>
    </w:p>
    <w:p>
      <w:pPr>
        <w:pStyle w:val="RecordBase"/>
        <w:ind w:left="240" w:hanging="192"/>
      </w:pPr>
      <w:r>
        <w:t xml:space="preserve"> phone towers and other communication infrastructure, location on state lands - </w:t>
      </w:r>
      <w:r>
        <w:t xml:space="preserve"> </w:t>
      </w:r>
      <w:r>
        <w:t xml:space="preserve">HCR 7</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Contracts, Kentucky Buy American Act, compliance with - </w:t>
      </w:r>
      <w:r>
        <w:t xml:space="preserve"> </w:t>
      </w:r>
      <w:r>
        <w:t xml:space="preserve">HB  51</w:t>
      </w:r>
    </w:p>
    <w:p>
      <w:pPr>
        <w:pStyle w:val="RecordBase"/>
        <w:ind w:left="120" w:hanging="120"/>
      </w:pPr>
      <w:r>
        <w:t xml:space="preserve">Engineering, architects engaging in the practice of - </w:t>
      </w:r>
      <w:r>
        <w:t xml:space="preserve"> </w:t>
      </w:r>
      <w:r>
        <w:t xml:space="preserve">HB  498</w:t>
      </w:r>
    </w:p>
    <w:p>
      <w:pPr>
        <w:pStyle w:val="RecordBase"/>
        <w:ind w:left="120" w:hanging="120"/>
      </w:pPr>
      <w:r>
        <w:t xml:space="preserve">Facilities rented by Administrative Office of Courts in Corbin - </w:t>
      </w:r>
      <w:r>
        <w:t xml:space="preserve"> </w:t>
      </w:r>
      <w:r>
        <w:t xml:space="preserve">HB  335</w:t>
      </w:r>
      <w:r>
        <w:t xml:space="preserve">: </w:t>
      </w:r>
      <w:r>
        <w:t xml:space="preserve">SFA</w:t>
      </w:r>
      <w:r>
        <w:t xml:space="preserve"> (</w:t>
      </w:r>
      <w:r>
        <w:t xml:space="preserve">2</w:t>
      </w:r>
      <w:r>
        <w:t xml:space="preserve">)</w:t>
      </w:r>
    </w:p>
    <w:p>
      <w:pPr>
        <w:pStyle w:val="RecordBase"/>
        <w:ind w:left="120" w:hanging="120"/>
      </w:pPr>
      <w:r>
        <w:t xml:space="preserve">Preservation easement, Kentucky Heritage Council, recommendation before sale or transfer - </w:t>
      </w:r>
      <w:r>
        <w:t xml:space="preserve"> </w:t>
      </w:r>
      <w:r>
        <w:t xml:space="preserve">HB  367</w:t>
      </w:r>
    </w:p>
    <w:p>
      <w:pPr>
        <w:pStyle w:val="RecordBase"/>
        <w:ind w:left="120" w:hanging="120"/>
      </w:pPr>
      <w:r>
        <w:t xml:space="preserve">Racist and Nazi-related items, sale or display of, prohibition against - </w:t>
      </w:r>
      <w:r>
        <w:t xml:space="preserve"> </w:t>
      </w:r>
      <w:r>
        <w:t xml:space="preserve">HB  128</w:t>
      </w:r>
    </w:p>
    <w:p>
      <w:pPr>
        <w:pStyle w:val="RecordBase"/>
        <w:ind w:left="120" w:hanging="120"/>
      </w:pPr>
      <w:r>
        <w:t xml:space="preserve">School buildings, water fountain and bottle filling stations, requirements for new construction - </w:t>
      </w:r>
      <w:r>
        <w:t xml:space="preserve"> </w:t>
      </w:r>
      <w:r>
        <w:t xml:space="preserve">SB  162</w:t>
      </w:r>
      <w:r>
        <w:t xml:space="preserve">: </w:t>
      </w:r>
      <w:r>
        <w:t xml:space="preserve">HCS</w:t>
      </w:r>
      <w:r>
        <w:t xml:space="preserve">;</w:t>
      </w:r>
      <w:r>
        <w:t xml:space="preserve"> </w:t>
      </w:r>
      <w:r>
        <w:t xml:space="preserve">HB  209</w:t>
      </w:r>
    </w:p>
    <w:p>
      <w:pPr>
        <w:pStyle w:val="RecordBase"/>
        <w:ind w:left="120" w:hanging="120"/>
      </w:pPr>
      <w:r>
        <w:t xml:space="preserve">State contracts, responsible bidder definition - </w:t>
      </w:r>
      <w:r>
        <w:t xml:space="preserve"> </w:t>
      </w:r>
      <w:r>
        <w:t xml:space="preserve">HB  135</w:t>
      </w:r>
      <w:r>
        <w:t xml:space="preserve">: </w:t>
      </w:r>
      <w:r>
        <w:t xml:space="preserve">HFA</w:t>
      </w:r>
      <w:r>
        <w:t xml:space="preserve"> (</w:t>
      </w:r>
      <w:r>
        <w:t xml:space="preserve">2</w:t>
      </w:r>
      <w:r>
        <w:t xml:space="preserve">)</w:t>
      </w:r>
    </w:p>
    <w:p>
      <w:pPr>
        <w:pStyle w:val="RecordBase"/>
        <w:ind w:left="120" w:hanging="120"/>
      </w:pPr>
      <w:r>
        <w:t xml:space="preserve">Terroristic threatening in public places, adding locations - </w:t>
      </w:r>
      <w:r>
        <w:t xml:space="preserve"> </w:t>
      </w:r>
      <w:r>
        <w:t xml:space="preserve">HB  130</w:t>
        <w:br/>
      </w:r>
    </w:p>
    <w:p>
      <w:pPr>
        <w:pStyle w:val="RecordHeading3"/>
      </w:pPr>
      <w:r>
        <w:rPr>
          <w:b/>
        </w:rPr>
        <w:t xml:space="preserve">Public Ethics</w:t>
      </w:r>
    </w:p>
    <w:p>
      <w:pPr>
        <w:pStyle w:val="RecordBase"/>
        <w:ind w:left="120" w:hanging="120"/>
      </w:pPr>
      <w:r>
        <w:t xml:space="preserve">Kentucky Retirement Systems, violation of fiduciary or ethical duties - </w:t>
      </w:r>
      <w:r>
        <w:t xml:space="preserve"> </w:t>
      </w:r>
      <w:r>
        <w:t xml:space="preserve">HB  230</w:t>
      </w:r>
    </w:p>
    <w:p>
      <w:pPr>
        <w:pStyle w:val="RecordBase"/>
        <w:ind w:left="120" w:hanging="120"/>
      </w:pPr>
      <w:r>
        <w:t xml:space="preserve">Retirement</w:t>
      </w:r>
    </w:p>
    <w:p>
      <w:pPr>
        <w:pStyle w:val="RecordBase"/>
        <w:ind w:left="240" w:hanging="192"/>
      </w:pPr>
      <w:r>
        <w:t xml:space="preserve"> and pensions, fidicuary and ethical duties of investment consultants - </w:t>
      </w:r>
      <w:r>
        <w:t xml:space="preserve"> </w:t>
      </w:r>
      <w:r>
        <w:t xml:space="preserve">HB  489</w:t>
      </w:r>
    </w:p>
    <w:p>
      <w:pPr>
        <w:pStyle w:val="RecordBase"/>
        <w:ind w:left="240" w:hanging="192"/>
      </w:pPr>
      <w:r>
        <w:t xml:space="preserve"> and pensions, fiduciary and ethical duties of investment consultants - </w:t>
      </w:r>
      <w:r>
        <w:t xml:space="preserve"> </w:t>
      </w:r>
      <w:r>
        <w:t xml:space="preserve">HB  489</w:t>
      </w:r>
      <w:r>
        <w:t xml:space="preserve">: </w:t>
      </w:r>
      <w:r>
        <w:t xml:space="preserve">SCS</w:t>
        <w:br/>
      </w:r>
    </w:p>
    <w:p>
      <w:pPr>
        <w:pStyle w:val="RecordHeading3"/>
      </w:pPr>
      <w:r>
        <w:rPr>
          <w:b/>
        </w:rPr>
        <w:t xml:space="preserve">Public Health</w:t>
      </w:r>
    </w:p>
    <w:p>
      <w:pPr>
        <w:pStyle w:val="RecordBase"/>
        <w:ind w:left="120" w:hanging="120"/>
      </w:pPr>
      <w:r>
        <w:t xml:space="preserve">Abortion complications, report - </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Ambulance service, provision of by local governments, contracts - </w:t>
      </w:r>
      <w:r>
        <w:t xml:space="preserve"> </w:t>
      </w:r>
      <w:r>
        <w:t xml:space="preserve">HB  339</w:t>
      </w:r>
    </w:p>
    <w:p>
      <w:pPr>
        <w:pStyle w:val="RecordBase"/>
        <w:ind w:left="120" w:hanging="120"/>
      </w:pPr>
      <w:r>
        <w:t xml:space="preserve">Animal killed for cause, personal property, investigation for health and safety by Fish and Wildlife - </w:t>
      </w:r>
      <w:r>
        <w:t xml:space="preserve"> </w:t>
      </w:r>
      <w:r>
        <w:t xml:space="preserve">HB  313</w:t>
      </w:r>
      <w:r>
        <w:t xml:space="preserve">: </w:t>
      </w:r>
      <w:r>
        <w:t xml:space="preserve">SFA</w:t>
      </w:r>
      <w:r>
        <w:t xml:space="preserve"> (</w:t>
      </w:r>
      <w:r>
        <w:t xml:space="preserve">1</w:t>
      </w:r>
      <w:r>
        <w:t xml:space="preserve">)</w:t>
      </w:r>
    </w:p>
    <w:p>
      <w:pPr>
        <w:pStyle w:val="RecordBase"/>
        <w:ind w:left="120" w:hanging="120"/>
      </w:pPr>
      <w:r>
        <w:t xml:space="preserve">Baby changing facilities, men's and women's restrooms - </w:t>
      </w:r>
      <w:r>
        <w:t xml:space="preserve"> </w:t>
      </w:r>
      <w:r>
        <w:t xml:space="preserve">HR  128</w:t>
      </w:r>
    </w:p>
    <w:p>
      <w:pPr>
        <w:pStyle w:val="RecordBase"/>
        <w:ind w:left="120" w:hanging="120"/>
      </w:pPr>
      <w:r>
        <w:t xml:space="preserve">Breastfeed and express milk, urge place in Capitol Annex - </w:t>
      </w:r>
      <w:r>
        <w:t xml:space="preserve"> </w:t>
      </w:r>
      <w:r>
        <w:t xml:space="preserve">HR  29</w:t>
      </w:r>
    </w:p>
    <w:p>
      <w:pPr>
        <w:pStyle w:val="RecordBase"/>
        <w:ind w:left="120" w:hanging="120"/>
      </w:pPr>
      <w:r>
        <w:t xml:space="preserve">Cabinet for Health and Family Services, operations - </w:t>
      </w:r>
      <w:r>
        <w:t xml:space="preserve"> </w:t>
      </w:r>
      <w:r>
        <w:t xml:space="preserve">SB  181</w:t>
      </w:r>
      <w:r>
        <w:t xml:space="preserve">;</w:t>
      </w:r>
      <w:r>
        <w:t xml:space="preserve"> </w:t>
      </w:r>
      <w:r>
        <w:t xml:space="preserve">SB  181</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Children</w:t>
      </w:r>
    </w:p>
    <w:p>
      <w:pPr>
        <w:pStyle w:val="RecordBase"/>
        <w:ind w:left="240" w:hanging="192"/>
      </w:pPr>
      <w:r>
        <w:t xml:space="preserve"> and young adult, protection - </w:t>
      </w:r>
      <w:r>
        <w:t xml:space="preserve"> </w:t>
      </w:r>
      <w:r>
        <w:t xml:space="preserve">HB  466</w:t>
      </w:r>
    </w:p>
    <w:p>
      <w:pPr>
        <w:pStyle w:val="RecordBase"/>
        <w:ind w:left="240" w:hanging="192"/>
      </w:pPr>
      <w:r>
        <w:t xml:space="preserve"> and youth, homelessness, prevention - </w:t>
      </w:r>
      <w:r>
        <w:t xml:space="preserve"> </w:t>
      </w:r>
      <w:r>
        <w:t xml:space="preserve">HB  466</w:t>
      </w:r>
    </w:p>
    <w:p>
      <w:pPr>
        <w:pStyle w:val="RecordBase"/>
        <w:ind w:left="120" w:hanging="120"/>
      </w:pPr>
      <w:r>
        <w:t xml:space="preserve">Colorectal Cancer Awareness Month, recognizing March as - </w:t>
      </w:r>
      <w:r>
        <w:t xml:space="preserve"> </w:t>
      </w:r>
      <w:r>
        <w:t xml:space="preserve">SR  162</w:t>
      </w:r>
      <w:r>
        <w:t xml:space="preserve">;</w:t>
      </w:r>
      <w:r>
        <w:t xml:space="preserve"> </w:t>
      </w:r>
      <w:r>
        <w:t xml:space="preserve">HR  190</w:t>
      </w:r>
    </w:p>
    <w:p>
      <w:pPr>
        <w:pStyle w:val="RecordBase"/>
        <w:ind w:left="120" w:hanging="120"/>
      </w:pPr>
      <w:r>
        <w:t xml:space="preserve">Controlled substances disposal compositions, sale or distribution of, requiring - </w:t>
      </w:r>
      <w:r>
        <w:t xml:space="preserve"> </w:t>
      </w:r>
      <w:r>
        <w:t xml:space="preserve">HB  512</w:t>
      </w:r>
    </w:p>
    <w:p>
      <w:pPr>
        <w:pStyle w:val="RecordBase"/>
        <w:ind w:left="120" w:hanging="120"/>
      </w:pPr>
      <w:r>
        <w:t xml:space="preserve">Dementia and Alzheimer's, training - </w:t>
      </w:r>
      <w:r>
        <w:t xml:space="preserve"> </w:t>
      </w:r>
      <w:r>
        <w:t xml:space="preserve">HB  329</w:t>
      </w:r>
    </w:p>
    <w:p>
      <w:pPr>
        <w:pStyle w:val="RecordBase"/>
        <w:ind w:left="120" w:hanging="120"/>
      </w:pPr>
      <w:r>
        <w:t xml:space="preserve">Diabetes screening, student physical requirements - </w:t>
      </w:r>
      <w:r>
        <w:t xml:space="preserve"> </w:t>
      </w:r>
      <w:r>
        <w:t xml:space="preserve">HB  259</w:t>
      </w:r>
    </w:p>
    <w:p>
      <w:pPr>
        <w:pStyle w:val="RecordBase"/>
        <w:ind w:left="120" w:hanging="120"/>
      </w:pPr>
      <w:r>
        <w:t xml:space="preserve">Health officers, gender neutral correction - </w:t>
      </w:r>
      <w:r>
        <w:t xml:space="preserve"> </w:t>
      </w:r>
      <w:r>
        <w:t xml:space="preserve">SB  231</w:t>
      </w:r>
    </w:p>
    <w:p>
      <w:pPr>
        <w:pStyle w:val="RecordBase"/>
        <w:ind w:left="120" w:hanging="120"/>
      </w:pPr>
      <w:r>
        <w:t xml:space="preserve">Hepatitis A, direct examination of response - </w:t>
      </w:r>
      <w:r>
        <w:t xml:space="preserve"> </w:t>
      </w:r>
      <w:r>
        <w:t xml:space="preserve">SCR 154</w:t>
      </w:r>
      <w:r>
        <w:t xml:space="preserve">;</w:t>
      </w:r>
      <w:r>
        <w:t xml:space="preserve"> </w:t>
      </w:r>
      <w:r>
        <w:t xml:space="preserve">SCR 154</w:t>
      </w:r>
      <w:r>
        <w:t xml:space="preserve">: </w:t>
      </w:r>
      <w:r>
        <w:t xml:space="preserve">SCS</w:t>
      </w:r>
    </w:p>
    <w:p>
      <w:pPr>
        <w:pStyle w:val="RecordBase"/>
        <w:ind w:left="120" w:hanging="120"/>
      </w:pPr>
      <w:r>
        <w:t xml:space="preserve">Home-based food products, requirements for sale of - </w:t>
      </w:r>
      <w:r>
        <w:t xml:space="preserve"> </w:t>
      </w:r>
      <w:r>
        <w:t xml:space="preserve">HB  468</w:t>
      </w:r>
      <w:r>
        <w:t xml:space="preserve">;</w:t>
      </w:r>
      <w:r>
        <w:t xml:space="preserve"> </w:t>
      </w:r>
      <w:r>
        <w:t xml:space="preserve">HB  468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Homestead food products, permits, exemption of - </w:t>
      </w:r>
      <w:r>
        <w:t xml:space="preserve"> </w:t>
      </w:r>
      <w:r>
        <w:t xml:space="preserve">HB  39</w:t>
      </w:r>
    </w:p>
    <w:p>
      <w:pPr>
        <w:pStyle w:val="RecordBase"/>
        <w:ind w:left="120" w:hanging="120"/>
      </w:pPr>
      <w:r>
        <w:t xml:space="preserve">Immunization, postsecondary students - </w:t>
      </w:r>
      <w:r>
        <w:t xml:space="preserve"> </w:t>
      </w:r>
      <w:r>
        <w:t xml:space="preserve">SB  133</w:t>
      </w:r>
    </w:p>
    <w:p>
      <w:pPr>
        <w:pStyle w:val="RecordBase"/>
        <w:ind w:left="120" w:hanging="120"/>
      </w:pPr>
      <w:r>
        <w:t xml:space="preserve">Kentucky addiction prevention, recovery, and enforcement fund, direct litigation revenues - </w:t>
      </w:r>
      <w:r>
        <w:t xml:space="preserve"> </w:t>
      </w:r>
      <w:r>
        <w:t xml:space="preserve">HB  44</w:t>
      </w:r>
    </w:p>
    <w:p>
      <w:pPr>
        <w:pStyle w:val="RecordBase"/>
        <w:ind w:left="120" w:hanging="120"/>
      </w:pPr>
      <w:r>
        <w:t xml:space="preserve">Legend drugs disposal compositions, sale or distribution of, requiring - </w:t>
      </w:r>
      <w:r>
        <w:t xml:space="preserve"> </w:t>
      </w:r>
      <w:r>
        <w:t xml:space="preserve">HB  512</w:t>
      </w:r>
    </w:p>
    <w:p>
      <w:pPr>
        <w:pStyle w:val="RecordBase"/>
        <w:ind w:left="120" w:hanging="120"/>
      </w:pPr>
      <w:r>
        <w:t xml:space="preserve">Medicaid, external reviews, multiple claims, administrative hearing, allowing - </w:t>
      </w:r>
      <w:r>
        <w:t xml:space="preserve"> </w:t>
      </w:r>
      <w:r>
        <w:t xml:space="preserve">SB  149</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Prescription</w:t>
      </w:r>
    </w:p>
    <w:p>
      <w:pPr>
        <w:pStyle w:val="RecordBase"/>
        <w:ind w:left="240" w:hanging="192"/>
      </w:pPr>
      <w:r>
        <w:t xml:space="preserve"> for erectile dysfunction, report - </w:t>
      </w:r>
      <w:r>
        <w:t xml:space="preserve"> </w:t>
      </w:r>
      <w:r>
        <w:t xml:space="preserve">SB  50</w:t>
      </w:r>
      <w:r>
        <w:t xml:space="preserve">: </w:t>
      </w:r>
      <w:r>
        <w:t xml:space="preserve">HFA</w:t>
      </w:r>
      <w:r>
        <w:t xml:space="preserve"> (</w:t>
      </w:r>
      <w:r>
        <w:t xml:space="preserve">2</w:t>
      </w:r>
      <w:r>
        <w:t xml:space="preserve">)</w:t>
      </w:r>
    </w:p>
    <w:p>
      <w:pPr>
        <w:pStyle w:val="RecordBase"/>
        <w:ind w:left="240" w:hanging="192"/>
      </w:pPr>
      <w:r>
        <w:t xml:space="preserve"> to induce abortion, report - </w:t>
      </w:r>
      <w:r>
        <w:t xml:space="preserve"> </w:t>
      </w:r>
      <w:r>
        <w:t xml:space="preserve">SB  50</w:t>
      </w:r>
      <w:r>
        <w:t xml:space="preserve">;</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Protection of children from, marketing practices of e-cigarette manufacturers - </w:t>
      </w:r>
      <w:r>
        <w:t xml:space="preserve"> </w:t>
      </w:r>
      <w:r>
        <w:t xml:space="preserve">SCR 143</w:t>
      </w:r>
    </w:p>
    <w:p>
      <w:pPr>
        <w:pStyle w:val="RecordBase"/>
        <w:ind w:left="120" w:hanging="120"/>
      </w:pPr>
      <w:r>
        <w:t xml:space="preserve">Radon</w:t>
      </w:r>
    </w:p>
    <w:p>
      <w:pPr>
        <w:pStyle w:val="RecordBase"/>
        <w:ind w:left="240" w:hanging="192"/>
      </w:pPr>
      <w:r>
        <w:t xml:space="preserve"> certifications, registration requirements - </w:t>
      </w:r>
      <w:r>
        <w:t xml:space="preserve"> </w:t>
      </w:r>
      <w:r>
        <w:t xml:space="preserve">HB  420</w:t>
      </w:r>
      <w:r>
        <w:t xml:space="preserve">: </w:t>
      </w:r>
      <w:r>
        <w:t xml:space="preserve">HCS</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certifications, restration requirements - </w:t>
      </w:r>
      <w:r>
        <w:t xml:space="preserve"> </w:t>
      </w:r>
      <w:r>
        <w:t xml:space="preserve">HB  420</w:t>
      </w:r>
    </w:p>
    <w:p>
      <w:pPr>
        <w:pStyle w:val="RecordBase"/>
        <w:ind w:left="120" w:hanging="120"/>
      </w:pPr>
      <w:r>
        <w:t xml:space="preserve">Rare</w:t>
      </w:r>
    </w:p>
    <w:p>
      <w:pPr>
        <w:pStyle w:val="RecordBase"/>
        <w:ind w:left="240" w:hanging="192"/>
      </w:pPr>
      <w:r>
        <w:t xml:space="preserve"> Disease Advisory Council, establishing - </w:t>
      </w:r>
      <w:r>
        <w:t xml:space="preserve"> </w:t>
      </w:r>
      <w:r>
        <w:t xml:space="preserve">SB  16</w:t>
      </w:r>
    </w:p>
    <w:p>
      <w:pPr>
        <w:pStyle w:val="RecordBase"/>
        <w:ind w:left="240" w:hanging="192"/>
      </w:pPr>
      <w:r>
        <w:t xml:space="preserve"> Disease Advisory Council, establishment of - </w:t>
      </w:r>
      <w:r>
        <w:t xml:space="preserve"> </w:t>
      </w:r>
      <w:r>
        <w:t xml:space="preserve">SB  16</w:t>
      </w:r>
      <w:r>
        <w:t xml:space="preserve">: </w:t>
      </w:r>
      <w:r>
        <w:t xml:space="preserve">SFA</w:t>
      </w:r>
      <w:r>
        <w:t xml:space="preserve"> (</w:t>
      </w:r>
      <w:r>
        <w:t xml:space="preserve">1</w:t>
      </w:r>
      <w:r>
        <w:t xml:space="preserve">)</w:t>
      </w:r>
    </w:p>
    <w:p>
      <w:pPr>
        <w:pStyle w:val="RecordBase"/>
        <w:ind w:left="120" w:hanging="120"/>
      </w:pPr>
      <w:r>
        <w:t xml:space="preserve">Reorganization, Kentucky Access, Cabinet for Health and Family Services - </w:t>
      </w:r>
      <w:r>
        <w:t xml:space="preserve"> </w:t>
      </w:r>
      <w:r>
        <w:t xml:space="preserve">SB  167</w:t>
      </w:r>
      <w:r>
        <w:t xml:space="preserve">;</w:t>
      </w:r>
      <w:r>
        <w:t xml:space="preserve"> </w:t>
      </w:r>
      <w:r>
        <w:t xml:space="preserve">SB  167</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Required coverage of services, Medicaid - </w:t>
      </w:r>
      <w:r>
        <w:t xml:space="preserve"> </w:t>
      </w:r>
      <w:r>
        <w:t xml:space="preserve">SB  78</w:t>
      </w:r>
      <w:r>
        <w:t xml:space="preserve">;</w:t>
      </w:r>
      <w:r>
        <w:t xml:space="preserve"> </w:t>
      </w:r>
      <w:r>
        <w:t xml:space="preserve">HB  461</w:t>
      </w:r>
    </w:p>
    <w:p>
      <w:pPr>
        <w:pStyle w:val="RecordBase"/>
        <w:ind w:left="120" w:hanging="120"/>
      </w:pPr>
      <w:r>
        <w:t xml:space="preserve">Restrict marketing practices, urge the United States Food and Drug Administration to - </w:t>
      </w:r>
      <w:r>
        <w:t xml:space="preserve"> </w:t>
      </w:r>
      <w:r>
        <w:t xml:space="preserve">SCR 143</w:t>
      </w:r>
    </w:p>
    <w:p>
      <w:pPr>
        <w:pStyle w:val="RecordBase"/>
        <w:ind w:left="120" w:hanging="120"/>
      </w:pPr>
      <w:r>
        <w:t xml:space="preserve">School nurse, require in each public school - </w:t>
      </w:r>
      <w:r>
        <w:t xml:space="preserve"> </w:t>
      </w:r>
      <w:r>
        <w:t xml:space="preserve">SB  1</w:t>
      </w:r>
      <w:r>
        <w:t xml:space="preserve">: </w:t>
      </w:r>
      <w:r>
        <w:t xml:space="preserve">SFA</w:t>
      </w:r>
      <w:r>
        <w:t xml:space="preserve"> (</w:t>
      </w:r>
      <w:r>
        <w:t xml:space="preserve">2</w:t>
      </w:r>
      <w:r>
        <w:t xml:space="preserve">)</w:t>
      </w:r>
    </w:p>
    <w:p>
      <w:pPr>
        <w:pStyle w:val="RecordBase"/>
        <w:ind w:left="120" w:hanging="120"/>
      </w:pPr>
      <w:r>
        <w:t xml:space="preserve">Services for severe mental illness, provision of - </w:t>
      </w:r>
      <w:r>
        <w:t xml:space="preserve"> </w:t>
      </w:r>
      <w:r>
        <w:t xml:space="preserve">HB  447</w:t>
      </w:r>
    </w:p>
    <w:p>
      <w:pPr>
        <w:pStyle w:val="RecordBase"/>
        <w:ind w:left="120" w:hanging="120"/>
      </w:pPr>
      <w:r>
        <w:t xml:space="preserve">Sexually transmitted disease, expedited partner therapy, permitting - </w:t>
      </w:r>
      <w:r>
        <w:t xml:space="preserve"> </w:t>
      </w:r>
      <w:r>
        <w:t xml:space="preserve">SB  96</w:t>
      </w:r>
      <w:r>
        <w:t xml:space="preserve">;</w:t>
      </w:r>
      <w:r>
        <w:t xml:space="preserve"> </w:t>
      </w:r>
      <w:r>
        <w:t xml:space="preserve">SB  96</w:t>
      </w:r>
      <w:r>
        <w:t xml:space="preserve">: </w:t>
      </w:r>
      <w:r>
        <w:t xml:space="preserve">SCS</w:t>
      </w:r>
      <w:r>
        <w:t xml:space="preserve">;</w:t>
      </w:r>
      <w:r>
        <w:t xml:space="preserve"> </w:t>
      </w:r>
      <w:r>
        <w:t xml:space="preserve">HB  237</w:t>
      </w:r>
      <w:r>
        <w:t xml:space="preserve">;</w:t>
      </w:r>
      <w:r>
        <w:t xml:space="preserve"> </w:t>
      </w:r>
      <w:r>
        <w:t xml:space="preserve">HB  237</w:t>
      </w:r>
      <w:r>
        <w:t xml:space="preserve">: </w:t>
      </w:r>
      <w:r>
        <w:t xml:space="preserve">SCS</w:t>
      </w:r>
    </w:p>
    <w:p>
      <w:pPr>
        <w:pStyle w:val="RecordBase"/>
        <w:ind w:left="120" w:hanging="120"/>
      </w:pPr>
      <w:r>
        <w:t xml:space="preserve">Smoking, employment discrimination protections, removing - </w:t>
      </w:r>
      <w:r>
        <w:t xml:space="preserve"> </w:t>
      </w:r>
      <w:r>
        <w:t xml:space="preserve">SB  33</w:t>
      </w:r>
    </w:p>
    <w:p>
      <w:pPr>
        <w:pStyle w:val="RecordBase"/>
        <w:ind w:left="120" w:hanging="120"/>
      </w:pPr>
      <w:r>
        <w:t xml:space="preserve">Substance abuse disorder,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Test results, add designee - </w:t>
      </w:r>
      <w:r>
        <w:t xml:space="preserve"> </w:t>
      </w:r>
      <w:r>
        <w:t xml:space="preserve">HB  439</w:t>
      </w:r>
      <w:r>
        <w:t xml:space="preserve">;</w:t>
      </w:r>
      <w:r>
        <w:t xml:space="preserve"> </w:t>
      </w:r>
      <w:r>
        <w:t xml:space="preserve">HB  439</w:t>
      </w:r>
      <w:r>
        <w:t xml:space="preserve">: </w:t>
      </w:r>
      <w:r>
        <w:t xml:space="preserve">HCS</w:t>
      </w:r>
    </w:p>
    <w:p>
      <w:pPr>
        <w:pStyle w:val="RecordBase"/>
        <w:ind w:left="120" w:hanging="120"/>
      </w:pPr>
      <w:r>
        <w:t xml:space="preserve">Tobacco</w:t>
      </w:r>
    </w:p>
    <w:p>
      <w:pPr>
        <w:pStyle w:val="RecordBase"/>
        <w:ind w:left="240" w:hanging="192"/>
      </w:pPr>
      <w:r>
        <w:t xml:space="preserve"> use in schools and on school property, develop policy - </w:t>
      </w:r>
      <w:r>
        <w:t xml:space="preserve"> </w:t>
      </w:r>
      <w:r>
        <w:t xml:space="preserve">HB  11</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use in schools and on school property, prohibition - </w:t>
      </w:r>
      <w:r>
        <w:t xml:space="preserve"> </w:t>
      </w:r>
      <w:r>
        <w:t xml:space="preserve">HB  11</w:t>
      </w:r>
      <w:r>
        <w:t xml:space="preserve">;</w:t>
      </w:r>
      <w:r>
        <w:t xml:space="preserve"> </w:t>
      </w:r>
      <w:r>
        <w:t xml:space="preserve">HB  11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r>
        <w:t xml:space="preserve">;</w:t>
      </w:r>
      <w:r>
        <w:t xml:space="preserve"> </w:t>
      </w:r>
      <w:r>
        <w:t xml:space="preserve">SB  27</w:t>
      </w:r>
    </w:p>
    <w:p>
      <w:pPr>
        <w:pStyle w:val="RecordBase"/>
        <w:ind w:left="120" w:hanging="120"/>
      </w:pPr>
      <w:r>
        <w:t xml:space="preserve">Vision</w:t>
      </w:r>
    </w:p>
    <w:p>
      <w:pPr>
        <w:pStyle w:val="RecordBase"/>
        <w:ind w:left="240" w:hanging="192"/>
      </w:pPr>
      <w:r>
        <w:t xml:space="preserve"> examination, grade six enrollment requirements - </w:t>
      </w:r>
      <w:r>
        <w:t xml:space="preserve"> </w:t>
      </w:r>
      <w:r>
        <w:t xml:space="preserve">HB  142</w:t>
      </w:r>
    </w:p>
    <w:p>
      <w:pPr>
        <w:pStyle w:val="RecordBase"/>
        <w:ind w:left="240" w:hanging="192"/>
      </w:pPr>
      <w:r>
        <w:t xml:space="preserve"> examination, kindergarten enrollment requirements - </w:t>
      </w:r>
      <w:r>
        <w:t xml:space="preserve"> </w:t>
      </w:r>
      <w:r>
        <w:t xml:space="preserve">HB  142</w:t>
      </w:r>
    </w:p>
    <w:p>
      <w:pPr>
        <w:pStyle w:val="RecordBase"/>
        <w:ind w:left="120" w:hanging="120"/>
      </w:pPr>
      <w:r>
        <w:t xml:space="preserve">Water</w:t>
      </w:r>
    </w:p>
    <w:p>
      <w:pPr>
        <w:pStyle w:val="RecordBase"/>
        <w:ind w:left="240" w:hanging="192"/>
      </w:pPr>
      <w:r>
        <w:t xml:space="preserve"> fluoridation programs, implementation of, authority of local government to void - </w:t>
      </w:r>
      <w:r>
        <w:t xml:space="preserve"> </w:t>
      </w:r>
      <w:r>
        <w:t xml:space="preserve">HB  97</w:t>
      </w:r>
    </w:p>
    <w:p>
      <w:pPr>
        <w:pStyle w:val="RecordBase"/>
        <w:ind w:left="240" w:hanging="192"/>
      </w:pPr>
      <w:r>
        <w:t xml:space="preserve"> fluoridation programs, void implementation of, local government action - </w:t>
      </w:r>
      <w:r>
        <w:t xml:space="preserve"> </w:t>
      </w:r>
      <w:r>
        <w:t xml:space="preserve">SB  37</w:t>
        <w:br/>
      </w:r>
    </w:p>
    <w:p>
      <w:pPr>
        <w:pStyle w:val="RecordHeading3"/>
      </w:pPr>
      <w:r>
        <w:rPr>
          <w:b/>
        </w:rPr>
        <w:t xml:space="preserve">Public Medical Assistance</w:t>
      </w:r>
    </w:p>
    <w:p>
      <w:pPr>
        <w:pStyle w:val="RecordBase"/>
        <w:ind w:left="120" w:hanging="120"/>
      </w:pPr>
      <w:r>
        <w:t xml:space="preserve">Benefit cards, photo ID required - </w:t>
      </w:r>
      <w:r>
        <w:t xml:space="preserve"> </w:t>
      </w:r>
      <w:r>
        <w:t xml:space="preserve">HB  3</w:t>
      </w:r>
    </w:p>
    <w:p>
      <w:pPr>
        <w:pStyle w:val="RecordBase"/>
        <w:ind w:left="120" w:hanging="120"/>
      </w:pPr>
      <w:r>
        <w:t xml:space="preserve">Chronic pain treatments, coverage - </w:t>
      </w:r>
      <w:r>
        <w:t xml:space="preserve"> </w:t>
      </w:r>
      <w:r>
        <w:t xml:space="preserve">HB  424</w:t>
      </w:r>
    </w:p>
    <w:p>
      <w:pPr>
        <w:pStyle w:val="RecordBase"/>
        <w:ind w:left="120" w:hanging="120"/>
      </w:pPr>
      <w:r>
        <w:t xml:space="preserve">Copayments, prohibiting - </w:t>
      </w:r>
      <w:r>
        <w:t xml:space="preserve"> </w:t>
      </w:r>
      <w:r>
        <w:t xml:space="preserve">SB  112</w:t>
      </w:r>
    </w:p>
    <w:p>
      <w:pPr>
        <w:pStyle w:val="RecordBase"/>
        <w:ind w:left="120" w:hanging="120"/>
      </w:pPr>
      <w:r>
        <w:t xml:space="preserve">Credentialing</w:t>
      </w:r>
    </w:p>
    <w:p>
      <w:pPr>
        <w:pStyle w:val="RecordBase"/>
        <w:ind w:left="240" w:hanging="192"/>
      </w:pPr>
      <w:r>
        <w:t xml:space="preserve"> process, amend - </w:t>
      </w:r>
      <w:r>
        <w:t xml:space="preserve"> </w:t>
      </w:r>
      <w:r>
        <w:t xml:space="preserve">SB  110</w:t>
      </w:r>
      <w:r>
        <w:t xml:space="preserve">: </w:t>
      </w:r>
      <w:r>
        <w:t xml:space="preserve">SFA</w:t>
      </w:r>
      <w:r>
        <w:t xml:space="preserve"> (</w:t>
      </w:r>
      <w:r>
        <w:t xml:space="preserve">1</w:t>
      </w:r>
      <w:r>
        <w:t xml:space="preserve">)</w:t>
      </w:r>
    </w:p>
    <w:p>
      <w:pPr>
        <w:pStyle w:val="RecordBase"/>
        <w:ind w:left="240" w:hanging="192"/>
      </w:pPr>
      <w:r>
        <w:t xml:space="preserve"> verification organizations, define - </w:t>
      </w:r>
      <w:r>
        <w:t xml:space="preserve"> </w:t>
      </w:r>
      <w:r>
        <w:t xml:space="preserve">SB  110</w:t>
      </w:r>
    </w:p>
    <w:p>
      <w:pPr>
        <w:pStyle w:val="RecordBase"/>
        <w:ind w:left="120" w:hanging="120"/>
      </w:pPr>
      <w:r>
        <w:t xml:space="preserve">Eligibility for benefits, substance abuse screening - </w:t>
      </w:r>
      <w:r>
        <w:t xml:space="preserve"> </w:t>
      </w:r>
      <w:r>
        <w:t xml:space="preserve">HB  3</w:t>
      </w:r>
    </w:p>
    <w:p>
      <w:pPr>
        <w:pStyle w:val="RecordBase"/>
        <w:ind w:left="120" w:hanging="120"/>
      </w:pPr>
      <w:r>
        <w:t xml:space="preserve">Hospital rate improvement programs, establish - </w:t>
      </w:r>
      <w:r>
        <w:t xml:space="preserve"> </w:t>
      </w:r>
      <w:r>
        <w:t xml:space="preserve">HB  320</w:t>
      </w:r>
      <w:r>
        <w:t xml:space="preserve">;</w:t>
      </w:r>
      <w:r>
        <w:t xml:space="preserve"> </w:t>
      </w:r>
      <w:r>
        <w:t xml:space="preserve">HB  320</w:t>
      </w:r>
      <w:r>
        <w:t xml:space="preserve">: </w:t>
      </w:r>
      <w:r>
        <w:t xml:space="preserve">SCS</w:t>
      </w:r>
    </w:p>
    <w:p>
      <w:pPr>
        <w:pStyle w:val="RecordBase"/>
        <w:ind w:left="120" w:hanging="120"/>
      </w:pPr>
      <w:r>
        <w:t xml:space="preserve">Infertility treatment, insurance coverage, inclusion of - </w:t>
      </w:r>
      <w:r>
        <w:t xml:space="preserve"> </w:t>
      </w:r>
      <w:r>
        <w:t xml:space="preserve">HB  87</w:t>
      </w:r>
    </w:p>
    <w:p>
      <w:pPr>
        <w:pStyle w:val="RecordBase"/>
        <w:ind w:left="120" w:hanging="120"/>
      </w:pPr>
      <w:r>
        <w:t xml:space="preserve">Managed care organizations, utilization review, prohibited use by - </w:t>
      </w:r>
      <w:r>
        <w:t xml:space="preserve"> </w:t>
      </w:r>
      <w:r>
        <w:t xml:space="preserve">HB  121</w:t>
      </w:r>
      <w:r>
        <w:t xml:space="preserve">;</w:t>
      </w:r>
      <w:r>
        <w:t xml:space="preserve"> </w:t>
      </w:r>
      <w:r>
        <w:t xml:space="preserve">HB  449</w:t>
      </w:r>
    </w:p>
    <w:p>
      <w:pPr>
        <w:pStyle w:val="RecordBase"/>
        <w:ind w:left="120" w:hanging="120"/>
      </w:pPr>
      <w:r>
        <w:t xml:space="preserve">Medicaid</w:t>
      </w:r>
    </w:p>
    <w:p>
      <w:pPr>
        <w:pStyle w:val="RecordBase"/>
        <w:ind w:left="240" w:hanging="192"/>
      </w:pPr>
      <w:r>
        <w:t xml:space="preserve"> managed care organizations, pharmacy services, insurer practices, requirement of - </w:t>
      </w:r>
      <w:r>
        <w:t xml:space="preserve"> </w:t>
      </w:r>
      <w:r>
        <w:t xml:space="preserve">SB  139</w:t>
      </w:r>
    </w:p>
    <w:p>
      <w:pPr>
        <w:pStyle w:val="RecordBase"/>
        <w:ind w:left="240" w:hanging="192"/>
      </w:pPr>
      <w:r>
        <w:t xml:space="preserve"> managed care organizations, restrict pharmacy benefit manager practices for - </w:t>
      </w:r>
      <w:r>
        <w:t xml:space="preserve"> </w:t>
      </w:r>
      <w:r>
        <w:t xml:space="preserve">SB  139</w:t>
      </w:r>
    </w:p>
    <w:p>
      <w:pPr>
        <w:pStyle w:val="RecordBase"/>
        <w:ind w:left="240" w:hanging="192"/>
      </w:pPr>
      <w:r>
        <w:t xml:space="preserve"> resource exclusions, burial reserve of up to $10,000 - </w:t>
      </w:r>
      <w:r>
        <w:t xml:space="preserve"> </w:t>
      </w:r>
      <w:r>
        <w:t xml:space="preserve">HB  219</w:t>
      </w:r>
    </w:p>
    <w:p>
      <w:pPr>
        <w:pStyle w:val="RecordBase"/>
        <w:ind w:left="240" w:hanging="192"/>
      </w:pPr>
      <w:r>
        <w:t xml:space="preserve"> service improvements and MCO limitations, establishing - </w:t>
      </w:r>
      <w:r>
        <w:t xml:space="preserve"> </w:t>
      </w:r>
      <w:r>
        <w:t xml:space="preserve">SB  42</w:t>
      </w:r>
    </w:p>
    <w:p>
      <w:pPr>
        <w:pStyle w:val="RecordBase"/>
        <w:ind w:left="120" w:hanging="120"/>
      </w:pPr>
      <w:r>
        <w:t xml:space="preserve">Pharmacy benefit managers, reimbursement practices, restriction of - </w:t>
      </w:r>
      <w:r>
        <w:t xml:space="preserve"> </w:t>
      </w:r>
      <w:r>
        <w:t xml:space="preserve">HB  394</w:t>
      </w:r>
      <w:r>
        <w:t xml:space="preserve">;</w:t>
      </w:r>
      <w:r>
        <w:t xml:space="preserve"> </w:t>
      </w:r>
      <w:r>
        <w:t xml:space="preserve">HB  394</w:t>
      </w:r>
      <w:r>
        <w:t xml:space="preserve">: </w:t>
      </w:r>
      <w:r>
        <w:t xml:space="preserve">HCS</w:t>
      </w:r>
    </w:p>
    <w:p>
      <w:pPr>
        <w:pStyle w:val="RecordBase"/>
        <w:ind w:left="120" w:hanging="120"/>
      </w:pPr>
      <w:r>
        <w:t xml:space="preserve">Prosthetic and orthotic devices, specifying coverage for - </w:t>
      </w:r>
      <w:r>
        <w:t xml:space="preserve"> </w:t>
      </w:r>
      <w:r>
        <w:t xml:space="preserve">HB  361</w:t>
      </w:r>
    </w:p>
    <w:p>
      <w:pPr>
        <w:pStyle w:val="RecordBase"/>
        <w:ind w:left="120" w:hanging="120"/>
      </w:pPr>
      <w:r>
        <w:t xml:space="preserve">Public assistance, percentage allocation of funds - </w:t>
      </w:r>
      <w:r>
        <w:t xml:space="preserve"> </w:t>
      </w:r>
      <w:r>
        <w:t xml:space="preserve">HB  3</w:t>
      </w:r>
    </w:p>
    <w:p>
      <w:pPr>
        <w:pStyle w:val="RecordBase"/>
        <w:ind w:left="120" w:hanging="120"/>
      </w:pPr>
      <w:r>
        <w:t xml:space="preserve">Required coverage of services, Medicaid - </w:t>
      </w:r>
      <w:r>
        <w:t xml:space="preserve"> </w:t>
      </w:r>
      <w:r>
        <w:t xml:space="preserve">SB  78</w:t>
      </w:r>
      <w:r>
        <w:t xml:space="preserve">;</w:t>
      </w:r>
      <w:r>
        <w:t xml:space="preserve"> </w:t>
      </w:r>
      <w:r>
        <w:t xml:space="preserve">HB  461</w:t>
        <w:br/>
      </w:r>
    </w:p>
    <w:p>
      <w:pPr>
        <w:pStyle w:val="RecordHeading3"/>
      </w:pPr>
      <w:r>
        <w:rPr>
          <w:b/>
        </w:rPr>
        <w:t xml:space="preserve">Public Meetings</w:t>
      </w:r>
    </w:p>
    <w:p>
      <w:pPr>
        <w:pStyle w:val="RecordBase"/>
        <w:ind w:left="120" w:hanging="120"/>
      </w:pPr>
      <w:r>
        <w:t xml:space="preserve">Fish and Wildlife Resources Commission, committee meeting locations - </w:t>
      </w:r>
      <w:r>
        <w:t xml:space="preserve"> </w:t>
      </w:r>
      <w:r>
        <w:t xml:space="preserve">HB  313</w:t>
        <w:br/>
      </w:r>
    </w:p>
    <w:p>
      <w:pPr>
        <w:pStyle w:val="RecordHeading3"/>
      </w:pPr>
      <w:r>
        <w:rPr>
          <w:b/>
        </w:rPr>
        <w:t xml:space="preserve">Public Officers and Employees</w:t>
      </w:r>
    </w:p>
    <w:p>
      <w:pPr>
        <w:pStyle w:val="RecordBase"/>
        <w:ind w:left="120" w:hanging="120"/>
      </w:pPr>
      <w:r>
        <w:t xml:space="preserve">Auditor of Public Accounts, staff qualifications - </w:t>
      </w:r>
      <w:r>
        <w:t xml:space="preserve"> </w:t>
      </w:r>
      <w:r>
        <w:t xml:space="preserve">HB  216</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Classified service, allow employee to seek paid partisan public office - </w:t>
      </w:r>
      <w:r>
        <w:t xml:space="preserve"> </w:t>
      </w:r>
      <w:r>
        <w:t xml:space="preserve">HB  137</w:t>
      </w:r>
    </w:p>
    <w:p>
      <w:pPr>
        <w:pStyle w:val="RecordBase"/>
        <w:ind w:left="120" w:hanging="120"/>
      </w:pPr>
      <w:r>
        <w:t xml:space="preserve">Constitutional officers, contract procedures, requirements for - </w:t>
      </w:r>
      <w:r>
        <w:t xml:space="preserve"> </w:t>
      </w:r>
      <w:r>
        <w:t xml:space="preserve">SB  41</w:t>
      </w:r>
      <w:r>
        <w:t xml:space="preserve">: </w:t>
      </w:r>
      <w:r>
        <w:t xml:space="preserve">SCS</w:t>
      </w:r>
    </w:p>
    <w:p>
      <w:pPr>
        <w:pStyle w:val="RecordBase"/>
        <w:ind w:left="120" w:hanging="120"/>
      </w:pPr>
      <w:r>
        <w:t xml:space="preserve">Department heads, administrative control, making language gender equivalent - </w:t>
      </w:r>
      <w:r>
        <w:t xml:space="preserve"> </w:t>
      </w:r>
      <w:r>
        <w:t xml:space="preserve">HB  325</w:t>
      </w:r>
    </w:p>
    <w:p>
      <w:pPr>
        <w:pStyle w:val="RecordBase"/>
        <w:ind w:left="120" w:hanging="120"/>
      </w:pPr>
      <w:r>
        <w:t xml:space="preserve">Election of statewide constitutional officers, change to even-numbered years - </w:t>
      </w:r>
      <w:r>
        <w:t xml:space="preserve"> </w:t>
      </w:r>
      <w:r>
        <w:t xml:space="preserve">SB  5</w:t>
      </w:r>
    </w:p>
    <w:p>
      <w:pPr>
        <w:pStyle w:val="RecordBase"/>
        <w:ind w:left="120" w:hanging="120"/>
      </w:pPr>
      <w:r>
        <w:t xml:space="preserve">Finance</w:t>
      </w:r>
    </w:p>
    <w:p>
      <w:pPr>
        <w:pStyle w:val="RecordBase"/>
        <w:ind w:left="240" w:hanging="192"/>
      </w:pPr>
      <w:r>
        <w:t xml:space="preserve"> and Administration Cabinet, secretary of, senate confirmation of - </w:t>
      </w:r>
      <w:r>
        <w:t xml:space="preserve"> </w:t>
      </w:r>
      <w:r>
        <w:t xml:space="preserve">SB  41</w:t>
      </w:r>
      <w:r>
        <w:t xml:space="preserve">: </w:t>
      </w:r>
      <w:r>
        <w:t xml:space="preserve">SCS</w:t>
      </w:r>
    </w:p>
    <w:p>
      <w:pPr>
        <w:pStyle w:val="RecordBase"/>
        <w:ind w:left="240" w:hanging="192"/>
      </w:pPr>
      <w:r>
        <w:t xml:space="preserve"> and Administration Cabinet secretary, personal service RFPs and contracts, approval of - </w:t>
      </w:r>
      <w:r>
        <w:t xml:space="preserve"> </w:t>
      </w:r>
      <w:r>
        <w:t xml:space="preserve">SB  41</w:t>
      </w:r>
      <w:r>
        <w:t xml:space="preserve">: </w:t>
      </w:r>
      <w:r>
        <w:t xml:space="preserve">SCS</w:t>
      </w:r>
    </w:p>
    <w:p>
      <w:pPr>
        <w:pStyle w:val="RecordBase"/>
        <w:ind w:left="240" w:hanging="192"/>
      </w:pPr>
      <w:r>
        <w:t xml:space="preserve"> and Administration, secretary of, legal contingency contracts, settlement authority - </w:t>
      </w:r>
      <w:r>
        <w:t xml:space="preserve"> </w:t>
      </w:r>
      <w:r>
        <w:t xml:space="preserve">SB  41</w:t>
      </w:r>
      <w:r>
        <w:t xml:space="preserve">;</w:t>
      </w:r>
      <w:r>
        <w:t xml:space="preserve"> </w:t>
      </w:r>
      <w:r>
        <w:t xml:space="preserve">SB  41</w:t>
      </w:r>
      <w:r>
        <w:t xml:space="preserve">: </w:t>
      </w:r>
      <w:r>
        <w:t xml:space="preserve">SCS</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Kentucky</w:t>
      </w:r>
    </w:p>
    <w:p>
      <w:pPr>
        <w:pStyle w:val="RecordBase"/>
        <w:ind w:left="240" w:hanging="192"/>
      </w:pPr>
      <w:r>
        <w:t xml:space="preserve"> Community and Technical College System, certain employees, transferring - </w:t>
      </w:r>
      <w:r>
        <w:t xml:space="preserve"> </w:t>
      </w:r>
      <w:r>
        <w:t xml:space="preserve">SB  235</w:t>
      </w:r>
    </w:p>
    <w:p>
      <w:pPr>
        <w:pStyle w:val="RecordBase"/>
        <w:ind w:left="240" w:hanging="192"/>
      </w:pPr>
      <w:r>
        <w:t xml:space="preserve"> Employees Retirement System, study quasi-govt. employer issues in KERS - </w:t>
      </w:r>
      <w:r>
        <w:t xml:space="preserve"> </w:t>
      </w:r>
      <w:r>
        <w:t xml:space="preserve">HB  358</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Horse Racing Commission, executive branch ethics, inclusion under - </w:t>
      </w:r>
      <w:r>
        <w:t xml:space="preserve"> </w:t>
      </w:r>
      <w:r>
        <w:t xml:space="preserve">HB  81</w:t>
      </w:r>
      <w:r>
        <w:t xml:space="preserve">: </w:t>
      </w:r>
      <w:r>
        <w:t xml:space="preserve">HFA</w:t>
      </w:r>
      <w:r>
        <w:t xml:space="preserve"> (</w:t>
      </w:r>
      <w:r>
        <w:t xml:space="preserve">5</w:t>
      </w:r>
      <w:r>
        <w:t xml:space="preserve">)</w:t>
      </w:r>
    </w:p>
    <w:p>
      <w:pPr>
        <w:pStyle w:val="RecordBase"/>
        <w:ind w:left="240" w:hanging="192"/>
      </w:pPr>
      <w:r>
        <w:t xml:space="preserve"> Retirement System, cessation of participation in KERS by quasi-govt. agencies - </w:t>
      </w:r>
      <w:r>
        <w:t xml:space="preserve"> </w:t>
      </w:r>
      <w:r>
        <w:t xml:space="preserve">HB  358</w:t>
      </w:r>
      <w:r>
        <w:t xml:space="preserve">: </w:t>
      </w:r>
      <w:r>
        <w:t xml:space="preserve">SCS</w:t>
      </w:r>
    </w:p>
    <w:p>
      <w:pPr>
        <w:pStyle w:val="RecordBase"/>
        <w:ind w:left="240" w:hanging="192"/>
      </w:pPr>
      <w:r>
        <w:t xml:space="preserve"> Retirement Systems, agency cessation of participation - </w:t>
      </w:r>
      <w:r>
        <w:t xml:space="preserve"> </w:t>
      </w:r>
      <w:r>
        <w:t xml:space="preserve">SB  10</w:t>
      </w:r>
    </w:p>
    <w:p>
      <w:pPr>
        <w:pStyle w:val="RecordBase"/>
        <w:ind w:left="240" w:hanging="192"/>
      </w:pPr>
      <w:r>
        <w:t xml:space="preserve"> Retirement Systems, violation of fiduciary or ethical duties - </w:t>
      </w:r>
      <w:r>
        <w:t xml:space="preserve"> </w:t>
      </w:r>
      <w:r>
        <w:t xml:space="preserve">HB  230</w:t>
      </w:r>
    </w:p>
    <w:p>
      <w:pPr>
        <w:pStyle w:val="RecordBase"/>
        <w:ind w:left="120" w:hanging="120"/>
      </w:pPr>
      <w:r>
        <w:t xml:space="preserve">Legislative bodies of urban-county governments, employment of legal counsel by - </w:t>
      </w:r>
      <w:r>
        <w:t xml:space="preserve"> </w:t>
      </w:r>
      <w:r>
        <w:t xml:space="preserve">HB  319</w:t>
      </w:r>
      <w:r>
        <w:t xml:space="preserve">: </w:t>
      </w:r>
      <w:r>
        <w:t xml:space="preserve">SFA</w:t>
      </w:r>
      <w:r>
        <w:t xml:space="preserve"> (</w:t>
      </w:r>
      <w:r>
        <w:t xml:space="preserve">2</w:t>
      </w:r>
      <w:r>
        <w:t xml:space="preserve">)</w:t>
      </w:r>
    </w:p>
    <w:p>
      <w:pPr>
        <w:pStyle w:val="RecordBase"/>
        <w:ind w:left="120" w:hanging="120"/>
      </w:pPr>
      <w:r>
        <w:t xml:space="preserve">Legislators, election to discontinue or not participate in LRP or KERS for service - </w:t>
      </w:r>
      <w:r>
        <w:t xml:space="preserve"> </w:t>
      </w:r>
      <w:r>
        <w:t xml:space="preserve">HB  186</w:t>
      </w:r>
      <w:r>
        <w:t xml:space="preserve">;</w:t>
      </w:r>
      <w:r>
        <w:t xml:space="preserve"> </w:t>
      </w:r>
      <w:r>
        <w:t xml:space="preserve">HB  457</w:t>
      </w:r>
    </w:p>
    <w:p>
      <w:pPr>
        <w:pStyle w:val="RecordBase"/>
        <w:ind w:left="120" w:hanging="120"/>
      </w:pPr>
      <w:r>
        <w:t xml:space="preserve">Local government financial reporting, when and by whom to be published - </w:t>
      </w:r>
      <w:r>
        <w:t xml:space="preserve"> </w:t>
      </w:r>
      <w:r>
        <w:t xml:space="preserve">SB  172</w:t>
      </w:r>
    </w:p>
    <w:p>
      <w:pPr>
        <w:pStyle w:val="RecordBase"/>
        <w:ind w:left="120" w:hanging="120"/>
      </w:pPr>
      <w:r>
        <w:t xml:space="preserve">Pensions, repeal the provisions of SB 151 (RS 2018), unconstitutional and void - </w:t>
      </w:r>
      <w:r>
        <w:t xml:space="preserve"> </w:t>
      </w:r>
      <w:r>
        <w:t xml:space="preserve">HB  401</w:t>
      </w:r>
    </w:p>
    <w:p>
      <w:pPr>
        <w:pStyle w:val="RecordBase"/>
        <w:ind w:left="120" w:hanging="120"/>
      </w:pPr>
      <w:r>
        <w:t xml:space="preserve">Postsecondary institutions, option to cease participation in KERS - </w:t>
      </w:r>
      <w:r>
        <w:t xml:space="preserve"> </w:t>
      </w:r>
      <w:r>
        <w:t xml:space="preserve">HB  358</w:t>
      </w:r>
      <w:r>
        <w:t xml:space="preserve">;</w:t>
      </w:r>
      <w:r>
        <w:t xml:space="preserve"> </w:t>
      </w:r>
      <w:r>
        <w:t xml:space="preserve">HB  358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Reemployment after retirement, restrictions on city elected officials - </w:t>
      </w:r>
      <w:r>
        <w:t xml:space="preserve"> </w:t>
      </w:r>
      <w:r>
        <w:t xml:space="preserve">SB  158</w:t>
      </w:r>
      <w:r>
        <w:t xml:space="preserve">;</w:t>
      </w:r>
      <w:r>
        <w:t xml:space="preserve"> </w:t>
      </w:r>
      <w:r>
        <w:t xml:space="preserve">HB  290</w:t>
      </w:r>
    </w:p>
    <w:p>
      <w:pPr>
        <w:pStyle w:val="RecordBase"/>
        <w:ind w:left="120" w:hanging="120"/>
      </w:pPr>
      <w:r>
        <w:t xml:space="preserve">Retirement and pensions, violation of fiduciary or ethical duties - </w:t>
      </w:r>
      <w:r>
        <w:t xml:space="preserve"> </w:t>
      </w:r>
      <w:r>
        <w:t xml:space="preserve">HB  126</w:t>
      </w:r>
    </w:p>
    <w:p>
      <w:pPr>
        <w:pStyle w:val="RecordBase"/>
        <w:ind w:left="120" w:hanging="120"/>
      </w:pPr>
      <w:r>
        <w:t xml:space="preserve">Retirement,</w:t>
      </w:r>
    </w:p>
    <w:p>
      <w:pPr>
        <w:pStyle w:val="RecordBase"/>
        <w:ind w:left="240" w:hanging="192"/>
      </w:pPr>
      <w:r>
        <w:t xml:space="preserve"> include special Circuit Judge service by Dist. Judge in definition of "service" in JRP - </w:t>
      </w:r>
      <w:r>
        <w:t xml:space="preserve"> </w:t>
      </w:r>
      <w:r>
        <w:t xml:space="preserve">HB  206</w:t>
      </w:r>
    </w:p>
    <w:p>
      <w:pPr>
        <w:pStyle w:val="RecordBase"/>
        <w:ind w:left="240" w:hanging="192"/>
      </w:pPr>
      <w:r>
        <w:t xml:space="preserve"> option to place 1% employee contribution for retiree health into trust under KRS 61.701 - </w:t>
      </w:r>
      <w:r>
        <w:t xml:space="preserve"> </w:t>
      </w:r>
      <w:r>
        <w:t xml:space="preserve">HB  80</w:t>
      </w:r>
      <w:r>
        <w:t xml:space="preserve">: </w:t>
      </w:r>
      <w:r>
        <w:t xml:space="preserve">HFA</w:t>
      </w:r>
      <w:r>
        <w:t xml:space="preserve"> (</w:t>
      </w:r>
      <w:r>
        <w:t xml:space="preserve">2</w:t>
      </w:r>
      <w:r>
        <w:t xml:space="preserve">)</w:t>
      </w:r>
    </w:p>
    <w:p>
      <w:pPr>
        <w:pStyle w:val="RecordBase"/>
        <w:ind w:left="240" w:hanging="192"/>
      </w:pPr>
      <w:r>
        <w:t xml:space="preserve"> provide that LOD payments to the surviving spouse shall not be reduced upon remarriage - </w:t>
      </w:r>
      <w:r>
        <w:t xml:space="preserve"> </w:t>
      </w:r>
      <w:r>
        <w:t xml:space="preserve">HB  229</w:t>
      </w:r>
    </w:p>
    <w:p>
      <w:pPr>
        <w:pStyle w:val="RecordBase"/>
        <w:ind w:left="240" w:hanging="192"/>
      </w:pPr>
      <w:r>
        <w:t xml:space="preserve"> void if retiring elected official returns to same position within 12 mos. of retirement - </w:t>
      </w:r>
      <w:r>
        <w:t xml:space="preserve"> </w:t>
      </w:r>
      <w:r>
        <w:t xml:space="preserve">HB  55</w:t>
      </w:r>
    </w:p>
    <w:p>
      <w:pPr>
        <w:pStyle w:val="RecordBase"/>
        <w:ind w:left="120" w:hanging="120"/>
      </w:pPr>
      <w:r>
        <w:t xml:space="preserve">Salaries above cap, hiring by contract - </w:t>
      </w:r>
      <w:r>
        <w:t xml:space="preserve"> </w:t>
      </w:r>
      <w:r>
        <w:t xml:space="preserve">SB  120</w:t>
      </w:r>
    </w:p>
    <w:p>
      <w:pPr>
        <w:pStyle w:val="RecordBase"/>
        <w:ind w:left="120" w:hanging="120"/>
      </w:pPr>
      <w:r>
        <w:t xml:space="preserve">Sheriffs, appointment of nonresident deputies - </w:t>
      </w:r>
      <w:r>
        <w:t xml:space="preserve"> </w:t>
      </w:r>
      <w:r>
        <w:t xml:space="preserve">HB  337</w:t>
      </w:r>
    </w:p>
    <w:p>
      <w:pPr>
        <w:pStyle w:val="RecordBase"/>
        <w:ind w:left="120" w:hanging="120"/>
      </w:pPr>
      <w:r>
        <w:t xml:space="preserve">Teachers' Retirement System, study on board composition, elections, and requirements - </w:t>
      </w:r>
      <w:r>
        <w:t xml:space="preserve"> </w:t>
      </w:r>
      <w:r>
        <w:t xml:space="preserve">HB  525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Teachers, retirement systems housekeeping bill - </w:t>
      </w:r>
      <w:r>
        <w:t xml:space="preserve"> </w:t>
      </w:r>
      <w:r>
        <w:t xml:space="preserve">SB  228</w:t>
      </w:r>
    </w:p>
    <w:p>
      <w:pPr>
        <w:pStyle w:val="RecordBase"/>
        <w:ind w:left="120" w:hanging="120"/>
      </w:pPr>
      <w:r>
        <w:t xml:space="preserve">Tourist and convention commission appointees, residency requirements - </w:t>
      </w:r>
      <w:r>
        <w:t xml:space="preserve"> </w:t>
      </w:r>
      <w:r>
        <w:t xml:space="preserve">SB  94</w:t>
      </w:r>
    </w:p>
    <w:p>
      <w:pPr>
        <w:pStyle w:val="RecordBase"/>
        <w:ind w:left="120" w:hanging="120"/>
      </w:pPr>
      <w:r>
        <w:t xml:space="preserve">Wage discrimination, on basis of sex, race, or national origin, prohibition - </w:t>
      </w:r>
      <w:r>
        <w:t xml:space="preserve"> </w:t>
      </w:r>
      <w:r>
        <w:t xml:space="preserve">HB  182</w:t>
        <w:br/>
      </w:r>
    </w:p>
    <w:p>
      <w:pPr>
        <w:pStyle w:val="RecordHeading3"/>
      </w:pPr>
      <w:r>
        <w:rPr>
          <w:b/>
        </w:rPr>
        <w:t xml:space="preserve">Public Protection</w:t>
      </w:r>
    </w:p>
    <w:p>
      <w:pPr>
        <w:pStyle w:val="RecordBase"/>
        <w:ind w:left="120" w:hanging="120"/>
      </w:pPr>
      <w:r>
        <w:t xml:space="preserve">Abandoned storage tank facilities and wells, remediation and reclamation of - </w:t>
      </w:r>
      <w:r>
        <w:t xml:space="preserve"> </w:t>
      </w:r>
      <w:r>
        <w:t xml:space="preserve">HB  199</w:t>
      </w:r>
    </w:p>
    <w:p>
      <w:pPr>
        <w:pStyle w:val="RecordBase"/>
        <w:ind w:left="120" w:hanging="120"/>
      </w:pPr>
      <w:r>
        <w:t xml:space="preserve">Assault weapon, under 21, banning sale to or ownership of - </w:t>
      </w:r>
      <w:r>
        <w:t xml:space="preserve"> </w:t>
      </w:r>
      <w:r>
        <w:t xml:space="preserve">HB  463</w:t>
      </w:r>
    </w:p>
    <w:p>
      <w:pPr>
        <w:pStyle w:val="RecordBase"/>
        <w:ind w:left="120" w:hanging="120"/>
      </w:pPr>
      <w:r>
        <w:t xml:space="preserve">Building code, violations of - </w:t>
      </w:r>
      <w:r>
        <w:t xml:space="preserve"> </w:t>
      </w:r>
      <w:r>
        <w:t xml:space="preserve">SB  40</w:t>
      </w:r>
      <w:r>
        <w:t xml:space="preserve">;</w:t>
      </w:r>
      <w:r>
        <w:t xml:space="preserve"> </w:t>
      </w:r>
      <w:r>
        <w:t xml:space="preserve">SB  40</w:t>
      </w:r>
      <w:r>
        <w:t xml:space="preserve">: </w:t>
      </w:r>
      <w:r>
        <w:t xml:space="preserve">HFA</w:t>
      </w:r>
      <w:r>
        <w:t xml:space="preserve"> (</w:t>
      </w:r>
      <w:r>
        <w:t xml:space="preserve">1</w:t>
      </w:r>
      <w:r>
        <w:t xml:space="preserve">)</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Emergency response commission, quorum for - </w:t>
      </w:r>
      <w:r>
        <w:t xml:space="preserve"> </w:t>
      </w:r>
      <w:r>
        <w:t xml:space="preserve">HB  196</w:t>
      </w:r>
    </w:p>
    <w:p>
      <w:pPr>
        <w:pStyle w:val="RecordBase"/>
        <w:ind w:left="120" w:hanging="120"/>
      </w:pPr>
      <w:r>
        <w:t xml:space="preserve">Gender-neutral language, addition of - </w:t>
      </w:r>
      <w:r>
        <w:t xml:space="preserve"> </w:t>
      </w:r>
      <w:r>
        <w:t xml:space="preserve">SB  263</w:t>
      </w:r>
      <w:r>
        <w:t xml:space="preserve">;</w:t>
      </w:r>
      <w:r>
        <w:t xml:space="preserve"> </w:t>
      </w:r>
      <w:r>
        <w:t xml:space="preserve">SB  264</w:t>
      </w:r>
    </w:p>
    <w:p>
      <w:pPr>
        <w:pStyle w:val="RecordBase"/>
        <w:ind w:left="120" w:hanging="120"/>
      </w:pPr>
      <w:r>
        <w:t xml:space="preserve">Hepatitis A inoculations, firefighters, paid and volunteer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Peace officers, sheriffs, deputy sheriffs, nonresident, appointment of - </w:t>
      </w:r>
      <w:r>
        <w:t xml:space="preserve"> </w:t>
      </w:r>
      <w:r>
        <w:t xml:space="preserve">HB  337</w:t>
      </w:r>
    </w:p>
    <w:p>
      <w:pPr>
        <w:pStyle w:val="RecordBase"/>
        <w:ind w:left="120" w:hanging="120"/>
      </w:pPr>
      <w:r>
        <w:t xml:space="preserve">President of the United States, ICE, commendation of, border security, funding for - </w:t>
      </w:r>
      <w:r>
        <w:t xml:space="preserve"> </w:t>
      </w:r>
      <w:r>
        <w:t xml:space="preserve">HR  122</w:t>
      </w:r>
    </w:p>
    <w:p>
      <w:pPr>
        <w:pStyle w:val="RecordBase"/>
        <w:ind w:left="120" w:hanging="120"/>
      </w:pPr>
      <w:r>
        <w:t xml:space="preserve">Supported decision making, allowing for - </w:t>
      </w:r>
      <w:r>
        <w:t xml:space="preserve"> </w:t>
      </w:r>
      <w:r>
        <w:t xml:space="preserve">HB  473</w:t>
      </w:r>
    </w:p>
    <w:p>
      <w:pPr>
        <w:pStyle w:val="RecordBase"/>
        <w:ind w:left="120" w:hanging="120"/>
      </w:pPr>
      <w:r>
        <w:t xml:space="preserve">Terroristic</w:t>
      </w:r>
    </w:p>
    <w:p>
      <w:pPr>
        <w:pStyle w:val="RecordBase"/>
        <w:ind w:left="240" w:hanging="192"/>
      </w:pPr>
      <w:r>
        <w:t xml:space="preserve"> threatening, add places of worship and scheduled public events - </w:t>
      </w:r>
      <w:r>
        <w:t xml:space="preserve"> </w:t>
      </w:r>
      <w:r>
        <w:t xml:space="preserve">HB  130</w:t>
      </w:r>
      <w:r>
        <w:t xml:space="preserve">: </w:t>
      </w:r>
      <w:r>
        <w:t xml:space="preserve">HFA</w:t>
      </w:r>
      <w:r>
        <w:t xml:space="preserve"> (</w:t>
      </w:r>
      <w:r>
        <w:t xml:space="preserve">1</w:t>
      </w:r>
      <w:r>
        <w:t xml:space="preserve">)</w:t>
      </w:r>
    </w:p>
    <w:p>
      <w:pPr>
        <w:pStyle w:val="RecordBase"/>
        <w:ind w:left="240" w:hanging="192"/>
      </w:pPr>
      <w:r>
        <w:t xml:space="preserve"> threatening in public places, adding locations - </w:t>
      </w:r>
      <w:r>
        <w:t xml:space="preserve"> </w:t>
      </w:r>
      <w:r>
        <w:t xml:space="preserve">HB  130</w:t>
      </w:r>
    </w:p>
    <w:p>
      <w:pPr>
        <w:pStyle w:val="RecordBase"/>
        <w:ind w:left="240" w:hanging="192"/>
      </w:pPr>
      <w:r>
        <w:t xml:space="preserve"> threatening in the second degree, Class C felony enhancement - </w:t>
      </w:r>
      <w:r>
        <w:t xml:space="preserve"> </w:t>
      </w:r>
      <w:r>
        <w:t xml:space="preserve">HB  130</w:t>
      </w:r>
      <w:r>
        <w:t xml:space="preserve">: </w:t>
      </w:r>
      <w:r>
        <w:t xml:space="preserve">HCS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Veteran</w:t>
      </w:r>
    </w:p>
    <w:p>
      <w:pPr>
        <w:pStyle w:val="RecordBase"/>
        <w:ind w:left="240" w:hanging="192"/>
      </w:pPr>
      <w:r>
        <w:t xml:space="preserve"> at risk, Green Alert, establishment of - </w:t>
      </w:r>
      <w:r>
        <w:t xml:space="preserve"> </w:t>
      </w:r>
      <w:r>
        <w:t xml:space="preserve">SB  55</w:t>
      </w:r>
      <w:r>
        <w:t xml:space="preserve">: </w:t>
      </w:r>
      <w:r>
        <w:t xml:space="preserve">SCS</w:t>
      </w:r>
    </w:p>
    <w:p>
      <w:pPr>
        <w:pStyle w:val="RecordBase"/>
        <w:ind w:left="240" w:hanging="192"/>
      </w:pPr>
      <w:r>
        <w:t xml:space="preserve"> at risk, green alert, providing option for - </w:t>
      </w:r>
      <w:r>
        <w:t xml:space="preserve"> </w:t>
      </w:r>
      <w:r>
        <w:t xml:space="preserve">HB  180</w:t>
      </w:r>
    </w:p>
    <w:p>
      <w:pPr>
        <w:pStyle w:val="RecordBase"/>
        <w:ind w:left="240" w:hanging="192"/>
      </w:pPr>
      <w:r>
        <w:t xml:space="preserve"> at risk, Green Alert, providing option for - </w:t>
      </w:r>
      <w:r>
        <w:t xml:space="preserve"> </w:t>
      </w:r>
      <w:r>
        <w:t xml:space="preserve">SB  55</w:t>
        <w:br/>
      </w:r>
    </w:p>
    <w:p>
      <w:pPr>
        <w:pStyle w:val="RecordHeading3"/>
      </w:pPr>
      <w:r>
        <w:rPr>
          <w:b/>
        </w:rPr>
        <w:t xml:space="preserve">Public Records and Reports</w:t>
      </w:r>
    </w:p>
    <w:p>
      <w:pPr>
        <w:pStyle w:val="RecordBase"/>
        <w:ind w:left="120" w:hanging="120"/>
      </w:pPr>
      <w:r>
        <w:t xml:space="preserve">Attorney client work product, combining provisions - </w:t>
      </w:r>
      <w:r>
        <w:t xml:space="preserve"> </w:t>
      </w:r>
      <w:r>
        <w:t xml:space="preserve">HB  387</w:t>
      </w:r>
      <w:r>
        <w:t xml:space="preserve">: </w:t>
      </w:r>
      <w:r>
        <w:t xml:space="preserve">HFA</w:t>
      </w:r>
      <w:r>
        <w:t xml:space="preserve"> (</w:t>
      </w:r>
      <w:r>
        <w:t xml:space="preserve">5</w:t>
      </w:r>
      <w:r>
        <w:t xml:space="preserve">)</w:t>
      </w:r>
    </w:p>
    <w:p>
      <w:pPr>
        <w:pStyle w:val="RecordBase"/>
        <w:ind w:left="120" w:hanging="120"/>
      </w:pPr>
      <w:r>
        <w:t xml:space="preserve">Broadband development, Department for Local Government, responsibilities of, removal - </w:t>
      </w:r>
      <w:r>
        <w:t xml:space="preserve"> </w:t>
      </w:r>
      <w:r>
        <w:t xml:space="preserve">HB  287</w:t>
      </w:r>
    </w:p>
    <w:p>
      <w:pPr>
        <w:pStyle w:val="RecordBase"/>
        <w:ind w:left="120" w:hanging="120"/>
      </w:pPr>
      <w:r>
        <w:t xml:space="preserve">Cabinet of Economic Development, trade secrets and confidential information - </w:t>
      </w:r>
      <w:r>
        <w:t xml:space="preserve"> </w:t>
      </w:r>
      <w:r>
        <w:t xml:space="preserve">HB  387</w:t>
      </w:r>
      <w:r>
        <w:t xml:space="preserve">;</w:t>
      </w:r>
      <w:r>
        <w:t xml:space="preserve"> </w:t>
      </w:r>
      <w:r>
        <w:t xml:space="preserve">HB  387</w:t>
      </w:r>
      <w:r>
        <w:t xml:space="preserve">: </w:t>
      </w:r>
      <w:r>
        <w:t xml:space="preserve">HCS</w:t>
      </w:r>
    </w:p>
    <w:p>
      <w:pPr>
        <w:pStyle w:val="RecordBase"/>
        <w:ind w:left="120" w:hanging="120"/>
      </w:pPr>
      <w:r>
        <w:t xml:space="preserve">Common</w:t>
      </w:r>
    </w:p>
    <w:p>
      <w:pPr>
        <w:pStyle w:val="RecordBase"/>
        <w:ind w:left="240" w:hanging="192"/>
      </w:pPr>
      <w:r>
        <w:t xml:space="preserve"> interest communities, recording declarations and bylaws - </w:t>
      </w:r>
      <w:r>
        <w:t xml:space="preserve"> </w:t>
      </w:r>
      <w:r>
        <w:t xml:space="preserve">SB  21</w:t>
      </w:r>
    </w:p>
    <w:p>
      <w:pPr>
        <w:pStyle w:val="RecordBase"/>
        <w:ind w:left="240" w:hanging="192"/>
      </w:pPr>
      <w:r>
        <w:t xml:space="preserve"> interest communities, unit owners associations, records required - </w:t>
      </w:r>
      <w:r>
        <w:t xml:space="preserve"> </w:t>
      </w:r>
      <w:r>
        <w:t xml:space="preserve">SB  21</w:t>
      </w:r>
    </w:p>
    <w:p>
      <w:pPr>
        <w:pStyle w:val="RecordBase"/>
        <w:ind w:left="120" w:hanging="120"/>
      </w:pPr>
      <w:r>
        <w:t xml:space="preserve">Confidential</w:t>
      </w:r>
    </w:p>
    <w:p>
      <w:pPr>
        <w:pStyle w:val="RecordBase"/>
        <w:ind w:left="240" w:hanging="192"/>
      </w:pPr>
      <w:r>
        <w:t xml:space="preserve"> records, commercial advantage to person or entity - </w:t>
      </w:r>
      <w:r>
        <w:t xml:space="preserve"> </w:t>
      </w:r>
      <w:r>
        <w:t xml:space="preserve">HB  387</w:t>
      </w:r>
      <w:r>
        <w:t xml:space="preserve">: </w:t>
      </w:r>
      <w:r>
        <w:t xml:space="preserve">HFA</w:t>
      </w:r>
      <w:r>
        <w:t xml:space="preserve"> (</w:t>
      </w:r>
      <w:r>
        <w:t xml:space="preserve">2</w:t>
      </w:r>
      <w:r>
        <w:t xml:space="preserve">)</w:t>
      </w:r>
    </w:p>
    <w:p>
      <w:pPr>
        <w:pStyle w:val="RecordBase"/>
        <w:ind w:left="240" w:hanging="192"/>
      </w:pPr>
      <w:r>
        <w:t xml:space="preserve"> records, delete certain provisions - </w:t>
      </w:r>
      <w:r>
        <w:t xml:space="preserve"> </w:t>
      </w:r>
      <w:r>
        <w:t xml:space="preserve">HB  387</w:t>
      </w:r>
      <w:r>
        <w:t xml:space="preserve">: </w:t>
      </w:r>
      <w:r>
        <w:t xml:space="preserve">HFA</w:t>
      </w:r>
      <w:r>
        <w:t xml:space="preserve"> (</w:t>
      </w:r>
      <w:r>
        <w:t xml:space="preserve">4</w:t>
      </w:r>
      <w:r>
        <w:t xml:space="preserve">)</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Death certificates, contents of - </w:t>
      </w:r>
      <w:r>
        <w:t xml:space="preserve"> </w:t>
      </w:r>
      <w:r>
        <w:t xml:space="preserve">SB  165</w:t>
      </w:r>
    </w:p>
    <w:p>
      <w:pPr>
        <w:pStyle w:val="RecordBase"/>
        <w:ind w:left="120" w:hanging="120"/>
      </w:pPr>
      <w:r>
        <w:t xml:space="preserve">Definitions of resident of the Commonwealth and trade secret, add - </w:t>
      </w:r>
      <w:r>
        <w:t xml:space="preserve"> </w:t>
      </w:r>
      <w:r>
        <w:t xml:space="preserve">HB  387</w:t>
      </w:r>
      <w:r>
        <w:t xml:space="preserve">: </w:t>
      </w:r>
      <w:r>
        <w:t xml:space="preserve">HFA</w:t>
      </w:r>
      <w:r>
        <w:t xml:space="preserve"> (</w:t>
      </w:r>
      <w:r>
        <w:t xml:space="preserve">1</w:t>
      </w:r>
      <w:r>
        <w:t xml:space="preserve">)</w:t>
      </w:r>
    </w:p>
    <w:p>
      <w:pPr>
        <w:pStyle w:val="RecordBase"/>
        <w:ind w:left="120" w:hanging="120"/>
      </w:pPr>
      <w:r>
        <w:t xml:space="preserve">Expungement of felonies, expansion of - </w:t>
      </w:r>
      <w:r>
        <w:t xml:space="preserve"> </w:t>
      </w:r>
      <w:r>
        <w:t xml:space="preserve">HB  92</w:t>
      </w:r>
      <w:r>
        <w:t xml:space="preserve">;</w:t>
      </w:r>
      <w:r>
        <w:t xml:space="preserve"> </w:t>
      </w:r>
      <w:r>
        <w:t xml:space="preserve">HB  155</w:t>
      </w:r>
    </w:p>
    <w:p>
      <w:pPr>
        <w:pStyle w:val="RecordBase"/>
        <w:ind w:left="120" w:hanging="120"/>
      </w:pPr>
      <w:r>
        <w:t xml:space="preserve">Gender-neutral language, inserting - </w:t>
      </w:r>
      <w:r>
        <w:t xml:space="preserve"> </w:t>
      </w:r>
      <w:r>
        <w:t xml:space="preserve">SB  193</w:t>
      </w:r>
    </w:p>
    <w:p>
      <w:pPr>
        <w:pStyle w:val="RecordBase"/>
        <w:ind w:left="120" w:hanging="120"/>
      </w:pPr>
      <w:r>
        <w:t xml:space="preserve">Homeless youth, birth certificate access, allowing for - </w:t>
      </w:r>
      <w:r>
        <w:t xml:space="preserve"> </w:t>
      </w:r>
      <w:r>
        <w:t xml:space="preserve">HB  378</w:t>
      </w:r>
      <w:r>
        <w:t xml:space="preserve">;</w:t>
      </w:r>
      <w:r>
        <w:t xml:space="preserve"> </w:t>
      </w:r>
      <w:r>
        <w:t xml:space="preserve">HB  378</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Center of Statistics, information reported to - </w:t>
      </w:r>
      <w:r>
        <w:t xml:space="preserve"> </w:t>
      </w:r>
      <w:r>
        <w:t xml:space="preserve">HB  140</w:t>
      </w:r>
      <w:r>
        <w:t xml:space="preserve">;</w:t>
      </w:r>
      <w:r>
        <w:t xml:space="preserve"> </w:t>
      </w:r>
      <w:r>
        <w:t xml:space="preserve">HB  140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State Police, accident reports, required redaction by - </w:t>
      </w:r>
      <w:r>
        <w:t xml:space="preserve"> </w:t>
      </w:r>
      <w:r>
        <w:t xml:space="preserve">HB  151</w:t>
      </w:r>
      <w:r>
        <w:t xml:space="preserve">;</w:t>
      </w:r>
      <w:r>
        <w:t xml:space="preserve"> </w:t>
      </w:r>
      <w:r>
        <w:t xml:space="preserve">HB  151</w:t>
      </w:r>
      <w:r>
        <w:t xml:space="preserve">: </w:t>
      </w:r>
      <w:r>
        <w:t xml:space="preserve">HCS</w:t>
      </w:r>
      <w:r>
        <w:t xml:space="preserve">, </w:t>
      </w:r>
      <w:r>
        <w:t xml:space="preserve">SCS</w:t>
      </w:r>
    </w:p>
    <w:p>
      <w:pPr>
        <w:pStyle w:val="RecordBase"/>
        <w:ind w:left="240" w:hanging="192"/>
      </w:pPr>
      <w:r>
        <w:t xml:space="preserve"> State Police, vehicle damage data, release of - </w:t>
      </w:r>
      <w:r>
        <w:t xml:space="preserve"> </w:t>
      </w:r>
      <w:r>
        <w:t xml:space="preserve">HB  151</w:t>
      </w:r>
      <w:r>
        <w:t xml:space="preserve">: </w:t>
      </w:r>
      <w:r>
        <w:t xml:space="preserve">SFA</w:t>
      </w:r>
      <w:r>
        <w:t xml:space="preserve"> (</w:t>
      </w:r>
      <w:r>
        <w:t xml:space="preserve">1</w:t>
      </w:r>
      <w:r>
        <w:t xml:space="preserve">)</w:t>
      </w:r>
    </w:p>
    <w:p>
      <w:pPr>
        <w:pStyle w:val="RecordBase"/>
        <w:ind w:left="120" w:hanging="120"/>
      </w:pPr>
      <w:r>
        <w:t xml:space="preserve">Local governments, information and training related to the collection of tourist commission taxes - </w:t>
      </w:r>
      <w:r>
        <w:t xml:space="preserve"> </w:t>
      </w:r>
      <w:r>
        <w:t xml:space="preserve">SB  119</w:t>
      </w:r>
    </w:p>
    <w:p>
      <w:pPr>
        <w:pStyle w:val="RecordBase"/>
        <w:ind w:left="120" w:hanging="120"/>
      </w:pPr>
      <w:r>
        <w:t xml:space="preserve">Minority shareholders, disclosure of information - </w:t>
      </w:r>
      <w:r>
        <w:t xml:space="preserve"> </w:t>
      </w:r>
      <w:r>
        <w:t xml:space="preserve">HB  387</w:t>
      </w:r>
      <w:r>
        <w:t xml:space="preserve">: </w:t>
      </w:r>
      <w:r>
        <w:t xml:space="preserve">HFA</w:t>
      </w:r>
      <w:r>
        <w:t xml:space="preserve"> (</w:t>
      </w:r>
      <w:r>
        <w:t xml:space="preserve">3</w:t>
      </w:r>
      <w:r>
        <w:t xml:space="preserve">)</w:t>
      </w:r>
    </w:p>
    <w:p>
      <w:pPr>
        <w:pStyle w:val="RecordBase"/>
        <w:ind w:left="120" w:hanging="120"/>
      </w:pPr>
      <w:r>
        <w:t xml:space="preserve">Open records, faxed and emailed application for, allowing - </w:t>
      </w:r>
      <w:r>
        <w:t xml:space="preserve"> </w:t>
      </w:r>
      <w:r>
        <w:t xml:space="preserve">SB  230</w:t>
      </w:r>
    </w:p>
    <w:p>
      <w:pPr>
        <w:pStyle w:val="RecordBase"/>
        <w:ind w:left="120" w:hanging="120"/>
      </w:pPr>
      <w:r>
        <w:t xml:space="preserve">Operator's licenses, emergency contact information registry, exemption from Open Records Act - </w:t>
      </w:r>
      <w:r>
        <w:t xml:space="preserve"> </w:t>
      </w:r>
      <w:r>
        <w:t xml:space="preserve">HB  31</w:t>
      </w:r>
      <w:r>
        <w:t xml:space="preserve">;</w:t>
      </w:r>
      <w:r>
        <w:t xml:space="preserve"> </w:t>
      </w:r>
      <w:r>
        <w:t xml:space="preserve">HB  134</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Printing in jurisdiction, requirement when practicable, remove reference to city - </w:t>
      </w:r>
      <w:r>
        <w:t xml:space="preserve"> </w:t>
      </w:r>
      <w:r>
        <w:t xml:space="preserve">HB  339</w:t>
      </w:r>
    </w:p>
    <w:p>
      <w:pPr>
        <w:pStyle w:val="RecordBase"/>
        <w:ind w:left="120" w:hanging="120"/>
      </w:pPr>
      <w:r>
        <w:t xml:space="preserve">Public advocate, exemption for client and case files - </w:t>
      </w:r>
      <w:r>
        <w:t xml:space="preserve"> </w:t>
      </w:r>
      <w:r>
        <w:t xml:space="preserve">HB  387</w:t>
      </w:r>
      <w:r>
        <w:t xml:space="preserve">: </w:t>
      </w:r>
      <w:r>
        <w:t xml:space="preserve">HCS</w:t>
      </w:r>
      <w:r>
        <w:t xml:space="preserve">;</w:t>
      </w:r>
      <w:r>
        <w:t xml:space="preserve"> </w:t>
      </w:r>
      <w:r>
        <w:t xml:space="preserve">HB  390</w:t>
      </w:r>
    </w:p>
    <w:p>
      <w:pPr>
        <w:pStyle w:val="RecordBase"/>
        <w:ind w:left="120" w:hanging="120"/>
      </w:pPr>
      <w:r>
        <w:t xml:space="preserve">Retirement</w:t>
      </w:r>
    </w:p>
    <w:p>
      <w:pPr>
        <w:pStyle w:val="RecordBase"/>
        <w:ind w:left="240" w:hanging="192"/>
      </w:pPr>
      <w:r>
        <w:t xml:space="preserve"> and pensions, disclosure of public retirement information and benefits - </w:t>
      </w:r>
      <w:r>
        <w:t xml:space="preserve"> </w:t>
      </w:r>
      <w:r>
        <w:t xml:space="preserve">SB  168</w:t>
      </w:r>
    </w:p>
    <w:p>
      <w:pPr>
        <w:pStyle w:val="RecordBase"/>
        <w:ind w:left="240" w:hanging="192"/>
      </w:pPr>
      <w:r>
        <w:t xml:space="preserve"> and pensions, penalty for failure to file contributions with KRS optional - </w:t>
      </w:r>
      <w:r>
        <w:t xml:space="preserve"> </w:t>
      </w:r>
      <w:r>
        <w:t xml:space="preserve">HB  80</w:t>
      </w:r>
      <w:r>
        <w:t xml:space="preserve">: </w:t>
      </w:r>
      <w:r>
        <w:t xml:space="preserve">HFA</w:t>
      </w:r>
      <w:r>
        <w:t xml:space="preserve"> (</w:t>
      </w:r>
      <w:r>
        <w:t xml:space="preserve">1</w:t>
      </w:r>
      <w:r>
        <w:t xml:space="preserve">)</w:t>
      </w:r>
    </w:p>
    <w:p>
      <w:pPr>
        <w:pStyle w:val="RecordBase"/>
        <w:ind w:left="120" w:hanging="120"/>
      </w:pPr>
      <w:r>
        <w:t xml:space="preserve">Shooting of an individual by a law enforcement officer or deadly incident, investigation of - </w:t>
      </w:r>
      <w:r>
        <w:t xml:space="preserve"> </w:t>
      </w:r>
      <w:r>
        <w:t xml:space="preserve">HB  18</w:t>
        <w:br/>
      </w:r>
    </w:p>
    <w:p>
      <w:pPr>
        <w:pStyle w:val="RecordHeading3"/>
      </w:pPr>
      <w:r>
        <w:rPr>
          <w:b/>
        </w:rPr>
        <w:t xml:space="preserve">Public Safety</w:t>
      </w:r>
    </w:p>
    <w:p>
      <w:pPr>
        <w:pStyle w:val="RecordBase"/>
        <w:ind w:left="120" w:hanging="120"/>
      </w:pPr>
      <w:r>
        <w:t xml:space="preserve">Animal killed for cause, personal property, investigation for health and safety by Fish and Wildlife - </w:t>
      </w:r>
      <w:r>
        <w:t xml:space="preserve"> </w:t>
      </w:r>
      <w:r>
        <w:t xml:space="preserve">HB  313</w:t>
      </w:r>
      <w:r>
        <w:t xml:space="preserve">: </w:t>
      </w:r>
      <w:r>
        <w:t xml:space="preserve">SFA</w:t>
      </w:r>
      <w:r>
        <w:t xml:space="preserve"> (</w:t>
      </w:r>
      <w:r>
        <w:t xml:space="preserve">1</w:t>
      </w:r>
      <w:r>
        <w:t xml:space="preserve">)</w:t>
      </w:r>
    </w:p>
    <w:p>
      <w:pPr>
        <w:pStyle w:val="RecordBase"/>
        <w:ind w:left="120" w:hanging="120"/>
      </w:pPr>
      <w:r>
        <w:t xml:space="preserve">Background check, child-caring facility and child-placing agency staff, requiring - </w:t>
      </w:r>
      <w:r>
        <w:t xml:space="preserve"> </w:t>
      </w:r>
      <w:r>
        <w:t xml:space="preserve">HB  158</w:t>
      </w:r>
      <w:r>
        <w:t xml:space="preserve">: </w:t>
      </w:r>
      <w:r>
        <w:t xml:space="preserve">SFA</w:t>
      </w:r>
      <w:r>
        <w:t xml:space="preserve"> (</w:t>
      </w:r>
      <w:r>
        <w:t xml:space="preserve">2</w:t>
      </w:r>
      <w:r>
        <w:t xml:space="preserve">)</w:t>
      </w:r>
    </w:p>
    <w:p>
      <w:pPr>
        <w:pStyle w:val="RecordBase"/>
        <w:ind w:left="120" w:hanging="120"/>
      </w:pPr>
      <w:r>
        <w:t xml:space="preserve">Call location information, wireless telecommunication, emergency requests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Center for School Safety, board of directors, student members on - </w:t>
      </w:r>
      <w:r>
        <w:t xml:space="preserve"> </w:t>
      </w:r>
      <w:r>
        <w:t xml:space="preserve">SB  1</w:t>
      </w:r>
      <w:r>
        <w:t xml:space="preserve">: </w:t>
      </w:r>
      <w:r>
        <w:t xml:space="preserve">SFA</w:t>
      </w:r>
      <w:r>
        <w:t xml:space="preserve"> (</w:t>
      </w:r>
      <w:r>
        <w:t xml:space="preserve">1</w:t>
      </w:r>
      <w:r>
        <w:t xml:space="preserve">)</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Child</w:t>
      </w:r>
    </w:p>
    <w:p>
      <w:pPr>
        <w:pStyle w:val="RecordBase"/>
        <w:ind w:left="240" w:hanging="192"/>
      </w:pPr>
      <w:r>
        <w:t xml:space="preserve"> abuse, neglect, and dependency reporting, requiring - </w:t>
      </w:r>
      <w:r>
        <w:t xml:space="preserve"> </w:t>
      </w:r>
      <w:r>
        <w:t xml:space="preserve">HB  158</w:t>
      </w:r>
      <w:r>
        <w:t xml:space="preserve">: </w:t>
      </w:r>
      <w:r>
        <w:t xml:space="preserve">HCS</w:t>
      </w:r>
    </w:p>
    <w:p>
      <w:pPr>
        <w:pStyle w:val="RecordBase"/>
        <w:ind w:left="240" w:hanging="192"/>
      </w:pPr>
      <w:r>
        <w:t xml:space="preserve"> abuse, neglect, and depenency reporting, requiring - </w:t>
      </w:r>
      <w:r>
        <w:t xml:space="preserve"> </w:t>
      </w:r>
      <w:r>
        <w:t xml:space="preserve">HB  158</w:t>
      </w:r>
    </w:p>
    <w:p>
      <w:pPr>
        <w:pStyle w:val="RecordBase"/>
        <w:ind w:left="240" w:hanging="192"/>
      </w:pPr>
      <w:r>
        <w:t xml:space="preserve"> abuse or neglect, reporting of - </w:t>
      </w:r>
      <w:r>
        <w:t xml:space="preserve"> </w:t>
      </w:r>
      <w:r>
        <w:t xml:space="preserve">HB  158</w:t>
      </w:r>
      <w:r>
        <w:t xml:space="preserve">: </w:t>
      </w:r>
      <w:r>
        <w:t xml:space="preserve">SFA</w:t>
      </w:r>
      <w:r>
        <w:t xml:space="preserve"> (</w:t>
      </w:r>
      <w:r>
        <w:t xml:space="preserve">1</w:t>
      </w:r>
      <w:r>
        <w:t xml:space="preserve">)</w:t>
      </w:r>
    </w:p>
    <w:p>
      <w:pPr>
        <w:pStyle w:val="RecordBase"/>
        <w:ind w:left="120" w:hanging="120"/>
      </w:pPr>
      <w:r>
        <w:t xml:space="preserve">Children and young adult, protection - </w:t>
      </w:r>
      <w:r>
        <w:t xml:space="preserve"> </w:t>
      </w:r>
      <w:r>
        <w:t xml:space="preserve">HB  466</w:t>
      </w:r>
    </w:p>
    <w:p>
      <w:pPr>
        <w:pStyle w:val="RecordBase"/>
        <w:ind w:left="120" w:hanging="120"/>
      </w:pPr>
      <w:r>
        <w:t xml:space="preserve">Emergency</w:t>
      </w:r>
    </w:p>
    <w:p>
      <w:pPr>
        <w:pStyle w:val="RecordBase"/>
        <w:ind w:left="240" w:hanging="192"/>
      </w:pPr>
      <w:r>
        <w:t xml:space="preserve"> response commission, quorum for - </w:t>
      </w:r>
      <w:r>
        <w:t xml:space="preserve"> </w:t>
      </w:r>
      <w:r>
        <w:t xml:space="preserve">HB  196</w:t>
      </w:r>
    </w:p>
    <w:p>
      <w:pPr>
        <w:pStyle w:val="RecordBase"/>
        <w:ind w:left="240" w:hanging="192"/>
      </w:pPr>
      <w:r>
        <w:t xml:space="preserve"> vehicles, conservation officers - </w:t>
      </w:r>
      <w:r>
        <w:t xml:space="preserve"> </w:t>
      </w:r>
      <w:r>
        <w:t xml:space="preserve">HB  313</w:t>
      </w:r>
    </w:p>
    <w:p>
      <w:pPr>
        <w:pStyle w:val="RecordBase"/>
        <w:ind w:left="120" w:hanging="120"/>
      </w:pPr>
      <w:r>
        <w:t xml:space="preserve">Engineering, architects engaging in the practice of - </w:t>
      </w:r>
      <w:r>
        <w:t xml:space="preserve"> </w:t>
      </w:r>
      <w:r>
        <w:t xml:space="preserve">HB  498</w:t>
      </w:r>
    </w:p>
    <w:p>
      <w:pPr>
        <w:pStyle w:val="RecordBase"/>
        <w:ind w:left="120" w:hanging="120"/>
      </w:pPr>
      <w:r>
        <w:t xml:space="preserve">External detainee fatality review panel, establishment of - </w:t>
      </w:r>
      <w:r>
        <w:t xml:space="preserve"> </w:t>
      </w:r>
      <w:r>
        <w:t xml:space="preserve">HB  264</w:t>
      </w:r>
    </w:p>
    <w:p>
      <w:pPr>
        <w:pStyle w:val="RecordBase"/>
        <w:ind w:left="120" w:hanging="120"/>
      </w:pPr>
      <w:r>
        <w:t xml:space="preserve">Extreme risk protection order, firearms prohibition, petition for - </w:t>
      </w:r>
      <w:r>
        <w:t xml:space="preserve"> </w:t>
      </w:r>
      <w:r>
        <w:t xml:space="preserve">SB  244</w:t>
      </w:r>
      <w:r>
        <w:t xml:space="preserve">;</w:t>
      </w:r>
      <w:r>
        <w:t xml:space="preserve"> </w:t>
      </w:r>
      <w:r>
        <w:t xml:space="preserve">HB  376</w:t>
      </w:r>
    </w:p>
    <w:p>
      <w:pPr>
        <w:pStyle w:val="RecordBase"/>
        <w:ind w:left="120" w:hanging="120"/>
      </w:pPr>
      <w:r>
        <w:t xml:space="preserve">Firearms, made with additive manufacturing, possession prohibited - </w:t>
      </w:r>
      <w:r>
        <w:t xml:space="preserve"> </w:t>
      </w:r>
      <w:r>
        <w:t xml:space="preserve">HB  77</w:t>
      </w:r>
    </w:p>
    <w:p>
      <w:pPr>
        <w:pStyle w:val="RecordBase"/>
        <w:ind w:left="120" w:hanging="120"/>
      </w:pPr>
      <w:r>
        <w:t xml:space="preserve">Gender-neutral language, addition of - </w:t>
      </w:r>
      <w:r>
        <w:t xml:space="preserve"> </w:t>
      </w:r>
      <w:r>
        <w:t xml:space="preserve">SB  263</w:t>
      </w:r>
    </w:p>
    <w:p>
      <w:pPr>
        <w:pStyle w:val="RecordBase"/>
        <w:ind w:left="120" w:hanging="120"/>
      </w:pPr>
      <w:r>
        <w:t xml:space="preserve">General aviation airports, inspection and licensure - </w:t>
      </w:r>
      <w:r>
        <w:t xml:space="preserve"> </w:t>
      </w:r>
      <w:r>
        <w:t xml:space="preserve">HB  282</w:t>
      </w:r>
    </w:p>
    <w:p>
      <w:pPr>
        <w:pStyle w:val="RecordBase"/>
        <w:ind w:left="120" w:hanging="120"/>
      </w:pPr>
      <w:r>
        <w:t xml:space="preserve">Kentucky</w:t>
      </w:r>
    </w:p>
    <w:p>
      <w:pPr>
        <w:pStyle w:val="RecordBase"/>
        <w:ind w:left="240" w:hanging="192"/>
      </w:pPr>
      <w:r>
        <w:t xml:space="preserve">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240" w:hanging="192"/>
      </w:pPr>
      <w:r>
        <w:t xml:space="preserve"> Office of Homeland Security, creation of public event ranking system, committee for - </w:t>
      </w:r>
      <w:r>
        <w:t xml:space="preserve"> </w:t>
      </w:r>
      <w:r>
        <w:t xml:space="preserve">HB  393</w:t>
      </w:r>
    </w:p>
    <w:p>
      <w:pPr>
        <w:pStyle w:val="RecordBase"/>
        <w:ind w:left="120" w:hanging="120"/>
      </w:pPr>
      <w:r>
        <w:t xml:space="preserve">Medal</w:t>
      </w:r>
    </w:p>
    <w:p>
      <w:pPr>
        <w:pStyle w:val="RecordBase"/>
        <w:ind w:left="240" w:hanging="192"/>
      </w:pPr>
      <w:r>
        <w:t xml:space="preserve"> of Honor recipients, Kentucky State Police protection for - </w:t>
      </w:r>
      <w:r>
        <w:t xml:space="preserve"> </w:t>
      </w:r>
      <w:r>
        <w:t xml:space="preserve">HB  243</w:t>
      </w:r>
    </w:p>
    <w:p>
      <w:pPr>
        <w:pStyle w:val="RecordBase"/>
        <w:ind w:left="240" w:hanging="192"/>
      </w:pPr>
      <w:r>
        <w:t xml:space="preserve"> of Honor recipients, requesting police protection for - </w:t>
      </w:r>
      <w:r>
        <w:t xml:space="preserve"> </w:t>
      </w:r>
      <w:r>
        <w:t xml:space="preserve">HB  243</w:t>
      </w:r>
      <w:r>
        <w:t xml:space="preserve">: </w:t>
      </w:r>
      <w:r>
        <w:t xml:space="preserve">SCS</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President of the United States, ICE, commendation of, border security, funding for - </w:t>
      </w:r>
      <w:r>
        <w:t xml:space="preserve"> </w:t>
      </w:r>
      <w:r>
        <w:t xml:space="preserve">HR  122</w:t>
      </w:r>
    </w:p>
    <w:p>
      <w:pPr>
        <w:pStyle w:val="RecordBase"/>
        <w:ind w:left="120" w:hanging="120"/>
      </w:pPr>
      <w:r>
        <w:t xml:space="preserve">Public postsecondary school property, concealed deadly weapons, lifting prohibitions on - </w:t>
      </w:r>
      <w:r>
        <w:t xml:space="preserve"> </w:t>
      </w:r>
      <w:r>
        <w:t xml:space="preserve">HB  194</w:t>
      </w:r>
    </w:p>
    <w:p>
      <w:pPr>
        <w:pStyle w:val="RecordBase"/>
        <w:ind w:left="120" w:hanging="120"/>
      </w:pPr>
      <w:r>
        <w:t xml:space="preserve">School safety and threat assessment team, require training for - </w:t>
      </w:r>
      <w:r>
        <w:t xml:space="preserve"> </w:t>
      </w:r>
      <w:r>
        <w:t xml:space="preserve">SB  1</w:t>
      </w:r>
      <w:r>
        <w:t xml:space="preserve">: </w:t>
      </w:r>
      <w:r>
        <w:t xml:space="preserve">SFA</w:t>
      </w:r>
      <w:r>
        <w:t xml:space="preserve"> (</w:t>
      </w:r>
      <w:r>
        <w:t xml:space="preserve">3</w:t>
      </w:r>
      <w:r>
        <w:t xml:space="preserve">)</w:t>
      </w:r>
    </w:p>
    <w:p>
      <w:pPr>
        <w:pStyle w:val="RecordBase"/>
        <w:ind w:left="120" w:hanging="120"/>
      </w:pPr>
      <w:r>
        <w:t xml:space="preserve">Shooting of an individual by a law enforcement officer or deadly incident, investigation of - </w:t>
      </w:r>
      <w:r>
        <w:t xml:space="preserve"> </w:t>
      </w:r>
      <w:r>
        <w:t xml:space="preserve">HB  18</w:t>
      </w:r>
    </w:p>
    <w:p>
      <w:pPr>
        <w:pStyle w:val="RecordBase"/>
        <w:ind w:left="120" w:hanging="120"/>
      </w:pPr>
      <w:r>
        <w:t xml:space="preserve">Terroristic threatening, add places of worship and scheduled public events - </w:t>
      </w:r>
      <w:r>
        <w:t xml:space="preserve"> </w:t>
      </w:r>
      <w:r>
        <w:t xml:space="preserve">HB  130</w:t>
      </w:r>
      <w:r>
        <w:t xml:space="preserve">: </w:t>
      </w:r>
      <w:r>
        <w:t xml:space="preserve">HFA</w:t>
      </w:r>
      <w:r>
        <w:t xml:space="preserve"> (</w:t>
      </w:r>
      <w:r>
        <w:t xml:space="preserve">1</w:t>
      </w:r>
      <w:r>
        <w:t xml:space="preserve">)</w:t>
      </w:r>
    </w:p>
    <w:p>
      <w:pPr>
        <w:pStyle w:val="RecordBase"/>
        <w:ind w:left="120" w:hanging="120"/>
      </w:pPr>
      <w:r>
        <w:t xml:space="preserve">Tobacco</w:t>
      </w:r>
    </w:p>
    <w:p>
      <w:pPr>
        <w:pStyle w:val="RecordBase"/>
        <w:ind w:left="240" w:hanging="192"/>
      </w:pPr>
      <w:r>
        <w:t xml:space="preserve"> use in schools and on school property, develop policy - </w:t>
      </w:r>
      <w:r>
        <w:t xml:space="preserve"> </w:t>
      </w:r>
      <w:r>
        <w:t xml:space="preserve">HB  11</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use in schools and on school property, prohibition - </w:t>
      </w:r>
      <w:r>
        <w:t xml:space="preserve"> </w:t>
      </w:r>
      <w:r>
        <w:t xml:space="preserve">HB  11</w:t>
      </w:r>
      <w:r>
        <w:t xml:space="preserve">;</w:t>
      </w:r>
      <w:r>
        <w:t xml:space="preserve"> </w:t>
      </w:r>
      <w:r>
        <w:t xml:space="preserve">HB  11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r>
        <w:t xml:space="preserve">;</w:t>
      </w:r>
      <w:r>
        <w:t xml:space="preserve"> </w:t>
      </w:r>
      <w:r>
        <w:t xml:space="preserve">SB  27</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r>
    </w:p>
    <w:p>
      <w:pPr>
        <w:pStyle w:val="RecordBase"/>
        <w:ind w:left="120" w:hanging="120"/>
      </w:pPr>
      <w:r>
        <w:t xml:space="preserve">Veteran</w:t>
      </w:r>
    </w:p>
    <w:p>
      <w:pPr>
        <w:pStyle w:val="RecordBase"/>
        <w:ind w:left="240" w:hanging="192"/>
      </w:pPr>
      <w:r>
        <w:t xml:space="preserve"> at risk, Green Alert, establishment of - </w:t>
      </w:r>
      <w:r>
        <w:t xml:space="preserve"> </w:t>
      </w:r>
      <w:r>
        <w:t xml:space="preserve">SB  55</w:t>
      </w:r>
      <w:r>
        <w:t xml:space="preserve">: </w:t>
      </w:r>
      <w:r>
        <w:t xml:space="preserve">SCS</w:t>
      </w:r>
    </w:p>
    <w:p>
      <w:pPr>
        <w:pStyle w:val="RecordBase"/>
        <w:ind w:left="240" w:hanging="192"/>
      </w:pPr>
      <w:r>
        <w:t xml:space="preserve"> at risk, green alert, providing option for - </w:t>
      </w:r>
      <w:r>
        <w:t xml:space="preserve"> </w:t>
      </w:r>
      <w:r>
        <w:t xml:space="preserve">HB  180</w:t>
      </w:r>
    </w:p>
    <w:p>
      <w:pPr>
        <w:pStyle w:val="RecordBase"/>
        <w:ind w:left="240" w:hanging="192"/>
      </w:pPr>
      <w:r>
        <w:t xml:space="preserve"> at risk, Green Alert, providing option for - </w:t>
      </w:r>
      <w:r>
        <w:t xml:space="preserve"> </w:t>
      </w:r>
      <w:r>
        <w:t xml:space="preserve">SB  55</w:t>
        <w:br/>
      </w:r>
    </w:p>
    <w:p>
      <w:pPr>
        <w:pStyle w:val="RecordHeading3"/>
      </w:pPr>
      <w:r>
        <w:rPr>
          <w:b/>
        </w:rPr>
        <w:t xml:space="preserve">Public Salaries</w:t>
      </w:r>
    </w:p>
    <w:p>
      <w:pPr>
        <w:pStyle w:val="RecordBase"/>
        <w:ind w:left="120" w:hanging="120"/>
      </w:pPr>
      <w:r>
        <w:t xml:space="preserve">Certified law enforcement telecommunicators, training stipend - </w:t>
      </w:r>
      <w:r>
        <w:t xml:space="preserve"> </w:t>
      </w:r>
      <w:r>
        <w:t xml:space="preserve">HB  79</w:t>
        <w:br/>
      </w:r>
    </w:p>
    <w:p>
      <w:pPr>
        <w:pStyle w:val="RecordHeading3"/>
      </w:pPr>
      <w:r>
        <w:rPr>
          <w:b/>
        </w:rPr>
        <w:t xml:space="preserve">Public Utilities</w:t>
      </w:r>
    </w:p>
    <w:p>
      <w:pPr>
        <w:pStyle w:val="RecordBase"/>
        <w:ind w:left="120" w:hanging="120"/>
      </w:pPr>
      <w:r>
        <w:t xml:space="preserve">Acquisition of water or sewer utilities, valuation of assets, rate base calculation - </w:t>
      </w:r>
      <w:r>
        <w:t xml:space="preserve"> </w:t>
      </w:r>
      <w:r>
        <w:t xml:space="preserve">SB  163</w:t>
      </w:r>
    </w:p>
    <w:p>
      <w:pPr>
        <w:pStyle w:val="RecordBase"/>
        <w:ind w:left="120" w:hanging="120"/>
      </w:pPr>
      <w:r>
        <w:t xml:space="preserve">Affordable rates and service, distinction between base rates and surcharges - </w:t>
      </w:r>
      <w:r>
        <w:t xml:space="preserve"> </w:t>
      </w:r>
      <w:r>
        <w:t xml:space="preserve">HB  16</w:t>
      </w:r>
    </w:p>
    <w:p>
      <w:pPr>
        <w:pStyle w:val="RecordBase"/>
        <w:ind w:left="120" w:hanging="120"/>
      </w:pPr>
      <w:r>
        <w:t xml:space="preserve">Broadband and information technology, Department for Local Government, responsibilities, removal of - </w:t>
      </w:r>
      <w:r>
        <w:t xml:space="preserve"> </w:t>
      </w:r>
      <w:r>
        <w:t xml:space="preserve">HB  287</w:t>
      </w:r>
    </w:p>
    <w:p>
      <w:pPr>
        <w:pStyle w:val="RecordBase"/>
        <w:ind w:left="120" w:hanging="120"/>
      </w:pPr>
      <w:r>
        <w:t xml:space="preserve">Certificate of public convenience and necessity, ordinary extensions, exemption for - </w:t>
      </w:r>
      <w:r>
        <w:t xml:space="preserve"> </w:t>
      </w:r>
      <w:r>
        <w:t xml:space="preserve">SB  256</w:t>
      </w:r>
    </w:p>
    <w:p>
      <w:pPr>
        <w:pStyle w:val="RecordBase"/>
        <w:ind w:left="120" w:hanging="120"/>
      </w:pPr>
      <w:r>
        <w:t xml:space="preserve">Cities, grants of rights of way - </w:t>
      </w:r>
      <w:r>
        <w:t xml:space="preserve"> </w:t>
      </w:r>
      <w:r>
        <w:t xml:space="preserve">HB  339</w:t>
      </w:r>
    </w:p>
    <w:p>
      <w:pPr>
        <w:pStyle w:val="RecordBase"/>
        <w:ind w:left="120" w:hanging="120"/>
      </w:pPr>
      <w:r>
        <w:t xml:space="preserve">City, contracting with other cities for service provision - </w:t>
      </w:r>
      <w:r>
        <w:t xml:space="preserve"> </w:t>
      </w:r>
      <w:r>
        <w:t xml:space="preserve">HB  339</w:t>
      </w:r>
    </w:p>
    <w:p>
      <w:pPr>
        <w:pStyle w:val="RecordBase"/>
        <w:ind w:left="120" w:hanging="120"/>
      </w:pPr>
      <w:r>
        <w:t xml:space="preserve">City utilities, definition of "municipality" - </w:t>
      </w:r>
      <w:r>
        <w:t xml:space="preserve"> </w:t>
      </w:r>
      <w:r>
        <w:t xml:space="preserve">HB  339</w:t>
      </w:r>
    </w:p>
    <w:p>
      <w:pPr>
        <w:pStyle w:val="RecordBase"/>
        <w:ind w:left="120" w:hanging="120"/>
      </w:pPr>
      <w:r>
        <w:t xml:space="preserve">Definition of telephone utility, changes to - </w:t>
      </w:r>
      <w:r>
        <w:t xml:space="preserve"> </w:t>
      </w:r>
      <w:r>
        <w:t xml:space="preserve">SB  256</w:t>
      </w:r>
      <w:r>
        <w:t xml:space="preserve">;</w:t>
      </w:r>
      <w:r>
        <w:t xml:space="preserve"> </w:t>
      </w:r>
      <w:r>
        <w:t xml:space="preserve">SB  256</w:t>
      </w:r>
      <w:r>
        <w:t xml:space="preserve">: </w:t>
      </w:r>
      <w:r>
        <w:t xml:space="preserve">SCS</w:t>
      </w:r>
    </w:p>
    <w:p>
      <w:pPr>
        <w:pStyle w:val="RecordBase"/>
        <w:ind w:left="120" w:hanging="120"/>
      </w:pPr>
      <w:r>
        <w:t xml:space="preserve">Economic impacts, analysis of coal purchases, urging Public Service Commission to consider - </w:t>
      </w:r>
      <w:r>
        <w:t xml:space="preserve"> </w:t>
      </w:r>
      <w:r>
        <w:t xml:space="preserve">HR  144</w:t>
      </w:r>
    </w:p>
    <w:p>
      <w:pPr>
        <w:pStyle w:val="RecordBase"/>
        <w:ind w:left="120" w:hanging="120"/>
      </w:pPr>
      <w:r>
        <w:t xml:space="preserve">Electricity, renewable sources required - </w:t>
      </w:r>
      <w:r>
        <w:t xml:space="preserve"> </w:t>
      </w:r>
      <w:r>
        <w:t xml:space="preserve">HB  213</w:t>
      </w:r>
    </w:p>
    <w:p>
      <w:pPr>
        <w:pStyle w:val="RecordBase"/>
        <w:ind w:left="120" w:hanging="120"/>
      </w:pPr>
      <w:r>
        <w:t xml:space="preserve">Eligible customer generators, restore soft one percent cap - </w:t>
      </w:r>
      <w:r>
        <w:t xml:space="preserve"> </w:t>
      </w:r>
      <w:r>
        <w:t xml:space="preserve">SB  100</w:t>
      </w:r>
      <w:r>
        <w:t xml:space="preserve">: </w:t>
      </w:r>
      <w:r>
        <w:t xml:space="preserve">HFA</w:t>
      </w:r>
      <w:r>
        <w:t xml:space="preserve"> (</w:t>
      </w:r>
      <w:r>
        <w:t xml:space="preserve">6</w:t>
      </w:r>
      <w:r>
        <w:t xml:space="preserve">)</w:t>
      </w:r>
    </w:p>
    <w:p>
      <w:pPr>
        <w:pStyle w:val="RecordBase"/>
        <w:ind w:left="120" w:hanging="120"/>
      </w:pPr>
      <w:r>
        <w:t xml:space="preserve">Energy and Environment Cabinet, task force of water infrastructure stakeholders, creating - </w:t>
      </w:r>
      <w:r>
        <w:t xml:space="preserve"> </w:t>
      </w:r>
      <w:r>
        <w:t xml:space="preserve">HJR 71</w:t>
      </w:r>
    </w:p>
    <w:p>
      <w:pPr>
        <w:pStyle w:val="RecordBase"/>
        <w:ind w:left="120" w:hanging="120"/>
      </w:pPr>
      <w:r>
        <w:t xml:space="preserve">KentuckyWired contracts, prohibition of paid prioritization - </w:t>
      </w:r>
      <w:r>
        <w:t xml:space="preserve"> </w:t>
      </w:r>
      <w:r>
        <w:t xml:space="preserve">HB  9</w:t>
      </w:r>
    </w:p>
    <w:p>
      <w:pPr>
        <w:pStyle w:val="RecordBase"/>
        <w:ind w:left="120" w:hanging="120"/>
      </w:pPr>
      <w:r>
        <w:t xml:space="preserve">Maintenance of current net metering rates, 25 years from initial compensation rate change - </w:t>
      </w:r>
      <w:r>
        <w:t xml:space="preserve"> </w:t>
      </w:r>
      <w:r>
        <w:t xml:space="preserve">SB  100</w:t>
      </w:r>
    </w:p>
    <w:p>
      <w:pPr>
        <w:pStyle w:val="RecordBase"/>
        <w:ind w:left="120" w:hanging="120"/>
      </w:pPr>
      <w:r>
        <w:t xml:space="preserve">Martin County Water District, support PSC and EEC implementing solutions - </w:t>
      </w:r>
      <w:r>
        <w:t xml:space="preserve"> </w:t>
      </w:r>
      <w:r>
        <w:t xml:space="preserve">SR  82</w:t>
      </w:r>
    </w:p>
    <w:p>
      <w:pPr>
        <w:pStyle w:val="RecordBase"/>
        <w:ind w:left="120" w:hanging="120"/>
      </w:pPr>
      <w:r>
        <w:t xml:space="preserve">Military service member, due to relocation, exemption from termination or suspension fees for - </w:t>
      </w:r>
      <w:r>
        <w:t xml:space="preserve"> </w:t>
      </w:r>
      <w:r>
        <w:t xml:space="preserve">HB  316</w:t>
      </w:r>
    </w:p>
    <w:p>
      <w:pPr>
        <w:pStyle w:val="RecordBase"/>
        <w:ind w:left="120" w:hanging="120"/>
      </w:pPr>
      <w:r>
        <w:t xml:space="preserve">Municipal electric authority, creation of - </w:t>
      </w:r>
      <w:r>
        <w:t xml:space="preserve"> </w:t>
      </w:r>
      <w:r>
        <w:t xml:space="preserve">HB  252</w:t>
      </w:r>
    </w:p>
    <w:p>
      <w:pPr>
        <w:pStyle w:val="RecordBase"/>
        <w:ind w:left="120" w:hanging="120"/>
      </w:pPr>
      <w:r>
        <w:t xml:space="preserve">Net</w:t>
      </w:r>
    </w:p>
    <w:p>
      <w:pPr>
        <w:pStyle w:val="RecordBase"/>
        <w:ind w:left="240" w:hanging="192"/>
      </w:pPr>
      <w:r>
        <w:t xml:space="preserve"> metering, authorization for power purchase agreements, commission review and approval - </w:t>
      </w:r>
      <w:r>
        <w:t xml:space="preserve"> </w:t>
      </w:r>
      <w:r>
        <w:t xml:space="preserve">HB  146</w:t>
      </w:r>
    </w:p>
    <w:p>
      <w:pPr>
        <w:pStyle w:val="RecordBase"/>
        <w:ind w:left="240" w:hanging="192"/>
      </w:pPr>
      <w:r>
        <w:t xml:space="preserve"> metering, benefits along with costs, consideration during rate recovery - </w:t>
      </w:r>
      <w:r>
        <w:t xml:space="preserve"> </w:t>
      </w:r>
      <w:r>
        <w:t xml:space="preserve">SB  100</w:t>
      </w:r>
      <w:r>
        <w:t xml:space="preserve">: </w:t>
      </w:r>
      <w:r>
        <w:t xml:space="preserve">HFA</w:t>
      </w:r>
      <w:r>
        <w:t xml:space="preserve"> (</w:t>
      </w:r>
      <w:r>
        <w:t xml:space="preserve">2</w:t>
      </w:r>
      <w:r>
        <w:t xml:space="preserve">)</w:t>
      </w:r>
    </w:p>
    <w:p>
      <w:pPr>
        <w:pStyle w:val="RecordBase"/>
        <w:ind w:left="240" w:hanging="192"/>
      </w:pPr>
      <w:r>
        <w:t xml:space="preserve"> metering compensation rate, kilowatt-hour denominated energy credit - </w:t>
      </w:r>
      <w:r>
        <w:t xml:space="preserve"> </w:t>
      </w:r>
      <w:r>
        <w:t xml:space="preserve">SB  100</w:t>
      </w:r>
      <w:r>
        <w:t xml:space="preserve">: </w:t>
      </w:r>
      <w:r>
        <w:t xml:space="preserve">HFA</w:t>
      </w:r>
      <w:r>
        <w:t xml:space="preserve"> (</w:t>
      </w:r>
      <w:r>
        <w:t xml:space="preserve">5</w:t>
      </w:r>
      <w:r>
        <w:t xml:space="preserve">)</w:t>
      </w:r>
    </w:p>
    <w:p>
      <w:pPr>
        <w:pStyle w:val="RecordBase"/>
        <w:ind w:left="240" w:hanging="192"/>
      </w:pPr>
      <w:r>
        <w:t xml:space="preserve"> metering compensation rate, procedure for determination, Public Service Commission - </w:t>
      </w:r>
      <w:r>
        <w:t xml:space="preserve"> </w:t>
      </w:r>
      <w:r>
        <w:t xml:space="preserve">SB  100</w:t>
      </w:r>
      <w:r>
        <w:t xml:space="preserve">: </w:t>
      </w:r>
      <w:r>
        <w:t xml:space="preserve">HFA</w:t>
      </w:r>
      <w:r>
        <w:t xml:space="preserve"> (</w:t>
      </w:r>
      <w:r>
        <w:t xml:space="preserve">1</w:t>
      </w:r>
      <w:r>
        <w:t xml:space="preserve">)</w:t>
      </w:r>
    </w:p>
    <w:p>
      <w:pPr>
        <w:pStyle w:val="RecordBase"/>
        <w:ind w:left="240" w:hanging="192"/>
      </w:pPr>
      <w:r>
        <w:t xml:space="preserve"> metering compensation rate, Public Service Commission, ratemaking process - </w:t>
      </w:r>
      <w:r>
        <w:t xml:space="preserve"> </w:t>
      </w:r>
      <w:r>
        <w:t xml:space="preserve">SB  100</w:t>
      </w:r>
    </w:p>
    <w:p>
      <w:pPr>
        <w:pStyle w:val="RecordBase"/>
        <w:ind w:left="240" w:hanging="192"/>
      </w:pPr>
      <w:r>
        <w:t xml:space="preserve"> metering, compensation rates for excess generation, costs and benefits, consideration of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metering, fixed and demand-based cost, recovery of - </w:t>
      </w:r>
      <w:r>
        <w:t xml:space="preserve"> </w:t>
      </w:r>
      <w:r>
        <w:t xml:space="preserve">SB  100</w:t>
      </w:r>
      <w:r>
        <w:t xml:space="preserve">: </w:t>
      </w:r>
      <w:r>
        <w:t xml:space="preserve">HFA</w:t>
      </w:r>
      <w:r>
        <w:t xml:space="preserve"> (</w:t>
      </w:r>
      <w:r>
        <w:t xml:space="preserve">3</w:t>
      </w:r>
      <w:r>
        <w:t xml:space="preserve">)</w:t>
      </w:r>
    </w:p>
    <w:p>
      <w:pPr>
        <w:pStyle w:val="RecordBase"/>
        <w:ind w:left="240" w:hanging="192"/>
      </w:pPr>
      <w:r>
        <w:t xml:space="preserve"> metering, restore kilowatt energy credits, remove dollar and monetized denomination of credits - </w:t>
      </w:r>
      <w:r>
        <w:t xml:space="preserve"> </w:t>
      </w:r>
      <w:r>
        <w:t xml:space="preserve">SB  100</w:t>
      </w:r>
      <w:r>
        <w:t xml:space="preserve">: </w:t>
      </w:r>
      <w:r>
        <w:t xml:space="preserve">HFA</w:t>
      </w:r>
      <w:r>
        <w:t xml:space="preserve"> (</w:t>
      </w:r>
      <w:r>
        <w:t xml:space="preserve">4</w:t>
      </w:r>
      <w:r>
        <w:t xml:space="preserve">)</w:t>
      </w:r>
    </w:p>
    <w:p>
      <w:pPr>
        <w:pStyle w:val="RecordBase"/>
        <w:ind w:left="120" w:hanging="120"/>
      </w:pPr>
      <w:r>
        <w:t xml:space="preserve">Public Service Commission, allow alternative regulatory methods, utility ratemaking - </w:t>
      </w:r>
      <w:r>
        <w:t xml:space="preserve"> </w:t>
      </w:r>
      <w:r>
        <w:t xml:space="preserve">SB  255</w:t>
      </w:r>
    </w:p>
    <w:p>
      <w:pPr>
        <w:pStyle w:val="RecordBase"/>
        <w:ind w:left="120" w:hanging="120"/>
      </w:pPr>
      <w:r>
        <w:t xml:space="preserve">Rate cases, net metering compensation rates, right to intervene - </w:t>
      </w:r>
      <w:r>
        <w:t xml:space="preserve"> </w:t>
      </w:r>
      <w:r>
        <w:t xml:space="preserve">SB  100</w:t>
      </w:r>
      <w:r>
        <w:t xml:space="preserve">: </w:t>
      </w:r>
      <w:r>
        <w:t xml:space="preserve">SFA</w:t>
      </w:r>
      <w:r>
        <w:t xml:space="preserve"> (</w:t>
      </w:r>
      <w:r>
        <w:t xml:space="preserve">1</w:t>
      </w:r>
      <w:r>
        <w:t xml:space="preserve">)</w:t>
      </w:r>
    </w:p>
    <w:p>
      <w:pPr>
        <w:pStyle w:val="RecordBase"/>
        <w:ind w:left="120" w:hanging="120"/>
      </w:pPr>
      <w:r>
        <w:t xml:space="preserve">Ratepayer interests, affordability, Kentucky Public Service Commission - </w:t>
      </w:r>
      <w:r>
        <w:t xml:space="preserve"> </w:t>
      </w:r>
      <w:r>
        <w:t xml:space="preserve">SB  256</w:t>
      </w:r>
      <w:r>
        <w:t xml:space="preserve">: </w:t>
      </w:r>
      <w:r>
        <w:t xml:space="preserve">HFA</w:t>
      </w:r>
      <w:r>
        <w:t xml:space="preserve"> (</w:t>
      </w:r>
      <w:r>
        <w:t xml:space="preserve">1</w:t>
      </w:r>
      <w:r>
        <w:t xml:space="preserve">)</w:t>
      </w:r>
    </w:p>
    <w:p>
      <w:pPr>
        <w:pStyle w:val="RecordBase"/>
        <w:ind w:left="120" w:hanging="120"/>
      </w:pPr>
      <w:r>
        <w:t xml:space="preserve">Small drinking water systems, insolvency, prevention, study of - </w:t>
      </w:r>
      <w:r>
        <w:t xml:space="preserve"> </w:t>
      </w:r>
      <w:r>
        <w:t xml:space="preserve">HCR 56</w:t>
      </w:r>
      <w:r>
        <w:t xml:space="preserve">;</w:t>
      </w:r>
      <w:r>
        <w:t xml:space="preserve"> </w:t>
      </w:r>
      <w:r>
        <w:t xml:space="preserve">SCR 81</w:t>
      </w:r>
    </w:p>
    <w:p>
      <w:pPr>
        <w:pStyle w:val="RecordBase"/>
        <w:ind w:left="120" w:hanging="120"/>
      </w:pPr>
      <w:r>
        <w:t xml:space="preserve">State of emergency, emergency funds, water crisis, Martin County - </w:t>
      </w:r>
      <w:r>
        <w:t xml:space="preserve"> </w:t>
      </w:r>
      <w:r>
        <w:t xml:space="preserve">HR  108</w:t>
      </w:r>
    </w:p>
    <w:p>
      <w:pPr>
        <w:pStyle w:val="RecordBase"/>
        <w:ind w:left="120" w:hanging="120"/>
      </w:pPr>
      <w:r>
        <w:t xml:space="preserve">Trespass upon key infrastructure assets - </w:t>
      </w:r>
      <w:r>
        <w:t xml:space="preserve"> </w:t>
      </w:r>
      <w:r>
        <w:t xml:space="preserve">HB  238</w:t>
      </w:r>
      <w:r>
        <w:t xml:space="preserve">;</w:t>
      </w:r>
      <w:r>
        <w:t xml:space="preserve"> </w:t>
      </w:r>
      <w:r>
        <w:t xml:space="preserve">HB  238</w:t>
      </w:r>
      <w:r>
        <w:t xml:space="preserve">: </w:t>
      </w:r>
      <w:r>
        <w:t xml:space="preserve">HCS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Water infrastructure task force, wastewater systems, membership expansion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br/>
      </w:r>
    </w:p>
    <w:p>
      <w:pPr>
        <w:pStyle w:val="RecordHeading3"/>
      </w:pPr>
      <w:r>
        <w:rPr>
          <w:b/>
        </w:rPr>
        <w:t xml:space="preserve">Public Works</w:t>
      </w:r>
    </w:p>
    <w:p>
      <w:pPr>
        <w:pStyle w:val="RecordBase"/>
        <w:ind w:left="120" w:hanging="120"/>
      </w:pPr>
      <w:r>
        <w:t xml:space="preserve">Contracts, Kentucky Buy American Act, compliance with - </w:t>
      </w:r>
      <w:r>
        <w:t xml:space="preserve"> </w:t>
      </w:r>
      <w:r>
        <w:t xml:space="preserve">HB  51</w:t>
      </w:r>
    </w:p>
    <w:p>
      <w:pPr>
        <w:pStyle w:val="RecordBase"/>
        <w:ind w:left="120" w:hanging="120"/>
      </w:pPr>
      <w:r>
        <w:t xml:space="preserve">Martin County Water District, support solutions by PSC and EEC - </w:t>
      </w:r>
      <w:r>
        <w:t xml:space="preserve"> </w:t>
      </w:r>
      <w:r>
        <w:t xml:space="preserve">SR  82</w:t>
      </w:r>
    </w:p>
    <w:p>
      <w:pPr>
        <w:pStyle w:val="RecordBase"/>
        <w:ind w:left="120" w:hanging="120"/>
      </w:pPr>
      <w:r>
        <w:t xml:space="preserve">Prevailing wage, creation of - </w:t>
      </w:r>
      <w:r>
        <w:t xml:space="preserve"> </w:t>
      </w:r>
      <w:r>
        <w:t xml:space="preserve">HB  135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Projects, guidelines for public agencies - </w:t>
      </w:r>
      <w:r>
        <w:t xml:space="preserve"> </w:t>
      </w:r>
      <w:r>
        <w:t xml:space="preserve">HB  135</w:t>
      </w:r>
      <w:r>
        <w:t xml:space="preserve">;</w:t>
      </w:r>
      <w:r>
        <w:t xml:space="preserve"> </w:t>
      </w:r>
      <w:r>
        <w:t xml:space="preserve">HB  135</w:t>
      </w:r>
      <w:r>
        <w:t xml:space="preserve">: </w:t>
      </w:r>
      <w:r>
        <w:t xml:space="preserve">HCS</w:t>
      </w:r>
    </w:p>
    <w:p>
      <w:pPr>
        <w:pStyle w:val="RecordBase"/>
        <w:ind w:left="120" w:hanging="120"/>
      </w:pPr>
      <w:r>
        <w:t xml:space="preserve">Public facilities, land use review by officers or staff of planning unit - </w:t>
      </w:r>
      <w:r>
        <w:t xml:space="preserve"> </w:t>
      </w:r>
      <w:r>
        <w:t xml:space="preserve">HB  409</w:t>
      </w:r>
    </w:p>
    <w:p>
      <w:pPr>
        <w:pStyle w:val="RecordBase"/>
        <w:ind w:left="120" w:hanging="120"/>
      </w:pPr>
      <w:r>
        <w:t xml:space="preserve">Racist and Nazi-related items, sale or display of, prohibition against - </w:t>
      </w:r>
      <w:r>
        <w:t xml:space="preserve"> </w:t>
      </w:r>
      <w:r>
        <w:t xml:space="preserve">HB  128</w:t>
      </w:r>
    </w:p>
    <w:p>
      <w:pPr>
        <w:pStyle w:val="RecordBase"/>
        <w:ind w:left="120" w:hanging="120"/>
      </w:pPr>
      <w:r>
        <w:t xml:space="preserve">Small drinking water systems, degrading infrastructure and service, study of - </w:t>
      </w:r>
      <w:r>
        <w:t xml:space="preserve"> </w:t>
      </w:r>
      <w:r>
        <w:t xml:space="preserve">HCR 56</w:t>
      </w:r>
      <w:r>
        <w:t xml:space="preserve">;</w:t>
      </w:r>
      <w:r>
        <w:t xml:space="preserve"> </w:t>
      </w:r>
      <w:r>
        <w:t xml:space="preserve">SCR 81</w:t>
      </w:r>
    </w:p>
    <w:p>
      <w:pPr>
        <w:pStyle w:val="RecordBase"/>
        <w:ind w:left="120" w:hanging="120"/>
      </w:pPr>
      <w:r>
        <w:t xml:space="preserve">State park lodging, tourist attractions, qualifying projects - </w:t>
      </w:r>
      <w:r>
        <w:t xml:space="preserve"> </w:t>
      </w:r>
      <w:r>
        <w:t xml:space="preserve">HB  278</w:t>
      </w:r>
    </w:p>
    <w:p>
      <w:pPr>
        <w:pStyle w:val="RecordBase"/>
        <w:ind w:left="120" w:hanging="120"/>
      </w:pPr>
      <w:r>
        <w:t xml:space="preserve">Water infrastructure, task force, wastewater systems, addition of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br/>
      </w:r>
    </w:p>
    <w:p>
      <w:pPr>
        <w:pStyle w:val="RecordHeading3"/>
      </w:pPr>
      <w:r>
        <w:rPr>
          <w:b/>
        </w:rPr>
        <w:t xml:space="preserve">Publications</w:t>
      </w:r>
    </w:p>
    <w:p>
      <w:pPr>
        <w:pStyle w:val="RecordBase"/>
        <w:ind w:left="120" w:hanging="120"/>
      </w:pPr>
      <w:r>
        <w:t xml:space="preserve">Printing to be done in locality, repeal - </w:t>
      </w:r>
      <w:r>
        <w:t xml:space="preserve"> </w:t>
      </w:r>
      <w:r>
        <w:t xml:space="preserve">HB  339</w:t>
      </w:r>
      <w:r>
        <w:t xml:space="preserve">: </w:t>
      </w:r>
      <w:r>
        <w:t xml:space="preserve">HCS</w:t>
      </w:r>
    </w:p>
    <w:p>
      <w:pPr>
        <w:pStyle w:val="RecordBase"/>
        <w:ind w:left="120" w:hanging="120"/>
      </w:pPr>
      <w:r>
        <w:t xml:space="preserve">Procurement, amend publication requirement for local governments - </w:t>
      </w:r>
      <w:r>
        <w:t xml:space="preserve"> </w:t>
      </w:r>
      <w:r>
        <w:t xml:space="preserve">HB  26</w:t>
        <w:br/>
      </w:r>
    </w:p>
    <w:p>
      <w:pPr>
        <w:pStyle w:val="RecordHeading3"/>
      </w:pPr>
      <w:r>
        <w:rPr>
          <w:b/>
        </w:rPr>
        <w:t xml:space="preserve">Purchasing</w:t>
      </w:r>
    </w:p>
    <w:p>
      <w:pPr>
        <w:pStyle w:val="RecordBase"/>
        <w:ind w:left="120" w:hanging="120"/>
      </w:pPr>
      <w:r>
        <w:t xml:space="preserve">Constitutional officers, contract procedures, requirements for - </w:t>
      </w:r>
      <w:r>
        <w:t xml:space="preserve"> </w:t>
      </w:r>
      <w:r>
        <w:t xml:space="preserve">SB  41</w:t>
      </w:r>
      <w:r>
        <w:t xml:space="preserve">: </w:t>
      </w:r>
      <w:r>
        <w:t xml:space="preserve">SCS</w:t>
      </w:r>
    </w:p>
    <w:p>
      <w:pPr>
        <w:pStyle w:val="RecordBase"/>
        <w:ind w:left="120" w:hanging="120"/>
      </w:pPr>
      <w:r>
        <w:t xml:space="preserve">Public contracts, Kentucky Buy American Act, compliance with - </w:t>
      </w:r>
      <w:r>
        <w:t xml:space="preserve"> </w:t>
      </w:r>
      <w:r>
        <w:t xml:space="preserve">HB  51</w:t>
      </w:r>
    </w:p>
    <w:p>
      <w:pPr>
        <w:pStyle w:val="RecordBase"/>
        <w:ind w:left="120" w:hanging="120"/>
      </w:pPr>
      <w:r>
        <w:t xml:space="preserve">School superintendent purchasing authority, requiring board to provide in certain districts - </w:t>
      </w:r>
      <w:r>
        <w:t xml:space="preserve"> </w:t>
      </w:r>
      <w:r>
        <w:t xml:space="preserve">SB  250</w:t>
      </w:r>
      <w:r>
        <w:t xml:space="preserve">: </w:t>
      </w:r>
      <w:r>
        <w:t xml:space="preserve">SFA</w:t>
      </w:r>
      <w:r>
        <w:t xml:space="preserve"> (</w:t>
      </w:r>
      <w:r>
        <w:t xml:space="preserve">4</w:t>
      </w:r>
      <w:r>
        <w:t xml:space="preserve">)</w:t>
      </w:r>
    </w:p>
    <w:p>
      <w:pPr>
        <w:pStyle w:val="RecordBase"/>
        <w:ind w:left="120" w:hanging="120"/>
      </w:pPr>
      <w:r>
        <w:t xml:space="preserve">Small purchasing procedures, increasing maximum amount for certain school districts - </w:t>
      </w:r>
      <w:r>
        <w:t xml:space="preserve"> </w:t>
      </w:r>
      <w:r>
        <w:t xml:space="preserve">SB  250</w:t>
      </w:r>
    </w:p>
    <w:p>
      <w:pPr>
        <w:pStyle w:val="RecordBase"/>
        <w:ind w:left="120" w:hanging="120"/>
      </w:pPr>
      <w:r>
        <w:t xml:space="preserve">State</w:t>
      </w:r>
    </w:p>
    <w:p>
      <w:pPr>
        <w:pStyle w:val="RecordBase"/>
        <w:ind w:left="240" w:hanging="192"/>
      </w:pPr>
      <w:r>
        <w:t xml:space="preserve"> contracts, boycotting free trade jurisdictions, prohibition against - </w:t>
      </w:r>
      <w:r>
        <w:t xml:space="preserve"> </w:t>
      </w:r>
      <w:r>
        <w:t xml:space="preserve">SB  143</w:t>
      </w:r>
      <w:r>
        <w:t xml:space="preserve">;</w:t>
      </w:r>
      <w:r>
        <w:t xml:space="preserve"> </w:t>
      </w:r>
      <w:r>
        <w:t xml:space="preserve">HB  195</w:t>
      </w:r>
    </w:p>
    <w:p>
      <w:pPr>
        <w:pStyle w:val="RecordBase"/>
        <w:ind w:left="240" w:hanging="192"/>
      </w:pPr>
      <w:r>
        <w:t xml:space="preserve"> personal service RFPs and contracts, Finance and Administration Cabinet secretary, approval of - </w:t>
      </w:r>
      <w:r>
        <w:t xml:space="preserve"> </w:t>
      </w:r>
      <w:r>
        <w:t xml:space="preserve">SB  41</w:t>
      </w:r>
      <w:r>
        <w:t xml:space="preserve">: </w:t>
      </w:r>
      <w:r>
        <w:t xml:space="preserve">SCS</w:t>
      </w:r>
    </w:p>
    <w:p>
      <w:pPr>
        <w:pStyle w:val="RecordBase"/>
        <w:ind w:left="120" w:hanging="120"/>
      </w:pPr>
      <w:r>
        <w:t xml:space="preserve">Surplus property, disposition of, local government - </w:t>
      </w:r>
      <w:r>
        <w:t xml:space="preserve"> </w:t>
      </w:r>
      <w:r>
        <w:t xml:space="preserve">SB  148</w:t>
        <w:br/>
      </w:r>
    </w:p>
    <w:p>
      <w:pPr>
        <w:pStyle w:val="RecordHeading3"/>
      </w:pPr>
      <w:r>
        <w:rPr>
          <w:b/>
        </w:rPr>
        <w:t xml:space="preserve">Race Relations</w:t>
      </w:r>
    </w:p>
    <w:p>
      <w:pPr>
        <w:pStyle w:val="RecordBase"/>
        <w:ind w:left="120" w:hanging="120"/>
      </w:pPr>
      <w:r>
        <w:t xml:space="preserve">Black History Month, recognizing February as - </w:t>
      </w:r>
      <w:r>
        <w:t xml:space="preserve"> </w:t>
      </w:r>
      <w:r>
        <w:t xml:space="preserve">SR  69</w:t>
      </w:r>
      <w:r>
        <w:t xml:space="preserve">;</w:t>
      </w:r>
      <w:r>
        <w:t xml:space="preserve"> </w:t>
      </w:r>
      <w:r>
        <w:t xml:space="preserve">HR  77</w:t>
      </w:r>
    </w:p>
    <w:p>
      <w:pPr>
        <w:pStyle w:val="RecordBase"/>
        <w:ind w:left="120" w:hanging="120"/>
      </w:pPr>
      <w:r>
        <w:t xml:space="preserve">Racial trauma training, require for educators - </w:t>
      </w:r>
      <w:r>
        <w:t xml:space="preserve"> </w:t>
      </w:r>
      <w:r>
        <w:t xml:space="preserve">HB  405</w:t>
      </w:r>
    </w:p>
    <w:p>
      <w:pPr>
        <w:pStyle w:val="RecordBase"/>
        <w:ind w:left="120" w:hanging="120"/>
      </w:pPr>
      <w:r>
        <w:t xml:space="preserve">Racist and Nazi-related items, state property, sale or display of, prohibition against - </w:t>
      </w:r>
      <w:r>
        <w:t xml:space="preserve"> </w:t>
      </w:r>
      <w:r>
        <w:t xml:space="preserve">HB  128</w:t>
        <w:br/>
      </w:r>
    </w:p>
    <w:p>
      <w:pPr>
        <w:pStyle w:val="RecordHeading3"/>
      </w:pPr>
      <w:r>
        <w:rPr>
          <w:b/>
        </w:rPr>
        <w:t xml:space="preserve">Racing</w:t>
      </w:r>
    </w:p>
    <w:p>
      <w:pPr>
        <w:pStyle w:val="RecordBase"/>
        <w:ind w:left="120" w:hanging="120"/>
      </w:pPr>
      <w:r>
        <w:t xml:space="preserve">Horse Racing Commission, reorganization of - </w:t>
      </w:r>
      <w:r>
        <w:t xml:space="preserve"> </w:t>
      </w:r>
      <w:r>
        <w:t xml:space="preserve">HB  410</w:t>
      </w:r>
    </w:p>
    <w:p>
      <w:pPr>
        <w:pStyle w:val="RecordBase"/>
        <w:ind w:left="120" w:hanging="120"/>
      </w:pPr>
      <w:r>
        <w:t xml:space="preserve">Pari-mutuel wagering, commission on - </w:t>
      </w:r>
      <w:r>
        <w:t xml:space="preserve"> </w:t>
      </w:r>
      <w:r>
        <w:t xml:space="preserve">HB  454</w:t>
      </w:r>
    </w:p>
    <w:p>
      <w:pPr>
        <w:pStyle w:val="RecordBase"/>
        <w:ind w:left="120" w:hanging="120"/>
      </w:pPr>
      <w:r>
        <w:t xml:space="preserve">Sports</w:t>
      </w:r>
    </w:p>
    <w:p>
      <w:pPr>
        <w:pStyle w:val="RecordBase"/>
        <w:ind w:left="240" w:hanging="192"/>
      </w:pPr>
      <w:r>
        <w:t xml:space="preserve"> wagering, licensing of - </w:t>
      </w:r>
      <w:r>
        <w:t xml:space="preserve"> </w:t>
      </w:r>
      <w:r>
        <w:t xml:space="preserve">SB  23</w:t>
      </w:r>
    </w:p>
    <w:p>
      <w:pPr>
        <w:pStyle w:val="RecordBase"/>
        <w:ind w:left="240" w:hanging="192"/>
      </w:pPr>
      <w:r>
        <w:t xml:space="preserve"> wagering, prohibition for certain facilities - </w:t>
      </w:r>
      <w:r>
        <w:t xml:space="preserve"> </w:t>
      </w:r>
      <w:r>
        <w:t xml:space="preserve">HB  12</w:t>
        <w:br/>
      </w:r>
    </w:p>
    <w:p>
      <w:pPr>
        <w:pStyle w:val="RecordHeading3"/>
      </w:pPr>
      <w:r>
        <w:rPr>
          <w:b/>
        </w:rPr>
        <w:t xml:space="preserve">Railroads</w:t>
      </w:r>
    </w:p>
    <w:p>
      <w:pPr>
        <w:pStyle w:val="RecordBase"/>
        <w:ind w:left="120" w:hanging="120"/>
      </w:pPr>
      <w:r>
        <w:t xml:space="preserve">City regulation of railroads relative to city public ways - </w:t>
      </w:r>
      <w:r>
        <w:t xml:space="preserve"> </w:t>
      </w:r>
      <w:r>
        <w:t xml:space="preserve">HB  339</w:t>
      </w:r>
    </w:p>
    <w:p>
      <w:pPr>
        <w:pStyle w:val="RecordBase"/>
        <w:ind w:left="120" w:hanging="120"/>
      </w:pPr>
      <w:r>
        <w:t xml:space="preserve">Civil penalties, violation of two-person train crew requirement - </w:t>
      </w:r>
      <w:r>
        <w:t xml:space="preserve"> </w:t>
      </w:r>
      <w:r>
        <w:t xml:space="preserve">HB  111</w:t>
      </w:r>
    </w:p>
    <w:p>
      <w:pPr>
        <w:pStyle w:val="RecordBase"/>
        <w:ind w:left="120" w:hanging="120"/>
      </w:pPr>
      <w:r>
        <w:t xml:space="preserve">Light rail system, study of - </w:t>
      </w:r>
      <w:r>
        <w:t xml:space="preserve"> </w:t>
      </w:r>
      <w:r>
        <w:t xml:space="preserve">HCR 132</w:t>
      </w:r>
    </w:p>
    <w:p>
      <w:pPr>
        <w:pStyle w:val="RecordBase"/>
        <w:ind w:left="120" w:hanging="120"/>
      </w:pPr>
      <w:r>
        <w:t xml:space="preserve">Office</w:t>
      </w:r>
    </w:p>
    <w:p>
      <w:pPr>
        <w:pStyle w:val="RecordBase"/>
        <w:ind w:left="240" w:hanging="192"/>
      </w:pPr>
      <w:r>
        <w:t xml:space="preserve"> of Intermodal and Freight Rail Advocacy, urge establishment of - </w:t>
      </w:r>
      <w:r>
        <w:t xml:space="preserve"> </w:t>
      </w:r>
      <w:r>
        <w:t xml:space="preserve">HCR 148</w:t>
      </w:r>
      <w:r>
        <w:t xml:space="preserve">;</w:t>
      </w:r>
      <w:r>
        <w:t xml:space="preserve"> </w:t>
      </w:r>
      <w:r>
        <w:t xml:space="preserve">HR  207</w:t>
      </w:r>
    </w:p>
    <w:p>
      <w:pPr>
        <w:pStyle w:val="RecordBase"/>
        <w:ind w:left="240" w:hanging="192"/>
      </w:pPr>
      <w:r>
        <w:t xml:space="preserve"> of Intermodal and Freight Rail Advocacy, urging establishment of - </w:t>
      </w:r>
      <w:r>
        <w:t xml:space="preserve"> </w:t>
      </w:r>
      <w:r>
        <w:t xml:space="preserve">SR  179</w:t>
      </w:r>
    </w:p>
    <w:p>
      <w:pPr>
        <w:pStyle w:val="RecordBase"/>
        <w:ind w:left="120" w:hanging="120"/>
      </w:pPr>
      <w:r>
        <w:t xml:space="preserve">Railroad crossings, process to close - </w:t>
      </w:r>
      <w:r>
        <w:t xml:space="preserve"> </w:t>
      </w:r>
      <w:r>
        <w:t xml:space="preserve">HB  412</w:t>
      </w:r>
    </w:p>
    <w:p>
      <w:pPr>
        <w:pStyle w:val="RecordBase"/>
        <w:ind w:left="120" w:hanging="120"/>
      </w:pPr>
      <w:r>
        <w:t xml:space="preserve">Train crews, two-person requirement - </w:t>
      </w:r>
      <w:r>
        <w:t xml:space="preserve"> </w:t>
      </w:r>
      <w:r>
        <w:t xml:space="preserve">HB  111</w:t>
        <w:br/>
      </w:r>
    </w:p>
    <w:p>
      <w:pPr>
        <w:pStyle w:val="RecordHeading3"/>
      </w:pPr>
      <w:r>
        <w:rPr>
          <w:b/>
        </w:rPr>
        <w:t xml:space="preserve">Real Estate</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Licensees, continuing education for - </w:t>
      </w:r>
      <w:r>
        <w:t xml:space="preserve"> </w:t>
      </w:r>
      <w:r>
        <w:t xml:space="preserve">HB  436</w:t>
      </w:r>
      <w:r>
        <w:t xml:space="preserve">;</w:t>
      </w:r>
      <w:r>
        <w:t xml:space="preserve"> </w:t>
      </w:r>
      <w:r>
        <w:t xml:space="preserve">HB  436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Real property, instrument to be recorded, remote online notaries, jurisdictional requirement - </w:t>
      </w:r>
      <w:r>
        <w:t xml:space="preserve"> </w:t>
      </w:r>
      <w:r>
        <w:t xml:space="preserve">SB  114</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Recorded instruments, handgun supplied to each signatory - </w:t>
      </w:r>
      <w:r>
        <w:t xml:space="preserve"> </w:t>
      </w:r>
      <w:r>
        <w:t xml:space="preserve">SB  150</w:t>
      </w:r>
      <w:r>
        <w:t xml:space="preserve">: </w:t>
      </w:r>
      <w:r>
        <w:t xml:space="preserve">HFA</w:t>
      </w:r>
      <w:r>
        <w:t xml:space="preserve"> (</w:t>
      </w:r>
      <w:r>
        <w:t xml:space="preserve">14</w:t>
      </w:r>
      <w:r>
        <w:t xml:space="preserve">)</w:t>
      </w:r>
    </w:p>
    <w:p>
      <w:pPr>
        <w:pStyle w:val="RecordBase"/>
        <w:ind w:left="120" w:hanging="120"/>
      </w:pPr>
      <w:r>
        <w:t xml:space="preserve">Sexual orientation and gender identity, prohibition of discrimination - </w:t>
      </w:r>
      <w:r>
        <w:t xml:space="preserve"> </w:t>
      </w:r>
      <w:r>
        <w:t xml:space="preserve">HB  164</w:t>
      </w:r>
    </w:p>
    <w:p>
      <w:pPr>
        <w:pStyle w:val="RecordBase"/>
        <w:ind w:left="120" w:hanging="120"/>
      </w:pPr>
      <w:r>
        <w:t xml:space="preserve">Transactions, seller's disclosure of conditions form for - </w:t>
      </w:r>
      <w:r>
        <w:t xml:space="preserve"> </w:t>
      </w:r>
      <w:r>
        <w:t xml:space="preserve">HB  119</w:t>
        <w:br/>
      </w:r>
    </w:p>
    <w:p>
      <w:pPr>
        <w:pStyle w:val="RecordHeading3"/>
      </w:pPr>
      <w:r>
        <w:rPr>
          <w:b/>
        </w:rPr>
        <w:t xml:space="preserve">Redistricting</w:t>
      </w:r>
    </w:p>
    <w:p>
      <w:pPr>
        <w:pStyle w:val="RecordBase"/>
        <w:ind w:left="120" w:hanging="120"/>
      </w:pPr>
      <w:r>
        <w:t xml:space="preserve">Legislative</w:t>
      </w:r>
    </w:p>
    <w:p>
      <w:pPr>
        <w:pStyle w:val="RecordBase"/>
        <w:ind w:left="240" w:hanging="192"/>
      </w:pPr>
      <w:r>
        <w:t xml:space="preserve"> Advisory Reapportionment and Redistricting Commission, establishment of - </w:t>
      </w:r>
      <w:r>
        <w:t xml:space="preserve"> </w:t>
      </w:r>
      <w:r>
        <w:t xml:space="preserve">HB  482</w:t>
      </w:r>
    </w:p>
    <w:p>
      <w:pPr>
        <w:pStyle w:val="RecordBase"/>
        <w:ind w:left="240" w:hanging="192"/>
      </w:pPr>
      <w:r>
        <w:t xml:space="preserve"> districts, challenges to - </w:t>
      </w:r>
      <w:r>
        <w:t xml:space="preserve"> </w:t>
      </w:r>
      <w:r>
        <w:t xml:space="preserve">SB  214</w:t>
      </w:r>
    </w:p>
    <w:p>
      <w:pPr>
        <w:pStyle w:val="RecordBase"/>
        <w:ind w:left="240" w:hanging="192"/>
      </w:pPr>
      <w:r>
        <w:t xml:space="preserve"> districts, challenges to, consolidation of cases - </w:t>
      </w:r>
      <w:r>
        <w:t xml:space="preserve"> </w:t>
      </w:r>
      <w:r>
        <w:t xml:space="preserve">SB  214</w:t>
      </w:r>
      <w:r>
        <w:t xml:space="preserve">: </w:t>
      </w:r>
      <w:r>
        <w:t xml:space="preserve">SFA</w:t>
      </w:r>
      <w:r>
        <w:t xml:space="preserve"> (</w:t>
      </w:r>
      <w:r>
        <w:t xml:space="preserve">1</w:t>
      </w:r>
      <w:r>
        <w:t xml:space="preserve">)</w:t>
      </w:r>
    </w:p>
    <w:p>
      <w:pPr>
        <w:pStyle w:val="RecordBase"/>
        <w:ind w:left="240" w:hanging="192"/>
      </w:pPr>
      <w:r>
        <w:t xml:space="preserve"> redistricting, Franklin Circuit Court, remove exclusive jurisdiction - </w:t>
      </w:r>
      <w:r>
        <w:t xml:space="preserve"> </w:t>
      </w:r>
      <w:r>
        <w:t xml:space="preserve">HB  455</w:t>
      </w:r>
    </w:p>
    <w:p>
      <w:pPr>
        <w:pStyle w:val="RecordBase"/>
        <w:ind w:left="120" w:hanging="120"/>
      </w:pPr>
      <w:r>
        <w:t xml:space="preserve">Prisoner population data, determination of residency - </w:t>
      </w:r>
      <w:r>
        <w:t xml:space="preserve"> </w:t>
      </w:r>
      <w:r>
        <w:t xml:space="preserve">HB  6</w:t>
      </w:r>
    </w:p>
    <w:p>
      <w:pPr>
        <w:pStyle w:val="RecordBase"/>
        <w:ind w:left="120" w:hanging="120"/>
      </w:pPr>
      <w:r>
        <w:t xml:space="preserve">Supreme Court districts - </w:t>
      </w:r>
      <w:r>
        <w:t xml:space="preserve"> </w:t>
      </w:r>
      <w:r>
        <w:t xml:space="preserve">HB  496</w:t>
        <w:br/>
      </w:r>
    </w:p>
    <w:p>
      <w:pPr>
        <w:pStyle w:val="RecordHeading3"/>
      </w:pPr>
      <w:r>
        <w:rPr>
          <w:b/>
        </w:rPr>
        <w:t xml:space="preserve">Religion</w:t>
      </w:r>
    </w:p>
    <w:p>
      <w:pPr>
        <w:pStyle w:val="RecordBase"/>
        <w:ind w:left="120" w:hanging="120"/>
      </w:pPr>
      <w:r>
        <w:t xml:space="preserve">Concealed deadly weapons, places of worship - </w:t>
      </w:r>
      <w:r>
        <w:t xml:space="preserve"> </w:t>
      </w:r>
      <w:r>
        <w:t xml:space="preserve">SB  150</w:t>
      </w:r>
      <w:r>
        <w:t xml:space="preserve">: </w:t>
      </w:r>
      <w:r>
        <w:t xml:space="preserve">HFA</w:t>
      </w:r>
      <w:r>
        <w:t xml:space="preserve"> (</w:t>
      </w:r>
      <w:r>
        <w:t xml:space="preserve">20</w:t>
      </w:r>
      <w:r>
        <w:t xml:space="preserve">)</w:t>
      </w:r>
    </w:p>
    <w:p>
      <w:pPr>
        <w:pStyle w:val="RecordBase"/>
        <w:ind w:left="120" w:hanging="120"/>
      </w:pPr>
      <w:r>
        <w:t xml:space="preserve">Coverage for standard fertility preservation services, provision of - </w:t>
      </w:r>
      <w:r>
        <w:t xml:space="preserve"> </w:t>
      </w:r>
      <w:r>
        <w:t xml:space="preserve">SB  108</w:t>
      </w:r>
    </w:p>
    <w:p>
      <w:pPr>
        <w:pStyle w:val="RecordBase"/>
        <w:ind w:left="120" w:hanging="120"/>
      </w:pPr>
      <w:r>
        <w:t xml:space="preserve">Day of prayer for students, designation of - </w:t>
      </w:r>
      <w:r>
        <w:t xml:space="preserve"> </w:t>
      </w:r>
      <w:r>
        <w:t xml:space="preserve">HB  166</w:t>
      </w:r>
    </w:p>
    <w:p>
      <w:pPr>
        <w:pStyle w:val="RecordBase"/>
        <w:ind w:left="120" w:hanging="120"/>
      </w:pPr>
      <w:r>
        <w:t xml:space="preserve">National motto, required public elementary and secondary school display of - </w:t>
      </w:r>
      <w:r>
        <w:t xml:space="preserve"> </w:t>
      </w:r>
      <w:r>
        <w:t xml:space="preserve">HB  45</w:t>
      </w:r>
      <w:r>
        <w:t xml:space="preserve">;</w:t>
      </w:r>
      <w:r>
        <w:t xml:space="preserve"> </w:t>
      </w:r>
      <w:r>
        <w:t xml:space="preserve">HB  46</w:t>
      </w:r>
    </w:p>
    <w:p>
      <w:pPr>
        <w:pStyle w:val="RecordBase"/>
        <w:ind w:left="120" w:hanging="120"/>
      </w:pPr>
      <w:r>
        <w:t xml:space="preserve">Religious organizations, protections for - </w:t>
      </w:r>
      <w:r>
        <w:t xml:space="preserve"> </w:t>
      </w:r>
      <w:r>
        <w:t xml:space="preserve">HB  160</w:t>
        <w:br/>
      </w:r>
    </w:p>
    <w:p>
      <w:pPr>
        <w:pStyle w:val="RecordHeading3"/>
      </w:pPr>
      <w:r>
        <w:rPr>
          <w:b/>
        </w:rPr>
        <w:t xml:space="preserve">Reorganization</w:t>
      </w:r>
    </w:p>
    <w:p>
      <w:pPr>
        <w:pStyle w:val="RecordBase"/>
        <w:ind w:left="120" w:hanging="120"/>
      </w:pPr>
      <w:r>
        <w:t xml:space="preserve">Agricultural Development Board, Kentucky Agricultural Finance Corporation, reorganization of - </w:t>
      </w:r>
      <w:r>
        <w:t xml:space="preserve"> </w:t>
      </w:r>
      <w:r>
        <w:t xml:space="preserve">SB  88</w:t>
      </w:r>
    </w:p>
    <w:p>
      <w:pPr>
        <w:pStyle w:val="RecordBase"/>
        <w:ind w:left="120" w:hanging="120"/>
      </w:pPr>
      <w:r>
        <w:t xml:space="preserve">Attorney General, Confirming, OAG EO 18-01 - </w:t>
      </w:r>
      <w:r>
        <w:t xml:space="preserve"> </w:t>
      </w:r>
      <w:r>
        <w:t xml:space="preserve">HB  357</w:t>
      </w:r>
    </w:p>
    <w:p>
      <w:pPr>
        <w:pStyle w:val="RecordBase"/>
        <w:ind w:left="120" w:hanging="120"/>
      </w:pPr>
      <w:r>
        <w:t xml:space="preserve">Cabinet</w:t>
      </w:r>
    </w:p>
    <w:p>
      <w:pPr>
        <w:pStyle w:val="RecordBase"/>
        <w:ind w:left="240" w:hanging="192"/>
      </w:pPr>
      <w:r>
        <w:t xml:space="preserve"> for Health and Family Services, 2018-325 and 2018-780 - </w:t>
      </w:r>
      <w:r>
        <w:t xml:space="preserve"> </w:t>
      </w:r>
      <w:r>
        <w:t xml:space="preserve">SB  167</w:t>
      </w:r>
    </w:p>
    <w:p>
      <w:pPr>
        <w:pStyle w:val="RecordBase"/>
        <w:ind w:left="240" w:hanging="192"/>
      </w:pPr>
      <w:r>
        <w:t xml:space="preserve"> for Health and Family Services, Executive Order 2018-325 and 2018-780 - </w:t>
      </w:r>
      <w:r>
        <w:t xml:space="preserve"> </w:t>
      </w:r>
      <w:r>
        <w:t xml:space="preserve">SB  167</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Commission of Fire Protection Personnel Standards and Education, transfer authority from - </w:t>
      </w:r>
      <w:r>
        <w:t xml:space="preserve"> </w:t>
      </w:r>
      <w:r>
        <w:t xml:space="preserve">HB  486</w:t>
      </w:r>
    </w:p>
    <w:p>
      <w:pPr>
        <w:pStyle w:val="RecordBase"/>
        <w:ind w:left="120" w:hanging="120"/>
      </w:pPr>
      <w:r>
        <w:t xml:space="preserve">Council</w:t>
      </w:r>
    </w:p>
    <w:p>
      <w:pPr>
        <w:pStyle w:val="RecordBase"/>
        <w:ind w:left="240" w:hanging="192"/>
      </w:pPr>
      <w:r>
        <w:t xml:space="preserve"> for Community Education, Executive Order 2018-581 - </w:t>
      </w:r>
      <w:r>
        <w:t xml:space="preserve"> </w:t>
      </w:r>
      <w:r>
        <w:t xml:space="preserve">SB  116</w:t>
      </w:r>
    </w:p>
    <w:p>
      <w:pPr>
        <w:pStyle w:val="RecordBase"/>
        <w:ind w:left="240" w:hanging="192"/>
      </w:pPr>
      <w:r>
        <w:t xml:space="preserve"> on Postsecondary Education, Executive Order 2018-581 - </w:t>
      </w:r>
      <w:r>
        <w:t xml:space="preserve"> </w:t>
      </w:r>
      <w:r>
        <w:t xml:space="preserve">SB  116</w:t>
      </w:r>
    </w:p>
    <w:p>
      <w:pPr>
        <w:pStyle w:val="RecordBase"/>
        <w:ind w:left="120" w:hanging="120"/>
      </w:pPr>
      <w:r>
        <w:t xml:space="preserve">Early Childhood Advisory Council, Executive Order 2018-581 - </w:t>
      </w:r>
      <w:r>
        <w:t xml:space="preserve"> </w:t>
      </w:r>
      <w:r>
        <w:t xml:space="preserve">SB  116</w:t>
      </w:r>
    </w:p>
    <w:p>
      <w:pPr>
        <w:pStyle w:val="RecordBase"/>
        <w:ind w:left="120" w:hanging="120"/>
      </w:pPr>
      <w:r>
        <w:t xml:space="preserve">Education</w:t>
      </w:r>
    </w:p>
    <w:p>
      <w:pPr>
        <w:pStyle w:val="RecordBase"/>
        <w:ind w:left="240" w:hanging="192"/>
      </w:pPr>
      <w:r>
        <w:t xml:space="preserve"> and Workforce Development Cabinet, Executive Order 2018-586 - </w:t>
      </w:r>
      <w:r>
        <w:t xml:space="preserve"> </w:t>
      </w:r>
      <w:r>
        <w:t xml:space="preserve">HB  246</w:t>
      </w:r>
    </w:p>
    <w:p>
      <w:pPr>
        <w:pStyle w:val="RecordBase"/>
        <w:ind w:left="240" w:hanging="192"/>
      </w:pPr>
      <w:r>
        <w:t xml:space="preserve"> and Workforce Development Cabinet, Labor Cabinet - </w:t>
      </w:r>
      <w:r>
        <w:t xml:space="preserve"> </w:t>
      </w:r>
      <w:r>
        <w:t xml:space="preserve">HB  392</w:t>
      </w:r>
      <w:r>
        <w:t xml:space="preserve">: </w:t>
      </w:r>
      <w:r>
        <w:t xml:space="preserve">HCS</w:t>
      </w:r>
    </w:p>
    <w:p>
      <w:pPr>
        <w:pStyle w:val="RecordBase"/>
        <w:ind w:left="240" w:hanging="192"/>
      </w:pPr>
      <w:r>
        <w:t xml:space="preserve"> and Workforce Development Cabinet, Labor Cabinet, EO 2018-597 and 779, 2019-026 and 027 - </w:t>
      </w:r>
      <w:r>
        <w:t xml:space="preserve"> </w:t>
      </w:r>
      <w:r>
        <w:t xml:space="preserve">HB  392</w:t>
      </w:r>
    </w:p>
    <w:p>
      <w:pPr>
        <w:pStyle w:val="RecordBase"/>
        <w:ind w:left="240" w:hanging="192"/>
      </w:pPr>
      <w:r>
        <w:t xml:space="preserve"> Professional Standards Board, Executive Order 2018-597 - </w:t>
      </w:r>
      <w:r>
        <w:t xml:space="preserve"> </w:t>
      </w:r>
      <w:r>
        <w:t xml:space="preserve">SB  116</w:t>
      </w:r>
    </w:p>
    <w:p>
      <w:pPr>
        <w:pStyle w:val="RecordBase"/>
        <w:ind w:left="240" w:hanging="192"/>
      </w:pPr>
      <w:r>
        <w:t xml:space="preserve"> Professional Standards Board, Executive Order 2018-653 - </w:t>
      </w:r>
      <w:r>
        <w:t xml:space="preserve"> </w:t>
      </w:r>
      <w:r>
        <w:t xml:space="preserve">SB  116</w:t>
      </w:r>
    </w:p>
    <w:p>
      <w:pPr>
        <w:pStyle w:val="RecordBase"/>
        <w:ind w:left="120" w:hanging="120"/>
      </w:pPr>
      <w:r>
        <w:t xml:space="preserve">Energy and Environment Cabinet, reorganization of, Executive Order 2018-601 - </w:t>
      </w:r>
      <w:r>
        <w:t xml:space="preserve"> </w:t>
      </w:r>
      <w:r>
        <w:t xml:space="preserve">SB  124</w:t>
      </w:r>
    </w:p>
    <w:p>
      <w:pPr>
        <w:pStyle w:val="RecordBase"/>
        <w:ind w:left="120" w:hanging="120"/>
      </w:pPr>
      <w:r>
        <w:t xml:space="preserve">Fire Protection Personnel Standards, move to Dept. of Housing, Buildings and Construction - </w:t>
      </w:r>
      <w:r>
        <w:t xml:space="preserve"> </w:t>
      </w:r>
      <w:r>
        <w:t xml:space="preserve">SB  235</w:t>
      </w:r>
    </w:p>
    <w:p>
      <w:pPr>
        <w:pStyle w:val="RecordBase"/>
        <w:ind w:left="120" w:hanging="120"/>
      </w:pPr>
      <w:r>
        <w:t xml:space="preserve">Kentucky</w:t>
      </w:r>
    </w:p>
    <w:p>
      <w:pPr>
        <w:pStyle w:val="RecordBase"/>
        <w:ind w:left="240" w:hanging="192"/>
      </w:pPr>
      <w:r>
        <w:t xml:space="preserve"> Board of Education, Executive Order 2018-581 - </w:t>
      </w:r>
      <w:r>
        <w:t xml:space="preserve"> </w:t>
      </w:r>
      <w:r>
        <w:t xml:space="preserve">SB  116</w:t>
      </w:r>
    </w:p>
    <w:p>
      <w:pPr>
        <w:pStyle w:val="RecordBase"/>
        <w:ind w:left="240" w:hanging="192"/>
      </w:pPr>
      <w:r>
        <w:t xml:space="preserve"> Higher Education Assistance Authority, Executive Order 2018-571 - </w:t>
      </w:r>
      <w:r>
        <w:t xml:space="preserve"> </w:t>
      </w:r>
      <w:r>
        <w:t xml:space="preserve">SB  98</w:t>
      </w:r>
    </w:p>
    <w:p>
      <w:pPr>
        <w:pStyle w:val="RecordBase"/>
        <w:ind w:left="120" w:hanging="120"/>
      </w:pPr>
      <w:r>
        <w:t xml:space="preserve">Labor Cabinet, Executive Order 2018-586 - </w:t>
      </w:r>
      <w:r>
        <w:t xml:space="preserve"> </w:t>
      </w:r>
      <w:r>
        <w:t xml:space="preserve">HB  246</w:t>
      </w:r>
    </w:p>
    <w:p>
      <w:pPr>
        <w:pStyle w:val="RecordBase"/>
        <w:ind w:left="120" w:hanging="120"/>
      </w:pPr>
      <w:r>
        <w:t xml:space="preserve">Omnibus administrative revision relating to numerous occupations and professions - </w:t>
      </w:r>
      <w:r>
        <w:t xml:space="preserve"> </w:t>
      </w:r>
      <w:r>
        <w:t xml:space="preserve">HB  178</w:t>
      </w:r>
    </w:p>
    <w:p>
      <w:pPr>
        <w:pStyle w:val="RecordBase"/>
        <w:ind w:left="120" w:hanging="120"/>
      </w:pPr>
      <w:r>
        <w:t xml:space="preserve">Reading Diagnostic and Intervention Grant Steering Committee, Executive Order 2018-581 - </w:t>
      </w:r>
      <w:r>
        <w:t xml:space="preserve"> </w:t>
      </w:r>
      <w:r>
        <w:t xml:space="preserve">SB  116</w:t>
      </w:r>
    </w:p>
    <w:p>
      <w:pPr>
        <w:pStyle w:val="RecordBase"/>
        <w:ind w:left="120" w:hanging="120"/>
      </w:pPr>
      <w:r>
        <w:t xml:space="preserve">Reorganization,</w:t>
      </w:r>
    </w:p>
    <w:p>
      <w:pPr>
        <w:pStyle w:val="RecordBase"/>
        <w:ind w:left="240" w:hanging="192"/>
      </w:pPr>
      <w:r>
        <w:t xml:space="preserve"> Department of Education, Executive Orders 2018-598 and 2018-883 - </w:t>
      </w:r>
      <w:r>
        <w:t xml:space="preserve"> </w:t>
      </w:r>
      <w:r>
        <w:t xml:space="preserve">SB  135</w:t>
      </w:r>
    </w:p>
    <w:p>
      <w:pPr>
        <w:pStyle w:val="RecordBase"/>
        <w:ind w:left="240" w:hanging="192"/>
      </w:pPr>
      <w:r>
        <w:t xml:space="preserve"> Kentucky Military History Museum, Executive Order 2018-718 - </w:t>
      </w:r>
      <w:r>
        <w:t xml:space="preserve"> </w:t>
      </w:r>
      <w:r>
        <w:t xml:space="preserve">SB  178</w:t>
      </w:r>
      <w:r>
        <w:t xml:space="preserve">;</w:t>
      </w:r>
      <w:r>
        <w:t xml:space="preserve"> </w:t>
      </w:r>
      <w:r>
        <w:t xml:space="preserve">SB  178</w:t>
      </w:r>
      <w:r>
        <w:t xml:space="preserve">: </w:t>
      </w:r>
      <w:r>
        <w:t xml:space="preserve">SCS</w:t>
      </w:r>
    </w:p>
    <w:p>
      <w:pPr>
        <w:pStyle w:val="RecordBase"/>
        <w:ind w:left="120" w:hanging="120"/>
      </w:pPr>
      <w:r>
        <w:t xml:space="preserve">School Curriculum, Assessment, and Accountability Council, Executive Order 2018-581 - </w:t>
      </w:r>
      <w:r>
        <w:t xml:space="preserve"> </w:t>
      </w:r>
      <w:r>
        <w:t xml:space="preserve">SB  116</w:t>
      </w:r>
    </w:p>
    <w:p>
      <w:pPr>
        <w:pStyle w:val="RecordBase"/>
        <w:ind w:left="120" w:hanging="120"/>
      </w:pPr>
      <w:r>
        <w:t xml:space="preserve">Secretary of State's office, Executive Order 2018-01 - </w:t>
      </w:r>
      <w:r>
        <w:t xml:space="preserve"> </w:t>
      </w:r>
      <w:r>
        <w:t xml:space="preserve">HB  408</w:t>
      </w:r>
    </w:p>
    <w:p>
      <w:pPr>
        <w:pStyle w:val="RecordBase"/>
        <w:ind w:left="120" w:hanging="120"/>
      </w:pPr>
      <w:r>
        <w:t xml:space="preserve">Standards and assessments process review committee, Executive Order 2018-581 - </w:t>
      </w:r>
      <w:r>
        <w:t xml:space="preserve"> </w:t>
      </w:r>
      <w:r>
        <w:t xml:space="preserve">SB  116</w:t>
      </w:r>
    </w:p>
    <w:p>
      <w:pPr>
        <w:pStyle w:val="RecordBase"/>
        <w:ind w:left="120" w:hanging="120"/>
      </w:pPr>
      <w:r>
        <w:t xml:space="preserve">State</w:t>
      </w:r>
    </w:p>
    <w:p>
      <w:pPr>
        <w:pStyle w:val="RecordBase"/>
        <w:ind w:left="240" w:hanging="192"/>
      </w:pPr>
      <w:r>
        <w:t xml:space="preserve"> Advisory Council for Exceptional Children, Executive Order 2018-581 - </w:t>
      </w:r>
      <w:r>
        <w:t xml:space="preserve"> </w:t>
      </w:r>
      <w:r>
        <w:t xml:space="preserve">SB  116</w:t>
      </w:r>
    </w:p>
    <w:p>
      <w:pPr>
        <w:pStyle w:val="RecordBase"/>
        <w:ind w:left="240" w:hanging="192"/>
      </w:pPr>
      <w:r>
        <w:t xml:space="preserve"> Advisory Council for Gifted and Talented Education, Executive Order 2018-581 - </w:t>
      </w:r>
      <w:r>
        <w:t xml:space="preserve"> </w:t>
      </w:r>
      <w:r>
        <w:t xml:space="preserve">SB  116</w:t>
      </w:r>
    </w:p>
    <w:p>
      <w:pPr>
        <w:pStyle w:val="RecordBase"/>
        <w:ind w:left="120" w:hanging="120"/>
      </w:pPr>
      <w:r>
        <w:t xml:space="preserve">Strategic Committee on Postsecondary Education, Executive Order 2019-029 - </w:t>
      </w:r>
      <w:r>
        <w:t xml:space="preserve"> </w:t>
      </w:r>
      <w:r>
        <w:t xml:space="preserve">SB  212</w:t>
      </w:r>
      <w:r>
        <w:t xml:space="preserve">;</w:t>
      </w:r>
      <w:r>
        <w:t xml:space="preserve"> </w:t>
      </w:r>
      <w:r>
        <w:t xml:space="preserve">HB  524</w:t>
        <w:br/>
      </w:r>
    </w:p>
    <w:p>
      <w:pPr>
        <w:pStyle w:val="RecordHeading3"/>
      </w:pPr>
      <w:r>
        <w:rPr>
          <w:b/>
        </w:rPr>
        <w:t xml:space="preserve">Reports Mandated</w:t>
      </w:r>
    </w:p>
    <w:p>
      <w:pPr>
        <w:pStyle w:val="RecordBase"/>
        <w:ind w:left="120" w:hanging="120"/>
      </w:pPr>
      <w:r>
        <w:t xml:space="preserve">Cabinet for Health and Family Services, insulin drug prices - </w:t>
      </w:r>
      <w:r>
        <w:t xml:space="preserve"> </w:t>
      </w:r>
      <w:r>
        <w:t xml:space="preserve">HB  502</w:t>
      </w:r>
    </w:p>
    <w:p>
      <w:pPr>
        <w:pStyle w:val="RecordBase"/>
        <w:ind w:left="120" w:hanging="120"/>
      </w:pPr>
      <w:r>
        <w:t xml:space="preserve">Department</w:t>
      </w:r>
    </w:p>
    <w:p>
      <w:pPr>
        <w:pStyle w:val="RecordBase"/>
        <w:ind w:left="240" w:hanging="192"/>
      </w:pPr>
      <w:r>
        <w:t xml:space="preserve"> of Insurance, reports to legislature, require submission of - </w:t>
      </w:r>
      <w:r>
        <w:t xml:space="preserve"> </w:t>
      </w:r>
      <w:r>
        <w:t xml:space="preserve">HB  386</w:t>
      </w:r>
      <w:r>
        <w:t xml:space="preserve">;</w:t>
      </w:r>
      <w:r>
        <w:t xml:space="preserve"> </w:t>
      </w:r>
      <w:r>
        <w:t xml:space="preserve">HB  386</w:t>
      </w:r>
      <w:r>
        <w:t xml:space="preserve">: </w:t>
      </w:r>
      <w:r>
        <w:t xml:space="preserve">HCS</w:t>
      </w:r>
      <w:r>
        <w:t xml:space="preserve">, </w:t>
      </w:r>
      <w:r>
        <w:t xml:space="preserve">SCS</w:t>
      </w:r>
    </w:p>
    <w:p>
      <w:pPr>
        <w:pStyle w:val="RecordBase"/>
        <w:ind w:left="240" w:hanging="192"/>
      </w:pPr>
      <w:r>
        <w:t xml:space="preserve"> of revenue expenditure report, baby products and diapers - </w:t>
      </w:r>
      <w:r>
        <w:t xml:space="preserve"> </w:t>
      </w:r>
      <w:r>
        <w:t xml:space="preserve">HB  24</w:t>
      </w:r>
    </w:p>
    <w:p>
      <w:pPr>
        <w:pStyle w:val="RecordBase"/>
        <w:ind w:left="240" w:hanging="192"/>
      </w:pPr>
      <w:r>
        <w:t xml:space="preserve"> of revenue expenditure report, diapers - </w:t>
      </w:r>
      <w:r>
        <w:t xml:space="preserve"> </w:t>
      </w:r>
      <w:r>
        <w:t xml:space="preserve">HB  124</w:t>
      </w:r>
    </w:p>
    <w:p>
      <w:pPr>
        <w:pStyle w:val="RecordBase"/>
        <w:ind w:left="240" w:hanging="192"/>
      </w:pPr>
      <w:r>
        <w:t xml:space="preserve"> of Revenue, expenditure report, feminine hygiene products - </w:t>
      </w:r>
      <w:r>
        <w:t xml:space="preserve"> </w:t>
      </w:r>
      <w:r>
        <w:t xml:space="preserve">HB  23</w:t>
      </w:r>
    </w:p>
    <w:p>
      <w:pPr>
        <w:pStyle w:val="RecordBase"/>
        <w:ind w:left="240" w:hanging="192"/>
      </w:pPr>
      <w:r>
        <w:t xml:space="preserve"> of Revenue, military pension income tax deduction - </w:t>
      </w:r>
      <w:r>
        <w:t xml:space="preserve"> </w:t>
      </w:r>
      <w:r>
        <w:t xml:space="preserve">HB  66</w:t>
      </w:r>
    </w:p>
    <w:p>
      <w:pPr>
        <w:pStyle w:val="RecordBase"/>
        <w:ind w:left="240" w:hanging="192"/>
      </w:pPr>
      <w:r>
        <w:t xml:space="preserve"> of Revenue, natural resources severance tax credit report - </w:t>
      </w:r>
      <w:r>
        <w:t xml:space="preserve"> </w:t>
      </w:r>
      <w:r>
        <w:t xml:space="preserve">HB  421</w:t>
      </w:r>
    </w:p>
    <w:p>
      <w:pPr>
        <w:pStyle w:val="RecordBase"/>
        <w:ind w:left="240" w:hanging="192"/>
      </w:pPr>
      <w:r>
        <w:t xml:space="preserve"> of Revenue, sales and use tax exemption, construction contractor - </w:t>
      </w:r>
      <w:r>
        <w:t xml:space="preserve"> </w:t>
      </w:r>
      <w:r>
        <w:t xml:space="preserve">SB  147</w:t>
      </w:r>
    </w:p>
    <w:p>
      <w:pPr>
        <w:pStyle w:val="RecordBase"/>
        <w:ind w:left="120" w:hanging="120"/>
      </w:pPr>
      <w:r>
        <w:t xml:space="preserve">Grain discounts, investigation of - </w:t>
      </w:r>
      <w:r>
        <w:t xml:space="preserve"> </w:t>
      </w:r>
      <w:r>
        <w:t xml:space="preserve">SB  35</w:t>
      </w:r>
    </w:p>
    <w:p>
      <w:pPr>
        <w:pStyle w:val="RecordBase"/>
        <w:ind w:left="120" w:hanging="120"/>
      </w:pPr>
      <w:r>
        <w:t xml:space="preserve">Growth calculation, deletion of reporting regarding - </w:t>
      </w:r>
      <w:r>
        <w:t xml:space="preserve"> </w:t>
      </w:r>
      <w:r>
        <w:t xml:space="preserve">SB  175</w:t>
      </w:r>
      <w:r>
        <w:t xml:space="preserve">: </w:t>
      </w:r>
      <w:r>
        <w:t xml:space="preserve">HFA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affordable housing tax credit, annual reports - </w:t>
      </w:r>
      <w:r>
        <w:t xml:space="preserve"> </w:t>
      </w:r>
      <w:r>
        <w:t xml:space="preserve">HB  488</w:t>
      </w:r>
    </w:p>
    <w:p>
      <w:pPr>
        <w:pStyle w:val="RecordBase"/>
        <w:ind w:left="240" w:hanging="192"/>
      </w:pPr>
      <w:r>
        <w:t xml:space="preserve"> Contact Center, financial audit reports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240" w:hanging="192"/>
      </w:pPr>
      <w:r>
        <w:t xml:space="preserve"> Department of Education, arts instruction, report on - </w:t>
      </w:r>
      <w:r>
        <w:t xml:space="preserve"> </w:t>
      </w:r>
      <w:r>
        <w:t xml:space="preserve">HB  377</w:t>
      </w:r>
    </w:p>
    <w:p>
      <w:pPr>
        <w:pStyle w:val="RecordBase"/>
        <w:ind w:left="240" w:hanging="192"/>
      </w:pPr>
      <w:r>
        <w:t xml:space="preserve"> Department of Education, graduation assessment requirement, report on - </w:t>
      </w:r>
      <w:r>
        <w:t xml:space="preserve"> </w:t>
      </w:r>
      <w:r>
        <w:t xml:space="preserve">SB  175</w:t>
      </w:r>
    </w:p>
    <w:p>
      <w:pPr>
        <w:pStyle w:val="RecordBase"/>
        <w:ind w:left="240" w:hanging="192"/>
      </w:pPr>
      <w:r>
        <w:t xml:space="preserve"> Department of Education, growth calculation, report on - </w:t>
      </w:r>
      <w:r>
        <w:t xml:space="preserve"> </w:t>
      </w:r>
      <w:r>
        <w:t xml:space="preserve">SB  175</w:t>
      </w:r>
      <w:r>
        <w:t xml:space="preserve">: </w:t>
      </w:r>
      <w:r>
        <w:t xml:space="preserve">SCS</w:t>
      </w:r>
    </w:p>
    <w:p>
      <w:pPr>
        <w:pStyle w:val="RecordBase"/>
        <w:ind w:left="120" w:hanging="120"/>
      </w:pPr>
      <w:r>
        <w:t xml:space="preserve">Legislative ethics telephone tip line, complaints received - </w:t>
      </w:r>
      <w:r>
        <w:t xml:space="preserve"> </w:t>
      </w:r>
      <w:r>
        <w:t xml:space="preserve">SB  6</w:t>
      </w:r>
      <w:r>
        <w:t xml:space="preserve">: </w:t>
      </w:r>
      <w:r>
        <w:t xml:space="preserve">HFA</w:t>
      </w:r>
      <w:r>
        <w:t xml:space="preserve"> (</w:t>
      </w:r>
      <w:r>
        <w:t xml:space="preserve">1</w:t>
      </w:r>
      <w:r>
        <w:t xml:space="preserve">)</w:t>
      </w:r>
      <w:r>
        <w:t xml:space="preserve">;</w:t>
      </w:r>
      <w:r>
        <w:t xml:space="preserve"> </w:t>
      </w:r>
      <w:r>
        <w:t xml:space="preserve">HB  60</w:t>
      </w:r>
      <w:r>
        <w:t xml:space="preserve">;</w:t>
      </w:r>
      <w:r>
        <w:t xml:space="preserve"> </w:t>
      </w:r>
      <w:r>
        <w:t xml:space="preserve">HB  83</w:t>
      </w:r>
    </w:p>
    <w:p>
      <w:pPr>
        <w:pStyle w:val="RecordBase"/>
        <w:ind w:left="120" w:hanging="120"/>
      </w:pPr>
      <w:r>
        <w:t xml:space="preserve">Licensing boards, reporting requirements of - </w:t>
      </w:r>
      <w:r>
        <w:t xml:space="preserve"> </w:t>
      </w:r>
      <w:r>
        <w:t xml:space="preserve">HB  475</w:t>
      </w:r>
    </w:p>
    <w:p>
      <w:pPr>
        <w:pStyle w:val="RecordBase"/>
        <w:ind w:left="120" w:hanging="120"/>
      </w:pPr>
      <w:r>
        <w:t xml:space="preserve">Medicaid managed care organizations, payment schedules, disclosure and review of - </w:t>
      </w:r>
      <w:r>
        <w:t xml:space="preserve"> </w:t>
      </w:r>
      <w:r>
        <w:t xml:space="preserve">SB  39</w:t>
      </w:r>
    </w:p>
    <w:p>
      <w:pPr>
        <w:pStyle w:val="RecordBase"/>
        <w:ind w:left="120" w:hanging="120"/>
      </w:pPr>
      <w:r>
        <w:t xml:space="preserve">Off-road vehicle tax exemption, annual report - </w:t>
      </w:r>
      <w:r>
        <w:t xml:space="preserve"> </w:t>
      </w:r>
      <w:r>
        <w:t xml:space="preserve">HB  501</w:t>
      </w:r>
    </w:p>
    <w:p>
      <w:pPr>
        <w:pStyle w:val="RecordBase"/>
        <w:ind w:left="120" w:hanging="120"/>
      </w:pPr>
      <w:r>
        <w:t xml:space="preserve">Property used in the deployment of advanced broadband technologies; annual report - </w:t>
      </w:r>
      <w:r>
        <w:t xml:space="preserve"> </w:t>
      </w:r>
      <w:r>
        <w:t xml:space="preserve">HB  187</w:t>
      </w:r>
    </w:p>
    <w:p>
      <w:pPr>
        <w:pStyle w:val="RecordBase"/>
        <w:ind w:left="120" w:hanging="120"/>
      </w:pPr>
      <w:r>
        <w:t xml:space="preserve">Public libraries, special ad valorem tax revenues, spending - </w:t>
      </w:r>
      <w:r>
        <w:t xml:space="preserve"> </w:t>
      </w:r>
      <w:r>
        <w:t xml:space="preserve">HB  477</w:t>
      </w:r>
    </w:p>
    <w:p>
      <w:pPr>
        <w:pStyle w:val="RecordBase"/>
        <w:ind w:left="120" w:hanging="120"/>
      </w:pPr>
      <w:r>
        <w:t xml:space="preserve">Rare</w:t>
      </w:r>
    </w:p>
    <w:p>
      <w:pPr>
        <w:pStyle w:val="RecordBase"/>
        <w:ind w:left="240" w:hanging="192"/>
      </w:pPr>
      <w:r>
        <w:t xml:space="preserve"> Disease Advisory Council and General Assembly, annual reports to - </w:t>
      </w:r>
      <w:r>
        <w:t xml:space="preserve"> </w:t>
      </w:r>
      <w:r>
        <w:t xml:space="preserve">SB  16</w:t>
      </w:r>
    </w:p>
    <w:p>
      <w:pPr>
        <w:pStyle w:val="RecordBase"/>
        <w:ind w:left="240" w:hanging="192"/>
      </w:pPr>
      <w:r>
        <w:t xml:space="preserve"> Disease Advisory Council, annual reports to - </w:t>
      </w:r>
      <w:r>
        <w:t xml:space="preserve"> </w:t>
      </w:r>
      <w:r>
        <w:t xml:space="preserve">SB  16</w:t>
      </w:r>
      <w:r>
        <w:t xml:space="preserve">: </w:t>
      </w:r>
      <w:r>
        <w:t xml:space="preserve">SFA</w:t>
      </w:r>
      <w:r>
        <w:t xml:space="preserve"> (</w:t>
      </w:r>
      <w:r>
        <w:t xml:space="preserve">1</w:t>
      </w:r>
      <w:r>
        <w:t xml:space="preserve">)</w:t>
      </w:r>
    </w:p>
    <w:p>
      <w:pPr>
        <w:pStyle w:val="RecordBase"/>
        <w:ind w:left="120" w:hanging="120"/>
      </w:pPr>
      <w:r>
        <w:t xml:space="preserve">Rural growth fund tax credit and program, Department of Revenue to report on - </w:t>
      </w:r>
      <w:r>
        <w:t xml:space="preserve"> </w:t>
      </w:r>
      <w:r>
        <w:t xml:space="preserve">HB  203</w:t>
      </w:r>
    </w:p>
    <w:p>
      <w:pPr>
        <w:pStyle w:val="RecordBase"/>
        <w:ind w:left="120" w:hanging="120"/>
      </w:pPr>
      <w:r>
        <w:t xml:space="preserve">Scholarship tax credit - </w:t>
      </w:r>
      <w:r>
        <w:t xml:space="preserve"> </w:t>
      </w:r>
      <w:r>
        <w:t xml:space="preserve">SB  118</w:t>
      </w:r>
      <w:r>
        <w:t xml:space="preserve">;</w:t>
      </w:r>
      <w:r>
        <w:t xml:space="preserve"> </w:t>
      </w:r>
      <w:r>
        <w:t xml:space="preserve">HB  205</w:t>
      </w:r>
    </w:p>
    <w:p>
      <w:pPr>
        <w:pStyle w:val="RecordBase"/>
        <w:ind w:left="120" w:hanging="120"/>
      </w:pPr>
      <w:r>
        <w:t xml:space="preserve">Work Ready Kentucky Scholarship, annual report, requirement for - </w:t>
      </w:r>
      <w:r>
        <w:t xml:space="preserve"> </w:t>
      </w:r>
      <w:r>
        <w:t xml:space="preserve">SB  98</w:t>
        <w:br/>
      </w:r>
    </w:p>
    <w:p>
      <w:pPr>
        <w:pStyle w:val="RecordHeading3"/>
      </w:pPr>
      <w:r>
        <w:rPr>
          <w:b/>
        </w:rPr>
        <w:t xml:space="preserve">Reproductive Issues</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SFA</w:t>
      </w:r>
      <w:r>
        <w:t xml:space="preserve"> (</w:t>
      </w:r>
      <w:r>
        <w:t xml:space="preserve">1</w:t>
      </w:r>
      <w:r>
        <w:t xml:space="preserve">)</w:t>
      </w:r>
    </w:p>
    <w:p>
      <w:pPr>
        <w:pStyle w:val="RecordBase"/>
        <w:ind w:left="120" w:hanging="120"/>
      </w:pPr>
      <w:r>
        <w:t xml:space="preserve">Born alive infants, protection of - </w:t>
      </w:r>
      <w:r>
        <w:t xml:space="preserve"> </w:t>
      </w:r>
      <w:r>
        <w:t xml:space="preserve">SB  227</w:t>
      </w:r>
      <w:r>
        <w:t xml:space="preserve">;</w:t>
      </w:r>
      <w:r>
        <w:t xml:space="preserve"> </w:t>
      </w:r>
      <w:r>
        <w:t xml:space="preserve">SB  227</w:t>
      </w:r>
      <w:r>
        <w:t xml:space="preserve">: </w:t>
      </w:r>
      <w:r>
        <w:t xml:space="preserve">HCA</w:t>
      </w:r>
      <w:r>
        <w:t xml:space="preserve"> (</w:t>
      </w:r>
      <w:r>
        <w:t xml:space="preserve">1</w:t>
      </w:r>
      <w:r>
        <w:t xml:space="preserve">)</w:t>
      </w:r>
    </w:p>
    <w:p>
      <w:pPr>
        <w:pStyle w:val="RecordBase"/>
        <w:ind w:left="120" w:hanging="120"/>
      </w:pPr>
      <w:r>
        <w:t xml:space="preserve">Coverage for standard fertility preservation services, provision of - </w:t>
      </w:r>
      <w:r>
        <w:t xml:space="preserve"> </w:t>
      </w:r>
      <w:r>
        <w:t xml:space="preserve">SB  108</w:t>
      </w:r>
    </w:p>
    <w:p>
      <w:pPr>
        <w:pStyle w:val="RecordBase"/>
        <w:ind w:left="120" w:hanging="120"/>
      </w:pPr>
      <w:r>
        <w:t xml:space="preserve">Feminine hygiene products, free to public postsecondary students - </w:t>
      </w:r>
      <w:r>
        <w:t xml:space="preserve"> </w:t>
      </w:r>
      <w:r>
        <w:t xml:space="preserve">HB  85</w:t>
      </w:r>
    </w:p>
    <w:p>
      <w:pPr>
        <w:pStyle w:val="RecordBase"/>
        <w:ind w:left="120" w:hanging="120"/>
      </w:pPr>
      <w:r>
        <w:t xml:space="preserve">Late-term abortions, condemn - </w:t>
      </w:r>
      <w:r>
        <w:t xml:space="preserve"> </w:t>
      </w:r>
      <w:r>
        <w:t xml:space="preserve">HR  135</w:t>
      </w:r>
    </w:p>
    <w:p>
      <w:pPr>
        <w:pStyle w:val="RecordBase"/>
        <w:ind w:left="120" w:hanging="120"/>
      </w:pPr>
      <w:r>
        <w:t xml:space="preserve">Paid maternity leave for employees, employers with fifty or more employees - </w:t>
      </w:r>
      <w:r>
        <w:t xml:space="preserve"> </w:t>
      </w:r>
      <w:r>
        <w:t xml:space="preserve">HB  48</w:t>
      </w:r>
    </w:p>
    <w:p>
      <w:pPr>
        <w:pStyle w:val="RecordBase"/>
        <w:ind w:left="120" w:hanging="120"/>
      </w:pPr>
      <w:r>
        <w:t xml:space="preserve">Prescription</w:t>
      </w:r>
    </w:p>
    <w:p>
      <w:pPr>
        <w:pStyle w:val="RecordBase"/>
        <w:ind w:left="240" w:hanging="192"/>
      </w:pPr>
      <w:r>
        <w:t xml:space="preserve"> for erectile dysfunction, report - </w:t>
      </w:r>
      <w:r>
        <w:t xml:space="preserve"> </w:t>
      </w:r>
      <w:r>
        <w:t xml:space="preserve">SB  50</w:t>
      </w:r>
      <w:r>
        <w:t xml:space="preserve">: </w:t>
      </w:r>
      <w:r>
        <w:t xml:space="preserve">HFA</w:t>
      </w:r>
      <w:r>
        <w:t xml:space="preserve"> (</w:t>
      </w:r>
      <w:r>
        <w:t xml:space="preserve">2</w:t>
      </w:r>
      <w:r>
        <w:t xml:space="preserve">)</w:t>
      </w:r>
    </w:p>
    <w:p>
      <w:pPr>
        <w:pStyle w:val="RecordBase"/>
        <w:ind w:left="240" w:hanging="192"/>
      </w:pPr>
      <w:r>
        <w:t xml:space="preserve"> to induce abortion, report - </w:t>
      </w:r>
      <w:r>
        <w:t xml:space="preserve"> </w:t>
      </w:r>
      <w:r>
        <w:t xml:space="preserve">SB  50</w:t>
      </w:r>
    </w:p>
    <w:p>
      <w:pPr>
        <w:pStyle w:val="RecordBase"/>
        <w:ind w:left="240" w:hanging="192"/>
      </w:pPr>
      <w:r>
        <w:t xml:space="preserve"> to induce abortion, reversal, inform - </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Procreation intentions, establishing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Sales and use tax, feminine hygiene products, exemption of - </w:t>
      </w:r>
      <w:r>
        <w:t xml:space="preserve"> </w:t>
      </w:r>
      <w:r>
        <w:t xml:space="preserve">HB  23</w:t>
        <w:br/>
      </w:r>
    </w:p>
    <w:p>
      <w:pPr>
        <w:pStyle w:val="RecordHeading3"/>
      </w:pPr>
      <w:r>
        <w:rPr>
          <w:b/>
        </w:rPr>
        <w:t xml:space="preserve">Research and Methods</w:t>
      </w:r>
    </w:p>
    <w:p>
      <w:pPr>
        <w:pStyle w:val="RecordBase"/>
        <w:ind w:left="120" w:hanging="120"/>
      </w:pPr>
      <w:r>
        <w:t xml:space="preserve">Medical marijuana, safety and efficacy standards, advocating for - </w:t>
      </w:r>
      <w:r>
        <w:t xml:space="preserve"> </w:t>
      </w:r>
      <w:r>
        <w:t xml:space="preserve">HCR 5</w:t>
        <w:br/>
      </w:r>
    </w:p>
    <w:p>
      <w:pPr>
        <w:pStyle w:val="RecordHeading3"/>
      </w:pPr>
      <w:r>
        <w:rPr>
          <w:b/>
        </w:rPr>
        <w:t xml:space="preserve">Retirement and Pensions</w:t>
      </w:r>
    </w:p>
    <w:p>
      <w:pPr>
        <w:pStyle w:val="RecordBase"/>
        <w:ind w:left="120" w:hanging="120"/>
      </w:pPr>
      <w:r>
        <w:t xml:space="preserve">Casino</w:t>
      </w:r>
    </w:p>
    <w:p>
      <w:pPr>
        <w:pStyle w:val="RecordBase"/>
        <w:ind w:left="240" w:hanging="192"/>
      </w:pPr>
      <w:r>
        <w:t xml:space="preserve"> gaming, allocation in support of - </w:t>
      </w:r>
      <w:r>
        <w:t xml:space="preserve"> </w:t>
      </w:r>
      <w:r>
        <w:t xml:space="preserve">HB  348</w:t>
      </w:r>
    </w:p>
    <w:p>
      <w:pPr>
        <w:pStyle w:val="RecordBase"/>
        <w:ind w:left="240" w:hanging="192"/>
      </w:pPr>
      <w:r>
        <w:t xml:space="preserve"> gaming, revenue generated by - </w:t>
      </w:r>
      <w:r>
        <w:t xml:space="preserve"> </w:t>
      </w:r>
      <w:r>
        <w:t xml:space="preserve">HB  190</w:t>
      </w:r>
    </w:p>
    <w:p>
      <w:pPr>
        <w:pStyle w:val="RecordBase"/>
        <w:ind w:left="120" w:hanging="120"/>
      </w:pPr>
      <w:r>
        <w:t xml:space="preserve">County Employees Retirement System, phase-in to full ARC - </w:t>
      </w:r>
      <w:r>
        <w:t xml:space="preserve"> </w:t>
      </w:r>
      <w:r>
        <w:t xml:space="preserve">HB  384</w:t>
      </w:r>
      <w:r>
        <w:t xml:space="preserve">;</w:t>
      </w:r>
      <w:r>
        <w:t xml:space="preserve"> </w:t>
      </w:r>
      <w:r>
        <w:t xml:space="preserve">HB  505</w:t>
      </w:r>
    </w:p>
    <w:p>
      <w:pPr>
        <w:pStyle w:val="RecordBase"/>
        <w:ind w:left="120" w:hanging="120"/>
      </w:pPr>
      <w:r>
        <w:t xml:space="preserve">Gaming, allow, funding for - </w:t>
      </w:r>
      <w:r>
        <w:t xml:space="preserve"> </w:t>
      </w:r>
      <w:r>
        <w:t xml:space="preserve">SB  105</w:t>
      </w:r>
    </w:p>
    <w:p>
      <w:pPr>
        <w:pStyle w:val="RecordBase"/>
        <w:ind w:left="120" w:hanging="120"/>
      </w:pPr>
      <w:r>
        <w:t xml:space="preserve">Gaming tax, funding from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Gender-neutral language, correction - </w:t>
      </w:r>
      <w:r>
        <w:t xml:space="preserve"> </w:t>
      </w:r>
      <w:r>
        <w:t xml:space="preserve">SB  257</w:t>
      </w:r>
    </w:p>
    <w:p>
      <w:pPr>
        <w:pStyle w:val="RecordBase"/>
        <w:ind w:left="120" w:hanging="120"/>
      </w:pPr>
      <w:r>
        <w:t xml:space="preserve">JRP, include special Circuit Judge service by Dist. Judge in definition of "service" - </w:t>
      </w:r>
      <w:r>
        <w:t xml:space="preserve"> </w:t>
      </w:r>
      <w:r>
        <w:t xml:space="preserve">HB  206</w:t>
      </w:r>
    </w:p>
    <w:p>
      <w:pPr>
        <w:pStyle w:val="RecordBase"/>
        <w:ind w:left="120" w:hanging="120"/>
      </w:pPr>
      <w:r>
        <w:t xml:space="preserve">Kentucky</w:t>
      </w:r>
    </w:p>
    <w:p>
      <w:pPr>
        <w:pStyle w:val="RecordBase"/>
        <w:ind w:left="240" w:hanging="192"/>
      </w:pPr>
      <w:r>
        <w:t xml:space="preserve"> deferred compensation, automatic enrollment in optional 401(k) plan for new hires - </w:t>
      </w:r>
      <w:r>
        <w:t xml:space="preserve"> </w:t>
      </w:r>
      <w:r>
        <w:t xml:space="preserve">SB  107</w:t>
      </w:r>
    </w:p>
    <w:p>
      <w:pPr>
        <w:pStyle w:val="RecordBase"/>
        <w:ind w:left="240" w:hanging="192"/>
      </w:pPr>
      <w:r>
        <w:t xml:space="preserve"> Employees Retirement System, employer contribution rate for quasi-governmental employees - </w:t>
      </w:r>
      <w:r>
        <w:t xml:space="preserve"> </w:t>
      </w:r>
      <w:r>
        <w:t xml:space="preserve">HB  307</w:t>
      </w:r>
    </w:p>
    <w:p>
      <w:pPr>
        <w:pStyle w:val="RecordBase"/>
        <w:ind w:left="240" w:hanging="192"/>
      </w:pPr>
      <w:r>
        <w:t xml:space="preserve"> Employees Retirement System, option to cease participation by postsecondary institutions - </w:t>
      </w:r>
      <w:r>
        <w:t xml:space="preserve"> </w:t>
      </w:r>
      <w:r>
        <w:t xml:space="preserve">HB  358</w:t>
      </w:r>
      <w:r>
        <w:t xml:space="preserve">;</w:t>
      </w:r>
      <w:r>
        <w:t xml:space="preserve"> </w:t>
      </w:r>
      <w:r>
        <w:t xml:space="preserve">HB  358</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Employees Retirement System, study quasi-govt. employer issues in KERS - </w:t>
      </w:r>
      <w:r>
        <w:t xml:space="preserve"> </w:t>
      </w:r>
      <w:r>
        <w:t xml:space="preserve">HB  358</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permanent pension fund, vapor products tax revenue, deposit - </w:t>
      </w:r>
      <w:r>
        <w:t xml:space="preserve"> </w:t>
      </w:r>
      <w:r>
        <w:t xml:space="preserve">HB  383</w:t>
      </w:r>
    </w:p>
    <w:p>
      <w:pPr>
        <w:pStyle w:val="RecordBase"/>
        <w:ind w:left="240" w:hanging="192"/>
      </w:pPr>
      <w:r>
        <w:t xml:space="preserve"> Retirement System, cessation of participation in KERS by quasi-govt. agencies - </w:t>
      </w:r>
      <w:r>
        <w:t xml:space="preserve"> </w:t>
      </w:r>
      <w:r>
        <w:t xml:space="preserve">HB  358</w:t>
      </w:r>
      <w:r>
        <w:t xml:space="preserve">: </w:t>
      </w:r>
      <w:r>
        <w:t xml:space="preserve">SCS</w:t>
      </w:r>
    </w:p>
    <w:p>
      <w:pPr>
        <w:pStyle w:val="RecordBase"/>
        <w:ind w:left="240" w:hanging="192"/>
      </w:pPr>
      <w:r>
        <w:t xml:space="preserve"> Retirement Systems, agency cessation of participation - </w:t>
      </w:r>
      <w:r>
        <w:t xml:space="preserve"> </w:t>
      </w:r>
      <w:r>
        <w:t xml:space="preserve">SB  10</w:t>
      </w:r>
    </w:p>
    <w:p>
      <w:pPr>
        <w:pStyle w:val="RecordBase"/>
        <w:ind w:left="240" w:hanging="192"/>
      </w:pPr>
      <w:r>
        <w:t xml:space="preserve"> Retirement Systems, board elections, electronic ballots - </w:t>
      </w:r>
      <w:r>
        <w:t xml:space="preserve"> </w:t>
      </w:r>
      <w:r>
        <w:t xml:space="preserve">HB  80</w:t>
      </w:r>
    </w:p>
    <w:p>
      <w:pPr>
        <w:pStyle w:val="RecordBase"/>
        <w:ind w:left="240" w:hanging="192"/>
      </w:pPr>
      <w:r>
        <w:t xml:space="preserve"> Retirement Systems, election to discontinue or not participate for General Assembly service - </w:t>
      </w:r>
      <w:r>
        <w:t xml:space="preserve"> </w:t>
      </w:r>
      <w:r>
        <w:t xml:space="preserve">HB  186</w:t>
      </w:r>
      <w:r>
        <w:t xml:space="preserve">;</w:t>
      </w:r>
      <w:r>
        <w:t xml:space="preserve"> </w:t>
      </w:r>
      <w:r>
        <w:t xml:space="preserve">HB  457</w:t>
      </w:r>
    </w:p>
    <w:p>
      <w:pPr>
        <w:pStyle w:val="RecordBase"/>
        <w:ind w:left="240" w:hanging="192"/>
      </w:pPr>
      <w:r>
        <w:t xml:space="preserve"> Retirement Systems, employer costs for reemployed retirees at university police depts. - </w:t>
      </w:r>
      <w:r>
        <w:t xml:space="preserve"> </w:t>
      </w:r>
      <w:r>
        <w:t xml:space="preserve">HB  381</w:t>
      </w:r>
    </w:p>
    <w:p>
      <w:pPr>
        <w:pStyle w:val="RecordBase"/>
        <w:ind w:left="240" w:hanging="192"/>
      </w:pPr>
      <w:r>
        <w:t xml:space="preserve"> Retirement Systems, investment contracts subject to Model Procurement Code - </w:t>
      </w:r>
      <w:r>
        <w:t xml:space="preserve"> </w:t>
      </w:r>
      <w:r>
        <w:t xml:space="preserve">HB  230</w:t>
      </w:r>
    </w:p>
    <w:p>
      <w:pPr>
        <w:pStyle w:val="RecordBase"/>
        <w:ind w:left="240" w:hanging="192"/>
      </w:pPr>
      <w:r>
        <w:t xml:space="preserve"> Retirement Systems, investment managers and consultants, requirements for - </w:t>
      </w:r>
      <w:r>
        <w:t xml:space="preserve"> </w:t>
      </w:r>
      <w:r>
        <w:t xml:space="preserve">HB  489</w:t>
      </w:r>
      <w:r>
        <w:t xml:space="preserve">: </w:t>
      </w:r>
      <w:r>
        <w:t xml:space="preserve">SCS</w:t>
      </w:r>
    </w:p>
    <w:p>
      <w:pPr>
        <w:pStyle w:val="RecordBase"/>
        <w:ind w:left="240" w:hanging="192"/>
      </w:pPr>
      <w:r>
        <w:t xml:space="preserve"> Retirement Systems, option to put 1% employee cont. for retiree health in 115 trust - </w:t>
      </w:r>
      <w:r>
        <w:t xml:space="preserve"> </w:t>
      </w:r>
      <w:r>
        <w:t xml:space="preserve">HB  80</w:t>
      </w:r>
      <w:r>
        <w:t xml:space="preserve">: </w:t>
      </w:r>
      <w:r>
        <w:t xml:space="preserve">HFA</w:t>
      </w:r>
      <w:r>
        <w:t xml:space="preserve"> (</w:t>
      </w:r>
      <w:r>
        <w:t xml:space="preserve">2</w:t>
      </w:r>
      <w:r>
        <w:t xml:space="preserve">)</w:t>
      </w:r>
    </w:p>
    <w:p>
      <w:pPr>
        <w:pStyle w:val="RecordBase"/>
        <w:ind w:left="240" w:hanging="192"/>
      </w:pPr>
      <w:r>
        <w:t xml:space="preserve"> Retirement Systems, penalty for failure to file contributions with KRS optional - </w:t>
      </w:r>
      <w:r>
        <w:t xml:space="preserve"> </w:t>
      </w:r>
      <w:r>
        <w:t xml:space="preserve">HB  80</w:t>
      </w:r>
      <w:r>
        <w:t xml:space="preserve">: </w:t>
      </w:r>
      <w:r>
        <w:t xml:space="preserve">HFA</w:t>
      </w:r>
      <w:r>
        <w:t xml:space="preserve"> (</w:t>
      </w:r>
      <w:r>
        <w:t xml:space="preserve">1</w:t>
      </w:r>
      <w:r>
        <w:t xml:space="preserve">)</w:t>
      </w:r>
    </w:p>
    <w:p>
      <w:pPr>
        <w:pStyle w:val="RecordBase"/>
        <w:ind w:left="240" w:hanging="192"/>
      </w:pPr>
      <w:r>
        <w:t xml:space="preserve"> Retirement Systems, public disclosure of investment contracts - </w:t>
      </w:r>
      <w:r>
        <w:t xml:space="preserve"> </w:t>
      </w:r>
      <w:r>
        <w:t xml:space="preserve">HB  230</w:t>
      </w:r>
    </w:p>
    <w:p>
      <w:pPr>
        <w:pStyle w:val="RecordBase"/>
        <w:ind w:left="240" w:hanging="192"/>
      </w:pPr>
      <w:r>
        <w:t xml:space="preserve"> Retirement Systems, reemployment after retirement certifications and requirements - </w:t>
      </w:r>
      <w:r>
        <w:t xml:space="preserve"> </w:t>
      </w:r>
      <w:r>
        <w:t xml:space="preserve">HB  419</w:t>
      </w:r>
    </w:p>
    <w:p>
      <w:pPr>
        <w:pStyle w:val="RecordBase"/>
        <w:ind w:left="240" w:hanging="192"/>
      </w:pPr>
      <w:r>
        <w:t xml:space="preserve"> Retirement Systems, reemployment, conformity with court decision - </w:t>
      </w:r>
      <w:r>
        <w:t xml:space="preserve"> </w:t>
      </w:r>
      <w:r>
        <w:t xml:space="preserve">SB  158</w:t>
      </w:r>
      <w:r>
        <w:t xml:space="preserve">;</w:t>
      </w:r>
      <w:r>
        <w:t xml:space="preserve"> </w:t>
      </w:r>
      <w:r>
        <w:t xml:space="preserve">HB  290</w:t>
      </w:r>
    </w:p>
    <w:p>
      <w:pPr>
        <w:pStyle w:val="RecordBase"/>
        <w:ind w:left="240" w:hanging="192"/>
      </w:pPr>
      <w:r>
        <w:t xml:space="preserve"> Retirement Systems, synchronizing election of CERS trustees - </w:t>
      </w:r>
      <w:r>
        <w:t xml:space="preserve"> </w:t>
      </w:r>
      <w:r>
        <w:t xml:space="preserve">HB  80</w:t>
      </w:r>
    </w:p>
    <w:p>
      <w:pPr>
        <w:pStyle w:val="RecordBase"/>
        <w:ind w:left="240" w:hanging="192"/>
      </w:pPr>
      <w:r>
        <w:t xml:space="preserve"> Retirement Systems, violation of fiduciary or ethical duties, Class D felony - </w:t>
      </w:r>
      <w:r>
        <w:t xml:space="preserve"> </w:t>
      </w:r>
      <w:r>
        <w:t xml:space="preserve">HB  230</w:t>
      </w:r>
    </w:p>
    <w:p>
      <w:pPr>
        <w:pStyle w:val="RecordBase"/>
        <w:ind w:left="240" w:hanging="192"/>
      </w:pPr>
      <w:r>
        <w:t xml:space="preserve"> Retirement Systems, void elected official retirement if elected to same position in 12 mos. - </w:t>
      </w:r>
      <w:r>
        <w:t xml:space="preserve"> </w:t>
      </w:r>
      <w:r>
        <w:t xml:space="preserve">HB  55</w:t>
      </w:r>
    </w:p>
    <w:p>
      <w:pPr>
        <w:pStyle w:val="RecordBase"/>
        <w:ind w:left="120" w:hanging="120"/>
      </w:pPr>
      <w:r>
        <w:t xml:space="preserve">KERS nonhazardous, transferred employees of fire protection and personnel - </w:t>
      </w:r>
      <w:r>
        <w:t xml:space="preserve"> </w:t>
      </w:r>
      <w:r>
        <w:t xml:space="preserve">SB  235</w:t>
      </w:r>
    </w:p>
    <w:p>
      <w:pPr>
        <w:pStyle w:val="RecordBase"/>
        <w:ind w:left="120" w:hanging="120"/>
      </w:pPr>
      <w:r>
        <w:t xml:space="preserve">KRS and TRS, fiduciary and ethical duties of investment consultants - </w:t>
      </w:r>
      <w:r>
        <w:t xml:space="preserve"> </w:t>
      </w:r>
      <w:r>
        <w:t xml:space="preserve">HB  489</w:t>
      </w:r>
      <w:r>
        <w:t xml:space="preserve">: </w:t>
      </w:r>
      <w:r>
        <w:t xml:space="preserve">SCS</w:t>
      </w:r>
    </w:p>
    <w:p>
      <w:pPr>
        <w:pStyle w:val="RecordBase"/>
        <w:ind w:left="120" w:hanging="120"/>
      </w:pPr>
      <w:r>
        <w:t xml:space="preserve">Legislators' Retirement Plan, election to discontinue or not participate for service - </w:t>
      </w:r>
      <w:r>
        <w:t xml:space="preserve"> </w:t>
      </w:r>
      <w:r>
        <w:t xml:space="preserve">HB  186</w:t>
      </w:r>
      <w:r>
        <w:t xml:space="preserve">;</w:t>
      </w:r>
      <w:r>
        <w:t xml:space="preserve"> </w:t>
      </w:r>
      <w:r>
        <w:t xml:space="preserve">HB  457</w:t>
      </w:r>
    </w:p>
    <w:p>
      <w:pPr>
        <w:pStyle w:val="RecordBase"/>
        <w:ind w:left="120" w:hanging="120"/>
      </w:pPr>
      <w:r>
        <w:t xml:space="preserve">Military, income tax deduction - </w:t>
      </w:r>
      <w:r>
        <w:t xml:space="preserve"> </w:t>
      </w:r>
      <w:r>
        <w:t xml:space="preserve">HB  66</w:t>
      </w:r>
    </w:p>
    <w:p>
      <w:pPr>
        <w:pStyle w:val="RecordBase"/>
        <w:ind w:left="120" w:hanging="120"/>
      </w:pPr>
      <w:r>
        <w:t xml:space="preserve">Pension income exclusion, retroactively raise - </w:t>
      </w:r>
      <w:r>
        <w:t xml:space="preserve"> </w:t>
      </w:r>
      <w:r>
        <w:t xml:space="preserve">HB  15</w:t>
      </w:r>
      <w:r>
        <w:t xml:space="preserve">;</w:t>
      </w:r>
      <w:r>
        <w:t xml:space="preserve"> </w:t>
      </w:r>
      <w:r>
        <w:t xml:space="preserve">HB  58</w:t>
      </w:r>
    </w:p>
    <w:p>
      <w:pPr>
        <w:pStyle w:val="RecordBase"/>
        <w:ind w:left="120" w:hanging="120"/>
      </w:pPr>
      <w:r>
        <w:t xml:space="preserve">Public</w:t>
      </w:r>
    </w:p>
    <w:p>
      <w:pPr>
        <w:pStyle w:val="RecordBase"/>
        <w:ind w:left="240" w:hanging="192"/>
      </w:pPr>
      <w:r>
        <w:t xml:space="preserve"> Employees Deferred Compensation Authority, board membership, include State Treasurer - </w:t>
      </w:r>
      <w:r>
        <w:t xml:space="preserve"> </w:t>
      </w:r>
      <w:r>
        <w:t xml:space="preserve">HB  144</w:t>
      </w:r>
    </w:p>
    <w:p>
      <w:pPr>
        <w:pStyle w:val="RecordBase"/>
        <w:ind w:left="240" w:hanging="192"/>
      </w:pPr>
      <w:r>
        <w:t xml:space="preserve"> Employees Deferred Compensation Authority, board membership, reduce at-large membership - </w:t>
      </w:r>
      <w:r>
        <w:t xml:space="preserve"> </w:t>
      </w:r>
      <w:r>
        <w:t xml:space="preserve">HB  144</w:t>
      </w:r>
    </w:p>
    <w:p>
      <w:pPr>
        <w:pStyle w:val="RecordBase"/>
        <w:ind w:left="240" w:hanging="192"/>
      </w:pPr>
      <w:r>
        <w:t xml:space="preserve"> Employees Deferred Compensation Authority, State Treasurer, eliminate as custodian of funds - </w:t>
      </w:r>
      <w:r>
        <w:t xml:space="preserve"> </w:t>
      </w:r>
      <w:r>
        <w:t xml:space="preserve">HB  144</w:t>
      </w:r>
    </w:p>
    <w:p>
      <w:pPr>
        <w:pStyle w:val="RecordBase"/>
        <w:ind w:left="120" w:hanging="120"/>
      </w:pPr>
      <w:r>
        <w:t xml:space="preserve">Reemployment after retirement, restrictions on city elected officials - </w:t>
      </w:r>
      <w:r>
        <w:t xml:space="preserve"> </w:t>
      </w:r>
      <w:r>
        <w:t xml:space="preserve">SB  158</w:t>
      </w:r>
      <w:r>
        <w:t xml:space="preserve">;</w:t>
      </w:r>
      <w:r>
        <w:t xml:space="preserve"> </w:t>
      </w:r>
      <w:r>
        <w:t xml:space="preserve">HB  290</w:t>
      </w:r>
    </w:p>
    <w:p>
      <w:pPr>
        <w:pStyle w:val="RecordBase"/>
        <w:ind w:left="120" w:hanging="120"/>
      </w:pPr>
      <w:r>
        <w:t xml:space="preserve">Repeal the provisions of SB 151 (RS 2018), unconstitutional and void - </w:t>
      </w:r>
      <w:r>
        <w:t xml:space="preserve"> </w:t>
      </w:r>
      <w:r>
        <w:t xml:space="preserve">HB  401</w:t>
      </w:r>
    </w:p>
    <w:p>
      <w:pPr>
        <w:pStyle w:val="RecordBase"/>
        <w:ind w:left="120" w:hanging="120"/>
      </w:pPr>
      <w:r>
        <w:t xml:space="preserve">School security officers, retiree employed as, employer exempt from contributions - </w:t>
      </w:r>
      <w:r>
        <w:t xml:space="preserve"> </w:t>
      </w:r>
      <w:r>
        <w:t xml:space="preserve">SB  162</w:t>
      </w:r>
    </w:p>
    <w:p>
      <w:pPr>
        <w:pStyle w:val="RecordBase"/>
        <w:ind w:left="120" w:hanging="120"/>
      </w:pPr>
      <w:r>
        <w:t xml:space="preserve">Sports wagering, revenue generated by - </w:t>
      </w:r>
      <w:r>
        <w:t xml:space="preserve"> </w:t>
      </w:r>
      <w:r>
        <w:t xml:space="preserve">HB  12</w:t>
      </w:r>
    </w:p>
    <w:p>
      <w:pPr>
        <w:pStyle w:val="RecordBase"/>
        <w:ind w:left="120" w:hanging="120"/>
      </w:pPr>
      <w:r>
        <w:t xml:space="preserve">State</w:t>
      </w:r>
    </w:p>
    <w:p>
      <w:pPr>
        <w:pStyle w:val="RecordBase"/>
        <w:ind w:left="240" w:hanging="192"/>
      </w:pPr>
      <w:r>
        <w:t xml:space="preserve"> and local employers and employees, notification of delinquent retirement contributions - </w:t>
      </w:r>
      <w:r>
        <w:t xml:space="preserve"> </w:t>
      </w:r>
      <w:r>
        <w:t xml:space="preserve">HB  56</w:t>
      </w:r>
    </w:p>
    <w:p>
      <w:pPr>
        <w:pStyle w:val="RecordBase"/>
        <w:ind w:left="240" w:hanging="192"/>
      </w:pPr>
      <w:r>
        <w:t xml:space="preserve"> retirement systems, LOD payments to a surviving spouse not reduced if remarried - </w:t>
      </w:r>
      <w:r>
        <w:t xml:space="preserve"> </w:t>
      </w:r>
      <w:r>
        <w:t xml:space="preserve">HB  229</w:t>
      </w:r>
    </w:p>
    <w:p>
      <w:pPr>
        <w:pStyle w:val="RecordBase"/>
        <w:ind w:left="120" w:hanging="120"/>
      </w:pPr>
      <w:r>
        <w:t xml:space="preserve">State-administered</w:t>
      </w:r>
    </w:p>
    <w:p>
      <w:pPr>
        <w:pStyle w:val="RecordBase"/>
        <w:ind w:left="240" w:hanging="192"/>
      </w:pPr>
      <w:r>
        <w:t xml:space="preserve"> retirement systems, fiduciary and ethical duties of investment consultants - </w:t>
      </w:r>
      <w:r>
        <w:t xml:space="preserve"> </w:t>
      </w:r>
      <w:r>
        <w:t xml:space="preserve">HB  489</w:t>
      </w:r>
    </w:p>
    <w:p>
      <w:pPr>
        <w:pStyle w:val="RecordBase"/>
        <w:ind w:left="240" w:hanging="192"/>
      </w:pPr>
      <w:r>
        <w:t xml:space="preserve"> retirement systems, investment contracts subject to Model Procurement Code - </w:t>
      </w:r>
      <w:r>
        <w:t xml:space="preserve"> </w:t>
      </w:r>
      <w:r>
        <w:t xml:space="preserve">HB  126</w:t>
      </w:r>
    </w:p>
    <w:p>
      <w:pPr>
        <w:pStyle w:val="RecordBase"/>
        <w:ind w:left="240" w:hanging="192"/>
      </w:pPr>
      <w:r>
        <w:t xml:space="preserve"> systems, disclosure of public retirement information and  benefits - </w:t>
      </w:r>
      <w:r>
        <w:t xml:space="preserve"> </w:t>
      </w:r>
      <w:r>
        <w:t xml:space="preserve">SB  168</w:t>
      </w:r>
    </w:p>
    <w:p>
      <w:pPr>
        <w:pStyle w:val="RecordBase"/>
        <w:ind w:left="120" w:hanging="120"/>
      </w:pPr>
      <w:r>
        <w:t xml:space="preserve">State/Executive Branch Budget, amendment of - </w:t>
      </w:r>
      <w:r>
        <w:t xml:space="preserve"> </w:t>
      </w:r>
      <w:r>
        <w:t xml:space="preserve">HB  268</w:t>
      </w:r>
      <w:r>
        <w:t xml:space="preserve">: </w:t>
      </w:r>
      <w:r>
        <w:t xml:space="preserve">HCS</w:t>
      </w:r>
    </w:p>
    <w:p>
      <w:pPr>
        <w:pStyle w:val="RecordBase"/>
        <w:ind w:left="120" w:hanging="120"/>
      </w:pPr>
      <w:r>
        <w:t xml:space="preserve">Teachers'</w:t>
      </w:r>
    </w:p>
    <w:p>
      <w:pPr>
        <w:pStyle w:val="RecordBase"/>
        <w:ind w:left="240" w:hanging="192"/>
      </w:pPr>
      <w:r>
        <w:t xml:space="preserve"> Retirement System, disability benefits for new hires and part-time employees - </w:t>
      </w:r>
      <w:r>
        <w:t xml:space="preserve"> </w:t>
      </w:r>
      <w:r>
        <w:t xml:space="preserve">SB  228</w:t>
      </w:r>
    </w:p>
    <w:p>
      <w:pPr>
        <w:pStyle w:val="RecordBase"/>
        <w:ind w:left="240" w:hanging="192"/>
      </w:pPr>
      <w:r>
        <w:t xml:space="preserve"> Retirement System, investment managers and consultants of, requirements for - </w:t>
      </w:r>
      <w:r>
        <w:t xml:space="preserve"> </w:t>
      </w:r>
      <w:r>
        <w:t xml:space="preserve">SB  169</w:t>
      </w:r>
      <w:r>
        <w:t xml:space="preserve">;</w:t>
      </w:r>
      <w:r>
        <w:t xml:space="preserve"> </w:t>
      </w:r>
      <w:r>
        <w:t xml:space="preserve">HB  489</w:t>
      </w:r>
      <w:r>
        <w:t xml:space="preserve">: </w:t>
      </w:r>
      <w:r>
        <w:t xml:space="preserve">SCS</w:t>
      </w:r>
    </w:p>
    <w:p>
      <w:pPr>
        <w:pStyle w:val="RecordBase"/>
        <w:ind w:left="240" w:hanging="192"/>
      </w:pPr>
      <w:r>
        <w:t xml:space="preserve"> Retirement System, modify board trustee composition &amp; nomination process - </w:t>
      </w:r>
      <w:r>
        <w:t xml:space="preserve"> </w:t>
      </w:r>
      <w:r>
        <w:t xml:space="preserve">HB  525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Retirement System, modify board trustee nomination process - </w:t>
      </w:r>
      <w:r>
        <w:t xml:space="preserve"> </w:t>
      </w:r>
      <w:r>
        <w:t xml:space="preserve">HB  525</w:t>
      </w:r>
    </w:p>
    <w:p>
      <w:pPr>
        <w:pStyle w:val="RecordBase"/>
        <w:ind w:left="240" w:hanging="192"/>
      </w:pPr>
      <w:r>
        <w:t xml:space="preserve"> Retirement System, new plan for new nonuniversity members on or after 1/1/2020 - </w:t>
      </w:r>
      <w:r>
        <w:t xml:space="preserve"> </w:t>
      </w:r>
      <w:r>
        <w:t xml:space="preserve">HB  504</w:t>
      </w:r>
    </w:p>
    <w:p>
      <w:pPr>
        <w:pStyle w:val="RecordBase"/>
        <w:ind w:left="240" w:hanging="192"/>
      </w:pPr>
      <w:r>
        <w:t xml:space="preserve"> Retirement System, payment of full ARC by employers, requiring - </w:t>
      </w:r>
      <w:r>
        <w:t xml:space="preserve"> </w:t>
      </w:r>
      <w:r>
        <w:t xml:space="preserve">HB  505</w:t>
      </w:r>
    </w:p>
    <w:p>
      <w:pPr>
        <w:pStyle w:val="RecordBase"/>
        <w:ind w:left="240" w:hanging="192"/>
      </w:pPr>
      <w:r>
        <w:t xml:space="preserve"> Retirement System, reemployment after retirement - </w:t>
      </w:r>
      <w:r>
        <w:t xml:space="preserve"> </w:t>
      </w:r>
      <w:r>
        <w:t xml:space="preserve">SB  228</w:t>
      </w:r>
    </w:p>
    <w:p>
      <w:pPr>
        <w:pStyle w:val="RecordBase"/>
        <w:ind w:left="240" w:hanging="192"/>
      </w:pPr>
      <w:r>
        <w:t xml:space="preserve"> Retirement System, study on board composition, elections, and requirements - </w:t>
      </w:r>
      <w:r>
        <w:t xml:space="preserve"> </w:t>
      </w:r>
      <w:r>
        <w:t xml:space="preserve">HB  525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Violation of fiduciary or ethical duties, Class D felony - </w:t>
      </w:r>
      <w:r>
        <w:t xml:space="preserve"> </w:t>
      </w:r>
      <w:r>
        <w:t xml:space="preserve">HB  126</w:t>
        <w:br/>
      </w:r>
    </w:p>
    <w:p>
      <w:pPr>
        <w:pStyle w:val="RecordHeading3"/>
      </w:pPr>
      <w:r>
        <w:rPr>
          <w:b/>
        </w:rPr>
        <w:t xml:space="preserve">Retroactive Legislation</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Medical imaging technologists, alternative licensure for - </w:t>
      </w:r>
      <w:r>
        <w:t xml:space="preserve"> </w:t>
      </w:r>
      <w:r>
        <w:t xml:space="preserve">HB  271</w:t>
      </w:r>
    </w:p>
    <w:p>
      <w:pPr>
        <w:pStyle w:val="RecordBase"/>
        <w:ind w:left="120" w:hanging="120"/>
      </w:pPr>
      <w:r>
        <w:t xml:space="preserve">Pension income exclusion, raise for tax years beginning on or after January 1, 2018 - </w:t>
      </w:r>
      <w:r>
        <w:t xml:space="preserve"> </w:t>
      </w:r>
      <w:r>
        <w:t xml:space="preserve">HB  15</w:t>
      </w:r>
      <w:r>
        <w:t xml:space="preserve">;</w:t>
      </w:r>
      <w:r>
        <w:t xml:space="preserve"> </w:t>
      </w:r>
      <w:r>
        <w:t xml:space="preserve">HB  58</w:t>
        <w:br/>
      </w:r>
    </w:p>
    <w:p>
      <w:pPr>
        <w:pStyle w:val="RecordHeading3"/>
      </w:pPr>
      <w:r>
        <w:rPr>
          <w:b/>
        </w:rPr>
        <w:t xml:space="preserve">Safety</w:t>
      </w:r>
    </w:p>
    <w:p>
      <w:pPr>
        <w:pStyle w:val="RecordBase"/>
        <w:ind w:left="120" w:hanging="120"/>
      </w:pPr>
      <w:r>
        <w:t xml:space="preserve">Abandoned storage tank facilities and wells, remediation and reclamation of - </w:t>
      </w:r>
      <w:r>
        <w:t xml:space="preserve"> </w:t>
      </w:r>
      <w:r>
        <w:t xml:space="preserve">HB  199</w:t>
      </w:r>
    </w:p>
    <w:p>
      <w:pPr>
        <w:pStyle w:val="RecordBase"/>
        <w:ind w:left="120" w:hanging="120"/>
      </w:pPr>
      <w:r>
        <w:t xml:space="preserve">Assault weapon, under 21, banning sale to or ownership of - </w:t>
      </w:r>
      <w:r>
        <w:t xml:space="preserve"> </w:t>
      </w:r>
      <w:r>
        <w:t xml:space="preserve">HB  463</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Children and young adults, homelessness, prevention - </w:t>
      </w:r>
      <w:r>
        <w:t xml:space="preserve"> </w:t>
      </w:r>
      <w:r>
        <w:t xml:space="preserve">HB  466</w:t>
      </w:r>
    </w:p>
    <w:p>
      <w:pPr>
        <w:pStyle w:val="RecordBase"/>
        <w:ind w:left="120" w:hanging="120"/>
      </w:pPr>
      <w:r>
        <w:t xml:space="preserve">Clothing with reflective material, mine sites, requiring - </w:t>
      </w:r>
      <w:r>
        <w:t xml:space="preserve"> </w:t>
      </w:r>
      <w:r>
        <w:t xml:space="preserve">HB  33</w:t>
      </w:r>
    </w:p>
    <w:p>
      <w:pPr>
        <w:pStyle w:val="RecordBase"/>
        <w:ind w:left="120" w:hanging="120"/>
      </w:pPr>
      <w:r>
        <w:t xml:space="preserve">Concealed</w:t>
      </w:r>
    </w:p>
    <w:p>
      <w:pPr>
        <w:pStyle w:val="RecordBase"/>
        <w:ind w:left="240" w:hanging="192"/>
      </w:pPr>
      <w:r>
        <w:t xml:space="preserve"> firearms, safety devices - </w:t>
      </w:r>
      <w:r>
        <w:t xml:space="preserve"> </w:t>
      </w:r>
      <w:r>
        <w:t xml:space="preserve">SB  150</w:t>
      </w:r>
      <w:r>
        <w:t xml:space="preserve">: </w:t>
      </w:r>
      <w:r>
        <w:t xml:space="preserve">HFA</w:t>
      </w:r>
      <w:r>
        <w:t xml:space="preserve"> (</w:t>
      </w:r>
      <w:r>
        <w:t xml:space="preserve">21</w:t>
      </w:r>
      <w:r>
        <w:t xml:space="preserve">)</w:t>
      </w:r>
    </w:p>
    <w:p>
      <w:pPr>
        <w:pStyle w:val="RecordBase"/>
        <w:ind w:left="240" w:hanging="192"/>
      </w:pPr>
      <w:r>
        <w:t xml:space="preserve"> firearms, training course - </w:t>
      </w:r>
      <w:r>
        <w:t xml:space="preserve"> </w:t>
      </w:r>
      <w:r>
        <w:t xml:space="preserve">SB  150</w:t>
      </w:r>
      <w:r>
        <w:t xml:space="preserve">: </w:t>
      </w:r>
      <w:r>
        <w:t xml:space="preserve">HFA</w:t>
      </w:r>
      <w:r>
        <w:t xml:space="preserve"> (</w:t>
      </w:r>
      <w:r>
        <w:t xml:space="preserve">19</w:t>
      </w:r>
      <w:r>
        <w:t xml:space="preserve">)</w:t>
      </w:r>
    </w:p>
    <w:p>
      <w:pPr>
        <w:pStyle w:val="RecordBase"/>
        <w:ind w:left="120" w:hanging="120"/>
      </w:pPr>
      <w:r>
        <w:t xml:space="preserve">Dog or cat in vehicle, removal, civil immunity - </w:t>
      </w:r>
      <w:r>
        <w:t xml:space="preserve"> </w:t>
      </w:r>
      <w:r>
        <w:t xml:space="preserve">SB  12</w:t>
      </w:r>
      <w:r>
        <w:t xml:space="preserve">;</w:t>
      </w:r>
      <w:r>
        <w:t xml:space="preserve"> </w:t>
      </w:r>
      <w:r>
        <w:t xml:space="preserve">HB  36</w:t>
      </w:r>
    </w:p>
    <w:p>
      <w:pPr>
        <w:pStyle w:val="RecordBase"/>
        <w:ind w:left="120" w:hanging="120"/>
      </w:pPr>
      <w:r>
        <w:t xml:space="preserve">Driving privileges, persons under 18, suspension for points assessed - </w:t>
      </w:r>
      <w:r>
        <w:t xml:space="preserve"> </w:t>
      </w:r>
      <w:r>
        <w:t xml:space="preserve">SB  95</w:t>
      </w:r>
    </w:p>
    <w:p>
      <w:pPr>
        <w:pStyle w:val="RecordBase"/>
        <w:ind w:left="120" w:hanging="120"/>
      </w:pPr>
      <w:r>
        <w:t xml:space="preserve">Engineering, architects engaging in the practice of - </w:t>
      </w:r>
      <w:r>
        <w:t xml:space="preserve"> </w:t>
      </w:r>
      <w:r>
        <w:t xml:space="preserve">HB  498</w:t>
      </w:r>
    </w:p>
    <w:p>
      <w:pPr>
        <w:pStyle w:val="RecordBase"/>
        <w:ind w:left="120" w:hanging="120"/>
      </w:pPr>
      <w:r>
        <w:t xml:space="preserve">Farm safety and health, recognize week - </w:t>
      </w:r>
      <w:r>
        <w:t xml:space="preserve"> </w:t>
      </w:r>
      <w:r>
        <w:t xml:space="preserve">HR  13</w:t>
      </w:r>
    </w:p>
    <w:p>
      <w:pPr>
        <w:pStyle w:val="RecordBase"/>
        <w:ind w:left="120" w:hanging="120"/>
      </w:pPr>
      <w:r>
        <w:t xml:space="preserve">General aviation airports, inspection and licensure - </w:t>
      </w:r>
      <w:r>
        <w:t xml:space="preserve"> </w:t>
      </w:r>
      <w:r>
        <w:t xml:space="preserve">HB  282</w:t>
      </w:r>
    </w:p>
    <w:p>
      <w:pPr>
        <w:pStyle w:val="RecordBase"/>
        <w:ind w:left="120" w:hanging="120"/>
      </w:pPr>
      <w:r>
        <w:t xml:space="preserve">Medal</w:t>
      </w:r>
    </w:p>
    <w:p>
      <w:pPr>
        <w:pStyle w:val="RecordBase"/>
        <w:ind w:left="240" w:hanging="192"/>
      </w:pPr>
      <w:r>
        <w:t xml:space="preserve"> of Honor recipients, Kentucky State Police  protection for - </w:t>
      </w:r>
      <w:r>
        <w:t xml:space="preserve"> </w:t>
      </w:r>
      <w:r>
        <w:t xml:space="preserve">HB  243</w:t>
      </w:r>
    </w:p>
    <w:p>
      <w:pPr>
        <w:pStyle w:val="RecordBase"/>
        <w:ind w:left="240" w:hanging="192"/>
      </w:pPr>
      <w:r>
        <w:t xml:space="preserve"> of Honor recipients, requesting police protection for - </w:t>
      </w:r>
      <w:r>
        <w:t xml:space="preserve"> </w:t>
      </w:r>
      <w:r>
        <w:t xml:space="preserve">HB  243</w:t>
      </w:r>
      <w:r>
        <w:t xml:space="preserve">: </w:t>
      </w:r>
      <w:r>
        <w:t xml:space="preserve">SCS</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r>
    </w:p>
    <w:p>
      <w:pPr>
        <w:pStyle w:val="RecordBase"/>
        <w:ind w:left="120" w:hanging="120"/>
      </w:pPr>
      <w:r>
        <w:t xml:space="preserve">Public postsecondary school property, concealed deadly weapons, lifting prohibitions on - </w:t>
      </w:r>
      <w:r>
        <w:t xml:space="preserve"> </w:t>
      </w:r>
      <w:r>
        <w:t xml:space="preserve">HB  194</w:t>
      </w:r>
    </w:p>
    <w:p>
      <w:pPr>
        <w:pStyle w:val="RecordBase"/>
        <w:ind w:left="120" w:hanging="120"/>
      </w:pPr>
      <w:r>
        <w:t xml:space="preserve">Radon</w:t>
      </w:r>
    </w:p>
    <w:p>
      <w:pPr>
        <w:pStyle w:val="RecordBase"/>
        <w:ind w:left="240" w:hanging="192"/>
      </w:pPr>
      <w:r>
        <w:t xml:space="preserve"> certifications, registration requirements - </w:t>
      </w:r>
      <w:r>
        <w:t xml:space="preserve"> </w:t>
      </w:r>
      <w:r>
        <w:t xml:space="preserve">HB  420</w:t>
      </w:r>
      <w:r>
        <w:t xml:space="preserve">: </w:t>
      </w:r>
      <w:r>
        <w:t xml:space="preserve">HCS</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certifications, restration requirements - </w:t>
      </w:r>
      <w:r>
        <w:t xml:space="preserve"> </w:t>
      </w:r>
      <w:r>
        <w:t xml:space="preserve">HB  420</w:t>
      </w:r>
    </w:p>
    <w:p>
      <w:pPr>
        <w:pStyle w:val="RecordBase"/>
        <w:ind w:left="120" w:hanging="120"/>
      </w:pPr>
      <w:r>
        <w:t xml:space="preserve">Sexual, domestic, and dating violence, colleges and universities, comprehensive policy on - </w:t>
      </w:r>
      <w:r>
        <w:t xml:space="preserve"> </w:t>
      </w:r>
      <w:r>
        <w:t xml:space="preserve">HB  438</w:t>
      </w:r>
    </w:p>
    <w:p>
      <w:pPr>
        <w:pStyle w:val="RecordBase"/>
        <w:ind w:left="120" w:hanging="120"/>
      </w:pPr>
      <w:r>
        <w:t xml:space="preserve">Sexual harassment and abuse, Department of Education to identify or develop, program on - </w:t>
      </w:r>
      <w:r>
        <w:t xml:space="preserve"> </w:t>
      </w:r>
      <w:r>
        <w:t xml:space="preserve">HB  485</w:t>
      </w:r>
    </w:p>
    <w:p>
      <w:pPr>
        <w:pStyle w:val="RecordBase"/>
        <w:ind w:left="120" w:hanging="120"/>
      </w:pPr>
      <w:r>
        <w:t xml:space="preserve">Transportation Cabinet, bicycle helmets, requirement for children under 12 - </w:t>
      </w:r>
      <w:r>
        <w:t xml:space="preserve"> </w:t>
      </w:r>
      <w:r>
        <w:t xml:space="preserve">SB  144</w:t>
      </w:r>
      <w:r>
        <w:t xml:space="preserve">;</w:t>
      </w:r>
      <w:r>
        <w:t xml:space="preserve"> </w:t>
      </w:r>
      <w:r>
        <w:t xml:space="preserve">HB  280</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Veteran</w:t>
      </w:r>
    </w:p>
    <w:p>
      <w:pPr>
        <w:pStyle w:val="RecordBase"/>
        <w:ind w:left="240" w:hanging="192"/>
      </w:pPr>
      <w:r>
        <w:t xml:space="preserve"> at risk, Green Alert, establishment of - </w:t>
      </w:r>
      <w:r>
        <w:t xml:space="preserve"> </w:t>
      </w:r>
      <w:r>
        <w:t xml:space="preserve">SB  55</w:t>
      </w:r>
      <w:r>
        <w:t xml:space="preserve">: </w:t>
      </w:r>
      <w:r>
        <w:t xml:space="preserve">SCS</w:t>
      </w:r>
    </w:p>
    <w:p>
      <w:pPr>
        <w:pStyle w:val="RecordBase"/>
        <w:ind w:left="240" w:hanging="192"/>
      </w:pPr>
      <w:r>
        <w:t xml:space="preserve"> at risk, green alert, providing option for - </w:t>
      </w:r>
      <w:r>
        <w:t xml:space="preserve"> </w:t>
      </w:r>
      <w:r>
        <w:t xml:space="preserve">HB  180</w:t>
      </w:r>
    </w:p>
    <w:p>
      <w:pPr>
        <w:pStyle w:val="RecordBase"/>
        <w:ind w:left="240" w:hanging="192"/>
      </w:pPr>
      <w:r>
        <w:t xml:space="preserve"> at risk, Green Alert, providing option for - </w:t>
      </w:r>
      <w:r>
        <w:t xml:space="preserve"> </w:t>
      </w:r>
      <w:r>
        <w:t xml:space="preserve">SB  55</w:t>
        <w:br/>
      </w:r>
    </w:p>
    <w:p>
      <w:pPr>
        <w:pStyle w:val="RecordHeading3"/>
      </w:pPr>
      <w:r>
        <w:rPr>
          <w:b/>
        </w:rPr>
        <w:t xml:space="preserve">Sales</w:t>
      </w:r>
    </w:p>
    <w:p>
      <w:pPr>
        <w:pStyle w:val="RecordBase"/>
        <w:ind w:left="120" w:hanging="120"/>
      </w:pPr>
      <w:r>
        <w:t xml:space="preserve">Acquisition of water or sewer utilities, valuation of assets, rate base calculation - </w:t>
      </w:r>
      <w:r>
        <w:t xml:space="preserve"> </w:t>
      </w:r>
      <w:r>
        <w:t xml:space="preserve">SB  163</w:t>
      </w:r>
    </w:p>
    <w:p>
      <w:pPr>
        <w:pStyle w:val="RecordBase"/>
        <w:ind w:left="120" w:hanging="120"/>
      </w:pPr>
      <w:r>
        <w:t xml:space="preserve">Assault weapon, under 21, banning sale to or ownership of - </w:t>
      </w:r>
      <w:r>
        <w:t xml:space="preserve"> </w:t>
      </w:r>
      <w:r>
        <w:t xml:space="preserve">HB  463</w:t>
      </w:r>
    </w:p>
    <w:p>
      <w:pPr>
        <w:pStyle w:val="RecordBase"/>
        <w:ind w:left="120" w:hanging="120"/>
      </w:pPr>
      <w:r>
        <w:t xml:space="preserve">Balloon releases, beverage straws and plastic carryout bags, prohibition of - </w:t>
      </w:r>
      <w:r>
        <w:t xml:space="preserve"> </w:t>
      </w:r>
      <w:r>
        <w:t xml:space="preserve">HB  183</w:t>
      </w:r>
    </w:p>
    <w:p>
      <w:pPr>
        <w:pStyle w:val="RecordBase"/>
        <w:ind w:left="120" w:hanging="120"/>
      </w:pPr>
      <w:r>
        <w:t xml:space="preserve">Home-based food products, requirements for sale of - </w:t>
      </w:r>
      <w:r>
        <w:t xml:space="preserve"> </w:t>
      </w:r>
      <w:r>
        <w:t xml:space="preserve">HB  468</w:t>
      </w:r>
      <w:r>
        <w:t xml:space="preserve">;</w:t>
      </w:r>
      <w:r>
        <w:t xml:space="preserve"> </w:t>
      </w:r>
      <w:r>
        <w:t xml:space="preserve">HB  468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Resale certificate, services - </w:t>
      </w:r>
      <w:r>
        <w:t xml:space="preserve"> </w:t>
      </w:r>
      <w:r>
        <w:t xml:space="preserve">HB  73</w:t>
      </w:r>
    </w:p>
    <w:p>
      <w:pPr>
        <w:pStyle w:val="RecordBase"/>
        <w:ind w:left="120" w:hanging="120"/>
      </w:pPr>
      <w:r>
        <w:t xml:space="preserve">Telephone solicitations, caller identification, prohibited acts - </w:t>
      </w:r>
      <w:r>
        <w:t xml:space="preserve"> </w:t>
      </w:r>
      <w:r>
        <w:t xml:space="preserve">HB  84</w:t>
      </w:r>
      <w:r>
        <w:t xml:space="preserve">;</w:t>
      </w:r>
      <w:r>
        <w:t xml:space="preserve"> </w:t>
      </w:r>
      <w:r>
        <w:t xml:space="preserve">HB  84</w:t>
      </w:r>
      <w:r>
        <w:t xml:space="preserve">: </w:t>
      </w:r>
      <w:r>
        <w:t xml:space="preserve">HCS</w:t>
      </w:r>
    </w:p>
    <w:p>
      <w:pPr>
        <w:pStyle w:val="RecordBase"/>
        <w:ind w:left="120" w:hanging="120"/>
      </w:pPr>
      <w:r>
        <w:t xml:space="preserve">Tobacco, vapor products, raise purchase age limit - </w:t>
      </w:r>
      <w:r>
        <w:t xml:space="preserve"> </w:t>
      </w:r>
      <w:r>
        <w:t xml:space="preserve">HB  11</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r>
        <w:t xml:space="preserve">;</w:t>
      </w:r>
      <w:r>
        <w:t xml:space="preserve"> </w:t>
      </w:r>
      <w:r>
        <w:t xml:space="preserve">SB  218</w:t>
      </w:r>
      <w:r>
        <w:t xml:space="preserve">: </w:t>
      </w:r>
      <w:r>
        <w:t xml:space="preserve">SFA</w:t>
      </w:r>
      <w:r>
        <w:t xml:space="preserve"> (</w:t>
      </w:r>
      <w:r>
        <w:t xml:space="preserve">4</w:t>
      </w:r>
      <w:r>
        <w:t xml:space="preserve">)</w:t>
      </w:r>
      <w:r>
        <w:t xml:space="preserve">;</w:t>
      </w:r>
      <w:r>
        <w:t xml:space="preserve"> </w:t>
      </w:r>
      <w:r>
        <w:t xml:space="preserve">SB  249</w:t>
      </w:r>
    </w:p>
    <w:p>
      <w:pPr>
        <w:pStyle w:val="RecordBase"/>
        <w:ind w:left="120" w:hanging="120"/>
      </w:pPr>
      <w:r>
        <w:t xml:space="preserve">Vapor products, raise purchase age limit - </w:t>
      </w:r>
      <w:r>
        <w:t xml:space="preserve"> </w:t>
      </w:r>
      <w:r>
        <w:t xml:space="preserve">SB  218</w:t>
      </w:r>
      <w:r>
        <w:t xml:space="preserve">: </w:t>
      </w:r>
      <w:r>
        <w:t xml:space="preserve">SFA</w:t>
      </w:r>
      <w:r>
        <w:t xml:space="preserve"> (</w:t>
      </w:r>
      <w:r>
        <w:t xml:space="preserve">1</w:t>
      </w:r>
      <w:r>
        <w:t xml:space="preserve">)</w:t>
      </w:r>
      <w:r>
        <w:t xml:space="preserve">, </w:t>
      </w:r>
      <w:r>
        <w:t xml:space="preserve">SFA</w:t>
      </w:r>
      <w:r>
        <w:t xml:space="preserve"> (</w:t>
      </w:r>
      <w:r>
        <w:t xml:space="preserve">5</w:t>
      </w:r>
      <w:r>
        <w:t xml:space="preserve">)</w:t>
        <w:br/>
      </w:r>
    </w:p>
    <w:p>
      <w:pPr>
        <w:pStyle w:val="RecordHeading3"/>
      </w:pPr>
      <w:r>
        <w:rPr>
          <w:b/>
        </w:rPr>
        <w:t xml:space="preserve">Science and Technology</w:t>
      </w:r>
    </w:p>
    <w:p>
      <w:pPr>
        <w:pStyle w:val="RecordBase"/>
        <w:ind w:left="120" w:hanging="120"/>
      </w:pPr>
      <w:r>
        <w:t xml:space="preserve">Broadband and information technology, Department for Local Government, responsibilities, removal of - </w:t>
      </w:r>
      <w:r>
        <w:t xml:space="preserve"> </w:t>
      </w:r>
      <w:r>
        <w:t xml:space="preserve">HB  287</w:t>
        <w:br/>
      </w:r>
    </w:p>
    <w:p>
      <w:pPr>
        <w:pStyle w:val="RecordHeading3"/>
      </w:pPr>
      <w:r>
        <w:rPr>
          <w:b/>
        </w:rPr>
        <w:t xml:space="preserve">Secretary of State</w:t>
      </w:r>
    </w:p>
    <w:p>
      <w:pPr>
        <w:pStyle w:val="RecordBase"/>
        <w:ind w:left="120" w:hanging="120"/>
      </w:pPr>
      <w:r>
        <w:t xml:space="preserve">Absentee</w:t>
      </w:r>
    </w:p>
    <w:p>
      <w:pPr>
        <w:pStyle w:val="RecordBase"/>
        <w:ind w:left="240" w:hanging="192"/>
      </w:pPr>
      <w:r>
        <w:t xml:space="preserve"> ballots, in-person and mail-in - </w:t>
      </w:r>
      <w:r>
        <w:t xml:space="preserve"> </w:t>
      </w:r>
      <w:r>
        <w:t xml:space="preserve">HB  372</w:t>
      </w:r>
    </w:p>
    <w:p>
      <w:pPr>
        <w:pStyle w:val="RecordBase"/>
        <w:ind w:left="240" w:hanging="192"/>
      </w:pPr>
      <w:r>
        <w:t xml:space="preserve"> ballots, in-person and mail-in, expansion of class of voters who qualify to receive - </w:t>
      </w:r>
      <w:r>
        <w:t xml:space="preserve"> </w:t>
      </w:r>
      <w:r>
        <w:t xml:space="preserve">SB  251</w:t>
      </w:r>
    </w:p>
    <w:p>
      <w:pPr>
        <w:pStyle w:val="RecordBase"/>
        <w:ind w:left="240" w:hanging="192"/>
      </w:pPr>
      <w:r>
        <w:t xml:space="preserve"> ballots, in-person and mail-in, expansion of time relating to, casting of - </w:t>
      </w:r>
      <w:r>
        <w:t xml:space="preserve"> </w:t>
      </w:r>
      <w:r>
        <w:t xml:space="preserve">SB  251</w:t>
      </w:r>
    </w:p>
    <w:p>
      <w:pPr>
        <w:pStyle w:val="RecordBase"/>
        <w:ind w:left="120" w:hanging="120"/>
      </w:pPr>
      <w:r>
        <w:t xml:space="preserve">Access to voter registration data, restriction of - </w:t>
      </w:r>
      <w:r>
        <w:t xml:space="preserve"> </w:t>
      </w:r>
      <w:r>
        <w:t xml:space="preserve">SB  34</w:t>
      </w:r>
    </w:p>
    <w:p>
      <w:pPr>
        <w:pStyle w:val="RecordBase"/>
        <w:ind w:left="120" w:hanging="120"/>
      </w:pPr>
      <w:r>
        <w:t xml:space="preserve">Candidate</w:t>
      </w:r>
    </w:p>
    <w:p>
      <w:pPr>
        <w:pStyle w:val="RecordBase"/>
        <w:ind w:left="240" w:hanging="192"/>
      </w:pPr>
      <w:r>
        <w:t xml:space="preserv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Change in official duties - </w:t>
      </w:r>
      <w:r>
        <w:t xml:space="preserve"> </w:t>
      </w:r>
      <w:r>
        <w:t xml:space="preserve">SB  34</w:t>
      </w:r>
      <w:r>
        <w:t xml:space="preserve">: </w:t>
      </w:r>
      <w:r>
        <w:t xml:space="preserve">SCS</w:t>
      </w:r>
      <w:r>
        <w:t xml:space="preserve">;</w:t>
      </w:r>
      <w:r>
        <w:t xml:space="preserve"> </w:t>
      </w:r>
      <w:r>
        <w:t xml:space="preserve">HB  114</w:t>
      </w:r>
      <w:r>
        <w:t xml:space="preserve">: </w:t>
      </w:r>
      <w:r>
        <w:t xml:space="preserve">SCS</w:t>
      </w:r>
    </w:p>
    <w:p>
      <w:pPr>
        <w:pStyle w:val="RecordBase"/>
        <w:ind w:left="120" w:hanging="120"/>
      </w:pPr>
      <w:r>
        <w:t xml:space="preserve">Constitutional</w:t>
      </w:r>
    </w:p>
    <w:p>
      <w:pPr>
        <w:pStyle w:val="RecordBase"/>
        <w:ind w:left="240" w:hanging="192"/>
      </w:pPr>
      <w:r>
        <w:t xml:space="preserve"> amendment, General Assembly, age requirement, persons seeking office, ballot language - </w:t>
      </w:r>
      <w:r>
        <w:t xml:space="preserve"> </w:t>
      </w:r>
      <w:r>
        <w:t xml:space="preserve">HB  127</w:t>
      </w:r>
    </w:p>
    <w:p>
      <w:pPr>
        <w:pStyle w:val="RecordBase"/>
        <w:ind w:left="240" w:hanging="192"/>
      </w:pPr>
      <w:r>
        <w:t xml:space="preserve"> amendment, General Assembly, bills considered for final passage, ballot access - </w:t>
      </w:r>
      <w:r>
        <w:t xml:space="preserve"> </w:t>
      </w:r>
      <w:r>
        <w:t xml:space="preserve">HB  448</w:t>
      </w:r>
      <w:r>
        <w:t xml:space="preserve">;</w:t>
      </w:r>
      <w:r>
        <w:t xml:space="preserve"> </w:t>
      </w:r>
      <w:r>
        <w:t xml:space="preserve">HB  451</w:t>
      </w:r>
      <w:r>
        <w:t xml:space="preserve">;</w:t>
      </w:r>
      <w:r>
        <w:t xml:space="preserve"> </w:t>
      </w:r>
      <w:r>
        <w:t xml:space="preserve">HB  464</w:t>
      </w:r>
    </w:p>
    <w:p>
      <w:pPr>
        <w:pStyle w:val="RecordBase"/>
        <w:ind w:left="240" w:hanging="192"/>
      </w:pPr>
      <w:r>
        <w:t xml:space="preserve"> amendment, General Assembly, bills considered for final passage, ballot language - </w:t>
      </w:r>
      <w:r>
        <w:t xml:space="preserve"> </w:t>
      </w:r>
      <w:r>
        <w:t xml:space="preserve">SB  87</w:t>
      </w:r>
    </w:p>
    <w:p>
      <w:pPr>
        <w:pStyle w:val="RecordBase"/>
        <w:ind w:left="240" w:hanging="192"/>
      </w:pPr>
      <w:r>
        <w:t xml:space="preserve"> amendment, General Assembly, budget special session,  compensation suspended - </w:t>
      </w:r>
      <w:r>
        <w:t xml:space="preserve"> </w:t>
      </w:r>
      <w:r>
        <w:t xml:space="preserve">HB  19</w:t>
      </w:r>
    </w:p>
    <w:p>
      <w:pPr>
        <w:pStyle w:val="RecordBase"/>
        <w:ind w:left="240" w:hanging="192"/>
      </w:pPr>
      <w:r>
        <w:t xml:space="preserve"> amendment proposal, ballot access, gaming - </w:t>
      </w:r>
      <w:r>
        <w:t xml:space="preserve"> </w:t>
      </w:r>
      <w:r>
        <w:t xml:space="preserve">SB  105</w:t>
      </w:r>
    </w:p>
    <w:p>
      <w:pPr>
        <w:pStyle w:val="RecordBase"/>
        <w:ind w:left="120" w:hanging="120"/>
      </w:pPr>
      <w:r>
        <w:t xml:space="preserve">Copies</w:t>
      </w:r>
    </w:p>
    <w:p>
      <w:pPr>
        <w:pStyle w:val="RecordBase"/>
        <w:ind w:left="240" w:hanging="192"/>
      </w:pPr>
      <w:r>
        <w:t xml:space="preserve"> of application for an Article V convention, to be sent to certain persons - </w:t>
      </w:r>
      <w:r>
        <w:t xml:space="preserve"> </w:t>
      </w:r>
      <w:r>
        <w:t xml:space="preserve">SJR 102</w:t>
      </w:r>
    </w:p>
    <w:p>
      <w:pPr>
        <w:pStyle w:val="RecordBase"/>
        <w:ind w:left="240" w:hanging="192"/>
      </w:pPr>
      <w:r>
        <w:t xml:space="preserve"> of application for an Article V, to be sent to certain persons - </w:t>
      </w:r>
      <w:r>
        <w:t xml:space="preserve"> </w:t>
      </w:r>
      <w:r>
        <w:t xml:space="preserve">HJR 87</w:t>
      </w:r>
    </w:p>
    <w:p>
      <w:pPr>
        <w:pStyle w:val="RecordBase"/>
        <w:ind w:left="120" w:hanging="120"/>
      </w:pPr>
      <w:r>
        <w:t xml:space="preserve">Deadline for certain candidate filings,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Early voting, omnibus bill - </w:t>
      </w:r>
      <w:r>
        <w:t xml:space="preserve"> </w:t>
      </w:r>
      <w:r>
        <w:t xml:space="preserve">SB  63</w:t>
      </w:r>
      <w:r>
        <w:t xml:space="preserve">;</w:t>
      </w:r>
      <w:r>
        <w:t xml:space="preserve"> </w:t>
      </w:r>
      <w:r>
        <w:t xml:space="preserve">HB  253</w:t>
      </w:r>
    </w:p>
    <w:p>
      <w:pPr>
        <w:pStyle w:val="RecordBase"/>
        <w:ind w:left="120" w:hanging="120"/>
      </w:pPr>
      <w:r>
        <w:t xml:space="preserve">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Elections, voter registration information, fish and wildlife license or permit applicants - </w:t>
      </w:r>
      <w:r>
        <w:t xml:space="preserve"> </w:t>
      </w:r>
      <w:r>
        <w:t xml:space="preserve">HB  7</w:t>
      </w:r>
    </w:p>
    <w:p>
      <w:pPr>
        <w:pStyle w:val="RecordBase"/>
        <w:ind w:left="120" w:hanging="120"/>
      </w:pPr>
      <w:r>
        <w:t xml:space="preserve">Eligibility to vote, primary and party affiliation, new voter registration - </w:t>
      </w:r>
      <w:r>
        <w:t xml:space="preserve"> </w:t>
      </w:r>
      <w:r>
        <w:t xml:space="preserve">HB  325</w:t>
      </w:r>
      <w:r>
        <w:t xml:space="preserve">: </w:t>
      </w:r>
      <w:r>
        <w:t xml:space="preserve">HCS</w:t>
      </w:r>
    </w:p>
    <w:p>
      <w:pPr>
        <w:pStyle w:val="RecordBase"/>
        <w:ind w:left="120" w:hanging="120"/>
      </w:pPr>
      <w:r>
        <w:t xml:space="preserve">Exclusion from ballot of statewide office candidate for failure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120" w:hanging="120"/>
      </w:pPr>
      <w:r>
        <w:t xml:space="preserve">Filing</w:t>
      </w:r>
    </w:p>
    <w:p>
      <w:pPr>
        <w:pStyle w:val="RecordBase"/>
        <w:ind w:left="240" w:hanging="192"/>
      </w:pPr>
      <w:r>
        <w:t xml:space="preserve"> deadline for statement-of-candidacy form, change to - </w:t>
      </w:r>
      <w:r>
        <w:t xml:space="preserve"> </w:t>
      </w:r>
      <w:r>
        <w:t xml:space="preserve">SB  60</w:t>
      </w:r>
      <w:r>
        <w:t xml:space="preserve">;</w:t>
      </w:r>
      <w:r>
        <w:t xml:space="preserve"> </w:t>
      </w:r>
      <w:r>
        <w:t xml:space="preserve">SB  60</w:t>
      </w:r>
      <w:r>
        <w:t xml:space="preserve">: </w:t>
      </w:r>
      <w:r>
        <w:t xml:space="preserve">SCS</w:t>
      </w:r>
    </w:p>
    <w:p>
      <w:pPr>
        <w:pStyle w:val="RecordBase"/>
        <w:ind w:left="240" w:hanging="192"/>
      </w:pPr>
      <w:r>
        <w:t xml:space="preserve"> deadline for statement-of-candidacy form, changing - </w:t>
      </w:r>
      <w:r>
        <w:t xml:space="preserve"> </w:t>
      </w:r>
      <w:r>
        <w:t xml:space="preserve">HB  114</w:t>
      </w:r>
      <w:r>
        <w:t xml:space="preserve">: </w:t>
      </w:r>
      <w:r>
        <w:t xml:space="preserve">SCS</w:t>
      </w:r>
    </w:p>
    <w:p>
      <w:pPr>
        <w:pStyle w:val="RecordBase"/>
        <w:ind w:left="240" w:hanging="192"/>
      </w:pPr>
      <w:r>
        <w:t xml:space="preserve"> deadline for statement-of-candidacy from, changing - </w:t>
      </w:r>
      <w:r>
        <w:t xml:space="preserve"> </w:t>
      </w:r>
      <w:r>
        <w:t xml:space="preserve">HB  114</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General Assembly, terms of members, extension of, provide ballot language - </w:t>
      </w:r>
      <w:r>
        <w:t xml:space="preserve"> </w:t>
      </w:r>
      <w:r>
        <w:t xml:space="preserve">SB  38</w:t>
      </w:r>
    </w:p>
    <w:p>
      <w:pPr>
        <w:pStyle w:val="RecordBase"/>
        <w:ind w:left="120" w:hanging="120"/>
      </w:pPr>
      <w:r>
        <w:t xml:space="preserve">Gubernatorial line of succession, abolish, Office of Lieutenant Governor, provide ballot language - </w:t>
      </w:r>
      <w:r>
        <w:t xml:space="preserve"> </w:t>
      </w:r>
      <w:r>
        <w:t xml:space="preserve">SB  75</w:t>
      </w:r>
    </w:p>
    <w:p>
      <w:pPr>
        <w:pStyle w:val="RecordBase"/>
        <w:ind w:left="120" w:hanging="120"/>
      </w:pPr>
      <w:r>
        <w:t xml:space="preserve">Mail-in</w:t>
      </w:r>
    </w:p>
    <w:p>
      <w:pPr>
        <w:pStyle w:val="RecordBase"/>
        <w:ind w:left="240" w:hanging="192"/>
      </w:pPr>
      <w:r>
        <w:t xml:space="preserve"> absentee, application request and submission, process for, timeliness - </w:t>
      </w:r>
      <w:r>
        <w:t xml:space="preserve"> </w:t>
      </w:r>
      <w:r>
        <w:t xml:space="preserve">HB  510</w:t>
      </w:r>
    </w:p>
    <w:p>
      <w:pPr>
        <w:pStyle w:val="RecordBase"/>
        <w:ind w:left="240" w:hanging="192"/>
      </w:pPr>
      <w:r>
        <w:t xml:space="preserve"> absentee, if not used by voter, vote in-person absentee or on election day - </w:t>
      </w:r>
      <w:r>
        <w:t xml:space="preserve"> </w:t>
      </w:r>
      <w:r>
        <w:t xml:space="preserve">HB  510</w:t>
      </w:r>
    </w:p>
    <w:p>
      <w:pPr>
        <w:pStyle w:val="RecordBase"/>
        <w:ind w:left="120" w:hanging="120"/>
      </w:pPr>
      <w:r>
        <w:t xml:space="preserve">Medication-assisted treatment programs, require registration - </w:t>
      </w:r>
      <w:r>
        <w:t xml:space="preserve"> </w:t>
      </w:r>
      <w:r>
        <w:t xml:space="preserve">HB  310</w:t>
      </w:r>
    </w:p>
    <w:p>
      <w:pPr>
        <w:pStyle w:val="RecordBase"/>
        <w:ind w:left="120" w:hanging="120"/>
      </w:pPr>
      <w:r>
        <w:t xml:space="preserve">Notaries,</w:t>
      </w:r>
    </w:p>
    <w:p>
      <w:pPr>
        <w:pStyle w:val="RecordBase"/>
        <w:ind w:left="240" w:hanging="192"/>
      </w:pPr>
      <w:r>
        <w:t xml:space="preserve"> change of name, new certificate, copies to notary and county clerk - </w:t>
      </w:r>
      <w:r>
        <w:t xml:space="preserve"> </w:t>
      </w:r>
      <w:r>
        <w:t xml:space="preserve">SB  56</w:t>
      </w:r>
      <w:r>
        <w:t xml:space="preserve">: </w:t>
      </w:r>
      <w:r>
        <w:t xml:space="preserve">HFA</w:t>
      </w:r>
      <w:r>
        <w:t xml:space="preserve"> (</w:t>
      </w:r>
      <w:r>
        <w:t xml:space="preserve">1</w:t>
      </w:r>
      <w:r>
        <w:t xml:space="preserve">)</w:t>
      </w:r>
    </w:p>
    <w:p>
      <w:pPr>
        <w:pStyle w:val="RecordBase"/>
        <w:ind w:left="240" w:hanging="192"/>
      </w:pPr>
      <w:r>
        <w:t xml:space="preserve"> criminal background check - </w:t>
      </w:r>
      <w:r>
        <w:t xml:space="preserve"> </w:t>
      </w:r>
      <w:r>
        <w:t xml:space="preserve">SB  109</w:t>
      </w:r>
    </w:p>
    <w:p>
      <w:pPr>
        <w:pStyle w:val="RecordBase"/>
        <w:ind w:left="120" w:hanging="120"/>
      </w:pPr>
      <w:r>
        <w:t xml:space="preserve">Notaries</w:t>
      </w:r>
    </w:p>
    <w:p>
      <w:pPr>
        <w:pStyle w:val="RecordBase"/>
        <w:ind w:left="240" w:hanging="192"/>
      </w:pPr>
      <w:r>
        <w:t xml:space="preserve"> public, change of name, issuance of new certificate - </w:t>
      </w:r>
      <w:r>
        <w:t xml:space="preserve"> </w:t>
      </w:r>
      <w:r>
        <w:t xml:space="preserve">SB  56</w:t>
      </w:r>
    </w:p>
    <w:p>
      <w:pPr>
        <w:pStyle w:val="RecordBase"/>
        <w:ind w:left="240" w:hanging="192"/>
      </w:pPr>
      <w:r>
        <w:t xml:space="preserve"> public, commissioning of - </w:t>
      </w:r>
      <w:r>
        <w:t xml:space="preserve"> </w:t>
      </w:r>
      <w:r>
        <w:t xml:space="preserve">SB  114</w:t>
      </w:r>
      <w:r>
        <w:t xml:space="preserve">;</w:t>
      </w:r>
      <w:r>
        <w:t xml:space="preserve"> </w:t>
      </w:r>
      <w:r>
        <w:t xml:space="preserve">SB  194</w:t>
      </w:r>
    </w:p>
    <w:p>
      <w:pPr>
        <w:pStyle w:val="RecordBase"/>
        <w:ind w:left="120" w:hanging="120"/>
      </w:pPr>
      <w:r>
        <w:t xml:space="preserve">Precinct election officers, permit certain minors to serve as - </w:t>
      </w:r>
      <w:r>
        <w:t xml:space="preserve"> </w:t>
      </w:r>
      <w:r>
        <w:t xml:space="preserve">HB  309</w:t>
      </w:r>
    </w:p>
    <w:p>
      <w:pPr>
        <w:pStyle w:val="RecordBase"/>
        <w:ind w:left="120" w:hanging="120"/>
      </w:pPr>
      <w:r>
        <w:t xml:space="preserve">Preregistration to vote, persons at minimal age of 16 - </w:t>
      </w:r>
      <w:r>
        <w:t xml:space="preserve"> </w:t>
      </w:r>
      <w:r>
        <w:t xml:space="preserve">HB  7</w:t>
      </w:r>
    </w:p>
    <w:p>
      <w:pPr>
        <w:pStyle w:val="RecordBase"/>
        <w:ind w:left="120" w:hanging="120"/>
      </w:pPr>
      <w:r>
        <w:t xml:space="preserve">Print and ready ballots, time for, special election, declaration of intent, write-in candidates - </w:t>
      </w:r>
      <w:r>
        <w:t xml:space="preserve"> </w:t>
      </w:r>
      <w:r>
        <w:t xml:space="preserve">HB  510</w:t>
      </w:r>
    </w:p>
    <w:p>
      <w:pPr>
        <w:pStyle w:val="RecordBase"/>
        <w:ind w:left="120" w:hanging="120"/>
      </w:pPr>
      <w:r>
        <w:t xml:space="preserve">Remittance of county clerk fees, candidates for city office, removal of - </w:t>
      </w:r>
      <w:r>
        <w:t xml:space="preserve"> </w:t>
      </w:r>
      <w:r>
        <w:t xml:space="preserve">SB  113</w:t>
      </w:r>
    </w:p>
    <w:p>
      <w:pPr>
        <w:pStyle w:val="RecordBase"/>
        <w:ind w:left="120" w:hanging="120"/>
      </w:pPr>
      <w:r>
        <w:t xml:space="preserve">Reorganization of office, Executive Order 2018-01 - </w:t>
      </w:r>
      <w:r>
        <w:t xml:space="preserve"> </w:t>
      </w:r>
      <w:r>
        <w:t xml:space="preserve">HB  408</w:t>
      </w:r>
    </w:p>
    <w:p>
      <w:pPr>
        <w:pStyle w:val="RecordBase"/>
        <w:ind w:left="120" w:hanging="120"/>
      </w:pPr>
      <w:r>
        <w:t xml:space="preserve">Same-day voter registration on election day - </w:t>
      </w:r>
      <w:r>
        <w:t xml:space="preserve"> </w:t>
      </w:r>
      <w:r>
        <w:t xml:space="preserve">HB  363</w:t>
      </w:r>
    </w:p>
    <w:p>
      <w:pPr>
        <w:pStyle w:val="RecordBase"/>
        <w:ind w:left="120" w:hanging="120"/>
      </w:pPr>
      <w:r>
        <w:t xml:space="preserve">Time of election, move to even-numbered years - </w:t>
      </w:r>
      <w:r>
        <w:t xml:space="preserve"> </w:t>
      </w:r>
      <w:r>
        <w:t xml:space="preserve">SB  5</w:t>
      </w:r>
    </w:p>
    <w:p>
      <w:pPr>
        <w:pStyle w:val="RecordBase"/>
        <w:ind w:left="120" w:hanging="120"/>
      </w:pPr>
      <w:r>
        <w:t xml:space="preserve">"Veteran-owned business," amend definition of - </w:t>
      </w:r>
      <w:r>
        <w:t xml:space="preserve"> </w:t>
      </w:r>
      <w:r>
        <w:t xml:space="preserve">SB  184</w:t>
      </w:r>
    </w:p>
    <w:p>
      <w:pPr>
        <w:pStyle w:val="RecordBase"/>
        <w:ind w:left="120" w:hanging="120"/>
      </w:pPr>
      <w:r>
        <w:t xml:space="preserve">Voting</w:t>
      </w:r>
    </w:p>
    <w:p>
      <w:pPr>
        <w:pStyle w:val="RecordBase"/>
        <w:ind w:left="240" w:hanging="192"/>
      </w:pPr>
      <w:r>
        <w:t xml:space="preserve"> hours, extension of - </w:t>
      </w:r>
      <w:r>
        <w:t xml:space="preserve"> </w:t>
      </w:r>
      <w:r>
        <w:t xml:space="preserve">SB  63</w:t>
      </w:r>
      <w:r>
        <w:t xml:space="preserve">;</w:t>
      </w:r>
      <w:r>
        <w:t xml:space="preserve"> </w:t>
      </w:r>
      <w:r>
        <w:t xml:space="preserve">SB  134</w:t>
      </w:r>
    </w:p>
    <w:p>
      <w:pPr>
        <w:pStyle w:val="RecordBase"/>
        <w:ind w:left="240" w:hanging="192"/>
      </w:pPr>
      <w:r>
        <w:t xml:space="preserve"> hours, extension of, in counties of 90,000 or more population - </w:t>
      </w:r>
      <w:r>
        <w:t xml:space="preserve"> </w:t>
      </w:r>
      <w:r>
        <w:t xml:space="preserve">HB  247</w:t>
      </w:r>
    </w:p>
    <w:p>
      <w:pPr>
        <w:pStyle w:val="RecordBase"/>
        <w:ind w:left="240" w:hanging="192"/>
      </w:pPr>
      <w:r>
        <w:t xml:space="preserve"> rights, extend to 16- and 17-year-olds, school board and  local elections - </w:t>
      </w:r>
      <w:r>
        <w:t xml:space="preserve"> </w:t>
      </w:r>
      <w:r>
        <w:t xml:space="preserve">SB  48</w:t>
        <w:br/>
      </w:r>
    </w:p>
    <w:p>
      <w:pPr>
        <w:pStyle w:val="RecordHeading3"/>
      </w:pPr>
      <w:r>
        <w:rPr>
          <w:b/>
        </w:rPr>
        <w:t xml:space="preserve">Sewer Systems</w:t>
      </w:r>
    </w:p>
    <w:p>
      <w:pPr>
        <w:pStyle w:val="RecordBase"/>
        <w:ind w:left="120" w:hanging="120"/>
      </w:pPr>
      <w:r>
        <w:t xml:space="preserve">Acquisition of water or sewer utilities, valuation of assets, rate base calculation - </w:t>
      </w:r>
      <w:r>
        <w:t xml:space="preserve"> </w:t>
      </w:r>
      <w:r>
        <w:t xml:space="preserve">SB  163</w:t>
      </w:r>
    </w:p>
    <w:p>
      <w:pPr>
        <w:pStyle w:val="RecordBase"/>
        <w:ind w:left="120" w:hanging="120"/>
      </w:pPr>
      <w:r>
        <w:t xml:space="preserve">Energy and Environment Cabinet, task force of water infrastructure stakeholders, creating - </w:t>
      </w:r>
      <w:r>
        <w:t xml:space="preserve"> </w:t>
      </w:r>
      <w:r>
        <w:t xml:space="preserve">HJR 71</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Water infrastructure, task force, wastewater systems, addition of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br/>
      </w:r>
    </w:p>
    <w:p>
      <w:pPr>
        <w:pStyle w:val="RecordHeading3"/>
      </w:pPr>
      <w:r>
        <w:rPr>
          <w:b/>
        </w:rPr>
        <w:t xml:space="preserve">Sheriffs</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Communicating with school districts, student involved trauma, instances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Consolidated emergency services district, tax collection for - </w:t>
      </w:r>
      <w:r>
        <w:t xml:space="preserve"> </w:t>
      </w:r>
      <w:r>
        <w:t xml:space="preserve">HB  493</w:t>
      </w:r>
    </w:p>
    <w:p>
      <w:pPr>
        <w:pStyle w:val="RecordBase"/>
        <w:ind w:left="120" w:hanging="120"/>
      </w:pPr>
      <w:r>
        <w:t xml:space="preserve">County board of elections, reasons for vacancy, recommendation of replacement - </w:t>
      </w:r>
      <w:r>
        <w:t xml:space="preserve"> </w:t>
      </w:r>
      <w:r>
        <w:t xml:space="preserve">HB  510</w:t>
      </w:r>
    </w:p>
    <w:p>
      <w:pPr>
        <w:pStyle w:val="RecordBase"/>
        <w:ind w:left="120" w:hanging="120"/>
      </w:pPr>
      <w:r>
        <w:t xml:space="preserve">Deputy sheriffs, nonresident, appointment of - </w:t>
      </w:r>
      <w:r>
        <w:t xml:space="preserve"> </w:t>
      </w:r>
      <w:r>
        <w:t xml:space="preserve">HB  337</w:t>
      </w:r>
    </w:p>
    <w:p>
      <w:pPr>
        <w:pStyle w:val="RecordBase"/>
        <w:ind w:left="120" w:hanging="120"/>
      </w:pPr>
      <w:r>
        <w:t xml:space="preserve">EMS subscriber fees, collection of, fee for collection - </w:t>
      </w:r>
      <w:r>
        <w:t xml:space="preserve"> </w:t>
      </w:r>
      <w:r>
        <w:t xml:space="preserve">HB  395</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surrender, domestic violence orders,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Impounded vehicles, fees for - </w:t>
      </w:r>
      <w:r>
        <w:t xml:space="preserve"> </w:t>
      </w:r>
      <w:r>
        <w:t xml:space="preserve">SB  103</w:t>
      </w:r>
      <w:r>
        <w:t xml:space="preserve">;</w:t>
      </w:r>
      <w:r>
        <w:t xml:space="preserve"> </w:t>
      </w:r>
      <w:r>
        <w:t xml:space="preserve">SB  103</w:t>
      </w:r>
      <w:r>
        <w:t xml:space="preserve">: </w:t>
      </w:r>
      <w:r>
        <w:t xml:space="preserve">HCS</w:t>
      </w:r>
    </w:p>
    <w:p>
      <w:pPr>
        <w:pStyle w:val="RecordBase"/>
        <w:ind w:left="120" w:hanging="120"/>
      </w:pPr>
      <w:r>
        <w:t xml:space="preserve">Insurance</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Kentucky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Procurement, increase small purchase limit - </w:t>
      </w:r>
      <w:r>
        <w:t xml:space="preserve"> </w:t>
      </w:r>
      <w:r>
        <w:t xml:space="preserve">HB  26</w:t>
      </w:r>
    </w:p>
    <w:p>
      <w:pPr>
        <w:pStyle w:val="RecordBase"/>
        <w:ind w:left="120" w:hanging="120"/>
      </w:pPr>
      <w:r>
        <w:t xml:space="preserve">Service fees increase, reporting to local government, possible audit - </w:t>
      </w:r>
      <w:r>
        <w:t xml:space="preserve"> </w:t>
      </w:r>
      <w:r>
        <w:t xml:space="preserve">HB  397</w:t>
      </w:r>
    </w:p>
    <w:p>
      <w:pPr>
        <w:pStyle w:val="RecordBase"/>
        <w:ind w:left="120" w:hanging="120"/>
      </w:pPr>
      <w:r>
        <w:t xml:space="preserve">Shooting of an individual by a law enforcement officer or deadly incident, investigation of - </w:t>
      </w:r>
      <w:r>
        <w:t xml:space="preserve"> </w:t>
      </w:r>
      <w:r>
        <w:t xml:space="preserve">HB  18</w:t>
      </w:r>
    </w:p>
    <w:p>
      <w:pPr>
        <w:pStyle w:val="RecordBase"/>
        <w:ind w:left="120" w:hanging="120"/>
      </w:pPr>
      <w:r>
        <w:t xml:space="preserve">Writs of possession, execution of, fees - </w:t>
      </w:r>
      <w:r>
        <w:t xml:space="preserve"> </w:t>
      </w:r>
      <w:r>
        <w:t xml:space="preserve">HB  245</w:t>
        <w:br/>
      </w:r>
    </w:p>
    <w:p>
      <w:pPr>
        <w:pStyle w:val="RecordHeading3"/>
      </w:pPr>
      <w:r>
        <w:rPr>
          <w:b/>
        </w:rPr>
        <w:t xml:space="preserve">Short Titles and Popular Names</w:t>
      </w:r>
    </w:p>
    <w:p>
      <w:pPr>
        <w:pStyle w:val="RecordBase"/>
        <w:ind w:left="120" w:hanging="120"/>
      </w:pPr>
      <w:r>
        <w:t xml:space="preserve">Abandoned and Blighted Property Conservatorship Act - </w:t>
      </w:r>
      <w:r>
        <w:t xml:space="preserve"> </w:t>
      </w:r>
      <w:r>
        <w:t xml:space="preserve">SB  229</w:t>
      </w:r>
    </w:p>
    <w:p>
      <w:pPr>
        <w:pStyle w:val="RecordBase"/>
        <w:ind w:left="120" w:hanging="120"/>
      </w:pPr>
      <w:r>
        <w:t xml:space="preserve">Arrow's Law, animal abuse offender registry - </w:t>
      </w:r>
      <w:r>
        <w:t xml:space="preserve"> </w:t>
      </w:r>
      <w:r>
        <w:t xml:space="preserve">HB  37</w:t>
      </w:r>
    </w:p>
    <w:p>
      <w:pPr>
        <w:pStyle w:val="RecordBase"/>
        <w:ind w:left="120" w:hanging="120"/>
      </w:pPr>
      <w:r>
        <w:t xml:space="preserve">Arts Education Equity Act - </w:t>
      </w:r>
      <w:r>
        <w:t xml:space="preserve"> </w:t>
      </w:r>
      <w:r>
        <w:t xml:space="preserve">HB  377</w:t>
      </w:r>
    </w:p>
    <w:p>
      <w:pPr>
        <w:pStyle w:val="RecordBase"/>
        <w:ind w:left="120" w:hanging="120"/>
      </w:pPr>
      <w:r>
        <w:t xml:space="preserve">Ban the Box-The Criminal Record Employment Discrimination Act - </w:t>
      </w:r>
      <w:r>
        <w:t xml:space="preserve"> </w:t>
      </w:r>
      <w:r>
        <w:t xml:space="preserve">HB  90</w:t>
      </w:r>
    </w:p>
    <w:p>
      <w:pPr>
        <w:pStyle w:val="RecordBase"/>
        <w:ind w:left="120" w:hanging="120"/>
      </w:pPr>
      <w:r>
        <w:t xml:space="preserve">Born Alive Infant Protection Act - </w:t>
      </w:r>
      <w:r>
        <w:t xml:space="preserve"> </w:t>
      </w:r>
      <w:r>
        <w:t xml:space="preserve">SB  227</w:t>
      </w:r>
    </w:p>
    <w:p>
      <w:pPr>
        <w:pStyle w:val="RecordBase"/>
        <w:ind w:left="120" w:hanging="120"/>
      </w:pPr>
      <w:r>
        <w:t xml:space="preserve">Cannabis Control Act, establishment of - </w:t>
      </w:r>
      <w:r>
        <w:t xml:space="preserve"> </w:t>
      </w:r>
      <w:r>
        <w:t xml:space="preserve">SB  80</w:t>
      </w:r>
    </w:p>
    <w:p>
      <w:pPr>
        <w:pStyle w:val="RecordBase"/>
        <w:ind w:left="120" w:hanging="120"/>
      </w:pPr>
      <w:r>
        <w:t xml:space="preserve">Free Market Access for Cannabis Entrepreneurs Act of 2019 - </w:t>
      </w:r>
      <w:r>
        <w:t xml:space="preserve"> </w:t>
      </w:r>
      <w:r>
        <w:t xml:space="preserve">HB  188</w:t>
      </w:r>
    </w:p>
    <w:p>
      <w:pPr>
        <w:pStyle w:val="RecordBase"/>
        <w:ind w:left="120" w:hanging="120"/>
      </w:pPr>
      <w:r>
        <w:t xml:space="preserve">Homeless Youth Prevention and Protection Act of 2019 - </w:t>
      </w:r>
      <w:r>
        <w:t xml:space="preserve"> </w:t>
      </w:r>
      <w:r>
        <w:t xml:space="preserve">HB  466</w:t>
      </w:r>
    </w:p>
    <w:p>
      <w:pPr>
        <w:pStyle w:val="RecordBase"/>
        <w:ind w:left="120" w:hanging="120"/>
      </w:pPr>
      <w:r>
        <w:t xml:space="preserve">Human Life Protection Act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Jenna Quinn's Law - </w:t>
      </w:r>
      <w:r>
        <w:t xml:space="preserve"> </w:t>
      </w:r>
      <w:r>
        <w:t xml:space="preserve">SB  68</w:t>
      </w:r>
    </w:p>
    <w:p>
      <w:pPr>
        <w:pStyle w:val="RecordBase"/>
        <w:ind w:left="120" w:hanging="120"/>
      </w:pPr>
      <w:r>
        <w:t xml:space="preserve">Keep Americans Working Act of 2019 - </w:t>
      </w:r>
      <w:r>
        <w:t xml:space="preserve"> </w:t>
      </w:r>
      <w:r>
        <w:t xml:space="preserve">HB  118</w:t>
      </w:r>
    </w:p>
    <w:p>
      <w:pPr>
        <w:pStyle w:val="RecordBase"/>
        <w:ind w:left="120" w:hanging="120"/>
      </w:pPr>
      <w:r>
        <w:t xml:space="preserve">Kentucky</w:t>
      </w:r>
    </w:p>
    <w:p>
      <w:pPr>
        <w:pStyle w:val="RecordBase"/>
        <w:ind w:left="240" w:hanging="192"/>
      </w:pPr>
      <w:r>
        <w:t xml:space="preserve"> Asbestos Trust Claims Transparency Act - </w:t>
      </w:r>
      <w:r>
        <w:t xml:space="preserve"> </w:t>
      </w:r>
      <w:r>
        <w:t xml:space="preserve">SB  204</w:t>
      </w:r>
      <w:r>
        <w:t xml:space="preserve">;</w:t>
      </w:r>
      <w:r>
        <w:t xml:space="preserve"> </w:t>
      </w:r>
      <w:r>
        <w:t xml:space="preserve">HB  362</w:t>
      </w:r>
    </w:p>
    <w:p>
      <w:pPr>
        <w:pStyle w:val="RecordBase"/>
        <w:ind w:left="240" w:hanging="192"/>
      </w:pPr>
      <w:r>
        <w:t xml:space="preserve"> Buy American Act - </w:t>
      </w:r>
      <w:r>
        <w:t xml:space="preserve"> </w:t>
      </w:r>
      <w:r>
        <w:t xml:space="preserve">HB  51</w:t>
      </w:r>
    </w:p>
    <w:p>
      <w:pPr>
        <w:pStyle w:val="RecordBase"/>
        <w:ind w:left="240" w:hanging="192"/>
      </w:pPr>
      <w:r>
        <w:t xml:space="preserve"> Rural and Opportunity Zone Jobs Act - </w:t>
      </w:r>
      <w:r>
        <w:t xml:space="preserve"> </w:t>
      </w:r>
      <w:r>
        <w:t xml:space="preserve">HB  203</w:t>
      </w:r>
    </w:p>
    <w:p>
      <w:pPr>
        <w:pStyle w:val="RecordBase"/>
        <w:ind w:left="240" w:hanging="192"/>
      </w:pPr>
      <w:r>
        <w:t xml:space="preserve"> Taxpayer Fairness Act - </w:t>
      </w:r>
      <w:r>
        <w:t xml:space="preserve"> </w:t>
      </w:r>
      <w:r>
        <w:t xml:space="preserve">HB  487</w:t>
      </w:r>
    </w:p>
    <w:p>
      <w:pPr>
        <w:pStyle w:val="RecordBase"/>
        <w:ind w:left="120" w:hanging="120"/>
      </w:pPr>
      <w:r>
        <w:t xml:space="preserve">Kentucky's Kids First Act - </w:t>
      </w:r>
      <w:r>
        <w:t xml:space="preserve"> </w:t>
      </w:r>
      <w:r>
        <w:t xml:space="preserve">HB  272</w:t>
      </w:r>
    </w:p>
    <w:p>
      <w:pPr>
        <w:pStyle w:val="RecordBase"/>
        <w:ind w:left="120" w:hanging="120"/>
      </w:pPr>
      <w:r>
        <w:t xml:space="preserve">Klaire's Law - </w:t>
      </w:r>
      <w:r>
        <w:t xml:space="preserve"> </w:t>
      </w:r>
      <w:r>
        <w:t xml:space="preserve">HB  98</w:t>
      </w:r>
    </w:p>
    <w:p>
      <w:pPr>
        <w:pStyle w:val="RecordBase"/>
        <w:ind w:left="120" w:hanging="120"/>
      </w:pPr>
      <w:r>
        <w:t xml:space="preserve">Kristen's Law - </w:t>
      </w:r>
      <w:r>
        <w:t xml:space="preserve"> </w:t>
      </w:r>
      <w:r>
        <w:t xml:space="preserve">SB  155</w:t>
      </w:r>
    </w:p>
    <w:p>
      <w:pPr>
        <w:pStyle w:val="RecordBase"/>
        <w:ind w:left="120" w:hanging="120"/>
      </w:pPr>
      <w:r>
        <w:t xml:space="preserve">Leah Carter Act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Medication-Assisted Treatment Program Licensing Act - </w:t>
      </w:r>
      <w:r>
        <w:t xml:space="preserve"> </w:t>
      </w:r>
      <w:r>
        <w:t xml:space="preserve">HB  310</w:t>
      </w:r>
    </w:p>
    <w:p>
      <w:pPr>
        <w:pStyle w:val="RecordBase"/>
        <w:ind w:left="120" w:hanging="120"/>
      </w:pPr>
      <w:r>
        <w:t xml:space="preserve">Municipal Electric Authorities Act - </w:t>
      </w:r>
      <w:r>
        <w:t xml:space="preserve"> </w:t>
      </w:r>
      <w:r>
        <w:t xml:space="preserve">HB  252</w:t>
      </w:r>
    </w:p>
    <w:p>
      <w:pPr>
        <w:pStyle w:val="RecordBase"/>
        <w:ind w:left="120" w:hanging="120"/>
      </w:pPr>
      <w:r>
        <w:t xml:space="preserve">Office of Education Accountability, guidance counselors, study of - </w:t>
      </w:r>
      <w:r>
        <w:t xml:space="preserve"> </w:t>
      </w:r>
      <w:r>
        <w:t xml:space="preserve">SB  1</w:t>
      </w:r>
      <w:r>
        <w:t xml:space="preserve">: </w:t>
      </w:r>
      <w:r>
        <w:t xml:space="preserve">SCS</w:t>
      </w:r>
    </w:p>
    <w:p>
      <w:pPr>
        <w:pStyle w:val="RecordBase"/>
        <w:ind w:left="120" w:hanging="120"/>
      </w:pPr>
      <w:r>
        <w:t xml:space="preserve">Out-of-Network Balance Billing Transparency Act - </w:t>
      </w:r>
      <w:r>
        <w:t xml:space="preserve"> </w:t>
      </w:r>
      <w:r>
        <w:t xml:space="preserve">SB  24</w:t>
      </w:r>
    </w:p>
    <w:p>
      <w:pPr>
        <w:pStyle w:val="RecordBase"/>
        <w:ind w:left="120" w:hanging="120"/>
      </w:pPr>
      <w:r>
        <w:t xml:space="preserve">Responsible Payday Lending Act - </w:t>
      </w:r>
      <w:r>
        <w:t xml:space="preserve"> </w:t>
      </w:r>
      <w:r>
        <w:t xml:space="preserve">SB  43</w:t>
      </w:r>
    </w:p>
    <w:p>
      <w:pPr>
        <w:pStyle w:val="RecordBase"/>
        <w:ind w:left="120" w:hanging="120"/>
      </w:pPr>
      <w:r>
        <w:t xml:space="preserve">Save Kentucky Call Center Jobs Act of 2019 - </w:t>
      </w:r>
      <w:r>
        <w:t xml:space="preserve"> </w:t>
      </w:r>
      <w:r>
        <w:t xml:space="preserve">HB  260</w:t>
      </w:r>
    </w:p>
    <w:p>
      <w:pPr>
        <w:pStyle w:val="RecordBase"/>
        <w:ind w:left="120" w:hanging="120"/>
      </w:pPr>
      <w:r>
        <w:t xml:space="preserve">School Safety and Resiliency Act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Shauna's Law - </w:t>
      </w:r>
      <w:r>
        <w:t xml:space="preserve"> </w:t>
      </w:r>
      <w:r>
        <w:t xml:space="preserve">SB  83</w:t>
      </w:r>
    </w:p>
    <w:p>
      <w:pPr>
        <w:pStyle w:val="RecordBase"/>
        <w:ind w:left="120" w:hanging="120"/>
      </w:pPr>
      <w:r>
        <w:t xml:space="preserve">Taxpayer Funding of Planned Parenthood and the ACLU Act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The Campus Free Speech Protection Act - </w:t>
      </w:r>
      <w:r>
        <w:t xml:space="preserve"> </w:t>
      </w:r>
      <w:r>
        <w:t xml:space="preserve">SB  117</w:t>
      </w:r>
      <w:r>
        <w:t xml:space="preserve">;</w:t>
      </w:r>
      <w:r>
        <w:t xml:space="preserve"> </w:t>
      </w:r>
      <w:r>
        <w:t xml:space="preserve">HB  254</w:t>
        <w:br/>
      </w:r>
    </w:p>
    <w:p>
      <w:pPr>
        <w:pStyle w:val="RecordHeading3"/>
      </w:pPr>
      <w:r>
        <w:rPr>
          <w:b/>
        </w:rPr>
        <w:t xml:space="preserve">Small Business</w:t>
      </w:r>
    </w:p>
    <w:p>
      <w:pPr>
        <w:pStyle w:val="RecordBase"/>
        <w:ind w:left="120" w:hanging="120"/>
      </w:pPr>
      <w:r>
        <w:t xml:space="preserve">Apprenticeship, tax credit - </w:t>
      </w:r>
      <w:r>
        <w:t xml:space="preserve"> </w:t>
      </w:r>
      <w:r>
        <w:t xml:space="preserve">HB  349</w:t>
      </w:r>
    </w:p>
    <w:p>
      <w:pPr>
        <w:pStyle w:val="RecordBase"/>
        <w:ind w:left="120" w:hanging="120"/>
      </w:pPr>
      <w:r>
        <w:t xml:space="preserve">Balloon releases, beverage straws and plastic carryout bags, prohibition of - </w:t>
      </w:r>
      <w:r>
        <w:t xml:space="preserve"> </w:t>
      </w:r>
      <w:r>
        <w:t xml:space="preserve">HB  183</w:t>
      </w:r>
    </w:p>
    <w:p>
      <w:pPr>
        <w:pStyle w:val="RecordBase"/>
        <w:ind w:left="120" w:hanging="120"/>
      </w:pPr>
      <w:r>
        <w:t xml:space="preserve">Disabled veteran-owned business, certification of - </w:t>
      </w:r>
      <w:r>
        <w:t xml:space="preserve"> </w:t>
      </w:r>
      <w:r>
        <w:t xml:space="preserve">HB  324</w:t>
      </w:r>
    </w:p>
    <w:p>
      <w:pPr>
        <w:pStyle w:val="RecordBase"/>
        <w:ind w:left="120" w:hanging="120"/>
      </w:pPr>
      <w:r>
        <w:t xml:space="preserve">Limited liability companies, merger with corporations - </w:t>
      </w:r>
      <w:r>
        <w:t xml:space="preserve"> </w:t>
      </w:r>
      <w:r>
        <w:t xml:space="preserve">HB  453</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Smoking, employment discrimination protections, removing - </w:t>
      </w:r>
      <w:r>
        <w:t xml:space="preserve"> </w:t>
      </w:r>
      <w:r>
        <w:t xml:space="preserve">SB  33</w:t>
      </w:r>
    </w:p>
    <w:p>
      <w:pPr>
        <w:pStyle w:val="RecordBase"/>
        <w:ind w:left="120" w:hanging="120"/>
      </w:pPr>
      <w:r>
        <w:t xml:space="preserve">Tax credits, economic development programs, modifying provisions of - </w:t>
      </w:r>
      <w:r>
        <w:t xml:space="preserve"> </w:t>
      </w:r>
      <w:r>
        <w:t xml:space="preserve">HB  431</w:t>
      </w:r>
    </w:p>
    <w:p>
      <w:pPr>
        <w:pStyle w:val="RecordBase"/>
        <w:ind w:left="120" w:hanging="120"/>
      </w:pPr>
      <w:r>
        <w:t xml:space="preserve">"Veteran-owned business," amend definition of - </w:t>
      </w:r>
      <w:r>
        <w:t xml:space="preserve"> </w:t>
      </w:r>
      <w:r>
        <w:t xml:space="preserve">SB  184</w:t>
        <w:br/>
      </w:r>
    </w:p>
    <w:p>
      <w:pPr>
        <w:pStyle w:val="RecordHeading3"/>
      </w:pPr>
      <w:r>
        <w:rPr>
          <w:b/>
        </w:rPr>
        <w:t xml:space="preserve">Special Districts</w:t>
      </w:r>
    </w:p>
    <w:p>
      <w:pPr>
        <w:pStyle w:val="RecordBase"/>
        <w:ind w:left="120" w:hanging="120"/>
      </w:pPr>
      <w:r>
        <w:t xml:space="preserve">Ambulance districts, emergency medical services personnel, disabled or killed, tuition benefits - </w:t>
      </w:r>
      <w:r>
        <w:t xml:space="preserve"> </w:t>
      </w:r>
      <w:r>
        <w:t xml:space="preserve">HB  72</w:t>
      </w:r>
    </w:p>
    <w:p>
      <w:pPr>
        <w:pStyle w:val="RecordBase"/>
        <w:ind w:left="120" w:hanging="120"/>
      </w:pPr>
      <w:r>
        <w:t xml:space="preserve">Chapter 75 fire, emergency medical services personnel, disabled or killed, tuition benefits - </w:t>
      </w:r>
      <w:r>
        <w:t xml:space="preserve"> </w:t>
      </w:r>
      <w:r>
        <w:t xml:space="preserve">HB  72</w:t>
      </w:r>
    </w:p>
    <w:p>
      <w:pPr>
        <w:pStyle w:val="RecordBase"/>
        <w:ind w:left="120" w:hanging="120"/>
      </w:pPr>
      <w:r>
        <w:t xml:space="preserve">Consolidated emergency services district, creation of - </w:t>
      </w:r>
      <w:r>
        <w:t xml:space="preserve"> </w:t>
      </w:r>
      <w:r>
        <w:t xml:space="preserve">HB  493</w:t>
      </w:r>
    </w:p>
    <w:p>
      <w:pPr>
        <w:pStyle w:val="RecordBase"/>
        <w:ind w:left="120" w:hanging="120"/>
      </w:pPr>
      <w:r>
        <w:t xml:space="preserve">County consolidation, special taxing districts, creation of - </w:t>
      </w:r>
      <w:r>
        <w:t xml:space="preserve"> </w:t>
      </w:r>
      <w:r>
        <w:t xml:space="preserve">HB  174</w:t>
      </w:r>
    </w:p>
    <w:p>
      <w:pPr>
        <w:pStyle w:val="RecordBase"/>
        <w:ind w:left="120" w:hanging="120"/>
      </w:pPr>
      <w:r>
        <w:t xml:space="preserve">Drainage districts, location of city boundaries on map, removal of unused city government forms - </w:t>
      </w:r>
      <w:r>
        <w:t xml:space="preserve"> </w:t>
      </w:r>
      <w:r>
        <w:t xml:space="preserve">HB  339</w:t>
      </w:r>
    </w:p>
    <w:p>
      <w:pPr>
        <w:pStyle w:val="RecordBase"/>
        <w:ind w:left="120" w:hanging="120"/>
      </w:pPr>
      <w:r>
        <w:t xml:space="preserve">Fire</w:t>
      </w:r>
    </w:p>
    <w:p>
      <w:pPr>
        <w:pStyle w:val="RecordBase"/>
        <w:ind w:left="240" w:hanging="192"/>
      </w:pPr>
      <w:r>
        <w:t xml:space="preserve"> districts, alternative tax structure - </w:t>
      </w:r>
      <w:r>
        <w:t xml:space="preserve"> </w:t>
      </w:r>
      <w:r>
        <w:t xml:space="preserve">HB  13</w:t>
      </w:r>
    </w:p>
    <w:p>
      <w:pPr>
        <w:pStyle w:val="RecordBase"/>
        <w:ind w:left="240" w:hanging="192"/>
      </w:pPr>
      <w:r>
        <w:t xml:space="preserve"> districts, board of trustees, alternative constituency - </w:t>
      </w:r>
      <w:r>
        <w:t xml:space="preserve"> </w:t>
      </w:r>
      <w:r>
        <w:t xml:space="preserve">HB  13</w:t>
      </w:r>
    </w:p>
    <w:p>
      <w:pPr>
        <w:pStyle w:val="RecordBase"/>
        <w:ind w:left="120" w:hanging="120"/>
      </w:pPr>
      <w:r>
        <w:t xml:space="preserve">Hepatitis A inoculations for firefighters - </w:t>
      </w:r>
      <w:r>
        <w:t xml:space="preserve"> </w:t>
      </w:r>
      <w:r>
        <w:t xml:space="preserve">SB  140</w:t>
      </w:r>
    </w:p>
    <w:p>
      <w:pPr>
        <w:pStyle w:val="RecordBase"/>
        <w:ind w:left="120" w:hanging="120"/>
      </w:pPr>
      <w:r>
        <w:t xml:space="preserve">Investments - </w:t>
      </w:r>
      <w:r>
        <w:t xml:space="preserve"> </w:t>
      </w:r>
      <w:r>
        <w:t xml:space="preserve">HB  69</w:t>
      </w:r>
      <w:r>
        <w:t xml:space="preserve">: </w:t>
      </w:r>
      <w:r>
        <w:t xml:space="preserve">HCS</w:t>
      </w:r>
    </w:p>
    <w:p>
      <w:pPr>
        <w:pStyle w:val="RecordBase"/>
        <w:ind w:left="120" w:hanging="120"/>
      </w:pPr>
      <w:r>
        <w:t xml:space="preserve">Nonprofit EMS providers and subscription fees - </w:t>
      </w:r>
      <w:r>
        <w:t xml:space="preserve"> </w:t>
      </w:r>
      <w:r>
        <w:t xml:space="preserve">HB  395</w:t>
      </w:r>
    </w:p>
    <w:p>
      <w:pPr>
        <w:pStyle w:val="RecordBase"/>
        <w:ind w:left="120" w:hanging="120"/>
      </w:pPr>
      <w:r>
        <w:t xml:space="preserve">Procurement, increase small purchase limit and amend publication requirement - </w:t>
      </w:r>
      <w:r>
        <w:t xml:space="preserve"> </w:t>
      </w:r>
      <w:r>
        <w:t xml:space="preserve">HB  26</w:t>
      </w:r>
    </w:p>
    <w:p>
      <w:pPr>
        <w:pStyle w:val="RecordBase"/>
        <w:ind w:left="120" w:hanging="120"/>
      </w:pPr>
      <w:r>
        <w:t xml:space="preserve">Small drinking water systems, insolvency, prevention, study of - </w:t>
      </w:r>
      <w:r>
        <w:t xml:space="preserve"> </w:t>
      </w:r>
      <w:r>
        <w:t xml:space="preserve">HCR 56</w:t>
      </w:r>
      <w:r>
        <w:t xml:space="preserve">;</w:t>
      </w:r>
      <w:r>
        <w:t xml:space="preserve"> </w:t>
      </w:r>
      <w:r>
        <w:t xml:space="preserve">SCR 81</w:t>
      </w:r>
    </w:p>
    <w:p>
      <w:pPr>
        <w:pStyle w:val="RecordBase"/>
        <w:ind w:left="120" w:hanging="120"/>
      </w:pPr>
      <w:r>
        <w:t xml:space="preserve">Soil conservation district, removal of reference to villages - </w:t>
      </w:r>
      <w:r>
        <w:t xml:space="preserve"> </w:t>
      </w:r>
      <w:r>
        <w:t xml:space="preserve">HB  339</w:t>
      </w:r>
    </w:p>
    <w:p>
      <w:pPr>
        <w:pStyle w:val="RecordBase"/>
        <w:ind w:left="120" w:hanging="120"/>
      </w:pPr>
      <w:r>
        <w:t xml:space="preserve">Special purpose governmental entities, review of fee and tax increases, requiring - </w:t>
      </w:r>
      <w:r>
        <w:t xml:space="preserve"> </w:t>
      </w:r>
      <w:r>
        <w:t xml:space="preserve">SB  25</w:t>
      </w:r>
    </w:p>
    <w:p>
      <w:pPr>
        <w:pStyle w:val="RecordBase"/>
        <w:ind w:left="120" w:hanging="120"/>
      </w:pPr>
      <w:r>
        <w:t xml:space="preserve">State of emergency, emergency funds, water crisis, Martin County - </w:t>
      </w:r>
      <w:r>
        <w:t xml:space="preserve"> </w:t>
      </w:r>
      <w:r>
        <w:t xml:space="preserve">HR  108</w:t>
      </w:r>
    </w:p>
    <w:p>
      <w:pPr>
        <w:pStyle w:val="RecordBase"/>
        <w:ind w:left="120" w:hanging="120"/>
      </w:pPr>
      <w:r>
        <w:t xml:space="preserve">Volunteer fire departments, state aid to merging departments - </w:t>
      </w:r>
      <w:r>
        <w:t xml:space="preserve"> </w:t>
      </w:r>
      <w:r>
        <w:t xml:space="preserve">HB  13</w:t>
      </w:r>
    </w:p>
    <w:p>
      <w:pPr>
        <w:pStyle w:val="RecordBase"/>
        <w:ind w:left="120" w:hanging="120"/>
      </w:pPr>
      <w:r>
        <w:t xml:space="preserve">Water</w:t>
      </w:r>
    </w:p>
    <w:p>
      <w:pPr>
        <w:pStyle w:val="RecordBase"/>
        <w:ind w:left="240" w:hanging="192"/>
      </w:pPr>
      <w:r>
        <w:t xml:space="preserve"> fluoridation programs, implementation of, authority of special district - </w:t>
      </w:r>
      <w:r>
        <w:t xml:space="preserve"> </w:t>
      </w:r>
      <w:r>
        <w:t xml:space="preserve">HB  97</w:t>
      </w:r>
    </w:p>
    <w:p>
      <w:pPr>
        <w:pStyle w:val="RecordBase"/>
        <w:ind w:left="240" w:hanging="192"/>
      </w:pPr>
      <w:r>
        <w:t xml:space="preserve"> fluoridation programs, void implementation of, special district action - </w:t>
      </w:r>
      <w:r>
        <w:t xml:space="preserve"> </w:t>
      </w:r>
      <w:r>
        <w:t xml:space="preserve">SB  37</w:t>
        <w:br/>
      </w:r>
    </w:p>
    <w:p>
      <w:pPr>
        <w:pStyle w:val="RecordHeading3"/>
      </w:pPr>
      <w:r>
        <w:rPr>
          <w:b/>
        </w:rPr>
        <w:t xml:space="preserve">Special Purpose Governmental Entities</w:t>
      </w:r>
    </w:p>
    <w:p>
      <w:pPr>
        <w:pStyle w:val="RecordBase"/>
        <w:ind w:left="120" w:hanging="120"/>
      </w:pPr>
      <w:r>
        <w:t xml:space="preserve">Consolidated emergency services district, for purposes of regulation - </w:t>
      </w:r>
      <w:r>
        <w:t xml:space="preserve"> </w:t>
      </w:r>
      <w:r>
        <w:t xml:space="preserve">HB  493</w:t>
      </w:r>
    </w:p>
    <w:p>
      <w:pPr>
        <w:pStyle w:val="RecordBase"/>
        <w:ind w:left="120" w:hanging="120"/>
      </w:pPr>
      <w:r>
        <w:t xml:space="preserve">Kentucky Employees Retirement System, employer contribution rate for quasi-governmental employees - </w:t>
      </w:r>
      <w:r>
        <w:t xml:space="preserve"> </w:t>
      </w:r>
      <w:r>
        <w:t xml:space="preserve">HB  307</w:t>
      </w:r>
    </w:p>
    <w:p>
      <w:pPr>
        <w:pStyle w:val="RecordBase"/>
        <w:ind w:left="120" w:hanging="120"/>
      </w:pPr>
      <w:r>
        <w:t xml:space="preserve">Procurement, increase small purchase limit and amend publication requirement - </w:t>
      </w:r>
      <w:r>
        <w:t xml:space="preserve"> </w:t>
      </w:r>
      <w:r>
        <w:t xml:space="preserve">HB  26</w:t>
      </w:r>
    </w:p>
    <w:p>
      <w:pPr>
        <w:pStyle w:val="RecordBase"/>
        <w:ind w:left="120" w:hanging="120"/>
      </w:pPr>
      <w:r>
        <w:t xml:space="preserve">Tax and fee increases, review of - </w:t>
      </w:r>
      <w:r>
        <w:t xml:space="preserve"> </w:t>
      </w:r>
      <w:r>
        <w:t xml:space="preserve">SB  25</w:t>
      </w:r>
    </w:p>
    <w:p>
      <w:pPr>
        <w:pStyle w:val="RecordBase"/>
        <w:ind w:left="120" w:hanging="120"/>
      </w:pPr>
      <w:r>
        <w:t xml:space="preserve">Tourist and convention commissions, residency requirements of certain appointees - </w:t>
      </w:r>
      <w:r>
        <w:t xml:space="preserve"> </w:t>
      </w:r>
      <w:r>
        <w:t xml:space="preserve">SB  94</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decisions, judicial review of - </w:t>
      </w:r>
      <w:r>
        <w:t xml:space="preserve"> </w:t>
      </w:r>
      <w:r>
        <w:t xml:space="preserve">SB  217</w:t>
      </w:r>
    </w:p>
    <w:p>
      <w:pPr>
        <w:pStyle w:val="RecordBase"/>
        <w:ind w:left="240" w:hanging="192"/>
      </w:pPr>
      <w:r>
        <w:t xml:space="preserve"> Office of Courts, rental of properties in City of Corbin - </w:t>
      </w:r>
      <w:r>
        <w:t xml:space="preserve"> </w:t>
      </w:r>
      <w:r>
        <w:t xml:space="preserve">HB  335</w:t>
      </w:r>
      <w:r>
        <w:t xml:space="preserve">: </w:t>
      </w:r>
      <w:r>
        <w:t xml:space="preserve">SFA</w:t>
      </w:r>
      <w:r>
        <w:t xml:space="preserve"> (</w:t>
      </w:r>
      <w:r>
        <w:t xml:space="preserve">2</w:t>
      </w:r>
      <w:r>
        <w:t xml:space="preserve">)</w:t>
      </w:r>
    </w:p>
    <w:p>
      <w:pPr>
        <w:pStyle w:val="RecordBase"/>
        <w:ind w:left="240" w:hanging="192"/>
      </w:pPr>
      <w:r>
        <w:t xml:space="preserve"> regulation - </w:t>
      </w:r>
      <w:r>
        <w:t xml:space="preserve"> </w:t>
      </w:r>
      <w:r>
        <w:t xml:space="preserve">SB  246</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regulations promulgated by state agencies, legislative committee procedures for - </w:t>
      </w:r>
      <w:r>
        <w:t xml:space="preserve"> </w:t>
      </w:r>
      <w:r>
        <w:t xml:space="preserve">HB  4</w:t>
      </w:r>
    </w:p>
    <w:p>
      <w:pPr>
        <w:pStyle w:val="RecordBase"/>
        <w:ind w:left="120" w:hanging="120"/>
      </w:pPr>
      <w:r>
        <w:t xml:space="preserve">Auditor of Public Accounts, employee qualifications - </w:t>
      </w:r>
      <w:r>
        <w:t xml:space="preserve"> </w:t>
      </w:r>
      <w:r>
        <w:t xml:space="preserve">HB  216</w:t>
      </w:r>
    </w:p>
    <w:p>
      <w:pPr>
        <w:pStyle w:val="RecordBase"/>
        <w:ind w:left="120" w:hanging="120"/>
      </w:pPr>
      <w:r>
        <w:t xml:space="preserve">Automatic voter registration, automatic with application at certain designated agencies - </w:t>
      </w:r>
      <w:r>
        <w:t xml:space="preserve"> </w:t>
      </w:r>
      <w:r>
        <w:t xml:space="preserve">HB  364</w:t>
      </w:r>
    </w:p>
    <w:p>
      <w:pPr>
        <w:pStyle w:val="RecordBase"/>
        <w:ind w:left="120" w:hanging="120"/>
      </w:pPr>
      <w:r>
        <w:t xml:space="preserve">Binding independent dispute resolution program, nonparticipating provider bills, establishing - </w:t>
      </w:r>
      <w:r>
        <w:t xml:space="preserve"> </w:t>
      </w:r>
      <w:r>
        <w:t xml:space="preserve">SB  24</w:t>
      </w:r>
    </w:p>
    <w:p>
      <w:pPr>
        <w:pStyle w:val="RecordBase"/>
        <w:ind w:left="120" w:hanging="120"/>
      </w:pPr>
      <w:r>
        <w:t xml:space="preserve">Cabinet</w:t>
      </w:r>
    </w:p>
    <w:p>
      <w:pPr>
        <w:pStyle w:val="RecordBase"/>
        <w:ind w:left="240" w:hanging="192"/>
      </w:pPr>
      <w:r>
        <w:t xml:space="preserve"> for Health and Family Services, child dependency, neglect, or abuse, requirement to report - </w:t>
      </w:r>
      <w:r>
        <w:t xml:space="preserve"> </w:t>
      </w:r>
      <w:r>
        <w:t xml:space="preserve">HB  149</w:t>
      </w:r>
    </w:p>
    <w:p>
      <w:pPr>
        <w:pStyle w:val="RecordBase"/>
        <w:ind w:left="240" w:hanging="192"/>
      </w:pPr>
      <w:r>
        <w:t xml:space="preserve"> for Health and Family Services, ensure sibling visitation - </w:t>
      </w:r>
      <w:r>
        <w:t xml:space="preserve"> </w:t>
      </w:r>
      <w:r>
        <w:t xml:space="preserve">SB  31</w:t>
      </w:r>
    </w:p>
    <w:p>
      <w:pPr>
        <w:pStyle w:val="RecordBase"/>
        <w:ind w:left="240" w:hanging="192"/>
      </w:pPr>
      <w:r>
        <w:t xml:space="preserve"> for Health and Family Services, gender neutral correction - </w:t>
      </w:r>
      <w:r>
        <w:t xml:space="preserve"> </w:t>
      </w:r>
      <w:r>
        <w:t xml:space="preserve">SB  231</w:t>
      </w:r>
    </w:p>
    <w:p>
      <w:pPr>
        <w:pStyle w:val="RecordBase"/>
        <w:ind w:left="240" w:hanging="192"/>
      </w:pPr>
      <w:r>
        <w:t xml:space="preserve"> for Health and Family Services, gender-neutral language - </w:t>
      </w:r>
      <w:r>
        <w:t xml:space="preserve"> </w:t>
      </w:r>
      <w:r>
        <w:t xml:space="preserve">SB  189</w:t>
      </w:r>
    </w:p>
    <w:p>
      <w:pPr>
        <w:pStyle w:val="RecordBase"/>
        <w:ind w:left="240" w:hanging="192"/>
      </w:pPr>
      <w:r>
        <w:t xml:space="preserve"> for Health and Family Services, Guardianship Trust fund, create - </w:t>
      </w:r>
      <w:r>
        <w:t xml:space="preserve"> </w:t>
      </w:r>
      <w:r>
        <w:t xml:space="preserve">HB  479</w:t>
      </w:r>
    </w:p>
    <w:p>
      <w:pPr>
        <w:pStyle w:val="RecordBase"/>
        <w:ind w:left="240" w:hanging="192"/>
      </w:pPr>
      <w:r>
        <w:t xml:space="preserve"> for Health and Family Services, handgun provision, adoption, new birth certificate - </w:t>
      </w:r>
      <w:r>
        <w:t xml:space="preserve"> </w:t>
      </w:r>
      <w:r>
        <w:t xml:space="preserve">SB  150</w:t>
      </w:r>
      <w:r>
        <w:t xml:space="preserve">: </w:t>
      </w:r>
      <w:r>
        <w:t xml:space="preserve">HFA</w:t>
      </w:r>
      <w:r>
        <w:t xml:space="preserve"> (</w:t>
      </w:r>
      <w:r>
        <w:t xml:space="preserve">10</w:t>
      </w:r>
      <w:r>
        <w:t xml:space="preserve">)</w:t>
      </w:r>
    </w:p>
    <w:p>
      <w:pPr>
        <w:pStyle w:val="RecordBase"/>
        <w:ind w:left="240" w:hanging="192"/>
      </w:pPr>
      <w:r>
        <w:t xml:space="preserve"> for Health and Family Services, handgun provision, birth certificate - </w:t>
      </w:r>
      <w:r>
        <w:t xml:space="preserve"> </w:t>
      </w:r>
      <w:r>
        <w:t xml:space="preserve">SB  150</w:t>
      </w:r>
      <w:r>
        <w:t xml:space="preserve">: </w:t>
      </w:r>
      <w:r>
        <w:t xml:space="preserve">HFA</w:t>
      </w:r>
      <w:r>
        <w:t xml:space="preserve"> (</w:t>
      </w:r>
      <w:r>
        <w:t xml:space="preserve">8</w:t>
      </w:r>
      <w:r>
        <w:t xml:space="preserve">)</w:t>
      </w:r>
    </w:p>
    <w:p>
      <w:pPr>
        <w:pStyle w:val="RecordBase"/>
        <w:ind w:left="240" w:hanging="192"/>
      </w:pPr>
      <w:r>
        <w:t xml:space="preserve"> for Health and Family Services, hepatitis A, examine response - </w:t>
      </w:r>
      <w:r>
        <w:t xml:space="preserve"> </w:t>
      </w:r>
      <w:r>
        <w:t xml:space="preserve">SCR 154</w:t>
      </w:r>
      <w:r>
        <w:t xml:space="preserve">;</w:t>
      </w:r>
      <w:r>
        <w:t xml:space="preserve"> </w:t>
      </w:r>
      <w:r>
        <w:t xml:space="preserve">SCR 154</w:t>
      </w:r>
      <w:r>
        <w:t xml:space="preserve">: </w:t>
      </w:r>
      <w:r>
        <w:t xml:space="preserve">SCS</w:t>
      </w:r>
    </w:p>
    <w:p>
      <w:pPr>
        <w:pStyle w:val="RecordBase"/>
        <w:ind w:left="240" w:hanging="192"/>
      </w:pPr>
      <w:r>
        <w:t xml:space="preserve"> for Health and Family Services, home study requirements - </w:t>
      </w:r>
      <w:r>
        <w:t xml:space="preserve"> </w:t>
      </w:r>
      <w:r>
        <w:t xml:space="preserve">SB  180</w:t>
      </w:r>
    </w:p>
    <w:p>
      <w:pPr>
        <w:pStyle w:val="RecordBase"/>
        <w:ind w:left="240" w:hanging="192"/>
      </w:pPr>
      <w:r>
        <w:t xml:space="preserve"> for Health and Family Services, licensing and certificate of need - </w:t>
      </w:r>
      <w:r>
        <w:t xml:space="preserve"> </w:t>
      </w:r>
      <w:r>
        <w:t xml:space="preserve">SB  182</w:t>
      </w:r>
      <w:r>
        <w:t xml:space="preserve">;</w:t>
      </w:r>
      <w:r>
        <w:t xml:space="preserve"> </w:t>
      </w:r>
      <w:r>
        <w:t xml:space="preserve">SB  182</w:t>
      </w:r>
      <w:r>
        <w:t xml:space="preserve">: </w:t>
      </w:r>
      <w:r>
        <w:t xml:space="preserve">SCS</w:t>
      </w:r>
    </w:p>
    <w:p>
      <w:pPr>
        <w:pStyle w:val="RecordBase"/>
        <w:ind w:left="240" w:hanging="192"/>
      </w:pPr>
      <w:r>
        <w:t xml:space="preserve"> for Health and Family Services, list of relative or fictive kin, requiring - </w:t>
      </w:r>
      <w:r>
        <w:t xml:space="preserve"> </w:t>
      </w:r>
      <w:r>
        <w:t xml:space="preserve">HB  446</w:t>
      </w:r>
      <w:r>
        <w:t xml:space="preserve">;</w:t>
      </w:r>
      <w:r>
        <w:t xml:space="preserve"> </w:t>
      </w:r>
      <w:r>
        <w:t xml:space="preserve">HB  446</w:t>
      </w:r>
      <w:r>
        <w:t xml:space="preserve">: </w:t>
      </w:r>
      <w:r>
        <w:t xml:space="preserve">HCS</w:t>
      </w:r>
    </w:p>
    <w:p>
      <w:pPr>
        <w:pStyle w:val="RecordBase"/>
        <w:ind w:left="240" w:hanging="192"/>
      </w:pPr>
      <w:r>
        <w:t xml:space="preserve"> for Health and Family Services, long-term care facilities, inspections - </w:t>
      </w:r>
      <w:r>
        <w:t xml:space="preserve"> </w:t>
      </w:r>
      <w:r>
        <w:t xml:space="preserve">HB  481</w:t>
      </w:r>
    </w:p>
    <w:p>
      <w:pPr>
        <w:pStyle w:val="RecordBase"/>
        <w:ind w:left="240" w:hanging="192"/>
      </w:pPr>
      <w:r>
        <w:t xml:space="preserve"> for Health and Family Services, operations - </w:t>
      </w:r>
      <w:r>
        <w:t xml:space="preserve"> </w:t>
      </w:r>
      <w:r>
        <w:t xml:space="preserve">SB  181</w:t>
      </w:r>
      <w:r>
        <w:t xml:space="preserve">;</w:t>
      </w:r>
      <w:r>
        <w:t xml:space="preserve"> </w:t>
      </w:r>
      <w:r>
        <w:t xml:space="preserve">SB  181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for Health and Family Services, removal from data requirements - </w:t>
      </w:r>
      <w:r>
        <w:t xml:space="preserve"> </w:t>
      </w:r>
      <w:r>
        <w:t xml:space="preserve">HB  140</w:t>
      </w:r>
      <w:r>
        <w:t xml:space="preserve">: </w:t>
      </w:r>
      <w:r>
        <w:t xml:space="preserve">HFA</w:t>
      </w:r>
      <w:r>
        <w:t xml:space="preserve"> (</w:t>
      </w:r>
      <w:r>
        <w:t xml:space="preserve">1</w:t>
      </w:r>
      <w:r>
        <w:t xml:space="preserve">)</w:t>
      </w:r>
    </w:p>
    <w:p>
      <w:pPr>
        <w:pStyle w:val="RecordBase"/>
        <w:ind w:left="240" w:hanging="192"/>
      </w:pPr>
      <w:r>
        <w:t xml:space="preserve"> for Health and Family Services, technical correction - </w:t>
      </w:r>
      <w:r>
        <w:t xml:space="preserve"> </w:t>
      </w:r>
      <w:r>
        <w:t xml:space="preserve">HB  443</w:t>
      </w:r>
    </w:p>
    <w:p>
      <w:pPr>
        <w:pStyle w:val="RecordBase"/>
        <w:ind w:left="240" w:hanging="192"/>
      </w:pPr>
      <w:r>
        <w:t xml:space="preserve"> for Health and Family Services, technnical correction - </w:t>
      </w:r>
      <w:r>
        <w:t xml:space="preserve"> </w:t>
      </w:r>
      <w:r>
        <w:t xml:space="preserve">HB  442</w:t>
      </w:r>
    </w:p>
    <w:p>
      <w:pPr>
        <w:pStyle w:val="RecordBase"/>
        <w:ind w:left="240" w:hanging="192"/>
      </w:pPr>
      <w:r>
        <w:t xml:space="preserve"> for Health and Family Services, training, strangulation - </w:t>
      </w:r>
      <w:r>
        <w:t xml:space="preserve"> </w:t>
      </w:r>
      <w:r>
        <w:t xml:space="preserve">HB  400</w:t>
      </w:r>
    </w:p>
    <w:p>
      <w:pPr>
        <w:pStyle w:val="RecordBase"/>
        <w:ind w:left="240" w:hanging="192"/>
      </w:pPr>
      <w:r>
        <w:t xml:space="preserve"> of Economic Development, trade secrets and confidential information - </w:t>
      </w:r>
      <w:r>
        <w:t xml:space="preserve"> </w:t>
      </w:r>
      <w:r>
        <w:t xml:space="preserve">HB  387</w:t>
      </w:r>
      <w:r>
        <w:t xml:space="preserve">;</w:t>
      </w:r>
      <w:r>
        <w:t xml:space="preserve"> </w:t>
      </w:r>
      <w:r>
        <w:t xml:space="preserve">HB  387</w:t>
      </w:r>
      <w:r>
        <w:t xml:space="preserve">: </w:t>
      </w:r>
      <w:r>
        <w:t xml:space="preserve">HCS</w:t>
      </w:r>
    </w:p>
    <w:p>
      <w:pPr>
        <w:pStyle w:val="RecordBase"/>
        <w:ind w:left="120" w:hanging="120"/>
      </w:pPr>
      <w:r>
        <w:t xml:space="preserve">Cell phone towers and other communication infrastructure, location on state lands - </w:t>
      </w:r>
      <w:r>
        <w:t xml:space="preserve"> </w:t>
      </w:r>
      <w:r>
        <w:t xml:space="preserve">HCR 7</w:t>
      </w:r>
    </w:p>
    <w:p>
      <w:pPr>
        <w:pStyle w:val="RecordBase"/>
        <w:ind w:left="120" w:hanging="120"/>
      </w:pPr>
      <w:r>
        <w:t xml:space="preserve">Commission</w:t>
      </w:r>
    </w:p>
    <w:p>
      <w:pPr>
        <w:pStyle w:val="RecordBase"/>
        <w:ind w:left="240" w:hanging="192"/>
      </w:pPr>
      <w:r>
        <w:t xml:space="preserve"> on Fire Protection Personnel Standards and Education board, members, reducing numbers - </w:t>
      </w:r>
      <w:r>
        <w:t xml:space="preserve"> </w:t>
      </w:r>
      <w:r>
        <w:t xml:space="preserve">SB  235</w:t>
      </w:r>
    </w:p>
    <w:p>
      <w:pPr>
        <w:pStyle w:val="RecordBase"/>
        <w:ind w:left="240" w:hanging="192"/>
      </w:pPr>
      <w:r>
        <w:t xml:space="preserve"> on Human Rights, proposed member's political affiliation - </w:t>
      </w:r>
      <w:r>
        <w:t xml:space="preserve"> </w:t>
      </w:r>
      <w:r>
        <w:t xml:space="preserve">HB  318</w:t>
      </w:r>
    </w:p>
    <w:p>
      <w:pPr>
        <w:pStyle w:val="RecordBase"/>
        <w:ind w:left="120" w:hanging="120"/>
      </w:pPr>
      <w:r>
        <w:t xml:space="preserve">Commissioner of Department of Financial Institutions, ordinary and emergency power,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Commonwealth Office of Technology, use of resident technology services or products - </w:t>
      </w:r>
      <w:r>
        <w:t xml:space="preserve"> </w:t>
      </w:r>
      <w:r>
        <w:t xml:space="preserve">SB  252</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Contracts, Kentucky Buy American Act, compliance with - </w:t>
      </w:r>
      <w:r>
        <w:t xml:space="preserve"> </w:t>
      </w:r>
      <w:r>
        <w:t xml:space="preserve">HB  51</w:t>
      </w:r>
    </w:p>
    <w:p>
      <w:pPr>
        <w:pStyle w:val="RecordBase"/>
        <w:ind w:left="120" w:hanging="120"/>
      </w:pPr>
      <w:r>
        <w:t xml:space="preserve">Council for Community Education, 3 nominees submitted to governor to fill vacancy, process - </w:t>
      </w:r>
      <w:r>
        <w:t xml:space="preserve"> </w:t>
      </w:r>
      <w:r>
        <w:t xml:space="preserve">HB  351</w:t>
      </w:r>
    </w:p>
    <w:p>
      <w:pPr>
        <w:pStyle w:val="RecordBase"/>
        <w:ind w:left="120" w:hanging="120"/>
      </w:pPr>
      <w:r>
        <w:t xml:space="preserve">County consolidation, Department for Local Government, assistance from - </w:t>
      </w:r>
      <w:r>
        <w:t xml:space="preserve"> </w:t>
      </w:r>
      <w:r>
        <w:t xml:space="preserve">HB  174</w:t>
      </w:r>
    </w:p>
    <w:p>
      <w:pPr>
        <w:pStyle w:val="RecordBase"/>
        <w:ind w:left="120" w:hanging="120"/>
      </w:pPr>
      <w:r>
        <w:t xml:space="preserve">Database</w:t>
      </w:r>
    </w:p>
    <w:p>
      <w:pPr>
        <w:pStyle w:val="RecordBase"/>
        <w:ind w:left="240" w:hanging="192"/>
      </w:pPr>
      <w:r>
        <w:t xml:space="preserve"> of billed health care services charges, commissioner of insurance - </w:t>
      </w:r>
      <w:r>
        <w:t xml:space="preserve"> </w:t>
      </w:r>
      <w:r>
        <w:t xml:space="preserve">HB  138</w:t>
      </w:r>
    </w:p>
    <w:p>
      <w:pPr>
        <w:pStyle w:val="RecordBase"/>
        <w:ind w:left="240" w:hanging="192"/>
      </w:pPr>
      <w:r>
        <w:t xml:space="preserve"> of billed health care services charges, Insurance Commissioner, establishing - </w:t>
      </w:r>
      <w:r>
        <w:t xml:space="preserve"> </w:t>
      </w:r>
      <w:r>
        <w:t xml:space="preserve">SB  24</w:t>
      </w:r>
    </w:p>
    <w:p>
      <w:pPr>
        <w:pStyle w:val="RecordBase"/>
        <w:ind w:left="120" w:hanging="120"/>
      </w:pPr>
      <w:r>
        <w:t xml:space="preserve">Department</w:t>
      </w:r>
    </w:p>
    <w:p>
      <w:pPr>
        <w:pStyle w:val="RecordBase"/>
        <w:ind w:left="240" w:hanging="192"/>
      </w:pPr>
      <w:r>
        <w:t xml:space="preserve"> for Local Government, occupational license tax collection, study of - </w:t>
      </w:r>
      <w:r>
        <w:t xml:space="preserve"> </w:t>
      </w:r>
      <w:r>
        <w:t xml:space="preserve">SJR 23</w:t>
      </w:r>
    </w:p>
    <w:p>
      <w:pPr>
        <w:pStyle w:val="RecordBase"/>
        <w:ind w:left="240" w:hanging="192"/>
      </w:pPr>
      <w:r>
        <w:t xml:space="preserve"> for Local Government, partnership with Area Development Districts, study of - </w:t>
      </w:r>
      <w:r>
        <w:t xml:space="preserve"> </w:t>
      </w:r>
      <w:r>
        <w:t xml:space="preserve">HB  476</w:t>
      </w:r>
      <w:r>
        <w:t xml:space="preserve">: </w:t>
      </w:r>
      <w:r>
        <w:t xml:space="preserve">HFA</w:t>
      </w:r>
      <w:r>
        <w:t xml:space="preserve"> (</w:t>
      </w:r>
      <w:r>
        <w:t xml:space="preserve">1</w:t>
      </w:r>
      <w:r>
        <w:t xml:space="preserve">)</w:t>
      </w:r>
    </w:p>
    <w:p>
      <w:pPr>
        <w:pStyle w:val="RecordBase"/>
        <w:ind w:left="240" w:hanging="192"/>
      </w:pPr>
      <w:r>
        <w:t xml:space="preserve"> for Local Government, responsibilities relating to broadband development, removal of - </w:t>
      </w:r>
      <w:r>
        <w:t xml:space="preserve"> </w:t>
      </w:r>
      <w:r>
        <w:t xml:space="preserve">HB  287</w:t>
      </w:r>
    </w:p>
    <w:p>
      <w:pPr>
        <w:pStyle w:val="RecordBase"/>
        <w:ind w:left="240" w:hanging="192"/>
      </w:pPr>
      <w:r>
        <w:t xml:space="preserve"> for Medicaid Services, utilization review, prohibited use by - </w:t>
      </w:r>
      <w:r>
        <w:t xml:space="preserve"> </w:t>
      </w:r>
      <w:r>
        <w:t xml:space="preserve">HB  121</w:t>
      </w:r>
      <w:r>
        <w:t xml:space="preserve">;</w:t>
      </w:r>
      <w:r>
        <w:t xml:space="preserve"> </w:t>
      </w:r>
      <w:r>
        <w:t xml:space="preserve">HB  449</w:t>
      </w:r>
    </w:p>
    <w:p>
      <w:pPr>
        <w:pStyle w:val="RecordBase"/>
        <w:ind w:left="240" w:hanging="192"/>
      </w:pPr>
      <w:r>
        <w:t xml:space="preserve"> heads, administrative control, making  language gender equivalent - </w:t>
      </w:r>
      <w:r>
        <w:t xml:space="preserve"> </w:t>
      </w:r>
      <w:r>
        <w:t xml:space="preserve">HB  325</w:t>
      </w:r>
    </w:p>
    <w:p>
      <w:pPr>
        <w:pStyle w:val="RecordBase"/>
        <w:ind w:left="240" w:hanging="192"/>
      </w:pPr>
      <w:r>
        <w:t xml:space="preserve"> heads, administrative departments, rules for, gender-equivalent language - </w:t>
      </w:r>
      <w:r>
        <w:t xml:space="preserve"> </w:t>
      </w:r>
      <w:r>
        <w:t xml:space="preserve">HB  326</w:t>
      </w:r>
    </w:p>
    <w:p>
      <w:pPr>
        <w:pStyle w:val="RecordBase"/>
        <w:ind w:left="240" w:hanging="192"/>
      </w:pPr>
      <w:r>
        <w:t xml:space="preserve"> of Charitable Gaming, reorganization of - </w:t>
      </w:r>
      <w:r>
        <w:t xml:space="preserve"> </w:t>
      </w:r>
      <w:r>
        <w:t xml:space="preserve">HB  410</w:t>
      </w:r>
    </w:p>
    <w:p>
      <w:pPr>
        <w:pStyle w:val="RecordBase"/>
        <w:ind w:left="240" w:hanging="192"/>
      </w:pPr>
      <w:r>
        <w:t xml:space="preserve"> of Corrections, prisoner population database, report to LRC - </w:t>
      </w:r>
      <w:r>
        <w:t xml:space="preserve"> </w:t>
      </w:r>
      <w:r>
        <w:t xml:space="preserve">HB  6</w:t>
      </w:r>
    </w:p>
    <w:p>
      <w:pPr>
        <w:pStyle w:val="RecordBase"/>
        <w:ind w:left="240" w:hanging="192"/>
      </w:pPr>
      <w:r>
        <w:t xml:space="preserve"> of Criminal Justice Training, KLEFP fund, disbursements to certified telecommunicators - </w:t>
      </w:r>
      <w:r>
        <w:t xml:space="preserve"> </w:t>
      </w:r>
      <w:r>
        <w:t xml:space="preserve">HB  79</w:t>
      </w:r>
    </w:p>
    <w:p>
      <w:pPr>
        <w:pStyle w:val="RecordBase"/>
        <w:ind w:left="240" w:hanging="192"/>
      </w:pPr>
      <w:r>
        <w:t xml:space="preserve"> of Education, child abuse instructional resources, development of - </w:t>
      </w:r>
      <w:r>
        <w:t xml:space="preserve"> </w:t>
      </w:r>
      <w:r>
        <w:t xml:space="preserve">SB  68</w:t>
      </w:r>
    </w:p>
    <w:p>
      <w:pPr>
        <w:pStyle w:val="RecordBase"/>
        <w:ind w:left="240" w:hanging="192"/>
      </w:pPr>
      <w:r>
        <w:t xml:space="preserve"> of Education, commissioner, appointment of local board vacancies - </w:t>
      </w:r>
      <w:r>
        <w:t xml:space="preserve"> </w:t>
      </w:r>
      <w:r>
        <w:t xml:space="preserve">HB  22</w:t>
      </w:r>
    </w:p>
    <w:p>
      <w:pPr>
        <w:pStyle w:val="RecordBase"/>
        <w:ind w:left="240" w:hanging="192"/>
      </w:pPr>
      <w:r>
        <w:t xml:space="preserve"> of Education, commissioner or designee, nominees for Council for Community Education - </w:t>
      </w:r>
      <w:r>
        <w:t xml:space="preserve"> </w:t>
      </w:r>
      <w:r>
        <w:t xml:space="preserve">HB  351</w:t>
      </w:r>
    </w:p>
    <w:p>
      <w:pPr>
        <w:pStyle w:val="RecordBase"/>
        <w:ind w:left="240" w:hanging="192"/>
      </w:pPr>
      <w:r>
        <w:t xml:space="preserve"> of Education, develop guidelines for instruction on fishing, trapping, firearm safety - </w:t>
      </w:r>
      <w:r>
        <w:t xml:space="preserve"> </w:t>
      </w:r>
      <w:r>
        <w:t xml:space="preserve">SB  242</w:t>
      </w:r>
    </w:p>
    <w:p>
      <w:pPr>
        <w:pStyle w:val="RecordBase"/>
        <w:ind w:left="240" w:hanging="192"/>
      </w:pPr>
      <w:r>
        <w:t xml:space="preserve"> of Education, informational materials on risks and harms of sexually explicit content - </w:t>
      </w:r>
      <w:r>
        <w:t xml:space="preserve"> </w:t>
      </w:r>
      <w:r>
        <w:t xml:space="preserve">HB  423</w:t>
      </w:r>
    </w:p>
    <w:p>
      <w:pPr>
        <w:pStyle w:val="RecordBase"/>
        <w:ind w:left="240" w:hanging="192"/>
      </w:pPr>
      <w:r>
        <w:t xml:space="preserve"> of Education, literacy coaching program, establishment of - </w:t>
      </w:r>
      <w:r>
        <w:t xml:space="preserve"> </w:t>
      </w:r>
      <w:r>
        <w:t xml:space="preserve">HB  272</w:t>
      </w:r>
    </w:p>
    <w:p>
      <w:pPr>
        <w:pStyle w:val="RecordBase"/>
        <w:ind w:left="240" w:hanging="192"/>
      </w:pPr>
      <w:r>
        <w:t xml:space="preserve"> of Education, physical activity for children, reporting of - </w:t>
      </w:r>
      <w:r>
        <w:t xml:space="preserve"> </w:t>
      </w:r>
      <w:r>
        <w:t xml:space="preserve">HB  88</w:t>
      </w:r>
    </w:p>
    <w:p>
      <w:pPr>
        <w:pStyle w:val="RecordBase"/>
        <w:ind w:left="240" w:hanging="192"/>
      </w:pPr>
      <w:r>
        <w:t xml:space="preserve"> of Education, reading and math diagnostic assessments, approved lists of - </w:t>
      </w:r>
      <w:r>
        <w:t xml:space="preserve"> </w:t>
      </w:r>
      <w:r>
        <w:t xml:space="preserve">HB  272</w:t>
      </w:r>
    </w:p>
    <w:p>
      <w:pPr>
        <w:pStyle w:val="RecordBase"/>
        <w:ind w:left="240" w:hanging="192"/>
      </w:pPr>
      <w:r>
        <w:t xml:space="preserve"> of Education, reading and math teaching academies and coaching models, requirements for - </w:t>
      </w:r>
      <w:r>
        <w:t xml:space="preserve"> </w:t>
      </w:r>
      <w:r>
        <w:t xml:space="preserve">HB  272</w:t>
      </w:r>
    </w:p>
    <w:p>
      <w:pPr>
        <w:pStyle w:val="RecordBase"/>
        <w:ind w:left="240" w:hanging="192"/>
      </w:pPr>
      <w:r>
        <w:t xml:space="preserve"> of Education, reading and math universal screeners, approved lists of - </w:t>
      </w:r>
      <w:r>
        <w:t xml:space="preserve"> </w:t>
      </w:r>
      <w:r>
        <w:t xml:space="preserve">HB  272</w:t>
      </w:r>
    </w:p>
    <w:p>
      <w:pPr>
        <w:pStyle w:val="RecordBase"/>
        <w:ind w:left="240" w:hanging="192"/>
      </w:pPr>
      <w:r>
        <w:t xml:space="preserve"> of Financial Institutions, commissioner, enforcement by - </w:t>
      </w:r>
      <w:r>
        <w:t xml:space="preserve"> </w:t>
      </w:r>
      <w:r>
        <w:t xml:space="preserve">HB  452</w:t>
      </w:r>
    </w:p>
    <w:p>
      <w:pPr>
        <w:pStyle w:val="RecordBase"/>
        <w:ind w:left="240" w:hanging="192"/>
      </w:pPr>
      <w:r>
        <w:t xml:space="preserve"> of Financial Institutions, gender-neutral language, inclusion of - </w:t>
      </w:r>
      <w:r>
        <w:t xml:space="preserve"> </w:t>
      </w:r>
      <w:r>
        <w:t xml:space="preserve">HB  283</w:t>
      </w:r>
    </w:p>
    <w:p>
      <w:pPr>
        <w:pStyle w:val="RecordBase"/>
        <w:ind w:left="240" w:hanging="192"/>
      </w:pPr>
      <w:r>
        <w:t xml:space="preserve"> of Housing, Buildings and Construction, reorganization - </w:t>
      </w:r>
      <w:r>
        <w:t xml:space="preserve"> </w:t>
      </w:r>
      <w:r>
        <w:t xml:space="preserve">SB  235</w:t>
      </w:r>
    </w:p>
    <w:p>
      <w:pPr>
        <w:pStyle w:val="RecordBase"/>
        <w:ind w:left="240" w:hanging="192"/>
      </w:pPr>
      <w:r>
        <w:t xml:space="preserve"> of Insurance, Commissioner, supervisory authority of - </w:t>
      </w:r>
      <w:r>
        <w:t xml:space="preserve"> </w:t>
      </w:r>
      <w:r>
        <w:t xml:space="preserve">HB  220</w:t>
      </w:r>
    </w:p>
    <w:p>
      <w:pPr>
        <w:pStyle w:val="RecordBase"/>
        <w:ind w:left="240" w:hanging="192"/>
      </w:pPr>
      <w:r>
        <w:t xml:space="preserve"> of Insurance, executive director, removal of reference to - </w:t>
      </w:r>
      <w:r>
        <w:t xml:space="preserve"> </w:t>
      </w:r>
      <w:r>
        <w:t xml:space="preserve">HB  284</w:t>
      </w:r>
    </w:p>
    <w:p>
      <w:pPr>
        <w:pStyle w:val="RecordBase"/>
        <w:ind w:left="240" w:hanging="192"/>
      </w:pPr>
      <w:r>
        <w:t xml:space="preserve"> of Insurance, insurance innovations, no-action letters, issuance of - </w:t>
      </w:r>
      <w:r>
        <w:t xml:space="preserve"> </w:t>
      </w:r>
      <w:r>
        <w:t xml:space="preserve">HB  386</w:t>
      </w:r>
      <w:r>
        <w:t xml:space="preserve">;</w:t>
      </w:r>
      <w:r>
        <w:t xml:space="preserve"> </w:t>
      </w:r>
      <w:r>
        <w:t xml:space="preserve">HB  386</w:t>
      </w:r>
      <w:r>
        <w:t xml:space="preserve">: </w:t>
      </w:r>
      <w:r>
        <w:t xml:space="preserve">HCS</w:t>
      </w:r>
      <w:r>
        <w:t xml:space="preserve">, </w:t>
      </w:r>
      <w:r>
        <w:t xml:space="preserve">SCS</w:t>
      </w:r>
    </w:p>
    <w:p>
      <w:pPr>
        <w:pStyle w:val="RecordBase"/>
        <w:ind w:left="240" w:hanging="192"/>
      </w:pPr>
      <w:r>
        <w:t xml:space="preserve"> of Insurance, reports to legislature, require submission of - </w:t>
      </w:r>
      <w:r>
        <w:t xml:space="preserve"> </w:t>
      </w:r>
      <w:r>
        <w:t xml:space="preserve">HB  386</w:t>
      </w:r>
      <w:r>
        <w:t xml:space="preserve">;</w:t>
      </w:r>
      <w:r>
        <w:t xml:space="preserve"> </w:t>
      </w:r>
      <w:r>
        <w:t xml:space="preserve">HB  386</w:t>
      </w:r>
      <w:r>
        <w:t xml:space="preserve">: </w:t>
      </w:r>
      <w:r>
        <w:t xml:space="preserve">HCS</w:t>
      </w:r>
      <w:r>
        <w:t xml:space="preserve">, </w:t>
      </w:r>
      <w:r>
        <w:t xml:space="preserve">SCS</w:t>
      </w:r>
    </w:p>
    <w:p>
      <w:pPr>
        <w:pStyle w:val="RecordBase"/>
        <w:ind w:left="240" w:hanging="192"/>
      </w:pPr>
      <w:r>
        <w:t xml:space="preserve"> of Revenue, 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Early voting, application form, signature roster - </w:t>
      </w:r>
      <w:r>
        <w:t xml:space="preserve"> </w:t>
      </w:r>
      <w:r>
        <w:t xml:space="preserve">HB  253</w:t>
      </w:r>
    </w:p>
    <w:p>
      <w:pPr>
        <w:pStyle w:val="RecordBase"/>
        <w:ind w:left="120" w:hanging="120"/>
      </w:pPr>
      <w:r>
        <w:t xml:space="preserve">Economic development report, plans regarding expansion and attraction of businesses - </w:t>
      </w:r>
      <w:r>
        <w:t xml:space="preserve"> </w:t>
      </w:r>
      <w:r>
        <w:t xml:space="preserve">HB  346</w:t>
      </w:r>
      <w:r>
        <w:t xml:space="preserve">;</w:t>
      </w:r>
      <w:r>
        <w:t xml:space="preserve"> </w:t>
      </w:r>
      <w:r>
        <w:t xml:space="preserve">HB  346</w:t>
      </w:r>
      <w:r>
        <w:t xml:space="preserve">: </w:t>
      </w:r>
      <w:r>
        <w:t xml:space="preserve">HCS</w:t>
      </w:r>
    </w:p>
    <w:p>
      <w:pPr>
        <w:pStyle w:val="RecordBase"/>
        <w:ind w:left="120" w:hanging="120"/>
      </w:pPr>
      <w:r>
        <w:t xml:space="preserve">Education</w:t>
      </w:r>
    </w:p>
    <w:p>
      <w:pPr>
        <w:pStyle w:val="RecordBase"/>
        <w:ind w:left="240" w:hanging="192"/>
      </w:pPr>
      <w:r>
        <w:t xml:space="preserve"> and Workforce Development Cabinet, Eligible Training Provider List - </w:t>
      </w:r>
      <w:r>
        <w:t xml:space="preserve"> </w:t>
      </w:r>
      <w:r>
        <w:t xml:space="preserve">HCR 155</w:t>
      </w:r>
    </w:p>
    <w:p>
      <w:pPr>
        <w:pStyle w:val="RecordBase"/>
        <w:ind w:left="240" w:hanging="192"/>
      </w:pPr>
      <w:r>
        <w:t xml:space="preserve"> Professional Standards Board, revision of - </w:t>
      </w:r>
      <w:r>
        <w:t xml:space="preserve"> </w:t>
      </w:r>
      <w:r>
        <w:t xml:space="preserve">SB  116</w:t>
      </w:r>
    </w:p>
    <w:p>
      <w:pPr>
        <w:pStyle w:val="RecordBase"/>
        <w:ind w:left="120" w:hanging="120"/>
      </w:pPr>
      <w:r>
        <w:t xml:space="preserve">Executive</w:t>
      </w:r>
    </w:p>
    <w:p>
      <w:pPr>
        <w:pStyle w:val="RecordBase"/>
        <w:ind w:left="240" w:hanging="192"/>
      </w:pPr>
      <w:r>
        <w:t xml:space="preserve"> agency decision, definition, revise - </w:t>
      </w:r>
      <w:r>
        <w:t xml:space="preserve"> </w:t>
      </w:r>
      <w:r>
        <w:t xml:space="preserve">SB  6</w:t>
      </w:r>
      <w:r>
        <w:t xml:space="preserve">: </w:t>
      </w:r>
      <w:r>
        <w:t xml:space="preserve">SCS</w:t>
      </w:r>
    </w:p>
    <w:p>
      <w:pPr>
        <w:pStyle w:val="RecordBase"/>
        <w:ind w:left="240" w:hanging="192"/>
      </w:pPr>
      <w:r>
        <w:t xml:space="preserve"> agency lobbying activity, definition, revise - </w:t>
      </w:r>
      <w:r>
        <w:t xml:space="preserve"> </w:t>
      </w:r>
      <w:r>
        <w:t xml:space="preserve">SB  6</w:t>
      </w:r>
      <w:r>
        <w:t xml:space="preserve">: </w:t>
      </w:r>
      <w:r>
        <w:t xml:space="preserve">SCS</w:t>
      </w:r>
    </w:p>
    <w:p>
      <w:pPr>
        <w:pStyle w:val="RecordBase"/>
        <w:ind w:left="240" w:hanging="192"/>
      </w:pPr>
      <w:r>
        <w:t xml:space="preserve"> agency lobbyist compensation, contingent contract award, prohibiting - </w:t>
      </w:r>
      <w:r>
        <w:t xml:space="preserve"> </w:t>
      </w:r>
      <w:r>
        <w:t xml:space="preserve">SB  6</w:t>
      </w:r>
    </w:p>
    <w:p>
      <w:pPr>
        <w:pStyle w:val="RecordBase"/>
        <w:ind w:left="240" w:hanging="192"/>
      </w:pPr>
      <w:r>
        <w:t xml:space="preserve"> agency lobbyist compensation, disclosing - </w:t>
      </w:r>
      <w:r>
        <w:t xml:space="preserve"> </w:t>
      </w:r>
      <w:r>
        <w:t xml:space="preserve">SB  6</w:t>
      </w:r>
      <w:r>
        <w:t xml:space="preserve">;</w:t>
      </w:r>
      <w:r>
        <w:t xml:space="preserve"> </w:t>
      </w:r>
      <w:r>
        <w:t xml:space="preserve">SB  6</w:t>
      </w:r>
      <w:r>
        <w:t xml:space="preserve">: </w:t>
      </w:r>
      <w:r>
        <w:t xml:space="preserve">SCS</w:t>
      </w:r>
    </w:p>
    <w:p>
      <w:pPr>
        <w:pStyle w:val="RecordBase"/>
        <w:ind w:left="240" w:hanging="192"/>
      </w:pPr>
      <w:r>
        <w:t xml:space="preserve"> agency lobbyist employer, contingency contracts, state business, suspend - </w:t>
      </w:r>
      <w:r>
        <w:t xml:space="preserve"> </w:t>
      </w:r>
      <w:r>
        <w:t xml:space="preserve">SB  6</w:t>
      </w:r>
      <w:r>
        <w:t xml:space="preserve">: </w:t>
      </w:r>
      <w:r>
        <w:t xml:space="preserve">SCS</w:t>
      </w:r>
    </w:p>
    <w:p>
      <w:pPr>
        <w:pStyle w:val="RecordBase"/>
        <w:ind w:left="240" w:hanging="192"/>
      </w:pPr>
      <w:r>
        <w:t xml:space="preserve"> Branch Ethics Commission, definitions of officer and public servant - </w:t>
      </w:r>
      <w:r>
        <w:t xml:space="preserve"> </w:t>
      </w:r>
      <w:r>
        <w:t xml:space="preserve">HB  81</w:t>
      </w:r>
    </w:p>
    <w:p>
      <w:pPr>
        <w:pStyle w:val="RecordBase"/>
        <w:ind w:left="120" w:hanging="120"/>
      </w:pPr>
      <w:r>
        <w:t xml:space="preserve">External</w:t>
      </w:r>
    </w:p>
    <w:p>
      <w:pPr>
        <w:pStyle w:val="RecordBase"/>
        <w:ind w:left="240" w:hanging="192"/>
      </w:pPr>
      <w:r>
        <w:t xml:space="preserve"> child fatality and near fatality review panel, annual report deadline, change - </w:t>
      </w:r>
      <w:r>
        <w:t xml:space="preserve"> </w:t>
      </w:r>
      <w:r>
        <w:t xml:space="preserve">HB  89</w:t>
      </w:r>
    </w:p>
    <w:p>
      <w:pPr>
        <w:pStyle w:val="RecordBase"/>
        <w:ind w:left="240" w:hanging="192"/>
      </w:pPr>
      <w:r>
        <w:t xml:space="preserve"> child fatality and near fatality review panel, membership, expand - </w:t>
      </w:r>
      <w:r>
        <w:t xml:space="preserve"> </w:t>
      </w:r>
      <w:r>
        <w:t xml:space="preserve">HB  89</w:t>
      </w:r>
    </w:p>
    <w:p>
      <w:pPr>
        <w:pStyle w:val="RecordBase"/>
        <w:ind w:left="120" w:hanging="120"/>
      </w:pPr>
      <w:r>
        <w:t xml:space="preserve">Farmer</w:t>
      </w:r>
    </w:p>
    <w:p>
      <w:pPr>
        <w:pStyle w:val="RecordBase"/>
        <w:ind w:left="240" w:hanging="192"/>
      </w:pPr>
      <w:r>
        <w:t xml:space="preserve"> Small Business Tax Credit - </w:t>
      </w:r>
      <w:r>
        <w:t xml:space="preserve"> </w:t>
      </w:r>
      <w:r>
        <w:t xml:space="preserve">SB  246</w:t>
      </w:r>
      <w:r>
        <w:t xml:space="preserve">: </w:t>
      </w:r>
      <w:r>
        <w:t xml:space="preserve">HCS</w:t>
      </w:r>
    </w:p>
    <w:p>
      <w:pPr>
        <w:pStyle w:val="RecordBase"/>
        <w:ind w:left="240" w:hanging="192"/>
      </w:pPr>
      <w:r>
        <w:t xml:space="preserve"> suicide prevention, approaches to problem, addressing - </w:t>
      </w:r>
      <w:r>
        <w:t xml:space="preserve"> </w:t>
      </w:r>
      <w:r>
        <w:t xml:space="preserve">HCR 62</w:t>
      </w:r>
    </w:p>
    <w:p>
      <w:pPr>
        <w:pStyle w:val="RecordBase"/>
        <w:ind w:left="240" w:hanging="192"/>
      </w:pPr>
      <w:r>
        <w:t xml:space="preserve"> suicide prevention, focus attention on problem - </w:t>
      </w:r>
      <w:r>
        <w:t xml:space="preserve"> </w:t>
      </w:r>
      <w:r>
        <w:t xml:space="preserve">HR  184</w:t>
      </w:r>
    </w:p>
    <w:p>
      <w:pPr>
        <w:pStyle w:val="RecordBase"/>
        <w:ind w:left="120" w:hanging="120"/>
      </w:pPr>
      <w:r>
        <w:t xml:space="preserve">Finance</w:t>
      </w:r>
    </w:p>
    <w:p>
      <w:pPr>
        <w:pStyle w:val="RecordBase"/>
        <w:ind w:left="240" w:hanging="192"/>
      </w:pPr>
      <w:r>
        <w:t xml:space="preserve"> and Administration Cabinet, boycotting free trade jurisdictions, prohibition against - </w:t>
      </w:r>
      <w:r>
        <w:t xml:space="preserve"> </w:t>
      </w:r>
      <w:r>
        <w:t xml:space="preserve">SB  143</w:t>
      </w:r>
      <w:r>
        <w:t xml:space="preserve">;</w:t>
      </w:r>
      <w:r>
        <w:t xml:space="preserve"> </w:t>
      </w:r>
      <w:r>
        <w:t xml:space="preserve">HB  195</w:t>
      </w:r>
    </w:p>
    <w:p>
      <w:pPr>
        <w:pStyle w:val="RecordBase"/>
        <w:ind w:left="240" w:hanging="192"/>
      </w:pPr>
      <w:r>
        <w:t xml:space="preserve"> and Administration Cabinet, Capitol Annex, accessible parking spaces, designation of - </w:t>
      </w:r>
      <w:r>
        <w:t xml:space="preserve"> </w:t>
      </w:r>
      <w:r>
        <w:t xml:space="preserve">SJR 111</w:t>
      </w:r>
    </w:p>
    <w:p>
      <w:pPr>
        <w:pStyle w:val="RecordBase"/>
        <w:ind w:left="240" w:hanging="192"/>
      </w:pPr>
      <w:r>
        <w:t xml:space="preserve"> and Administration Cabinet, personal service RFPs and contracts, approval of - </w:t>
      </w:r>
      <w:r>
        <w:t xml:space="preserve"> </w:t>
      </w:r>
      <w:r>
        <w:t xml:space="preserve">SB  41</w:t>
      </w:r>
      <w:r>
        <w:t xml:space="preserve">: </w:t>
      </w:r>
      <w:r>
        <w:t xml:space="preserve">SCS</w:t>
      </w:r>
    </w:p>
    <w:p>
      <w:pPr>
        <w:pStyle w:val="RecordBase"/>
        <w:ind w:left="240" w:hanging="192"/>
      </w:pPr>
      <w:r>
        <w:t xml:space="preserve"> and Administration Cabinet, sales of surplus property on behalf of counties - </w:t>
      </w:r>
      <w:r>
        <w:t xml:space="preserve"> </w:t>
      </w:r>
      <w:r>
        <w:t xml:space="preserve">HB  335</w:t>
      </w:r>
    </w:p>
    <w:p>
      <w:pPr>
        <w:pStyle w:val="RecordBase"/>
        <w:ind w:left="240" w:hanging="192"/>
      </w:pPr>
      <w:r>
        <w:t xml:space="preserve"> and Administration Cabinet, secretary of, senate confirmation of - </w:t>
      </w:r>
      <w:r>
        <w:t xml:space="preserve"> </w:t>
      </w:r>
      <w:r>
        <w:t xml:space="preserve">SB  41</w:t>
      </w:r>
      <w:r>
        <w:t xml:space="preserve">: </w:t>
      </w:r>
      <w:r>
        <w:t xml:space="preserve">SCS</w:t>
      </w:r>
    </w:p>
    <w:p>
      <w:pPr>
        <w:pStyle w:val="RecordBase"/>
        <w:ind w:left="240" w:hanging="192"/>
      </w:pPr>
      <w:r>
        <w:t xml:space="preserve"> and Administration, legal contingency contracts, authority to settle legal matter - </w:t>
      </w:r>
      <w:r>
        <w:t xml:space="preserve"> </w:t>
      </w:r>
      <w:r>
        <w:t xml:space="preserve">SB  41</w:t>
      </w:r>
      <w:r>
        <w:t xml:space="preserve">;</w:t>
      </w:r>
      <w:r>
        <w:t xml:space="preserve"> </w:t>
      </w:r>
      <w:r>
        <w:t xml:space="preserve">SB  41</w:t>
      </w:r>
      <w:r>
        <w:t xml:space="preserve">: </w:t>
      </w:r>
      <w:r>
        <w:t xml:space="preserve">SCS</w:t>
      </w:r>
    </w:p>
    <w:p>
      <w:pPr>
        <w:pStyle w:val="RecordBase"/>
        <w:ind w:left="240" w:hanging="192"/>
      </w:pPr>
      <w:r>
        <w:t xml:space="preserve"> and Administration, promulgate regulation for notification and use procedures - </w:t>
      </w:r>
      <w:r>
        <w:t xml:space="preserve"> </w:t>
      </w:r>
      <w:r>
        <w:t xml:space="preserve">SB  252</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Fire</w:t>
      </w:r>
    </w:p>
    <w:p>
      <w:pPr>
        <w:pStyle w:val="RecordBase"/>
        <w:ind w:left="240" w:hanging="192"/>
      </w:pPr>
      <w:r>
        <w:t xml:space="preserve"> Commission, hepatitis A inoculations, paid and volunteer firefighters, provision of - </w:t>
      </w:r>
      <w:r>
        <w:t xml:space="preserve"> </w:t>
      </w:r>
      <w:r>
        <w:t xml:space="preserve">HB  13</w:t>
      </w:r>
      <w:r>
        <w:t xml:space="preserve">: </w:t>
      </w:r>
      <w:r>
        <w:t xml:space="preserve">HFA</w:t>
      </w:r>
      <w:r>
        <w:t xml:space="preserve"> (</w:t>
      </w:r>
      <w:r>
        <w:t xml:space="preserve">1</w:t>
      </w:r>
      <w:r>
        <w:t xml:space="preserve">)</w:t>
      </w:r>
    </w:p>
    <w:p>
      <w:pPr>
        <w:pStyle w:val="RecordBase"/>
        <w:ind w:left="240" w:hanging="192"/>
      </w:pPr>
      <w:r>
        <w:t xml:space="preserve"> Commission, volunteer fire department aid relating to merging departments - </w:t>
      </w:r>
      <w:r>
        <w:t xml:space="preserve"> </w:t>
      </w:r>
      <w:r>
        <w:t xml:space="preserve">HB  13</w:t>
      </w:r>
    </w:p>
    <w:p>
      <w:pPr>
        <w:pStyle w:val="RecordBase"/>
        <w:ind w:left="240" w:hanging="192"/>
      </w:pPr>
      <w:r>
        <w:t xml:space="preserve"> protection personnel, moving certain - </w:t>
      </w:r>
      <w:r>
        <w:t xml:space="preserve"> </w:t>
      </w:r>
      <w:r>
        <w:t xml:space="preserve">SB  235</w:t>
      </w:r>
    </w:p>
    <w:p>
      <w:pPr>
        <w:pStyle w:val="RecordBase"/>
        <w:ind w:left="120" w:hanging="120"/>
      </w:pPr>
      <w:r>
        <w:t xml:space="preserve">Fish and Wildlife Resources, license or permit applicants, voter registration information - </w:t>
      </w:r>
      <w:r>
        <w:t xml:space="preserve"> </w:t>
      </w:r>
      <w:r>
        <w:t xml:space="preserve">HB  7</w:t>
      </w:r>
    </w:p>
    <w:p>
      <w:pPr>
        <w:pStyle w:val="RecordBase"/>
        <w:ind w:left="120" w:hanging="120"/>
      </w:pPr>
      <w:r>
        <w:t xml:space="preserve">Geographic Information Advisory Council, increase the number of members - </w:t>
      </w:r>
      <w:r>
        <w:t xml:space="preserve"> </w:t>
      </w:r>
      <w:r>
        <w:t xml:space="preserve">HB  177</w:t>
      </w:r>
      <w:r>
        <w:t xml:space="preserve">: </w:t>
      </w:r>
      <w:r>
        <w:t xml:space="preserve">SFA</w:t>
      </w:r>
      <w:r>
        <w:t xml:space="preserve"> (</w:t>
      </w:r>
      <w:r>
        <w:t xml:space="preserve">1</w:t>
      </w:r>
      <w:r>
        <w:t xml:space="preserve">)</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Governor's Office of Agricultural Policy, abolishment of - </w:t>
      </w:r>
      <w:r>
        <w:t xml:space="preserve"> </w:t>
      </w:r>
      <w:r>
        <w:t xml:space="preserve">SB  88</w:t>
      </w:r>
    </w:p>
    <w:p>
      <w:pPr>
        <w:pStyle w:val="RecordBase"/>
        <w:ind w:left="120" w:hanging="120"/>
      </w:pPr>
      <w:r>
        <w:t xml:space="preserve">Handgun supplied to licensee, professional licenses - </w:t>
      </w:r>
      <w:r>
        <w:t xml:space="preserve"> </w:t>
      </w:r>
      <w:r>
        <w:t xml:space="preserve">SB  150</w:t>
      </w:r>
      <w:r>
        <w:t xml:space="preserve">: </w:t>
      </w:r>
      <w:r>
        <w:t xml:space="preserve">HFA</w:t>
      </w:r>
      <w:r>
        <w:t xml:space="preserve"> (</w:t>
      </w:r>
      <w:r>
        <w:t xml:space="preserve">13</w:t>
      </w:r>
      <w:r>
        <w:t xml:space="preserve">)</w:t>
      </w:r>
    </w:p>
    <w:p>
      <w:pPr>
        <w:pStyle w:val="RecordBase"/>
        <w:ind w:left="120" w:hanging="120"/>
      </w:pPr>
      <w:r>
        <w:t xml:space="preserve">Health and Family Services, palliative care, council and program, establishing - </w:t>
      </w:r>
      <w:r>
        <w:t xml:space="preserve"> </w:t>
      </w:r>
      <w:r>
        <w:t xml:space="preserve">SB  65</w:t>
      </w:r>
      <w:r>
        <w:t xml:space="preserve">;</w:t>
      </w:r>
      <w:r>
        <w:t xml:space="preserve"> </w:t>
      </w:r>
      <w:r>
        <w:t xml:space="preserve">SB  65</w:t>
      </w:r>
      <w:r>
        <w:t xml:space="preserve">: </w:t>
      </w:r>
      <w:r>
        <w:t xml:space="preserve">SCS</w:t>
      </w:r>
    </w:p>
    <w:p>
      <w:pPr>
        <w:pStyle w:val="RecordBase"/>
        <w:ind w:left="120" w:hanging="120"/>
      </w:pPr>
      <w:r>
        <w:t xml:space="preserve">Honor and Remember Flag, emblem of remembrance, designation of - </w:t>
      </w:r>
      <w:r>
        <w:t xml:space="preserve"> </w:t>
      </w:r>
      <w:r>
        <w:t xml:space="preserve">HB  406</w:t>
      </w:r>
    </w:p>
    <w:p>
      <w:pPr>
        <w:pStyle w:val="RecordBase"/>
        <w:ind w:left="120" w:hanging="120"/>
      </w:pPr>
      <w:r>
        <w:t xml:space="preserve">Horse Racing Commission, reorganization of - </w:t>
      </w:r>
      <w:r>
        <w:t xml:space="preserve"> </w:t>
      </w:r>
      <w:r>
        <w:t xml:space="preserve">HB  410</w:t>
      </w:r>
    </w:p>
    <w:p>
      <w:pPr>
        <w:pStyle w:val="RecordBase"/>
        <w:ind w:left="120" w:hanging="120"/>
      </w:pPr>
      <w:r>
        <w:t xml:space="preserve">Interview preference, military service members, veterans and spouses, creation of - </w:t>
      </w:r>
      <w:r>
        <w:t xml:space="preserve"> </w:t>
      </w:r>
      <w:r>
        <w:t xml:space="preserve">HB  338</w:t>
      </w:r>
      <w:r>
        <w:t xml:space="preserve">;</w:t>
      </w:r>
      <w:r>
        <w:t xml:space="preserve"> </w:t>
      </w:r>
      <w:r>
        <w:t xml:space="preserve">HB  338</w:t>
      </w:r>
      <w:r>
        <w:t xml:space="preserve">: </w:t>
      </w:r>
      <w:r>
        <w:t xml:space="preserve">SCS</w:t>
      </w:r>
    </w:p>
    <w:p>
      <w:pPr>
        <w:pStyle w:val="RecordBase"/>
        <w:ind w:left="120" w:hanging="120"/>
      </w:pPr>
      <w:r>
        <w:t xml:space="preserve">Kentucky</w:t>
      </w:r>
    </w:p>
    <w:p>
      <w:pPr>
        <w:pStyle w:val="RecordBase"/>
        <w:ind w:left="240" w:hanging="192"/>
      </w:pPr>
      <w:r>
        <w:t xml:space="preserve"> Board of Education, hearing officers, randon selection of - </w:t>
      </w:r>
      <w:r>
        <w:t xml:space="preserve"> </w:t>
      </w:r>
      <w:r>
        <w:t xml:space="preserve">HB  490</w:t>
      </w:r>
      <w:r>
        <w:t xml:space="preserve">: </w:t>
      </w:r>
      <w:r>
        <w:t xml:space="preserve">HFA</w:t>
      </w:r>
      <w:r>
        <w:t xml:space="preserve"> (</w:t>
      </w:r>
      <w:r>
        <w:t xml:space="preserve">1</w:t>
      </w:r>
      <w:r>
        <w:t xml:space="preserve">)</w:t>
      </w:r>
    </w:p>
    <w:p>
      <w:pPr>
        <w:pStyle w:val="RecordBase"/>
        <w:ind w:left="240" w:hanging="192"/>
      </w:pPr>
      <w:r>
        <w:t xml:space="preserve"> Board of Education, teacher due process appeal procedures - </w:t>
      </w:r>
      <w:r>
        <w:t xml:space="preserve"> </w:t>
      </w:r>
      <w:r>
        <w:t xml:space="preserve">HB  490</w:t>
      </w:r>
    </w:p>
    <w:p>
      <w:pPr>
        <w:pStyle w:val="RecordBase"/>
        <w:ind w:left="240" w:hanging="192"/>
      </w:pPr>
      <w:r>
        <w:t xml:space="preserve"> Board of Embalmers and Funeral Directors, promulgation of administrative regulations - </w:t>
      </w:r>
      <w:r>
        <w:t xml:space="preserve"> </w:t>
      </w:r>
      <w:r>
        <w:t xml:space="preserve">HB  435</w:t>
      </w:r>
    </w:p>
    <w:p>
      <w:pPr>
        <w:pStyle w:val="RecordBase"/>
        <w:ind w:left="240" w:hanging="192"/>
      </w:pPr>
      <w:r>
        <w:t xml:space="preserve"> Board of Medical Licensure, due process procedures - </w:t>
      </w:r>
      <w:r>
        <w:t xml:space="preserve"> </w:t>
      </w:r>
      <w:r>
        <w:t xml:space="preserve">HB  490</w:t>
      </w:r>
    </w:p>
    <w:p>
      <w:pPr>
        <w:pStyle w:val="RecordBase"/>
        <w:ind w:left="240" w:hanging="192"/>
      </w:pPr>
      <w:r>
        <w:t xml:space="preserve"> Board of Medical Licensure, hearing officers, random selection of - </w:t>
      </w:r>
      <w:r>
        <w:t xml:space="preserve"> </w:t>
      </w:r>
      <w:r>
        <w:t xml:space="preserve">HB  490</w:t>
      </w:r>
      <w:r>
        <w:t xml:space="preserve">: </w:t>
      </w:r>
      <w:r>
        <w:t xml:space="preserve">HFA</w:t>
      </w:r>
      <w:r>
        <w:t xml:space="preserve"> (</w:t>
      </w:r>
      <w:r>
        <w:t xml:space="preserve">1</w:t>
      </w:r>
      <w:r>
        <w:t xml:space="preserve">)</w:t>
      </w:r>
    </w:p>
    <w:p>
      <w:pPr>
        <w:pStyle w:val="RecordBase"/>
        <w:ind w:left="240" w:hanging="192"/>
      </w:pPr>
      <w:r>
        <w:t xml:space="preserve"> Center for Education and Workforce Statistics, renaming of - </w:t>
      </w:r>
      <w:r>
        <w:t xml:space="preserve"> </w:t>
      </w:r>
      <w:r>
        <w:t xml:space="preserve">HB  140</w:t>
      </w:r>
      <w:r>
        <w:t xml:space="preserve">;</w:t>
      </w:r>
      <w:r>
        <w:t xml:space="preserve"> </w:t>
      </w:r>
      <w:r>
        <w:t xml:space="preserve">HB  140</w:t>
      </w:r>
      <w:r>
        <w:t xml:space="preserve">: </w:t>
      </w:r>
      <w:r>
        <w:t xml:space="preserve">HCS</w:t>
      </w:r>
    </w:p>
    <w:p>
      <w:pPr>
        <w:pStyle w:val="RecordBase"/>
        <w:ind w:left="240" w:hanging="192"/>
      </w:pPr>
      <w:r>
        <w:t xml:space="preserve"> Communications Network Authority, KentuckyWired contracts - </w:t>
      </w:r>
      <w:r>
        <w:t xml:space="preserve"> </w:t>
      </w:r>
      <w:r>
        <w:t xml:space="preserve">HB  9</w:t>
      </w:r>
    </w:p>
    <w:p>
      <w:pPr>
        <w:pStyle w:val="RecordBase"/>
        <w:ind w:left="240" w:hanging="192"/>
      </w:pPr>
      <w:r>
        <w:t xml:space="preserve"> Community Education Association, nominees for Council for Community Education - </w:t>
      </w:r>
      <w:r>
        <w:t xml:space="preserve"> </w:t>
      </w:r>
      <w:r>
        <w:t xml:space="preserve">HB  351</w:t>
      </w:r>
    </w:p>
    <w:p>
      <w:pPr>
        <w:pStyle w:val="RecordBase"/>
        <w:ind w:left="240" w:hanging="192"/>
      </w:pPr>
      <w:r>
        <w:t xml:space="preserve"> deferred compensation, automatic enrollment in optional 401(k) plan for new hires - </w:t>
      </w:r>
      <w:r>
        <w:t xml:space="preserve"> </w:t>
      </w:r>
      <w:r>
        <w:t xml:space="preserve">SB  107</w:t>
      </w:r>
    </w:p>
    <w:p>
      <w:pPr>
        <w:pStyle w:val="RecordBase"/>
        <w:ind w:left="240" w:hanging="192"/>
      </w:pPr>
      <w:r>
        <w:t xml:space="preserve"> Department of Education, arts instruction, provide resources and guidance for - </w:t>
      </w:r>
      <w:r>
        <w:t xml:space="preserve"> </w:t>
      </w:r>
      <w:r>
        <w:t xml:space="preserve">HB  377</w:t>
      </w:r>
    </w:p>
    <w:p>
      <w:pPr>
        <w:pStyle w:val="RecordBase"/>
        <w:ind w:left="240" w:hanging="192"/>
      </w:pPr>
      <w:r>
        <w:t xml:space="preserve"> Department of Education, arts instruction, report on - </w:t>
      </w:r>
      <w:r>
        <w:t xml:space="preserve"> </w:t>
      </w:r>
      <w:r>
        <w:t xml:space="preserve">HB  377</w:t>
      </w:r>
    </w:p>
    <w:p>
      <w:pPr>
        <w:pStyle w:val="RecordBase"/>
        <w:ind w:left="240" w:hanging="192"/>
      </w:pPr>
      <w:r>
        <w:t xml:space="preserve"> Department of Education, child abuse prevention, instructional materials for schools - </w:t>
      </w:r>
      <w:r>
        <w:t xml:space="preserve"> </w:t>
      </w:r>
      <w:r>
        <w:t xml:space="preserve">SJR 38</w:t>
      </w:r>
    </w:p>
    <w:p>
      <w:pPr>
        <w:pStyle w:val="RecordBase"/>
        <w:ind w:left="240" w:hanging="192"/>
      </w:pPr>
      <w:r>
        <w:t xml:space="preserve"> Department of Education, graduation assessment requirement, report on - </w:t>
      </w:r>
      <w:r>
        <w:t xml:space="preserve"> </w:t>
      </w:r>
      <w:r>
        <w:t xml:space="preserve">SB  175</w:t>
      </w:r>
    </w:p>
    <w:p>
      <w:pPr>
        <w:pStyle w:val="RecordBase"/>
        <w:ind w:left="240" w:hanging="192"/>
      </w:pPr>
      <w:r>
        <w:t xml:space="preserve"> Department of Education, growth calculation, report on - </w:t>
      </w:r>
      <w:r>
        <w:t xml:space="preserve"> </w:t>
      </w:r>
      <w:r>
        <w:t xml:space="preserve">SB  175</w:t>
      </w:r>
      <w:r>
        <w:t xml:space="preserve">: </w:t>
      </w:r>
      <w:r>
        <w:t xml:space="preserve">SCS</w:t>
      </w:r>
    </w:p>
    <w:p>
      <w:pPr>
        <w:pStyle w:val="RecordBase"/>
        <w:ind w:left="240" w:hanging="192"/>
      </w:pPr>
      <w:r>
        <w:t xml:space="preserve"> Department of Education, recommended racial trauma trainings, establish list of - </w:t>
      </w:r>
      <w:r>
        <w:t xml:space="preserve"> </w:t>
      </w:r>
      <w:r>
        <w:t xml:space="preserve">HB  405</w:t>
      </w:r>
    </w:p>
    <w:p>
      <w:pPr>
        <w:pStyle w:val="RecordBase"/>
        <w:ind w:left="240" w:hanging="192"/>
      </w:pPr>
      <w:r>
        <w:t xml:space="preserve"> Department of Revenue, Kentucky Colon Cancer Screening fund designation, requirements of - </w:t>
      </w:r>
      <w:r>
        <w:t xml:space="preserve"> </w:t>
      </w:r>
      <w:r>
        <w:t xml:space="preserve">SB  66</w:t>
      </w:r>
    </w:p>
    <w:p>
      <w:pPr>
        <w:pStyle w:val="RecordBase"/>
        <w:ind w:left="240" w:hanging="192"/>
      </w:pPr>
      <w:r>
        <w:t xml:space="preserve"> Economic Development Finance Authority, economic development fund - </w:t>
      </w:r>
      <w:r>
        <w:t xml:space="preserve"> </w:t>
      </w:r>
      <w:r>
        <w:t xml:space="preserve">SB  246</w:t>
      </w:r>
    </w:p>
    <w:p>
      <w:pPr>
        <w:pStyle w:val="RecordBase"/>
        <w:ind w:left="240" w:hanging="192"/>
      </w:pPr>
      <w:r>
        <w:t xml:space="preserve"> Gaming Commission, creation of - </w:t>
      </w:r>
      <w:r>
        <w:t xml:space="preserve"> </w:t>
      </w:r>
      <w:r>
        <w:t xml:space="preserve">HB  410</w:t>
      </w:r>
    </w:p>
    <w:p>
      <w:pPr>
        <w:pStyle w:val="RecordBase"/>
        <w:ind w:left="240" w:hanging="192"/>
      </w:pPr>
      <w:r>
        <w:t xml:space="preserve"> Higher Education Assistance Authority, Work Ready Kentucky Scholarship, administration of - </w:t>
      </w:r>
      <w:r>
        <w:t xml:space="preserve"> </w:t>
      </w:r>
      <w:r>
        <w:t xml:space="preserve">SB  98</w:t>
      </w:r>
    </w:p>
    <w:p>
      <w:pPr>
        <w:pStyle w:val="RecordBase"/>
        <w:ind w:left="240" w:hanging="192"/>
      </w:pPr>
      <w:r>
        <w:t xml:space="preserve"> Horse Racing Commission, executive branch ethics, inclusion under - </w:t>
      </w:r>
      <w:r>
        <w:t xml:space="preserve"> </w:t>
      </w:r>
      <w:r>
        <w:t xml:space="preserve">HB  81</w:t>
      </w:r>
      <w:r>
        <w:t xml:space="preserve">: </w:t>
      </w:r>
      <w:r>
        <w:t xml:space="preserve">HFA</w:t>
      </w:r>
      <w:r>
        <w:t xml:space="preserve"> (</w:t>
      </w:r>
      <w:r>
        <w:t xml:space="preserve">5</w:t>
      </w:r>
      <w:r>
        <w:t xml:space="preserve">)</w:t>
      </w:r>
    </w:p>
    <w:p>
      <w:pPr>
        <w:pStyle w:val="RecordBase"/>
        <w:ind w:left="240" w:hanging="192"/>
      </w:pPr>
      <w:r>
        <w:t xml:space="preserve"> Office of Homeland Security, creation of public event ranking system, committee for - </w:t>
      </w:r>
      <w:r>
        <w:t xml:space="preserve"> </w:t>
      </w:r>
      <w:r>
        <w:t xml:space="preserve">HB  393</w:t>
      </w:r>
    </w:p>
    <w:p>
      <w:pPr>
        <w:pStyle w:val="RecordBase"/>
        <w:ind w:left="240" w:hanging="192"/>
      </w:pPr>
      <w:r>
        <w:t xml:space="preserve"> Retirement System, cessation of participation in KERS by quasi-govt. agencies - </w:t>
      </w:r>
      <w:r>
        <w:t xml:space="preserve"> </w:t>
      </w:r>
      <w:r>
        <w:t xml:space="preserve">HB  358</w:t>
      </w:r>
      <w:r>
        <w:t xml:space="preserve">: </w:t>
      </w:r>
      <w:r>
        <w:t xml:space="preserve">SCS</w:t>
      </w:r>
    </w:p>
    <w:p>
      <w:pPr>
        <w:pStyle w:val="RecordBase"/>
        <w:ind w:left="240" w:hanging="192"/>
      </w:pPr>
      <w:r>
        <w:t xml:space="preserve"> Retirement System, option to cease participation in KERS by postsecondary institutions - </w:t>
      </w:r>
      <w:r>
        <w:t xml:space="preserve"> </w:t>
      </w:r>
      <w:r>
        <w:t xml:space="preserve">HB  358</w:t>
      </w:r>
      <w:r>
        <w:t xml:space="preserve">;</w:t>
      </w:r>
      <w:r>
        <w:t xml:space="preserve"> </w:t>
      </w:r>
      <w:r>
        <w:t xml:space="preserve">HB  358</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Retirement System, study quasi-govt. employer issues in KERS - </w:t>
      </w:r>
      <w:r>
        <w:t xml:space="preserve"> </w:t>
      </w:r>
      <w:r>
        <w:t xml:space="preserve">HB  358</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Retirement Systems, agency cessation of participation - </w:t>
      </w:r>
      <w:r>
        <w:t xml:space="preserve"> </w:t>
      </w:r>
      <w:r>
        <w:t xml:space="preserve">SB  10</w:t>
      </w:r>
    </w:p>
    <w:p>
      <w:pPr>
        <w:pStyle w:val="RecordBase"/>
        <w:ind w:left="240" w:hanging="192"/>
      </w:pPr>
      <w:r>
        <w:t xml:space="preserve"> Retirement Systems, board elections, electronic ballots - </w:t>
      </w:r>
      <w:r>
        <w:t xml:space="preserve"> </w:t>
      </w:r>
      <w:r>
        <w:t xml:space="preserve">HB  80</w:t>
      </w:r>
    </w:p>
    <w:p>
      <w:pPr>
        <w:pStyle w:val="RecordBase"/>
        <w:ind w:left="240" w:hanging="192"/>
      </w:pPr>
      <w:r>
        <w:t xml:space="preserve"> Retirement Systems, CERS phase-in - </w:t>
      </w:r>
      <w:r>
        <w:t xml:space="preserve"> </w:t>
      </w:r>
      <w:r>
        <w:t xml:space="preserve">HB  384</w:t>
      </w:r>
    </w:p>
    <w:p>
      <w:pPr>
        <w:pStyle w:val="RecordBase"/>
        <w:ind w:left="240" w:hanging="192"/>
      </w:pPr>
      <w:r>
        <w:t xml:space="preserve"> Retirement Systems, employer costs for reemployed retirees at university police depts. - </w:t>
      </w:r>
      <w:r>
        <w:t xml:space="preserve"> </w:t>
      </w:r>
      <w:r>
        <w:t xml:space="preserve">HB  381</w:t>
      </w:r>
    </w:p>
    <w:p>
      <w:pPr>
        <w:pStyle w:val="RecordBase"/>
        <w:ind w:left="240" w:hanging="192"/>
      </w:pPr>
      <w:r>
        <w:t xml:space="preserve"> Retirement Systems, option to put 1% employee cont. for retiree health in 115 trust - </w:t>
      </w:r>
      <w:r>
        <w:t xml:space="preserve"> </w:t>
      </w:r>
      <w:r>
        <w:t xml:space="preserve">HB  80</w:t>
      </w:r>
      <w:r>
        <w:t xml:space="preserve">: </w:t>
      </w:r>
      <w:r>
        <w:t xml:space="preserve">HFA</w:t>
      </w:r>
      <w:r>
        <w:t xml:space="preserve"> (</w:t>
      </w:r>
      <w:r>
        <w:t xml:space="preserve">2</w:t>
      </w:r>
      <w:r>
        <w:t xml:space="preserve">)</w:t>
      </w:r>
    </w:p>
    <w:p>
      <w:pPr>
        <w:pStyle w:val="RecordBase"/>
        <w:ind w:left="240" w:hanging="192"/>
      </w:pPr>
      <w:r>
        <w:t xml:space="preserve"> Retirement Systems, reemployment after retirement certifications and requirements - </w:t>
      </w:r>
      <w:r>
        <w:t xml:space="preserve"> </w:t>
      </w:r>
      <w:r>
        <w:t xml:space="preserve">HB  419</w:t>
      </w:r>
    </w:p>
    <w:p>
      <w:pPr>
        <w:pStyle w:val="RecordBase"/>
        <w:ind w:left="240" w:hanging="192"/>
      </w:pPr>
      <w:r>
        <w:t xml:space="preserve"> Retirement Systems, synchronizing election of CERS trustees - </w:t>
      </w:r>
      <w:r>
        <w:t xml:space="preserve"> </w:t>
      </w:r>
      <w:r>
        <w:t xml:space="preserve">HB  80</w:t>
      </w:r>
    </w:p>
    <w:p>
      <w:pPr>
        <w:pStyle w:val="RecordBase"/>
        <w:ind w:left="240" w:hanging="192"/>
      </w:pPr>
      <w:r>
        <w:t xml:space="preserve"> Retirement Systems, void elected official retirement if elected to same position in 12 mos. - </w:t>
      </w:r>
      <w:r>
        <w:t xml:space="preserve"> </w:t>
      </w:r>
      <w:r>
        <w:t xml:space="preserve">HB  55</w:t>
      </w:r>
    </w:p>
    <w:p>
      <w:pPr>
        <w:pStyle w:val="RecordBase"/>
        <w:ind w:left="240" w:hanging="192"/>
      </w:pPr>
      <w:r>
        <w:t xml:space="preserve"> State Police, accident reports, required redaction by - </w:t>
      </w:r>
      <w:r>
        <w:t xml:space="preserve"> </w:t>
      </w:r>
      <w:r>
        <w:t xml:space="preserve">HB  151</w:t>
      </w:r>
      <w:r>
        <w:t xml:space="preserve">;</w:t>
      </w:r>
      <w:r>
        <w:t xml:space="preserve"> </w:t>
      </w:r>
      <w:r>
        <w:t xml:space="preserve">HB  151</w:t>
      </w:r>
      <w:r>
        <w:t xml:space="preserve">: </w:t>
      </w:r>
      <w:r>
        <w:t xml:space="preserve">HCS</w:t>
      </w:r>
      <w:r>
        <w:t xml:space="preserve">, </w:t>
      </w:r>
      <w:r>
        <w:t xml:space="preserve">SCS</w:t>
      </w:r>
    </w:p>
    <w:p>
      <w:pPr>
        <w:pStyle w:val="RecordBase"/>
        <w:ind w:left="240" w:hanging="192"/>
      </w:pPr>
      <w:r>
        <w:t xml:space="preserve"> State Police, animal abuse offender registry, establishment of - </w:t>
      </w:r>
      <w:r>
        <w:t xml:space="preserve"> </w:t>
      </w:r>
      <w:r>
        <w:t xml:space="preserve">HB  37</w:t>
      </w:r>
    </w:p>
    <w:p>
      <w:pPr>
        <w:pStyle w:val="RecordBase"/>
        <w:ind w:left="120" w:hanging="120"/>
      </w:pPr>
      <w:r>
        <w:t xml:space="preserve">Legislative Ethics Commission, sexual harassment, complaint procedures - </w:t>
      </w:r>
      <w:r>
        <w:t xml:space="preserve"> </w:t>
      </w:r>
      <w:r>
        <w:t xml:space="preserve">HB  83</w:t>
      </w:r>
    </w:p>
    <w:p>
      <w:pPr>
        <w:pStyle w:val="RecordBase"/>
        <w:ind w:left="120" w:hanging="120"/>
      </w:pPr>
      <w:r>
        <w:t xml:space="preserve">Lottery, reorganization of - </w:t>
      </w:r>
      <w:r>
        <w:t xml:space="preserve"> </w:t>
      </w:r>
      <w:r>
        <w:t xml:space="preserve">HB  410</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Network adequacy of  health benefit plans, Insurance Commissioner, requiring review of - </w:t>
      </w:r>
      <w:r>
        <w:t xml:space="preserve"> </w:t>
      </w:r>
      <w:r>
        <w:t xml:space="preserve">SB  24</w:t>
      </w:r>
    </w:p>
    <w:p>
      <w:pPr>
        <w:pStyle w:val="RecordBase"/>
        <w:ind w:left="120" w:hanging="120"/>
      </w:pPr>
      <w:r>
        <w:t xml:space="preserve">Omnibus administrative revision relating to numerous occupational boards - </w:t>
      </w:r>
      <w:r>
        <w:t xml:space="preserve"> </w:t>
      </w:r>
      <w:r>
        <w:t xml:space="preserve">HB  178</w:t>
      </w:r>
    </w:p>
    <w:p>
      <w:pPr>
        <w:pStyle w:val="RecordBase"/>
        <w:ind w:left="120" w:hanging="120"/>
      </w:pPr>
      <w:r>
        <w:t xml:space="preserve">Palliative care, controlled substance prescribing exemption, establishing - </w:t>
      </w:r>
      <w:r>
        <w:t xml:space="preserve"> </w:t>
      </w:r>
      <w:r>
        <w:t xml:space="preserve">SB  65</w:t>
      </w:r>
      <w:r>
        <w:t xml:space="preserve">: </w:t>
      </w:r>
      <w:r>
        <w:t xml:space="preserve">HCS</w:t>
      </w:r>
    </w:p>
    <w:p>
      <w:pPr>
        <w:pStyle w:val="RecordBase"/>
        <w:ind w:left="120" w:hanging="120"/>
      </w:pPr>
      <w:r>
        <w:t xml:space="preserve">Permissible report on best and worst economic practices of local communities - </w:t>
      </w:r>
      <w:r>
        <w:t xml:space="preserve"> </w:t>
      </w:r>
      <w:r>
        <w:t xml:space="preserve">HB  246</w:t>
      </w:r>
      <w:r>
        <w:t xml:space="preserve">: </w:t>
      </w:r>
      <w:r>
        <w:t xml:space="preserve">SFA</w:t>
      </w:r>
      <w:r>
        <w:t xml:space="preserve"> (</w:t>
      </w:r>
      <w:r>
        <w:t xml:space="preserve">1</w:t>
      </w:r>
      <w:r>
        <w:t xml:space="preserve">)</w:t>
      </w:r>
    </w:p>
    <w:p>
      <w:pPr>
        <w:pStyle w:val="RecordBase"/>
        <w:ind w:left="120" w:hanging="120"/>
      </w:pPr>
      <w:r>
        <w:t xml:space="preserve">Personnel</w:t>
      </w:r>
    </w:p>
    <w:p>
      <w:pPr>
        <w:pStyle w:val="RecordBase"/>
        <w:ind w:left="240" w:hanging="192"/>
      </w:pPr>
      <w:r>
        <w:t xml:space="preserve"> Board, allow member to seek paid partisan public office - </w:t>
      </w:r>
      <w:r>
        <w:t xml:space="preserve"> </w:t>
      </w:r>
      <w:r>
        <w:t xml:space="preserve">HB  137</w:t>
      </w:r>
    </w:p>
    <w:p>
      <w:pPr>
        <w:pStyle w:val="RecordBase"/>
        <w:ind w:left="240" w:hanging="192"/>
      </w:pPr>
      <w:r>
        <w:t xml:space="preserve"> Board, gender-neutral language - </w:t>
      </w:r>
      <w:r>
        <w:t xml:space="preserve"> </w:t>
      </w:r>
      <w:r>
        <w:t xml:space="preserve">SB  233</w:t>
      </w:r>
      <w:r>
        <w:t xml:space="preserve">;</w:t>
      </w:r>
      <w:r>
        <w:t xml:space="preserve"> </w:t>
      </w:r>
      <w:r>
        <w:t xml:space="preserve">HB  360</w:t>
      </w:r>
    </w:p>
    <w:p>
      <w:pPr>
        <w:pStyle w:val="RecordBase"/>
        <w:ind w:left="240" w:hanging="192"/>
      </w:pPr>
      <w:r>
        <w:t xml:space="preserve"> Cabinet, secretary's powers, gender-neutral language - </w:t>
      </w:r>
      <w:r>
        <w:t xml:space="preserve"> </w:t>
      </w:r>
      <w:r>
        <w:t xml:space="preserve">HB  359</w:t>
      </w:r>
    </w:p>
    <w:p>
      <w:pPr>
        <w:pStyle w:val="RecordBase"/>
        <w:ind w:left="120" w:hanging="120"/>
      </w:pPr>
      <w:r>
        <w:t xml:space="preserve">Public</w:t>
      </w:r>
    </w:p>
    <w:p>
      <w:pPr>
        <w:pStyle w:val="RecordBase"/>
        <w:ind w:left="240" w:hanging="192"/>
      </w:pPr>
      <w:r>
        <w:t xml:space="preserve"> Employees Deferred Compensation Authority, board membership, include State Treasurer - </w:t>
      </w:r>
      <w:r>
        <w:t xml:space="preserve"> </w:t>
      </w:r>
      <w:r>
        <w:t xml:space="preserve">HB  144</w:t>
      </w:r>
    </w:p>
    <w:p>
      <w:pPr>
        <w:pStyle w:val="RecordBase"/>
        <w:ind w:left="240" w:hanging="192"/>
      </w:pPr>
      <w:r>
        <w:t xml:space="preserve"> Employees Deferred Compensation Authority, board membership, reduce at-large membership - </w:t>
      </w:r>
      <w:r>
        <w:t xml:space="preserve"> </w:t>
      </w:r>
      <w:r>
        <w:t xml:space="preserve">HB  144</w:t>
      </w:r>
    </w:p>
    <w:p>
      <w:pPr>
        <w:pStyle w:val="RecordBase"/>
        <w:ind w:left="240" w:hanging="192"/>
      </w:pPr>
      <w:r>
        <w:t xml:space="preserve"> records, add definitions - </w:t>
      </w:r>
      <w:r>
        <w:t xml:space="preserve"> </w:t>
      </w:r>
      <w:r>
        <w:t xml:space="preserve">HB  387</w:t>
      </w:r>
      <w:r>
        <w:t xml:space="preserve">: </w:t>
      </w:r>
      <w:r>
        <w:t xml:space="preserve">HFA</w:t>
      </w:r>
      <w:r>
        <w:t xml:space="preserve"> (</w:t>
      </w:r>
      <w:r>
        <w:t xml:space="preserve">1</w:t>
      </w:r>
      <w:r>
        <w:t xml:space="preserve">)</w:t>
      </w:r>
    </w:p>
    <w:p>
      <w:pPr>
        <w:pStyle w:val="RecordBase"/>
        <w:ind w:left="240" w:hanging="192"/>
      </w:pPr>
      <w:r>
        <w:t xml:space="preserve"> works projects, guidelines for awarding contracts - </w:t>
      </w:r>
      <w:r>
        <w:t xml:space="preserve"> </w:t>
      </w:r>
      <w:r>
        <w:t xml:space="preserve">HB  135</w:t>
      </w:r>
      <w:r>
        <w:t xml:space="preserve">;</w:t>
      </w:r>
      <w:r>
        <w:t xml:space="preserve"> </w:t>
      </w:r>
      <w:r>
        <w:t xml:space="preserve">HB  135</w:t>
      </w:r>
      <w:r>
        <w:t xml:space="preserve">: </w:t>
      </w:r>
      <w:r>
        <w:t xml:space="preserve">HCS</w:t>
      </w:r>
    </w:p>
    <w:p>
      <w:pPr>
        <w:pStyle w:val="RecordBase"/>
        <w:ind w:left="120" w:hanging="120"/>
      </w:pPr>
      <w:r>
        <w:t xml:space="preserve">Racist and Nazi-related items, sale or display of, prohibition against - </w:t>
      </w:r>
      <w:r>
        <w:t xml:space="preserve"> </w:t>
      </w:r>
      <w:r>
        <w:t xml:space="preserve">HB  128</w:t>
      </w:r>
    </w:p>
    <w:p>
      <w:pPr>
        <w:pStyle w:val="RecordBase"/>
        <w:ind w:left="120" w:hanging="120"/>
      </w:pPr>
      <w:r>
        <w:t xml:space="preserve">Registry,</w:t>
      </w:r>
    </w:p>
    <w:p>
      <w:pPr>
        <w:pStyle w:val="RecordBase"/>
        <w:ind w:left="240" w:hanging="192"/>
      </w:pPr>
      <w:r>
        <w:t xml:space="preserve"> campaign contributions from a legislative agent, when permitted - </w:t>
      </w:r>
      <w:r>
        <w:t xml:space="preserve"> </w:t>
      </w:r>
      <w:r>
        <w:t xml:space="preserve">SB  138</w:t>
      </w:r>
    </w:p>
    <w:p>
      <w:pPr>
        <w:pStyle w:val="RecordBase"/>
        <w:ind w:left="240" w:hanging="192"/>
      </w:pPr>
      <w:r>
        <w:t xml:space="preserve"> campaign finance reports, delinquent filer publication, not timely or electronically filed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contributing organizations, campaign finance manual, publication requirement - </w:t>
      </w:r>
      <w:r>
        <w:t xml:space="preserve"> </w:t>
      </w:r>
      <w:r>
        <w:t xml:space="preserve">SB  4</w:t>
      </w:r>
    </w:p>
    <w:p>
      <w:pPr>
        <w:pStyle w:val="RecordBase"/>
        <w:ind w:left="240" w:hanging="192"/>
      </w:pPr>
      <w:r>
        <w:t xml:space="preserve"> electronic filing of campaign finance reports, requirement, begins with 2020 primary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Registry</w:t>
      </w:r>
    </w:p>
    <w:p>
      <w:pPr>
        <w:pStyle w:val="RecordBase"/>
        <w:ind w:left="240" w:hanging="192"/>
      </w:pPr>
      <w:r>
        <w:t xml:space="preserve"> of Election Finance, candidate for Governor, federal tax filing required - </w:t>
      </w:r>
      <w:r>
        <w:t xml:space="preserve"> </w:t>
      </w:r>
      <w:r>
        <w:t xml:space="preserve">SB  60</w:t>
      </w:r>
      <w:r>
        <w:t xml:space="preserve">: </w:t>
      </w:r>
      <w:r>
        <w:t xml:space="preserve">HFA</w:t>
      </w:r>
      <w:r>
        <w:t xml:space="preserve"> (</w:t>
      </w:r>
      <w:r>
        <w:t xml:space="preserve">1</w:t>
      </w:r>
      <w:r>
        <w:t xml:space="preserve">)</w:t>
      </w:r>
      <w:r>
        <w:t xml:space="preserve">;</w:t>
      </w:r>
      <w:r>
        <w:t xml:space="preserve"> </w:t>
      </w:r>
      <w:r>
        <w:t xml:space="preserve">HB  387</w:t>
      </w:r>
      <w:r>
        <w:t xml:space="preserve">: </w:t>
      </w:r>
      <w:r>
        <w:t xml:space="preserve">HFA</w:t>
      </w:r>
      <w:r>
        <w:t xml:space="preserve"> (</w:t>
      </w:r>
      <w:r>
        <w:t xml:space="preserve">6</w:t>
      </w:r>
      <w:r>
        <w:t xml:space="preserve">)</w:t>
      </w:r>
      <w:r>
        <w:t xml:space="preserve">;</w:t>
      </w:r>
      <w:r>
        <w:t xml:space="preserve"> </w:t>
      </w:r>
      <w:r>
        <w:t xml:space="preserve">HB  525</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of Election Finance, electronic filing, delinquent filer, publication - </w:t>
      </w:r>
      <w:r>
        <w:t xml:space="preserve"> </w:t>
      </w:r>
      <w:r>
        <w:t xml:space="preserve">SB  4</w:t>
      </w:r>
    </w:p>
    <w:p>
      <w:pPr>
        <w:pStyle w:val="RecordBase"/>
        <w:ind w:left="240" w:hanging="192"/>
      </w:pPr>
      <w:r>
        <w:t xml:space="preserve"> of Election Finance, filing exemptions, change in spending intent, candidates and entities - </w:t>
      </w:r>
      <w:r>
        <w:t xml:space="preserve"> </w:t>
      </w:r>
      <w:r>
        <w:t xml:space="preserve">SB  4</w:t>
      </w:r>
    </w:p>
    <w:p>
      <w:pPr>
        <w:pStyle w:val="RecordBase"/>
        <w:ind w:left="120" w:hanging="120"/>
      </w:pPr>
      <w:r>
        <w:t xml:space="preserve">Religious organizations, protections for - </w:t>
      </w:r>
      <w:r>
        <w:t xml:space="preserve"> </w:t>
      </w:r>
      <w:r>
        <w:t xml:space="preserve">HB  160</w:t>
      </w:r>
    </w:p>
    <w:p>
      <w:pPr>
        <w:pStyle w:val="RecordBase"/>
        <w:ind w:left="120" w:hanging="120"/>
      </w:pPr>
      <w:r>
        <w:t xml:space="preserve">Retirement</w:t>
      </w:r>
    </w:p>
    <w:p>
      <w:pPr>
        <w:pStyle w:val="RecordBase"/>
        <w:ind w:left="240" w:hanging="192"/>
      </w:pPr>
      <w:r>
        <w:t xml:space="preserve"> and pensions, KRS, investment  managers and consultants, requirements for - </w:t>
      </w:r>
      <w:r>
        <w:t xml:space="preserve"> </w:t>
      </w:r>
      <w:r>
        <w:t xml:space="preserve">HB  489</w:t>
      </w:r>
      <w:r>
        <w:t xml:space="preserve">: </w:t>
      </w:r>
      <w:r>
        <w:t xml:space="preserve">SCS</w:t>
      </w:r>
    </w:p>
    <w:p>
      <w:pPr>
        <w:pStyle w:val="RecordBase"/>
        <w:ind w:left="240" w:hanging="192"/>
      </w:pPr>
      <w:r>
        <w:t xml:space="preserve"> and pensions, notification of delinquent retirement contributions - </w:t>
      </w:r>
      <w:r>
        <w:t xml:space="preserve"> </w:t>
      </w:r>
      <w:r>
        <w:t xml:space="preserve">HB  56</w:t>
      </w:r>
    </w:p>
    <w:p>
      <w:pPr>
        <w:pStyle w:val="RecordBase"/>
        <w:ind w:left="240" w:hanging="192"/>
      </w:pPr>
      <w:r>
        <w:t xml:space="preserve"> and pensions, penalty for failure to file contributions with KRS optional - </w:t>
      </w:r>
      <w:r>
        <w:t xml:space="preserve"> </w:t>
      </w:r>
      <w:r>
        <w:t xml:space="preserve">HB  80</w:t>
      </w:r>
      <w:r>
        <w:t xml:space="preserve">: </w:t>
      </w:r>
      <w:r>
        <w:t xml:space="preserve">HFA</w:t>
      </w:r>
      <w:r>
        <w:t xml:space="preserve"> (</w:t>
      </w:r>
      <w:r>
        <w:t xml:space="preserve">1</w:t>
      </w:r>
      <w:r>
        <w:t xml:space="preserve">)</w:t>
      </w:r>
    </w:p>
    <w:p>
      <w:pPr>
        <w:pStyle w:val="RecordBase"/>
        <w:ind w:left="240" w:hanging="192"/>
      </w:pPr>
      <w:r>
        <w:t xml:space="preserve"> and pension,TRS, fiduciary and ethical duties of investment consultants - </w:t>
      </w:r>
      <w:r>
        <w:t xml:space="preserve"> </w:t>
      </w:r>
      <w:r>
        <w:t xml:space="preserve">HB  489</w:t>
      </w:r>
      <w:r>
        <w:t xml:space="preserve">: </w:t>
      </w:r>
      <w:r>
        <w:t xml:space="preserve">SCS</w:t>
      </w:r>
    </w:p>
    <w:p>
      <w:pPr>
        <w:pStyle w:val="RecordBase"/>
        <w:ind w:left="120" w:hanging="120"/>
      </w:pPr>
      <w:r>
        <w:t xml:space="preserve">Revenue Department, Labor Cabinet, Unemployment Insurance, Workers' Claims Department,  information - </w:t>
      </w:r>
      <w:r>
        <w:t xml:space="preserve"> </w:t>
      </w:r>
      <w:r>
        <w:t xml:space="preserve">HB  53</w:t>
      </w:r>
    </w:p>
    <w:p>
      <w:pPr>
        <w:pStyle w:val="RecordBase"/>
        <w:ind w:left="120" w:hanging="120"/>
      </w:pPr>
      <w:r>
        <w:t xml:space="preserve">Secretary of State's office, reorganization, Executive Order 2018-01 - </w:t>
      </w:r>
      <w:r>
        <w:t xml:space="preserve"> </w:t>
      </w:r>
      <w:r>
        <w:t xml:space="preserve">HB  408</w:t>
      </w:r>
    </w:p>
    <w:p>
      <w:pPr>
        <w:pStyle w:val="RecordBase"/>
        <w:ind w:left="120" w:hanging="120"/>
      </w:pPr>
      <w:r>
        <w:t xml:space="preserve">State</w:t>
      </w:r>
    </w:p>
    <w:p>
      <w:pPr>
        <w:pStyle w:val="RecordBase"/>
        <w:ind w:left="240" w:hanging="192"/>
      </w:pPr>
      <w:r>
        <w:t xml:space="preserve"> Board of Elections, deadline for certain candidate filings, changes to - </w:t>
      </w:r>
      <w:r>
        <w:t xml:space="preserve"> </w:t>
      </w:r>
      <w:r>
        <w:t xml:space="preserve">SB  60</w:t>
      </w:r>
      <w:r>
        <w:t xml:space="preserve">;</w:t>
      </w:r>
      <w:r>
        <w:t xml:space="preserve"> </w:t>
      </w:r>
      <w:r>
        <w:t xml:space="preserve">SB  60</w:t>
      </w:r>
      <w:r>
        <w:t xml:space="preserve">: </w:t>
      </w:r>
      <w:r>
        <w:t xml:space="preserve">SCS</w:t>
      </w:r>
    </w:p>
    <w:p>
      <w:pPr>
        <w:pStyle w:val="RecordBase"/>
        <w:ind w:left="240" w:hanging="192"/>
      </w:pPr>
      <w:r>
        <w:t xml:space="preserve"> Board of Elections, extend voting rights to 16- and 17-year-olds, school and local elections - </w:t>
      </w:r>
      <w:r>
        <w:t xml:space="preserve"> </w:t>
      </w:r>
      <w:r>
        <w:t xml:space="preserve">SB  48</w:t>
      </w:r>
    </w:p>
    <w:p>
      <w:pPr>
        <w:pStyle w:val="RecordBase"/>
        <w:ind w:left="240" w:hanging="192"/>
      </w:pPr>
      <w:r>
        <w:t xml:space="preserve"> Board of Elections, filing deadline for statement-of-candidacy form, changing - </w:t>
      </w:r>
      <w:r>
        <w:t xml:space="preserve"> </w:t>
      </w:r>
      <w:r>
        <w:t xml:space="preserve">HB  114</w:t>
      </w:r>
      <w:r>
        <w:t xml:space="preserve">;</w:t>
      </w:r>
      <w:r>
        <w:t xml:space="preserve"> </w:t>
      </w:r>
      <w:r>
        <w:t xml:space="preserve">HB  114</w:t>
      </w:r>
      <w:r>
        <w:t xml:space="preserve">: </w:t>
      </w:r>
      <w:r>
        <w:t xml:space="preserve">SCS</w:t>
      </w:r>
    </w:p>
    <w:p>
      <w:pPr>
        <w:pStyle w:val="RecordBase"/>
        <w:ind w:left="240" w:hanging="192"/>
      </w:pPr>
      <w:r>
        <w:t xml:space="preserve"> Board of Elections, preregistration of persons 16 years of age, election information, Spanish - </w:t>
      </w:r>
      <w:r>
        <w:t xml:space="preserve"> </w:t>
      </w:r>
      <w:r>
        <w:t xml:space="preserve">HB  7</w:t>
      </w:r>
    </w:p>
    <w:p>
      <w:pPr>
        <w:pStyle w:val="RecordBase"/>
        <w:ind w:left="240" w:hanging="192"/>
      </w:pPr>
      <w:r>
        <w:t xml:space="preserve"> Board of Elections, recount and contest proceedings, duties of - </w:t>
      </w:r>
      <w:r>
        <w:t xml:space="preserve"> </w:t>
      </w:r>
      <w:r>
        <w:t xml:space="preserve">HB  522</w:t>
      </w:r>
      <w:r>
        <w:t xml:space="preserve">;</w:t>
      </w:r>
      <w:r>
        <w:t xml:space="preserve"> </w:t>
      </w:r>
      <w:r>
        <w:t xml:space="preserve">HB  522</w:t>
      </w:r>
      <w:r>
        <w:t xml:space="preserve">: </w:t>
      </w:r>
      <w:r>
        <w:t xml:space="preserve">HCS</w:t>
      </w:r>
    </w:p>
    <w:p>
      <w:pPr>
        <w:pStyle w:val="RecordBase"/>
        <w:ind w:left="240" w:hanging="192"/>
      </w:pPr>
      <w:r>
        <w:t xml:space="preserve"> Board of Elections, same-day voter registration on election day, reports received - </w:t>
      </w:r>
      <w:r>
        <w:t xml:space="preserve"> </w:t>
      </w:r>
      <w:r>
        <w:t xml:space="preserve">HB  363</w:t>
      </w:r>
    </w:p>
    <w:p>
      <w:pPr>
        <w:pStyle w:val="RecordBase"/>
        <w:ind w:left="240" w:hanging="192"/>
      </w:pPr>
      <w:r>
        <w:t xml:space="preserve"> Board of Elections, voter registration information, fish and wildlife license, public library - </w:t>
      </w:r>
      <w:r>
        <w:t xml:space="preserve"> </w:t>
      </w:r>
      <w:r>
        <w:t xml:space="preserve">HB  7</w:t>
      </w:r>
    </w:p>
    <w:p>
      <w:pPr>
        <w:pStyle w:val="RecordBase"/>
        <w:ind w:left="240" w:hanging="192"/>
      </w:pPr>
      <w:r>
        <w:t xml:space="preserve"> Police, Angel Initiative Programs, personnel matters - </w:t>
      </w:r>
      <w:r>
        <w:t xml:space="preserve"> </w:t>
      </w:r>
      <w:r>
        <w:t xml:space="preserve">HB  223</w:t>
      </w:r>
    </w:p>
    <w:p>
      <w:pPr>
        <w:pStyle w:val="RecordBase"/>
        <w:ind w:left="240" w:hanging="192"/>
      </w:pPr>
      <w:r>
        <w:t xml:space="preserve"> Police, firearm registration and sales, administrative regulations - </w:t>
      </w:r>
      <w:r>
        <w:t xml:space="preserve"> </w:t>
      </w:r>
      <w:r>
        <w:t xml:space="preserve">HB  76</w:t>
      </w:r>
    </w:p>
    <w:p>
      <w:pPr>
        <w:pStyle w:val="RecordBase"/>
        <w:ind w:left="240" w:hanging="192"/>
      </w:pPr>
      <w:r>
        <w:t xml:space="preserve"> retirement systems, LOD payments to a surviving spouse not reduced if remarried - </w:t>
      </w:r>
      <w:r>
        <w:t xml:space="preserve"> </w:t>
      </w:r>
      <w:r>
        <w:t xml:space="preserve">HB  229</w:t>
      </w:r>
    </w:p>
    <w:p>
      <w:pPr>
        <w:pStyle w:val="RecordBase"/>
        <w:ind w:left="120" w:hanging="120"/>
      </w:pPr>
      <w:r>
        <w:t xml:space="preserve">State-Adm. Retirement Systems, funding provisions - </w:t>
      </w:r>
      <w:r>
        <w:t xml:space="preserve"> </w:t>
      </w:r>
      <w:r>
        <w:t xml:space="preserve">HB  505</w:t>
      </w:r>
    </w:p>
    <w:p>
      <w:pPr>
        <w:pStyle w:val="RecordBase"/>
        <w:ind w:left="120" w:hanging="120"/>
      </w:pPr>
      <w:r>
        <w:t xml:space="preserve">State-administered retirement systems, fiduciary and ethical duties of investment consultants - </w:t>
      </w:r>
      <w:r>
        <w:t xml:space="preserve"> </w:t>
      </w:r>
      <w:r>
        <w:t xml:space="preserve">HB  489</w:t>
      </w:r>
    </w:p>
    <w:p>
      <w:pPr>
        <w:pStyle w:val="RecordBase"/>
        <w:ind w:left="120" w:hanging="120"/>
      </w:pPr>
      <w:r>
        <w:t xml:space="preserve">State/Executive Branch Budget, amendment of - </w:t>
      </w:r>
      <w:r>
        <w:t xml:space="preserve"> </w:t>
      </w:r>
      <w:r>
        <w:t xml:space="preserve">HB  268</w:t>
      </w:r>
      <w:r>
        <w:t xml:space="preserve">: </w:t>
      </w:r>
      <w:r>
        <w:t xml:space="preserve">HCS</w:t>
      </w:r>
      <w:r>
        <w:t xml:space="preserve">;</w:t>
      </w:r>
      <w:r>
        <w:t xml:space="preserve"> </w:t>
      </w:r>
      <w:r>
        <w:t xml:space="preserve">HB  499</w:t>
      </w:r>
    </w:p>
    <w:p>
      <w:pPr>
        <w:pStyle w:val="RecordBase"/>
        <w:ind w:left="120" w:hanging="120"/>
      </w:pPr>
      <w:r>
        <w:t xml:space="preserve">Statements</w:t>
      </w:r>
    </w:p>
    <w:p>
      <w:pPr>
        <w:pStyle w:val="RecordBase"/>
        <w:ind w:left="240" w:hanging="192"/>
      </w:pPr>
      <w:r>
        <w:t xml:space="preserve"> of financial disclosure, filing deadline, revise - </w:t>
      </w:r>
      <w:r>
        <w:t xml:space="preserve"> </w:t>
      </w:r>
      <w:r>
        <w:t xml:space="preserve">SB  6</w:t>
      </w:r>
      <w:r>
        <w:t xml:space="preserve">: </w:t>
      </w:r>
      <w:r>
        <w:t xml:space="preserve">SCS</w:t>
      </w:r>
    </w:p>
    <w:p>
      <w:pPr>
        <w:pStyle w:val="RecordBase"/>
        <w:ind w:left="240" w:hanging="192"/>
      </w:pPr>
      <w:r>
        <w:t xml:space="preserve"> of financial disclosure, past employers, report - </w:t>
      </w:r>
      <w:r>
        <w:t xml:space="preserve"> </w:t>
      </w:r>
      <w:r>
        <w:t xml:space="preserve">SB  6</w:t>
      </w:r>
      <w:r>
        <w:t xml:space="preserve">: </w:t>
      </w:r>
      <w:r>
        <w:t xml:space="preserve">SCS</w:t>
      </w:r>
    </w:p>
    <w:p>
      <w:pPr>
        <w:pStyle w:val="RecordBase"/>
        <w:ind w:left="240" w:hanging="192"/>
      </w:pPr>
      <w:r>
        <w:t xml:space="preserve"> of financial disclosure, relatives, business partners, lobbyists, report - </w:t>
      </w:r>
      <w:r>
        <w:t xml:space="preserve"> </w:t>
      </w:r>
      <w:r>
        <w:t xml:space="preserve">SB  6</w:t>
      </w:r>
      <w:r>
        <w:t xml:space="preserve">: </w:t>
      </w:r>
      <w:r>
        <w:t xml:space="preserve">SCS</w:t>
      </w:r>
    </w:p>
    <w:p>
      <w:pPr>
        <w:pStyle w:val="RecordBase"/>
        <w:ind w:left="240" w:hanging="192"/>
      </w:pPr>
      <w:r>
        <w:t xml:space="preserve"> of financial disclosure, retainer, remove - </w:t>
      </w:r>
      <w:r>
        <w:t xml:space="preserve"> </w:t>
      </w:r>
      <w:r>
        <w:t xml:space="preserve">SB  6</w:t>
      </w:r>
      <w:r>
        <w:t xml:space="preserve">: </w:t>
      </w:r>
      <w:r>
        <w:t xml:space="preserve">SCS</w:t>
      </w:r>
    </w:p>
    <w:p>
      <w:pPr>
        <w:pStyle w:val="RecordBase"/>
        <w:ind w:left="120" w:hanging="120"/>
      </w:pPr>
      <w:r>
        <w:t xml:space="preserve">Submission of budget recommendations, Transportation Cabinet - </w:t>
      </w:r>
      <w:r>
        <w:t xml:space="preserve"> </w:t>
      </w:r>
      <w:r>
        <w:t xml:space="preserve">SB  221</w:t>
      </w:r>
    </w:p>
    <w:p>
      <w:pPr>
        <w:pStyle w:val="RecordBase"/>
        <w:ind w:left="120" w:hanging="120"/>
      </w:pPr>
      <w:r>
        <w:t xml:space="preserve">Sunset provisions, administrative regulations, technical changes excluded from - </w:t>
      </w:r>
      <w:r>
        <w:t xml:space="preserve"> </w:t>
      </w:r>
      <w:r>
        <w:t xml:space="preserve">SB  213</w:t>
      </w:r>
    </w:p>
    <w:p>
      <w:pPr>
        <w:pStyle w:val="RecordBase"/>
        <w:ind w:left="120" w:hanging="120"/>
      </w:pPr>
      <w:r>
        <w:t xml:space="preserve">Task force, gender issues, creating - </w:t>
      </w:r>
      <w:r>
        <w:t xml:space="preserve"> </w:t>
      </w:r>
      <w:r>
        <w:t xml:space="preserve">HCR 127</w:t>
      </w:r>
    </w:p>
    <w:p>
      <w:pPr>
        <w:pStyle w:val="RecordBase"/>
        <w:ind w:left="120" w:hanging="120"/>
      </w:pPr>
      <w:r>
        <w:t xml:space="preserve">Teachers'</w:t>
      </w:r>
    </w:p>
    <w:p>
      <w:pPr>
        <w:pStyle w:val="RecordBase"/>
        <w:ind w:left="240" w:hanging="192"/>
      </w:pPr>
      <w:r>
        <w:t xml:space="preserve"> Retirement System, modify board trustee composition &amp; nomination process - </w:t>
      </w:r>
      <w:r>
        <w:t xml:space="preserve"> </w:t>
      </w:r>
      <w:r>
        <w:t xml:space="preserve">HB  525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Retirement System, modify board trustee nomination process - </w:t>
      </w:r>
      <w:r>
        <w:t xml:space="preserve"> </w:t>
      </w:r>
      <w:r>
        <w:t xml:space="preserve">HB  525</w:t>
      </w:r>
    </w:p>
    <w:p>
      <w:pPr>
        <w:pStyle w:val="RecordBase"/>
        <w:ind w:left="240" w:hanging="192"/>
      </w:pPr>
      <w:r>
        <w:t xml:space="preserve"> Retirement System, new plan for new nonuniversity members on or after 1/1/2020 - </w:t>
      </w:r>
      <w:r>
        <w:t xml:space="preserve"> </w:t>
      </w:r>
      <w:r>
        <w:t xml:space="preserve">HB  504</w:t>
      </w:r>
    </w:p>
    <w:p>
      <w:pPr>
        <w:pStyle w:val="RecordBase"/>
        <w:ind w:left="120" w:hanging="120"/>
      </w:pPr>
      <w:r>
        <w:t xml:space="preserve">Tobacco, vapor products, raise purchase age limit - </w:t>
      </w:r>
      <w:r>
        <w:t xml:space="preserve"> </w:t>
      </w:r>
      <w:r>
        <w:t xml:space="preserve">HB  11</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r>
        <w:t xml:space="preserve">;</w:t>
      </w:r>
      <w:r>
        <w:t xml:space="preserve"> </w:t>
      </w:r>
      <w:r>
        <w:t xml:space="preserve">SB  218</w:t>
      </w:r>
      <w:r>
        <w:t xml:space="preserve">: </w:t>
      </w:r>
      <w:r>
        <w:t xml:space="preserve">SFA</w:t>
      </w:r>
      <w:r>
        <w:t xml:space="preserve"> (</w:t>
      </w:r>
      <w:r>
        <w:t xml:space="preserve">4</w:t>
      </w:r>
      <w:r>
        <w:t xml:space="preserve">)</w:t>
      </w:r>
      <w:r>
        <w:t xml:space="preserve">;</w:t>
      </w:r>
      <w:r>
        <w:t xml:space="preserve"> </w:t>
      </w:r>
      <w:r>
        <w:t xml:space="preserve">SB  249</w:t>
      </w:r>
    </w:p>
    <w:p>
      <w:pPr>
        <w:pStyle w:val="RecordBase"/>
        <w:ind w:left="120" w:hanging="120"/>
      </w:pPr>
      <w:r>
        <w:t xml:space="preserve">Transportation</w:t>
      </w:r>
    </w:p>
    <w:p>
      <w:pPr>
        <w:pStyle w:val="RecordBase"/>
        <w:ind w:left="240" w:hanging="192"/>
      </w:pPr>
      <w:r>
        <w:t xml:space="preserve"> Cabinet, Department of Aviation licensing of general aviation airports - </w:t>
      </w:r>
      <w:r>
        <w:t xml:space="preserve"> </w:t>
      </w:r>
      <w:r>
        <w:t xml:space="preserve">HB  282</w:t>
      </w:r>
    </w:p>
    <w:p>
      <w:pPr>
        <w:pStyle w:val="RecordBase"/>
        <w:ind w:left="240" w:hanging="192"/>
      </w:pPr>
      <w:r>
        <w:t xml:space="preserve"> Cabinet, donations to state in aid of construction or maintenance of roads - </w:t>
      </w:r>
      <w:r>
        <w:t xml:space="preserve"> </w:t>
      </w:r>
      <w:r>
        <w:t xml:space="preserve">SB  258</w:t>
      </w:r>
      <w:r>
        <w:t xml:space="preserve">;</w:t>
      </w:r>
      <w:r>
        <w:t xml:space="preserve"> </w:t>
      </w:r>
      <w:r>
        <w:t xml:space="preserve">HB  520</w:t>
      </w:r>
    </w:p>
    <w:p>
      <w:pPr>
        <w:pStyle w:val="RecordBase"/>
        <w:ind w:left="240" w:hanging="192"/>
      </w:pPr>
      <w:r>
        <w:t xml:space="preserve"> Cabinet, extended weight unrefined petroleum products haul road system - </w:t>
      </w:r>
      <w:r>
        <w:t xml:space="preserve"> </w:t>
      </w:r>
      <w:r>
        <w:t xml:space="preserve">HB  352</w:t>
      </w:r>
      <w:r>
        <w:t xml:space="preserve">;</w:t>
      </w:r>
      <w:r>
        <w:t xml:space="preserve"> </w:t>
      </w:r>
      <w:r>
        <w:t xml:space="preserve">HB  352</w:t>
      </w:r>
      <w:r>
        <w:t xml:space="preserve">: </w:t>
      </w:r>
      <w:r>
        <w:t xml:space="preserve">SCS</w:t>
      </w:r>
    </w:p>
    <w:p>
      <w:pPr>
        <w:pStyle w:val="RecordBase"/>
        <w:ind w:left="240" w:hanging="192"/>
      </w:pPr>
      <w:r>
        <w:t xml:space="preserve"> Cabinet, Highway Construction Contingency Account, status reports to the LRC - </w:t>
      </w:r>
      <w:r>
        <w:t xml:space="preserve"> </w:t>
      </w:r>
      <w:r>
        <w:t xml:space="preserve">SB  160</w:t>
      </w:r>
      <w:r>
        <w:t xml:space="preserve">;</w:t>
      </w:r>
      <w:r>
        <w:t xml:space="preserve"> </w:t>
      </w:r>
      <w:r>
        <w:t xml:space="preserve">SB  160</w:t>
      </w:r>
      <w:r>
        <w:t xml:space="preserve">: </w:t>
      </w:r>
      <w:r>
        <w:t xml:space="preserve">HCS</w:t>
      </w:r>
    </w:p>
    <w:p>
      <w:pPr>
        <w:pStyle w:val="RecordBase"/>
        <w:ind w:left="240" w:hanging="192"/>
      </w:pPr>
      <w:r>
        <w:t xml:space="preserve"> Cabinet, Office of Intermodal and Freight Rail Advocacy, urge establishment of - </w:t>
      </w:r>
      <w:r>
        <w:t xml:space="preserve"> </w:t>
      </w:r>
      <w:r>
        <w:t xml:space="preserve">HCR 148</w:t>
      </w:r>
      <w:r>
        <w:t xml:space="preserve">;</w:t>
      </w:r>
      <w:r>
        <w:t xml:space="preserve"> </w:t>
      </w:r>
      <w:r>
        <w:t xml:space="preserve">HR  207</w:t>
      </w:r>
    </w:p>
    <w:p>
      <w:pPr>
        <w:pStyle w:val="RecordBase"/>
        <w:ind w:left="240" w:hanging="192"/>
      </w:pPr>
      <w:r>
        <w:t xml:space="preserve"> Cabinet, Office of Intermodal and Freight Rail Advocacy, urging establishment of - </w:t>
      </w:r>
      <w:r>
        <w:t xml:space="preserve"> </w:t>
      </w:r>
      <w:r>
        <w:t xml:space="preserve">SR  179</w:t>
      </w:r>
    </w:p>
    <w:p>
      <w:pPr>
        <w:pStyle w:val="RecordBase"/>
        <w:ind w:left="240" w:hanging="192"/>
      </w:pPr>
      <w:r>
        <w:t xml:space="preserve"> Cabinet, operator's licenses, early renewal for citizens traveling abroad - </w:t>
      </w:r>
      <w:r>
        <w:t xml:space="preserve"> </w:t>
      </w:r>
      <w:r>
        <w:t xml:space="preserve">HB  32</w:t>
      </w:r>
    </w:p>
    <w:p>
      <w:pPr>
        <w:pStyle w:val="RecordBase"/>
        <w:ind w:left="120" w:hanging="120"/>
      </w:pPr>
      <w:r>
        <w:t xml:space="preserve">Unclassified employees, hiring by contract - </w:t>
      </w:r>
      <w:r>
        <w:t xml:space="preserve"> </w:t>
      </w:r>
      <w:r>
        <w:t xml:space="preserve">SB  120</w:t>
      </w:r>
    </w:p>
    <w:p>
      <w:pPr>
        <w:pStyle w:val="RecordBase"/>
        <w:ind w:left="120" w:hanging="120"/>
      </w:pPr>
      <w:r>
        <w:t xml:space="preserve">Vapor products, raise purchase age limit - </w:t>
      </w:r>
      <w:r>
        <w:t xml:space="preserve"> </w:t>
      </w:r>
      <w:r>
        <w:t xml:space="preserve">SB  218</w:t>
      </w:r>
      <w:r>
        <w:t xml:space="preserve">: </w:t>
      </w:r>
      <w:r>
        <w:t xml:space="preserve">SFA</w:t>
      </w:r>
      <w:r>
        <w:t xml:space="preserve"> (</w:t>
      </w:r>
      <w:r>
        <w:t xml:space="preserve">1</w:t>
      </w:r>
      <w:r>
        <w:t xml:space="preserve">)</w:t>
      </w:r>
      <w:r>
        <w:t xml:space="preserve">, </w:t>
      </w:r>
      <w:r>
        <w:t xml:space="preserve">SFA</w:t>
      </w:r>
      <w:r>
        <w:t xml:space="preserve"> (</w:t>
      </w:r>
      <w:r>
        <w:t xml:space="preserve">5</w:t>
      </w:r>
      <w:r>
        <w:t xml:space="preserve">)</w:t>
        <w:br/>
      </w:r>
    </w:p>
    <w:p>
      <w:pPr>
        <w:pStyle w:val="RecordHeading3"/>
      </w:pPr>
      <w:r>
        <w:rPr>
          <w:b/>
        </w:rPr>
        <w:t xml:space="preserve">State Employees</w:t>
      </w:r>
    </w:p>
    <w:p>
      <w:pPr>
        <w:pStyle w:val="RecordBase"/>
        <w:ind w:left="120" w:hanging="120"/>
      </w:pPr>
      <w:r>
        <w:t xml:space="preserve">Appeals process for drugfree workplaces, public employees, industrial hemp - </w:t>
      </w:r>
      <w:r>
        <w:t xml:space="preserve"> </w:t>
      </w:r>
      <w:r>
        <w:t xml:space="preserve">SB  83</w:t>
      </w:r>
    </w:p>
    <w:p>
      <w:pPr>
        <w:pStyle w:val="RecordBase"/>
        <w:ind w:left="120" w:hanging="120"/>
      </w:pPr>
      <w:r>
        <w:t xml:space="preserve">Auditor of Public Accounts, staff qualifications - </w:t>
      </w:r>
      <w:r>
        <w:t xml:space="preserve"> </w:t>
      </w:r>
      <w:r>
        <w:t xml:space="preserve">HB  216</w:t>
      </w:r>
    </w:p>
    <w:p>
      <w:pPr>
        <w:pStyle w:val="RecordBase"/>
        <w:ind w:left="120" w:hanging="120"/>
      </w:pPr>
      <w:r>
        <w:t xml:space="preserve">Breastfeed and express milk, urge place in Capitol Annex - </w:t>
      </w:r>
      <w:r>
        <w:t xml:space="preserve"> </w:t>
      </w:r>
      <w:r>
        <w:t xml:space="preserve">HR  29</w:t>
      </w:r>
    </w:p>
    <w:p>
      <w:pPr>
        <w:pStyle w:val="RecordBase"/>
        <w:ind w:left="120" w:hanging="120"/>
      </w:pPr>
      <w:r>
        <w:t xml:space="preserve">Classified service, allow employee to seek paid partisan public office - </w:t>
      </w:r>
      <w:r>
        <w:t xml:space="preserve"> </w:t>
      </w:r>
      <w:r>
        <w:t xml:space="preserve">HB  137</w:t>
      </w:r>
    </w:p>
    <w:p>
      <w:pPr>
        <w:pStyle w:val="RecordBase"/>
        <w:ind w:left="120" w:hanging="120"/>
      </w:pPr>
      <w:r>
        <w:t xml:space="preserve">Commissioner of Housing, Buildings, and Construction, responsibilities for - </w:t>
      </w:r>
      <w:r>
        <w:t xml:space="preserve"> </w:t>
      </w:r>
      <w:r>
        <w:t xml:space="preserve">SB  235</w:t>
      </w:r>
    </w:p>
    <w:p>
      <w:pPr>
        <w:pStyle w:val="RecordBase"/>
        <w:ind w:left="120" w:hanging="120"/>
      </w:pPr>
      <w:r>
        <w:t xml:space="preserve">Confidentiality statement, require of Inspector General employees - </w:t>
      </w:r>
      <w:r>
        <w:t xml:space="preserve"> </w:t>
      </w:r>
      <w:r>
        <w:t xml:space="preserve">HB  210</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Health plan, infertility treatment, required coverage for - </w:t>
      </w:r>
      <w:r>
        <w:t xml:space="preserve"> </w:t>
      </w:r>
      <w:r>
        <w:t xml:space="preserve">HB  87</w:t>
      </w:r>
    </w:p>
    <w:p>
      <w:pPr>
        <w:pStyle w:val="RecordBase"/>
        <w:ind w:left="120" w:hanging="120"/>
      </w:pPr>
      <w:r>
        <w:t xml:space="preserve">Inspectors and surveyors, long-term care facilities - </w:t>
      </w:r>
      <w:r>
        <w:t xml:space="preserve"> </w:t>
      </w:r>
      <w:r>
        <w:t xml:space="preserve">HB  481</w:t>
      </w:r>
    </w:p>
    <w:p>
      <w:pPr>
        <w:pStyle w:val="RecordBase"/>
        <w:ind w:left="120" w:hanging="120"/>
      </w:pPr>
      <w:r>
        <w:t xml:space="preserve">Kentucky</w:t>
      </w:r>
    </w:p>
    <w:p>
      <w:pPr>
        <w:pStyle w:val="RecordBase"/>
        <w:ind w:left="240" w:hanging="192"/>
      </w:pPr>
      <w:r>
        <w:t xml:space="preserve"> deferred compensation, automatic enrollment in optional 401(k) plan for new hires - </w:t>
      </w:r>
      <w:r>
        <w:t xml:space="preserve"> </w:t>
      </w:r>
      <w:r>
        <w:t xml:space="preserve">SB  107</w:t>
      </w:r>
    </w:p>
    <w:p>
      <w:pPr>
        <w:pStyle w:val="RecordBase"/>
        <w:ind w:left="240" w:hanging="192"/>
      </w:pPr>
      <w:r>
        <w:t xml:space="preserve"> Retirement Systems, reemployment after retirement certifications and requirements - </w:t>
      </w:r>
      <w:r>
        <w:t xml:space="preserve"> </w:t>
      </w:r>
      <w:r>
        <w:t xml:space="preserve">HB  419</w:t>
      </w:r>
    </w:p>
    <w:p>
      <w:pPr>
        <w:pStyle w:val="RecordBase"/>
        <w:ind w:left="120" w:hanging="120"/>
      </w:pPr>
      <w:r>
        <w:t xml:space="preserve">Organization, authority to associate, organize, and strike - </w:t>
      </w:r>
      <w:r>
        <w:t xml:space="preserve"> </w:t>
      </w:r>
      <w:r>
        <w:t xml:space="preserve">HB  261</w:t>
      </w:r>
    </w:p>
    <w:p>
      <w:pPr>
        <w:pStyle w:val="RecordBase"/>
        <w:ind w:left="120" w:hanging="120"/>
      </w:pPr>
      <w:r>
        <w:t xml:space="preserve">Pensions, repeal the provisions of SB 151 (RS 2018), unconstitutional and void - </w:t>
      </w:r>
      <w:r>
        <w:t xml:space="preserve"> </w:t>
      </w:r>
      <w:r>
        <w:t xml:space="preserve">HB  401</w:t>
      </w:r>
    </w:p>
    <w:p>
      <w:pPr>
        <w:pStyle w:val="RecordBase"/>
        <w:ind w:left="120" w:hanging="120"/>
      </w:pPr>
      <w:r>
        <w:t xml:space="preserve">Prosthetic and orthotic devices, requiring coverage for - </w:t>
      </w:r>
      <w:r>
        <w:t xml:space="preserve"> </w:t>
      </w:r>
      <w:r>
        <w:t xml:space="preserve">HB  361</w:t>
      </w:r>
    </w:p>
    <w:p>
      <w:pPr>
        <w:pStyle w:val="RecordBase"/>
        <w:ind w:left="120" w:hanging="120"/>
      </w:pPr>
      <w:r>
        <w:t xml:space="preserve">Public Employees Deferred Compensation Authority, State Treasurer, eliminate as custodian of funds - </w:t>
      </w:r>
      <w:r>
        <w:t xml:space="preserve"> </w:t>
      </w:r>
      <w:r>
        <w:t xml:space="preserve">HB  144</w:t>
      </w:r>
    </w:p>
    <w:p>
      <w:pPr>
        <w:pStyle w:val="RecordBase"/>
        <w:ind w:left="120" w:hanging="120"/>
      </w:pPr>
      <w:r>
        <w:t xml:space="preserve">Retirement</w:t>
      </w:r>
    </w:p>
    <w:p>
      <w:pPr>
        <w:pStyle w:val="RecordBase"/>
        <w:ind w:left="240" w:hanging="192"/>
      </w:pPr>
      <w:r>
        <w:t xml:space="preserve"> and pensions, disclosure of public retirement information and benefits - </w:t>
      </w:r>
      <w:r>
        <w:t xml:space="preserve"> </w:t>
      </w:r>
      <w:r>
        <w:t xml:space="preserve">SB  168</w:t>
      </w:r>
    </w:p>
    <w:p>
      <w:pPr>
        <w:pStyle w:val="RecordBase"/>
        <w:ind w:left="240" w:hanging="192"/>
      </w:pPr>
      <w:r>
        <w:t xml:space="preserve"> and pensions, notification of delinquent retirement contributions - </w:t>
      </w:r>
      <w:r>
        <w:t xml:space="preserve"> </w:t>
      </w:r>
      <w:r>
        <w:t xml:space="preserve">HB  56</w:t>
      </w:r>
    </w:p>
    <w:p>
      <w:pPr>
        <w:pStyle w:val="RecordBase"/>
        <w:ind w:left="120" w:hanging="120"/>
      </w:pPr>
      <w:r>
        <w:t xml:space="preserve">Salaries above cap, hiring by contract - </w:t>
      </w:r>
      <w:r>
        <w:t xml:space="preserve"> </w:t>
      </w:r>
      <w:r>
        <w:t xml:space="preserve">SB  120</w:t>
      </w:r>
    </w:p>
    <w:p>
      <w:pPr>
        <w:pStyle w:val="RecordBase"/>
        <w:ind w:left="120" w:hanging="120"/>
      </w:pPr>
      <w:r>
        <w:t xml:space="preserve">School employees, job eligibility, background check requirements - </w:t>
      </w:r>
      <w:r>
        <w:t xml:space="preserve"> </w:t>
      </w:r>
      <w:r>
        <w:t xml:space="preserve">SB  15</w:t>
      </w:r>
    </w:p>
    <w:p>
      <w:pPr>
        <w:pStyle w:val="RecordBase"/>
        <w:ind w:left="120" w:hanging="120"/>
      </w:pPr>
      <w:r>
        <w:t xml:space="preserve">State</w:t>
      </w:r>
    </w:p>
    <w:p>
      <w:pPr>
        <w:pStyle w:val="RecordBase"/>
        <w:ind w:left="240" w:hanging="192"/>
      </w:pPr>
      <w:r>
        <w:t xml:space="preserve"> employee health plan, pharmacy services, insurer practices, requirement of - </w:t>
      </w:r>
      <w:r>
        <w:t xml:space="preserve"> </w:t>
      </w:r>
      <w:r>
        <w:t xml:space="preserve">SB  139</w:t>
      </w:r>
    </w:p>
    <w:p>
      <w:pPr>
        <w:pStyle w:val="RecordBase"/>
        <w:ind w:left="240" w:hanging="192"/>
      </w:pPr>
      <w:r>
        <w:t xml:space="preserve"> employee health plan, restrict pharmacy benefit manager practices for - </w:t>
      </w:r>
      <w:r>
        <w:t xml:space="preserve"> </w:t>
      </w:r>
      <w:r>
        <w:t xml:space="preserve">SB  139</w:t>
      </w:r>
    </w:p>
    <w:p>
      <w:pPr>
        <w:pStyle w:val="RecordBase"/>
        <w:ind w:left="120" w:hanging="120"/>
      </w:pPr>
      <w:r>
        <w:t xml:space="preserve">State/Executive Branch Budget, amendment of - </w:t>
      </w:r>
      <w:r>
        <w:t xml:space="preserve"> </w:t>
      </w:r>
      <w:r>
        <w:t xml:space="preserve">HB  499</w:t>
      </w:r>
    </w:p>
    <w:p>
      <w:pPr>
        <w:pStyle w:val="RecordBase"/>
        <w:ind w:left="120" w:hanging="120"/>
      </w:pPr>
      <w:r>
        <w:t xml:space="preserve">Task force, gender issues, creating - </w:t>
      </w:r>
      <w:r>
        <w:t xml:space="preserve"> </w:t>
      </w:r>
      <w:r>
        <w:t xml:space="preserve">HCR 127</w:t>
      </w:r>
    </w:p>
    <w:p>
      <w:pPr>
        <w:pStyle w:val="RecordBase"/>
        <w:ind w:left="120" w:hanging="120"/>
      </w:pPr>
      <w:r>
        <w:t xml:space="preserve">Workers' compensation, psychological injuries - </w:t>
      </w:r>
      <w:r>
        <w:t xml:space="preserve"> </w:t>
      </w:r>
      <w:r>
        <w:t xml:space="preserve">HB  40</w:t>
        <w:br/>
      </w:r>
    </w:p>
    <w:p>
      <w:pPr>
        <w:pStyle w:val="RecordHeading3"/>
      </w:pPr>
      <w:r>
        <w:rPr>
          <w:b/>
        </w:rPr>
        <w:t xml:space="preserve">State Symbols and Emblems</w:t>
      </w:r>
    </w:p>
    <w:p>
      <w:pPr>
        <w:pStyle w:val="RecordBase"/>
        <w:ind w:left="120" w:hanging="120"/>
      </w:pPr>
      <w:r>
        <w:t xml:space="preserve">Coal, official rock of Kentucky, name and designate - </w:t>
      </w:r>
      <w:r>
        <w:t xml:space="preserve"> </w:t>
      </w:r>
      <w:r>
        <w:t xml:space="preserve">HB  427</w:t>
      </w:r>
    </w:p>
    <w:p>
      <w:pPr>
        <w:pStyle w:val="RecordBase"/>
        <w:ind w:left="120" w:hanging="120"/>
      </w:pPr>
      <w:r>
        <w:t xml:space="preserve">Garrard County, Tobacco Cutting Contest, official, designation as - </w:t>
      </w:r>
      <w:r>
        <w:t xml:space="preserve"> </w:t>
      </w:r>
      <w:r>
        <w:t xml:space="preserve">HJR 37</w:t>
      </w:r>
      <w:r>
        <w:t xml:space="preserve">: </w:t>
      </w:r>
      <w:r>
        <w:t xml:space="preserve">HFA</w:t>
      </w:r>
      <w:r>
        <w:t xml:space="preserve"> (</w:t>
      </w:r>
      <w:r>
        <w:t xml:space="preserve">1</w:t>
      </w:r>
      <w:r>
        <w:t xml:space="preserve">)</w:t>
      </w:r>
      <w:r>
        <w:t xml:space="preserve">;</w:t>
      </w:r>
      <w:r>
        <w:t xml:space="preserve"> </w:t>
      </w:r>
      <w:r>
        <w:t xml:space="preserve">HB  295</w:t>
      </w:r>
    </w:p>
    <w:p>
      <w:pPr>
        <w:pStyle w:val="RecordBase"/>
        <w:ind w:left="120" w:hanging="120"/>
      </w:pPr>
      <w:r>
        <w:t xml:space="preserve">Hemp, designating Clark County as capital of - </w:t>
      </w:r>
      <w:r>
        <w:t xml:space="preserve"> </w:t>
      </w:r>
      <w:r>
        <w:t xml:space="preserve">SJR 115</w:t>
      </w:r>
    </w:p>
    <w:p>
      <w:pPr>
        <w:pStyle w:val="RecordBase"/>
        <w:ind w:left="120" w:hanging="120"/>
      </w:pPr>
      <w:r>
        <w:t xml:space="preserve">Honor</w:t>
      </w:r>
    </w:p>
    <w:p>
      <w:pPr>
        <w:pStyle w:val="RecordBase"/>
        <w:ind w:left="240" w:hanging="192"/>
      </w:pPr>
      <w:r>
        <w:t xml:space="preserve"> and Remember Flag, designation of - </w:t>
      </w:r>
      <w:r>
        <w:t xml:space="preserve"> </w:t>
      </w:r>
      <w:r>
        <w:t xml:space="preserve">HJR 120</w:t>
      </w:r>
    </w:p>
    <w:p>
      <w:pPr>
        <w:pStyle w:val="RecordBase"/>
        <w:ind w:left="240" w:hanging="192"/>
      </w:pPr>
      <w:r>
        <w:t xml:space="preserve"> and Remember Flag, emblem of remembrance, designation of - </w:t>
      </w:r>
      <w:r>
        <w:t xml:space="preserve"> </w:t>
      </w:r>
      <w:r>
        <w:t xml:space="preserve">HB  406</w:t>
      </w:r>
    </w:p>
    <w:p>
      <w:pPr>
        <w:pStyle w:val="RecordBase"/>
        <w:ind w:left="120" w:hanging="120"/>
      </w:pPr>
      <w:r>
        <w:t xml:space="preserve">Kentucky</w:t>
      </w:r>
    </w:p>
    <w:p>
      <w:pPr>
        <w:pStyle w:val="RecordBase"/>
        <w:ind w:left="240" w:hanging="192"/>
      </w:pPr>
      <w:r>
        <w:t xml:space="preserve"> agate, official mineral of Kentucky, name and designate - </w:t>
      </w:r>
      <w:r>
        <w:t xml:space="preserve"> </w:t>
      </w:r>
      <w:r>
        <w:t xml:space="preserve">HB  427</w:t>
      </w:r>
    </w:p>
    <w:p>
      <w:pPr>
        <w:pStyle w:val="RecordBase"/>
        <w:ind w:left="240" w:hanging="192"/>
      </w:pPr>
      <w:r>
        <w:t xml:space="preserve"> Springseat Saddle, official state saddle, designation as - </w:t>
      </w:r>
      <w:r>
        <w:t xml:space="preserve"> </w:t>
      </w:r>
      <w:r>
        <w:t xml:space="preserve">HB  212</w:t>
      </w:r>
    </w:p>
    <w:p>
      <w:pPr>
        <w:pStyle w:val="RecordBase"/>
        <w:ind w:left="120" w:hanging="120"/>
      </w:pPr>
      <w:r>
        <w:t xml:space="preserve">Sweet sorghum molasses, naming and designating as official syrup of Kentucky - </w:t>
      </w:r>
      <w:r>
        <w:t xml:space="preserve"> </w:t>
      </w:r>
      <w:r>
        <w:t xml:space="preserve">HB  413</w:t>
        <w:br/>
      </w:r>
    </w:p>
    <w:p>
      <w:pPr>
        <w:pStyle w:val="RecordHeading3"/>
      </w:pPr>
      <w:r>
        <w:rPr>
          <w:b/>
        </w:rPr>
        <w:t xml:space="preserve">Statutes</w:t>
      </w:r>
    </w:p>
    <w:p>
      <w:pPr>
        <w:pStyle w:val="RecordBase"/>
        <w:ind w:left="120" w:hanging="120"/>
      </w:pPr>
      <w:r>
        <w:t xml:space="preserve">Emergency legislation, defintion of - </w:t>
      </w:r>
      <w:r>
        <w:t xml:space="preserve"> </w:t>
      </w:r>
      <w:r>
        <w:t xml:space="preserve">HB  432</w:t>
      </w:r>
    </w:p>
    <w:p>
      <w:pPr>
        <w:pStyle w:val="RecordBase"/>
        <w:ind w:left="120" w:hanging="120"/>
      </w:pPr>
      <w:r>
        <w:t xml:space="preserve">Kentucky Revised Statutes, technical corrections - </w:t>
      </w:r>
      <w:r>
        <w:t xml:space="preserve"> </w:t>
      </w:r>
      <w:r>
        <w:t xml:space="preserve">HB  366</w:t>
      </w:r>
    </w:p>
    <w:p>
      <w:pPr>
        <w:pStyle w:val="RecordBase"/>
        <w:ind w:left="120" w:hanging="120"/>
      </w:pPr>
      <w:r>
        <w:t xml:space="preserve">Medical Review Panel Act, repealing - </w:t>
      </w:r>
      <w:r>
        <w:t xml:space="preserve"> </w:t>
      </w:r>
      <w:r>
        <w:t xml:space="preserve">HB  429</w:t>
        <w:br/>
      </w:r>
    </w:p>
    <w:p>
      <w:pPr>
        <w:pStyle w:val="RecordHeading3"/>
      </w:pPr>
      <w:r>
        <w:rPr>
          <w:b/>
        </w:rPr>
        <w:t xml:space="preserve">Studies Directed</w:t>
      </w:r>
    </w:p>
    <w:p>
      <w:pPr>
        <w:pStyle w:val="RecordBase"/>
        <w:ind w:left="120" w:hanging="120"/>
      </w:pPr>
      <w:r>
        <w:t xml:space="preserve">Alzheimer's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Area</w:t>
      </w:r>
    </w:p>
    <w:p>
      <w:pPr>
        <w:pStyle w:val="RecordBase"/>
        <w:ind w:left="240" w:hanging="192"/>
      </w:pPr>
      <w:r>
        <w:t xml:space="preserve"> development districts, Interim Joint Committee on Local Government to study - </w:t>
      </w:r>
      <w:r>
        <w:t xml:space="preserve"> </w:t>
      </w:r>
      <w:r>
        <w:t xml:space="preserve">HB  476</w:t>
      </w:r>
    </w:p>
    <w:p>
      <w:pPr>
        <w:pStyle w:val="RecordBase"/>
        <w:ind w:left="240" w:hanging="192"/>
      </w:pPr>
      <w:r>
        <w:t xml:space="preserve"> development districts, LRC task force study of - </w:t>
      </w:r>
      <w:r>
        <w:t xml:space="preserve"> </w:t>
      </w:r>
      <w:r>
        <w:t xml:space="preserve">HB  476</w:t>
      </w:r>
      <w:r>
        <w:t xml:space="preserve">: </w:t>
      </w:r>
      <w:r>
        <w:t xml:space="preserve">HCS</w:t>
      </w:r>
    </w:p>
    <w:p>
      <w:pPr>
        <w:pStyle w:val="RecordBase"/>
        <w:ind w:left="240" w:hanging="192"/>
      </w:pPr>
      <w:r>
        <w:t xml:space="preserve"> Development Districts, LRC task force to evaluate the Department for Local Government - </w:t>
      </w:r>
      <w:r>
        <w:t xml:space="preserve"> </w:t>
      </w:r>
      <w:r>
        <w:t xml:space="preserve">HB  476</w:t>
      </w:r>
      <w:r>
        <w:t xml:space="preserve">: </w:t>
      </w:r>
      <w:r>
        <w:t xml:space="preserve">HFA</w:t>
      </w:r>
      <w:r>
        <w:t xml:space="preserve"> (</w:t>
      </w:r>
      <w:r>
        <w:t xml:space="preserve">1</w:t>
      </w:r>
      <w:r>
        <w:t xml:space="preserve">)</w:t>
      </w:r>
    </w:p>
    <w:p>
      <w:pPr>
        <w:pStyle w:val="RecordBase"/>
        <w:ind w:left="120" w:hanging="120"/>
      </w:pPr>
      <w:r>
        <w:t xml:space="preserve">Career and technical education, task force to study - </w:t>
      </w:r>
      <w:r>
        <w:t xml:space="preserve"> </w:t>
      </w:r>
      <w:r>
        <w:t xml:space="preserve">HCR 178</w:t>
      </w:r>
    </w:p>
    <w:p>
      <w:pPr>
        <w:pStyle w:val="RecordBase"/>
        <w:ind w:left="120" w:hanging="120"/>
      </w:pPr>
      <w:r>
        <w:t xml:space="preserve">Community paramedicine, Program Review and Investigations Committee - </w:t>
      </w:r>
      <w:r>
        <w:t xml:space="preserve"> </w:t>
      </w:r>
      <w:r>
        <w:t xml:space="preserve">SCR 5</w:t>
      </w:r>
    </w:p>
    <w:p>
      <w:pPr>
        <w:pStyle w:val="RecordBase"/>
        <w:ind w:left="120" w:hanging="120"/>
      </w:pPr>
      <w:r>
        <w:t xml:space="preserve">Department for Medicaid Services, study KEHP diabetes programs - </w:t>
      </w:r>
      <w:r>
        <w:t xml:space="preserve"> </w:t>
      </w:r>
      <w:r>
        <w:t xml:space="preserve">SJR 7</w:t>
      </w:r>
      <w:r>
        <w:t xml:space="preserve">;</w:t>
      </w:r>
      <w:r>
        <w:t xml:space="preserve"> </w:t>
      </w:r>
      <w:r>
        <w:t xml:space="preserve">SJR 7</w:t>
      </w:r>
      <w:r>
        <w:t xml:space="preserve">: </w:t>
      </w:r>
      <w:r>
        <w:t xml:space="preserve">SCS</w:t>
      </w:r>
    </w:p>
    <w:p>
      <w:pPr>
        <w:pStyle w:val="RecordBase"/>
        <w:ind w:left="120" w:hanging="120"/>
      </w:pPr>
      <w:r>
        <w:t xml:space="preserve">Energy and Environment Cabinet, task force of water infrastructure stakeholders, creating - </w:t>
      </w:r>
      <w:r>
        <w:t xml:space="preserve"> </w:t>
      </w:r>
      <w:r>
        <w:t xml:space="preserve">HJR 71</w:t>
      </w:r>
    </w:p>
    <w:p>
      <w:pPr>
        <w:pStyle w:val="RecordBase"/>
        <w:ind w:left="120" w:hanging="120"/>
      </w:pPr>
      <w:r>
        <w:t xml:space="preserve">External detainee fatality review panel, establishment of - </w:t>
      </w:r>
      <w:r>
        <w:t xml:space="preserve"> </w:t>
      </w:r>
      <w:r>
        <w:t xml:space="preserve">HB  264</w:t>
      </w:r>
    </w:p>
    <w:p>
      <w:pPr>
        <w:pStyle w:val="RecordBase"/>
        <w:ind w:left="120" w:hanging="120"/>
      </w:pPr>
      <w:r>
        <w:t xml:space="preserve">Kentucky Community and Technical College System, study of - </w:t>
      </w:r>
      <w:r>
        <w:t xml:space="preserve"> </w:t>
      </w:r>
      <w:r>
        <w:t xml:space="preserve">SCR 100</w:t>
      </w:r>
    </w:p>
    <w:p>
      <w:pPr>
        <w:pStyle w:val="RecordBase"/>
        <w:ind w:left="120" w:hanging="120"/>
      </w:pPr>
      <w:r>
        <w:t xml:space="preserve">Light rail system, study of - </w:t>
      </w:r>
      <w:r>
        <w:t xml:space="preserve"> </w:t>
      </w:r>
      <w:r>
        <w:t xml:space="preserve">HCR 132</w:t>
      </w:r>
    </w:p>
    <w:p>
      <w:pPr>
        <w:pStyle w:val="RecordBase"/>
        <w:ind w:left="120" w:hanging="120"/>
      </w:pPr>
      <w:r>
        <w:t xml:space="preserve">Medicinal Marijuana Task Force, creating - </w:t>
      </w:r>
      <w:r>
        <w:t xml:space="preserve"> </w:t>
      </w:r>
      <w:r>
        <w:t xml:space="preserve">HCR 121</w:t>
      </w:r>
      <w:r>
        <w:t xml:space="preserve">;</w:t>
      </w:r>
      <w:r>
        <w:t xml:space="preserve"> </w:t>
      </w:r>
      <w:r>
        <w:t xml:space="preserve">HCR 121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Mileage-Based Transportation Funding Task Force, creation of - </w:t>
      </w:r>
      <w:r>
        <w:t xml:space="preserve"> </w:t>
      </w:r>
      <w:r>
        <w:t xml:space="preserve">HCR 54</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Office of Education Accountability, guidance counselors, study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Public Pension Oversight Board, study on TRS board composition, elections, and requirements - </w:t>
      </w:r>
      <w:r>
        <w:t xml:space="preserve"> </w:t>
      </w:r>
      <w:r>
        <w:t xml:space="preserve">HB  525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Small drinking water systems, insolvency, prevention, study of - </w:t>
      </w:r>
      <w:r>
        <w:t xml:space="preserve"> </w:t>
      </w:r>
      <w:r>
        <w:t xml:space="preserve">HCR 56</w:t>
      </w:r>
      <w:r>
        <w:t xml:space="preserve">;</w:t>
      </w:r>
      <w:r>
        <w:t xml:space="preserve"> </w:t>
      </w:r>
      <w:r>
        <w:t xml:space="preserve">SCR 81</w:t>
      </w:r>
    </w:p>
    <w:p>
      <w:pPr>
        <w:pStyle w:val="RecordBase"/>
        <w:ind w:left="120" w:hanging="120"/>
      </w:pPr>
      <w:r>
        <w:t xml:space="preserve">Teachers' Retirement System, study on board composition, elections, and requirements - </w:t>
      </w:r>
      <w:r>
        <w:t xml:space="preserve"> </w:t>
      </w:r>
      <w:r>
        <w:t xml:space="preserve">HB  525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Vocational teacher uniform rank system, Education Professional Standards Board - </w:t>
      </w:r>
      <w:r>
        <w:t xml:space="preserve"> </w:t>
      </w:r>
      <w:r>
        <w:t xml:space="preserve">SCR 149</w:t>
        <w:br/>
      </w:r>
    </w:p>
    <w:p>
      <w:pPr>
        <w:pStyle w:val="RecordHeading3"/>
      </w:pPr>
      <w:r>
        <w:rPr>
          <w:b/>
        </w:rPr>
        <w:t xml:space="preserve">Substance Abuse</w:t>
      </w:r>
    </w:p>
    <w:p>
      <w:pPr>
        <w:pStyle w:val="RecordBase"/>
        <w:ind w:left="120" w:hanging="120"/>
      </w:pPr>
      <w:r>
        <w:t xml:space="preserve">Alternative treatments, chronic pain - </w:t>
      </w:r>
      <w:r>
        <w:t xml:space="preserve"> </w:t>
      </w:r>
      <w:r>
        <w:t xml:space="preserve">HB  425</w:t>
      </w:r>
    </w:p>
    <w:p>
      <w:pPr>
        <w:pStyle w:val="RecordBase"/>
        <w:ind w:left="120" w:hanging="120"/>
      </w:pPr>
      <w:r>
        <w:t xml:space="preserve">Angel Initiative Program, eligibility, expansion of - </w:t>
      </w:r>
      <w:r>
        <w:t xml:space="preserve"> </w:t>
      </w:r>
      <w:r>
        <w:t xml:space="preserve">HB  223</w:t>
      </w:r>
    </w:p>
    <w:p>
      <w:pPr>
        <w:pStyle w:val="RecordBase"/>
        <w:ind w:left="120" w:hanging="120"/>
      </w:pPr>
      <w:r>
        <w:t xml:space="preserve">Drug treatment programs, eligibility - </w:t>
      </w:r>
      <w:r>
        <w:t xml:space="preserve"> </w:t>
      </w:r>
      <w:r>
        <w:t xml:space="preserve">HB  223</w:t>
      </w:r>
      <w:r>
        <w:t xml:space="preserve">: </w:t>
      </w:r>
      <w:r>
        <w:t xml:space="preserve">HCS</w:t>
      </w:r>
    </w:p>
    <w:p>
      <w:pPr>
        <w:pStyle w:val="RecordBase"/>
        <w:ind w:left="120" w:hanging="120"/>
      </w:pPr>
      <w:r>
        <w:t xml:space="preserve">Electronic prescriptions, controlled substances, require - </w:t>
      </w:r>
      <w:r>
        <w:t xml:space="preserve"> </w:t>
      </w:r>
      <w:r>
        <w:t xml:space="preserve">HB  342</w:t>
      </w:r>
      <w:r>
        <w:t xml:space="preserve">;</w:t>
      </w:r>
      <w:r>
        <w:t xml:space="preserve"> </w:t>
      </w:r>
      <w:r>
        <w:t xml:space="preserve">HB  342</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Kentucky addiction prevention, recovery, and enforcement fund, direct litigation revenues - </w:t>
      </w:r>
      <w:r>
        <w:t xml:space="preserve"> </w:t>
      </w:r>
      <w:r>
        <w:t xml:space="preserve">HB  44</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Treatment programs,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br/>
      </w:r>
    </w:p>
    <w:p>
      <w:pPr>
        <w:pStyle w:val="RecordHeading3"/>
      </w:pPr>
      <w:r>
        <w:rPr>
          <w:b/>
        </w:rPr>
        <w:t xml:space="preserve">Surface Mining</w:t>
      </w:r>
    </w:p>
    <w:p>
      <w:pPr>
        <w:pStyle w:val="RecordBase"/>
        <w:ind w:left="120" w:hanging="120"/>
      </w:pPr>
      <w:r>
        <w:t xml:space="preserve">Clothing with reflective material, mine sites, requiring - </w:t>
      </w:r>
      <w:r>
        <w:t xml:space="preserve"> </w:t>
      </w:r>
      <w:r>
        <w:t xml:space="preserve">HB  33</w:t>
        <w:br/>
      </w:r>
    </w:p>
    <w:p>
      <w:pPr>
        <w:pStyle w:val="RecordHeading3"/>
      </w:pPr>
      <w:r>
        <w:rPr>
          <w:b/>
        </w:rPr>
        <w:t xml:space="preserve">Task Forces, Executive Branch</w:t>
      </w:r>
    </w:p>
    <w:p>
      <w:pPr>
        <w:pStyle w:val="RecordBase"/>
        <w:ind w:left="120" w:hanging="120"/>
      </w:pPr>
      <w:r>
        <w:t xml:space="preserve">Energy and Environment Cabinet, task force of water infrastructure stakeholders, creating - </w:t>
      </w:r>
      <w:r>
        <w:t xml:space="preserve"> </w:t>
      </w:r>
      <w:r>
        <w:t xml:space="preserve">HJR 71</w:t>
        <w:br/>
      </w:r>
    </w:p>
    <w:p>
      <w:pPr>
        <w:pStyle w:val="RecordHeading3"/>
      </w:pPr>
      <w:r>
        <w:rPr>
          <w:b/>
        </w:rPr>
        <w:t xml:space="preserve">Task Forces, Legislative Branch</w:t>
      </w:r>
    </w:p>
    <w:p>
      <w:pPr>
        <w:pStyle w:val="RecordBase"/>
        <w:ind w:left="120" w:hanging="120"/>
      </w:pPr>
      <w:r>
        <w:t xml:space="preserve">Alzheimer's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Career and technical education, task force to study - </w:t>
      </w:r>
      <w:r>
        <w:t xml:space="preserve"> </w:t>
      </w:r>
      <w:r>
        <w:t xml:space="preserve">HCR 178</w:t>
      </w:r>
    </w:p>
    <w:p>
      <w:pPr>
        <w:pStyle w:val="RecordBase"/>
        <w:ind w:left="120" w:hanging="120"/>
      </w:pPr>
      <w:r>
        <w:t xml:space="preserve">Gender issues in state government, creating - </w:t>
      </w:r>
      <w:r>
        <w:t xml:space="preserve"> </w:t>
      </w:r>
      <w:r>
        <w:t xml:space="preserve">HCR 127</w:t>
      </w:r>
    </w:p>
    <w:p>
      <w:pPr>
        <w:pStyle w:val="RecordBase"/>
        <w:ind w:left="120" w:hanging="120"/>
      </w:pPr>
      <w:r>
        <w:t xml:space="preserve">Medicinal Marijuana Task Force, creating - </w:t>
      </w:r>
      <w:r>
        <w:t xml:space="preserve"> </w:t>
      </w:r>
      <w:r>
        <w:t xml:space="preserve">HCR 121</w:t>
      </w:r>
      <w:r>
        <w:t xml:space="preserve">;</w:t>
      </w:r>
      <w:r>
        <w:t xml:space="preserve"> </w:t>
      </w:r>
      <w:r>
        <w:t xml:space="preserve">HCR 121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Small drinking water systems, insolvency, prevention, study of - </w:t>
      </w:r>
      <w:r>
        <w:t xml:space="preserve"> </w:t>
      </w:r>
      <w:r>
        <w:t xml:space="preserve">HCR 56</w:t>
      </w:r>
      <w:r>
        <w:t xml:space="preserve">;</w:t>
      </w:r>
      <w:r>
        <w:t xml:space="preserve"> </w:t>
      </w:r>
      <w:r>
        <w:t xml:space="preserve">SCR 81</w:t>
      </w:r>
    </w:p>
    <w:p>
      <w:pPr>
        <w:pStyle w:val="RecordBase"/>
        <w:ind w:left="120" w:hanging="120"/>
      </w:pPr>
      <w:r>
        <w:t xml:space="preserve">Task force, tobacco farmers, industrial hemp, encouraging creation of - </w:t>
      </w:r>
      <w:r>
        <w:t xml:space="preserve"> </w:t>
      </w:r>
      <w:r>
        <w:t xml:space="preserve">SR  166</w:t>
      </w:r>
    </w:p>
    <w:p>
      <w:pPr>
        <w:pStyle w:val="RecordBase"/>
        <w:ind w:left="120" w:hanging="120"/>
      </w:pPr>
      <w:r>
        <w:t xml:space="preserve">Water infrastructure task force, wastewater systems, membership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br/>
      </w:r>
    </w:p>
    <w:p>
      <w:pPr>
        <w:pStyle w:val="RecordHeading3"/>
      </w:pPr>
      <w:r>
        <w:rPr>
          <w:b/>
        </w:rPr>
        <w:t xml:space="preserve">Taxation</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Airport noise mitigation, income tax credit for - </w:t>
      </w:r>
      <w:r>
        <w:t xml:space="preserve"> </w:t>
      </w:r>
      <w:r>
        <w:t xml:space="preserve">HB  122</w:t>
      </w:r>
    </w:p>
    <w:p>
      <w:pPr>
        <w:pStyle w:val="RecordBase"/>
        <w:ind w:left="120" w:hanging="120"/>
      </w:pPr>
      <w:r>
        <w:t xml:space="preserve">Alcohol, small farm winery, clarification of exemption for - </w:t>
      </w:r>
      <w:r>
        <w:t xml:space="preserve"> </w:t>
      </w:r>
      <w:r>
        <w:t xml:space="preserve">HB  354</w:t>
      </w:r>
      <w:r>
        <w:t xml:space="preserve">;</w:t>
      </w:r>
      <w:r>
        <w:t xml:space="preserve"> </w:t>
      </w:r>
      <w:r>
        <w:t xml:space="preserve">HB  354</w:t>
      </w:r>
      <w:r>
        <w:t xml:space="preserve">: </w:t>
      </w:r>
      <w:r>
        <w:t xml:space="preserve">CCR</w:t>
      </w:r>
    </w:p>
    <w:p>
      <w:pPr>
        <w:pStyle w:val="RecordBase"/>
        <w:ind w:left="120" w:hanging="120"/>
      </w:pPr>
      <w:r>
        <w:t xml:space="preserve">Apprenticeship, small business tax credit - </w:t>
      </w:r>
      <w:r>
        <w:t xml:space="preserve"> </w:t>
      </w:r>
      <w:r>
        <w:t xml:space="preserve">HB  349</w:t>
      </w:r>
    </w:p>
    <w:p>
      <w:pPr>
        <w:pStyle w:val="RecordBase"/>
        <w:ind w:left="120" w:hanging="120"/>
      </w:pPr>
      <w:r>
        <w:t xml:space="preserve">Bank franchise tax, 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Cannabis</w:t>
      </w:r>
    </w:p>
    <w:p>
      <w:pPr>
        <w:pStyle w:val="RecordBase"/>
        <w:ind w:left="240" w:hanging="192"/>
      </w:pPr>
      <w:r>
        <w:t xml:space="preserve"> cultivation facility, excise tax, imposition of - </w:t>
      </w:r>
      <w:r>
        <w:t xml:space="preserve"> </w:t>
      </w:r>
      <w:r>
        <w:t xml:space="preserve">SB  80</w:t>
      </w:r>
    </w:p>
    <w:p>
      <w:pPr>
        <w:pStyle w:val="RecordBase"/>
        <w:ind w:left="240" w:hanging="192"/>
      </w:pPr>
      <w:r>
        <w:t xml:space="preserve"> sales, excise tax on - </w:t>
      </w:r>
      <w:r>
        <w:t xml:space="preserve"> </w:t>
      </w:r>
      <w:r>
        <w:t xml:space="preserve">HB  188</w:t>
      </w:r>
    </w:p>
    <w:p>
      <w:pPr>
        <w:pStyle w:val="RecordBase"/>
        <w:ind w:left="120" w:hanging="120"/>
      </w:pPr>
      <w:r>
        <w:t xml:space="preserve">Casinos,</w:t>
      </w:r>
    </w:p>
    <w:p>
      <w:pPr>
        <w:pStyle w:val="RecordBase"/>
        <w:ind w:left="240" w:hanging="192"/>
      </w:pPr>
      <w:r>
        <w:t xml:space="preserve"> admissions tax on - </w:t>
      </w:r>
      <w:r>
        <w:t xml:space="preserve"> </w:t>
      </w:r>
      <w:r>
        <w:t xml:space="preserve">HB  190</w:t>
      </w:r>
    </w:p>
    <w:p>
      <w:pPr>
        <w:pStyle w:val="RecordBase"/>
        <w:ind w:left="240" w:hanging="192"/>
      </w:pPr>
      <w:r>
        <w:t xml:space="preserve"> gaming tax on - </w:t>
      </w:r>
      <w:r>
        <w:t xml:space="preserve"> </w:t>
      </w:r>
      <w:r>
        <w:t xml:space="preserve">HB  190</w:t>
      </w:r>
    </w:p>
    <w:p>
      <w:pPr>
        <w:pStyle w:val="RecordBase"/>
        <w:ind w:left="120" w:hanging="120"/>
      </w:pPr>
      <w:r>
        <w:t xml:space="preserve">Cities, fees on occupations, etc., remove restrictions on city size for levying on percentage basis - </w:t>
      </w:r>
      <w:r>
        <w:t xml:space="preserve"> </w:t>
      </w:r>
      <w:r>
        <w:t xml:space="preserve">HB  339</w:t>
      </w:r>
    </w:p>
    <w:p>
      <w:pPr>
        <w:pStyle w:val="RecordBase"/>
        <w:ind w:left="120" w:hanging="120"/>
      </w:pPr>
      <w:r>
        <w:t xml:space="preserve">City, occupational, definition of, removal - </w:t>
      </w:r>
      <w:r>
        <w:t xml:space="preserve"> </w:t>
      </w:r>
      <w:r>
        <w:t xml:space="preserve">HB  339</w:t>
      </w:r>
    </w:p>
    <w:p>
      <w:pPr>
        <w:pStyle w:val="RecordBase"/>
        <w:ind w:left="120" w:hanging="120"/>
      </w:pPr>
      <w:r>
        <w:t xml:space="preserve">Coal severance receipts, distribution of - </w:t>
      </w:r>
      <w:r>
        <w:t xml:space="preserve"> </w:t>
      </w:r>
      <w:r>
        <w:t xml:space="preserve">HB  198</w:t>
      </w:r>
    </w:p>
    <w:p>
      <w:pPr>
        <w:pStyle w:val="RecordBase"/>
        <w:ind w:left="120" w:hanging="120"/>
      </w:pPr>
      <w:r>
        <w:t xml:space="preserve">Consolidated emergency services district, taxes allowed - </w:t>
      </w:r>
      <w:r>
        <w:t xml:space="preserve"> </w:t>
      </w:r>
      <w:r>
        <w:t xml:space="preserve">HB  493</w:t>
      </w:r>
    </w:p>
    <w:p>
      <w:pPr>
        <w:pStyle w:val="RecordBase"/>
        <w:ind w:left="120" w:hanging="120"/>
      </w:pPr>
      <w:r>
        <w:t xml:space="preserve">Counties, occupational license taxes - </w:t>
      </w:r>
      <w:r>
        <w:t xml:space="preserve"> </w:t>
      </w:r>
      <w:r>
        <w:t xml:space="preserve">HB  414</w:t>
      </w:r>
    </w:p>
    <w:p>
      <w:pPr>
        <w:pStyle w:val="RecordBase"/>
        <w:ind w:left="120" w:hanging="120"/>
      </w:pPr>
      <w:r>
        <w:t xml:space="preserve">Earn and learn tax credit, creating - </w:t>
      </w:r>
      <w:r>
        <w:t xml:space="preserve"> </w:t>
      </w:r>
      <w:r>
        <w:t xml:space="preserve">HB  391</w:t>
      </w:r>
    </w:p>
    <w:p>
      <w:pPr>
        <w:pStyle w:val="RecordBase"/>
        <w:ind w:left="120" w:hanging="120"/>
      </w:pPr>
      <w:r>
        <w:t xml:space="preserve">Family resource and youth services centers, authorize donations to - </w:t>
      </w:r>
      <w:r>
        <w:t xml:space="preserve"> </w:t>
      </w:r>
      <w:r>
        <w:t xml:space="preserve">HB  21</w:t>
      </w:r>
    </w:p>
    <w:p>
      <w:pPr>
        <w:pStyle w:val="RecordBase"/>
        <w:ind w:left="120" w:hanging="120"/>
      </w:pPr>
      <w:r>
        <w:t xml:space="preserve">Fire districts, alternative tax structure - </w:t>
      </w:r>
      <w:r>
        <w:t xml:space="preserve"> </w:t>
      </w:r>
      <w:r>
        <w:t xml:space="preserve">HB  13</w:t>
      </w:r>
    </w:p>
    <w:p>
      <w:pPr>
        <w:pStyle w:val="RecordBase"/>
        <w:ind w:left="120" w:hanging="120"/>
      </w:pPr>
      <w:r>
        <w:t xml:space="preserve">Fuel</w:t>
      </w:r>
    </w:p>
    <w:p>
      <w:pPr>
        <w:pStyle w:val="RecordBase"/>
        <w:ind w:left="240" w:hanging="192"/>
      </w:pPr>
      <w:r>
        <w:t xml:space="preserve"> tax revenue sharing, modified distribution ratios - </w:t>
      </w:r>
      <w:r>
        <w:t xml:space="preserve"> </w:t>
      </w:r>
      <w:r>
        <w:t xml:space="preserve">HB  517</w:t>
      </w:r>
    </w:p>
    <w:p>
      <w:pPr>
        <w:pStyle w:val="RecordBase"/>
        <w:ind w:left="240" w:hanging="192"/>
      </w:pPr>
      <w:r>
        <w:t xml:space="preserve"> taxes, average wholesale price definition and supplemental user fee, adjustments to - </w:t>
      </w:r>
      <w:r>
        <w:t xml:space="preserve"> </w:t>
      </w:r>
      <w:r>
        <w:t xml:space="preserve">HB  517</w:t>
      </w:r>
    </w:p>
    <w:p>
      <w:pPr>
        <w:pStyle w:val="RecordBase"/>
        <w:ind w:left="120" w:hanging="120"/>
      </w:pPr>
      <w:r>
        <w:t xml:space="preserve">Growth</w:t>
      </w:r>
    </w:p>
    <w:p>
      <w:pPr>
        <w:pStyle w:val="RecordBase"/>
        <w:ind w:left="240" w:hanging="192"/>
      </w:pPr>
      <w:r>
        <w:t xml:space="preserve"> fund program, definition of rural county - </w:t>
      </w:r>
      <w:r>
        <w:t xml:space="preserve"> </w:t>
      </w:r>
      <w:r>
        <w:t xml:space="preserve">HB  203</w:t>
      </w:r>
      <w:r>
        <w:t xml:space="preserve">: </w:t>
      </w:r>
      <w:r>
        <w:t xml:space="preserve">HFA</w:t>
      </w:r>
      <w:r>
        <w:t xml:space="preserve"> (</w:t>
      </w:r>
      <w:r>
        <w:t xml:space="preserve">1</w:t>
      </w:r>
      <w:r>
        <w:t xml:space="preserve">)</w:t>
      </w:r>
    </w:p>
    <w:p>
      <w:pPr>
        <w:pStyle w:val="RecordBase"/>
        <w:ind w:left="240" w:hanging="192"/>
      </w:pPr>
      <w:r>
        <w:t xml:space="preserve"> fund tax credit, establishment of - </w:t>
      </w:r>
      <w:r>
        <w:t xml:space="preserve"> </w:t>
      </w:r>
      <w:r>
        <w:t xml:space="preserve">HB  203</w:t>
      </w:r>
    </w:p>
    <w:p>
      <w:pPr>
        <w:pStyle w:val="RecordBase"/>
        <w:ind w:left="120" w:hanging="120"/>
      </w:pPr>
      <w:r>
        <w:t xml:space="preserve">Heavy</w:t>
      </w:r>
    </w:p>
    <w:p>
      <w:pPr>
        <w:pStyle w:val="RecordBase"/>
        <w:ind w:left="240" w:hanging="192"/>
      </w:pPr>
      <w:r>
        <w:t xml:space="preserve"> equipment company definition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equipment company, definition - </w:t>
      </w:r>
      <w:r>
        <w:t xml:space="preserve"> </w:t>
      </w:r>
      <w:r>
        <w:t xml:space="preserve">HB  354</w:t>
      </w:r>
      <w:r>
        <w:t xml:space="preserve">: </w:t>
      </w:r>
      <w:r>
        <w:t xml:space="preserve">HFA</w:t>
      </w:r>
      <w:r>
        <w:t xml:space="preserve"> (</w:t>
      </w:r>
      <w:r>
        <w:t xml:space="preserve">4</w:t>
      </w:r>
      <w:r>
        <w:t xml:space="preserve">)</w:t>
      </w:r>
    </w:p>
    <w:p>
      <w:pPr>
        <w:pStyle w:val="RecordBase"/>
        <w:ind w:left="120" w:hanging="120"/>
      </w:pPr>
      <w:r>
        <w:t xml:space="preserve">Highly skilled employee tax credit, creation of - </w:t>
      </w:r>
      <w:r>
        <w:t xml:space="preserve"> </w:t>
      </w:r>
      <w:r>
        <w:t xml:space="preserve">HB  333</w:t>
      </w:r>
    </w:p>
    <w:p>
      <w:pPr>
        <w:pStyle w:val="RecordBase"/>
        <w:ind w:left="120" w:hanging="120"/>
      </w:pPr>
      <w:r>
        <w:t xml:space="preserve">Income</w:t>
      </w:r>
    </w:p>
    <w:p>
      <w:pPr>
        <w:pStyle w:val="RecordBase"/>
        <w:ind w:left="240" w:hanging="192"/>
      </w:pPr>
      <w:r>
        <w:t xml:space="preserve"> tax, certified rehabilitation tax credit cap, expansion of - </w:t>
      </w:r>
      <w:r>
        <w:t xml:space="preserve"> </w:t>
      </w:r>
      <w:r>
        <w:t xml:space="preserve">HB  456</w:t>
      </w:r>
    </w:p>
    <w:p>
      <w:pPr>
        <w:pStyle w:val="RecordBase"/>
        <w:ind w:left="240" w:hanging="192"/>
      </w:pPr>
      <w:r>
        <w:t xml:space="preserve"> tax credits, economic development programs, modifying provisions of - </w:t>
      </w:r>
      <w:r>
        <w:t xml:space="preserve"> </w:t>
      </w:r>
      <w:r>
        <w:t xml:space="preserve">HB  431</w:t>
      </w:r>
    </w:p>
    <w:p>
      <w:pPr>
        <w:pStyle w:val="RecordBase"/>
        <w:ind w:left="240" w:hanging="192"/>
      </w:pPr>
      <w:r>
        <w:t xml:space="preserve"> tax, voluntary environmental remediation tax credit, expansion - </w:t>
      </w:r>
      <w:r>
        <w:t xml:space="preserve"> </w:t>
      </w:r>
      <w:r>
        <w:t xml:space="preserve">HB  276</w:t>
      </w:r>
    </w:p>
    <w:p>
      <w:pPr>
        <w:pStyle w:val="RecordBase"/>
        <w:ind w:left="120" w:hanging="120"/>
      </w:pPr>
      <w:r>
        <w:t xml:space="preserve">Individual</w:t>
      </w:r>
    </w:p>
    <w:p>
      <w:pPr>
        <w:pStyle w:val="RecordBase"/>
        <w:ind w:left="240" w:hanging="192"/>
      </w:pPr>
      <w:r>
        <w:t xml:space="preserve"> and corporate income tax, tax rates - </w:t>
      </w:r>
      <w:r>
        <w:t xml:space="preserve"> </w:t>
      </w:r>
      <w:r>
        <w:t xml:space="preserve">HB  487</w:t>
      </w:r>
    </w:p>
    <w:p>
      <w:pPr>
        <w:pStyle w:val="RecordBase"/>
        <w:ind w:left="240" w:hanging="192"/>
      </w:pPr>
      <w:r>
        <w:t xml:space="preserve"> income; medical expenses, deduction for - </w:t>
      </w:r>
      <w:r>
        <w:t xml:space="preserve"> </w:t>
      </w:r>
      <w:r>
        <w:t xml:space="preserve">HB  354</w:t>
      </w:r>
      <w:r>
        <w:t xml:space="preserve">: </w:t>
      </w:r>
      <w:r>
        <w:t xml:space="preserve">SFA</w:t>
      </w:r>
      <w:r>
        <w:t xml:space="preserve"> (</w:t>
      </w:r>
      <w:r>
        <w:t xml:space="preserve">1</w:t>
      </w:r>
      <w:r>
        <w:t xml:space="preserve">)</w:t>
      </w:r>
    </w:p>
    <w:p>
      <w:pPr>
        <w:pStyle w:val="RecordBase"/>
        <w:ind w:left="240" w:hanging="192"/>
      </w:pPr>
      <w:r>
        <w:t xml:space="preserve"> income, Pension income exclusion - </w:t>
      </w:r>
      <w:r>
        <w:t xml:space="preserve"> </w:t>
      </w:r>
      <w:r>
        <w:t xml:space="preserve">HB  354</w:t>
      </w:r>
      <w:r>
        <w:t xml:space="preserve">: </w:t>
      </w:r>
      <w:r>
        <w:t xml:space="preserve">SFA</w:t>
      </w:r>
      <w:r>
        <w:t xml:space="preserve"> (</w:t>
      </w:r>
      <w:r>
        <w:t xml:space="preserve">2</w:t>
      </w:r>
      <w:r>
        <w:t xml:space="preserve">)</w:t>
      </w:r>
    </w:p>
    <w:p>
      <w:pPr>
        <w:pStyle w:val="RecordBase"/>
        <w:ind w:left="240" w:hanging="192"/>
      </w:pPr>
      <w:r>
        <w:t xml:space="preserve"> income tax, earned income tax credit, establishment - </w:t>
      </w:r>
      <w:r>
        <w:t xml:space="preserve"> </w:t>
      </w:r>
      <w:r>
        <w:t xml:space="preserve">SB  241</w:t>
      </w:r>
    </w:p>
    <w:p>
      <w:pPr>
        <w:pStyle w:val="RecordBase"/>
        <w:ind w:left="240" w:hanging="192"/>
      </w:pPr>
      <w:r>
        <w:t xml:space="preserve"> income tax, home modification credit - </w:t>
      </w:r>
      <w:r>
        <w:t xml:space="preserve"> </w:t>
      </w:r>
      <w:r>
        <w:t xml:space="preserve">HB  407</w:t>
      </w:r>
    </w:p>
    <w:p>
      <w:pPr>
        <w:pStyle w:val="RecordBase"/>
        <w:ind w:left="240" w:hanging="192"/>
      </w:pPr>
      <w:r>
        <w:t xml:space="preserve"> income tax, Kentucky Colon Cancer Screening fund designation, creation of - </w:t>
      </w:r>
      <w:r>
        <w:t xml:space="preserve"> </w:t>
      </w:r>
      <w:r>
        <w:t xml:space="preserve">SB  66</w:t>
      </w:r>
    </w:p>
    <w:p>
      <w:pPr>
        <w:pStyle w:val="RecordBase"/>
        <w:ind w:left="240" w:hanging="192"/>
      </w:pPr>
      <w:r>
        <w:t xml:space="preserve"> income tax, Kentucky YMCA Youth Assembly program designation, creation of - </w:t>
      </w:r>
      <w:r>
        <w:t xml:space="preserve"> </w:t>
      </w:r>
      <w:r>
        <w:t xml:space="preserve">HB  62</w:t>
      </w:r>
    </w:p>
    <w:p>
      <w:pPr>
        <w:pStyle w:val="RecordBase"/>
        <w:ind w:left="240" w:hanging="192"/>
      </w:pPr>
      <w:r>
        <w:t xml:space="preserve"> income tax, STABLE Kentucky account, deduction for - </w:t>
      </w:r>
      <w:r>
        <w:t xml:space="preserve"> </w:t>
      </w:r>
      <w:r>
        <w:t xml:space="preserve">HB  99</w:t>
      </w:r>
    </w:p>
    <w:p>
      <w:pPr>
        <w:pStyle w:val="RecordBase"/>
        <w:ind w:left="120" w:hanging="120"/>
      </w:pPr>
      <w:r>
        <w:t xml:space="preserve">Insurance</w:t>
      </w:r>
    </w:p>
    <w:p>
      <w:pPr>
        <w:pStyle w:val="RecordBase"/>
        <w:ind w:left="240" w:hanging="192"/>
      </w:pPr>
      <w:r>
        <w:t xml:space="preserve"> premiums surtax, Law Enforcement Foundation Program fund - </w:t>
      </w:r>
      <w:r>
        <w:t xml:space="preserve"> </w:t>
      </w:r>
      <w:r>
        <w:t xml:space="preserve">SB  123</w:t>
      </w:r>
    </w:p>
    <w:p>
      <w:pPr>
        <w:pStyle w:val="RecordBase"/>
        <w:ind w:left="240" w:hanging="192"/>
      </w:pPr>
      <w:r>
        <w:t xml:space="preserve"> premiums tax, growth fund tax credit, establishment of - </w:t>
      </w:r>
      <w:r>
        <w:t xml:space="preserve"> </w:t>
      </w:r>
      <w:r>
        <w:t xml:space="preserve">HB  203</w:t>
      </w:r>
    </w:p>
    <w:p>
      <w:pPr>
        <w:pStyle w:val="RecordBase"/>
        <w:ind w:left="120" w:hanging="120"/>
      </w:pPr>
      <w:r>
        <w:t xml:space="preserve">KBI program, minimum weekly wage, requirement for - </w:t>
      </w:r>
      <w:r>
        <w:t xml:space="preserve"> </w:t>
      </w:r>
      <w:r>
        <w:t xml:space="preserve">HB  52</w:t>
      </w:r>
    </w:p>
    <w:p>
      <w:pPr>
        <w:pStyle w:val="RecordBase"/>
        <w:ind w:left="120" w:hanging="120"/>
      </w:pPr>
      <w:r>
        <w:t xml:space="preserve">Kentucky</w:t>
      </w:r>
    </w:p>
    <w:p>
      <w:pPr>
        <w:pStyle w:val="RecordBase"/>
        <w:ind w:left="240" w:hanging="192"/>
      </w:pPr>
      <w:r>
        <w:t xml:space="preserve"> affordable housing tax credit for income taxes, creation of - </w:t>
      </w:r>
      <w:r>
        <w:t xml:space="preserve"> </w:t>
      </w:r>
      <w:r>
        <w:t xml:space="preserve">HB  488</w:t>
      </w:r>
    </w:p>
    <w:p>
      <w:pPr>
        <w:pStyle w:val="RecordBase"/>
        <w:ind w:left="240" w:hanging="192"/>
      </w:pPr>
      <w:r>
        <w:t xml:space="preserve"> affordable housing tax credit for insurance taxes, creation of - </w:t>
      </w:r>
      <w:r>
        <w:t xml:space="preserve"> </w:t>
      </w:r>
      <w:r>
        <w:t xml:space="preserve">HB  488</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Mileage-based vehicle fee, Mileage-Based Transportation Funding Task Force, development of - </w:t>
      </w:r>
      <w:r>
        <w:t xml:space="preserve"> </w:t>
      </w:r>
      <w:r>
        <w:t xml:space="preserve">HCR 54</w:t>
      </w:r>
    </w:p>
    <w:p>
      <w:pPr>
        <w:pStyle w:val="RecordBase"/>
        <w:ind w:left="120" w:hanging="120"/>
      </w:pPr>
      <w:r>
        <w:t xml:space="preserve">Military pensions, income tax deduction - </w:t>
      </w:r>
      <w:r>
        <w:t xml:space="preserve"> </w:t>
      </w:r>
      <w:r>
        <w:t xml:space="preserve">HB  66</w:t>
      </w:r>
    </w:p>
    <w:p>
      <w:pPr>
        <w:pStyle w:val="RecordBase"/>
        <w:ind w:left="120" w:hanging="120"/>
      </w:pPr>
      <w:r>
        <w:t xml:space="preserve">Natural</w:t>
      </w:r>
    </w:p>
    <w:p>
      <w:pPr>
        <w:pStyle w:val="RecordBase"/>
        <w:ind w:left="240" w:hanging="192"/>
      </w:pPr>
      <w:r>
        <w:t xml:space="preserve"> resources severance tax, eliminate transportation deduction - </w:t>
      </w:r>
      <w:r>
        <w:t xml:space="preserve"> </w:t>
      </w:r>
      <w:r>
        <w:t xml:space="preserve">HB  173</w:t>
      </w:r>
    </w:p>
    <w:p>
      <w:pPr>
        <w:pStyle w:val="RecordBase"/>
        <w:ind w:left="240" w:hanging="192"/>
      </w:pPr>
      <w:r>
        <w:t xml:space="preserve"> resources severance tax, processing of limestone, loading or unloading - </w:t>
      </w:r>
      <w:r>
        <w:t xml:space="preserve"> </w:t>
      </w:r>
      <w:r>
        <w:t xml:space="preserve">HB  421</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Pari-mutuel tax, Kentucky equine education trust account, allocation of - </w:t>
      </w:r>
      <w:r>
        <w:t xml:space="preserve"> </w:t>
      </w:r>
      <w:r>
        <w:t xml:space="preserve">SB  81</w:t>
      </w:r>
    </w:p>
    <w:p>
      <w:pPr>
        <w:pStyle w:val="RecordBase"/>
        <w:ind w:left="120" w:hanging="120"/>
      </w:pPr>
      <w:r>
        <w:t xml:space="preserve">Pension income exclusion, retroactively raise - </w:t>
      </w:r>
      <w:r>
        <w:t xml:space="preserve"> </w:t>
      </w:r>
      <w:r>
        <w:t xml:space="preserve">HB  15</w:t>
      </w:r>
      <w:r>
        <w:t xml:space="preserve">;</w:t>
      </w:r>
      <w:r>
        <w:t xml:space="preserve"> </w:t>
      </w:r>
      <w:r>
        <w:t xml:space="preserve">HB  58</w:t>
      </w:r>
    </w:p>
    <w:p>
      <w:pPr>
        <w:pStyle w:val="RecordBase"/>
        <w:ind w:left="120" w:hanging="120"/>
      </w:pPr>
      <w:r>
        <w:t xml:space="preserve">Property,</w:t>
      </w:r>
    </w:p>
    <w:p>
      <w:pPr>
        <w:pStyle w:val="RecordBase"/>
        <w:ind w:left="240" w:hanging="192"/>
      </w:pPr>
      <w:r>
        <w:t xml:space="preserve"> charitable organization, leasehold interest, exemption of - </w:t>
      </w:r>
      <w:r>
        <w:t xml:space="preserve"> </w:t>
      </w:r>
      <w:r>
        <w:t xml:space="preserve">HB  28</w:t>
      </w:r>
    </w:p>
    <w:p>
      <w:pPr>
        <w:pStyle w:val="RecordBase"/>
        <w:ind w:left="240" w:hanging="192"/>
      </w:pPr>
      <w:r>
        <w:t xml:space="preserve"> off-road vehicles, local tax exemption - </w:t>
      </w:r>
      <w:r>
        <w:t xml:space="preserve"> </w:t>
      </w:r>
      <w:r>
        <w:t xml:space="preserve">HB  501</w:t>
      </w:r>
    </w:p>
    <w:p>
      <w:pPr>
        <w:pStyle w:val="RecordBase"/>
        <w:ind w:left="120" w:hanging="120"/>
      </w:pPr>
      <w:r>
        <w:t xml:space="preserve">Property</w:t>
      </w:r>
    </w:p>
    <w:p>
      <w:pPr>
        <w:pStyle w:val="RecordBase"/>
        <w:ind w:left="240" w:hanging="192"/>
      </w:pPr>
      <w:r>
        <w:t xml:space="preserve"> tax, homestead exemption, disabled veterans, proposed constitutional amendment - </w:t>
      </w:r>
      <w:r>
        <w:t xml:space="preserve"> </w:t>
      </w:r>
      <w:r>
        <w:t xml:space="preserve">HB  347</w:t>
      </w:r>
    </w:p>
    <w:p>
      <w:pPr>
        <w:pStyle w:val="RecordBase"/>
        <w:ind w:left="240" w:hanging="192"/>
      </w:pPr>
      <w:r>
        <w:t xml:space="preserve"> tax, local government entities, public library funding, creation - </w:t>
      </w:r>
      <w:r>
        <w:t xml:space="preserve"> </w:t>
      </w:r>
      <w:r>
        <w:t xml:space="preserve">HB  477</w:t>
      </w:r>
    </w:p>
    <w:p>
      <w:pPr>
        <w:pStyle w:val="RecordBase"/>
        <w:ind w:left="240" w:hanging="192"/>
      </w:pPr>
      <w:r>
        <w:t xml:space="preserve"> tax, property used in the deployment of advanced broadband technologies, exemption of - </w:t>
      </w:r>
      <w:r>
        <w:t xml:space="preserve"> </w:t>
      </w:r>
      <w:r>
        <w:t xml:space="preserve">HB  187</w:t>
      </w:r>
    </w:p>
    <w:p>
      <w:pPr>
        <w:pStyle w:val="RecordBase"/>
        <w:ind w:left="240" w:hanging="192"/>
      </w:pPr>
      <w:r>
        <w:t xml:space="preserve"> tax rate levy, petition process, revision - </w:t>
      </w:r>
      <w:r>
        <w:t xml:space="preserve"> </w:t>
      </w:r>
      <w:r>
        <w:t xml:space="preserve">HB  49</w:t>
      </w:r>
      <w:r>
        <w:t xml:space="preserve">: </w:t>
      </w:r>
      <w:r>
        <w:t xml:space="preserve">SFA</w:t>
      </w:r>
      <w:r>
        <w:t xml:space="preserve"> (</w:t>
      </w:r>
      <w:r>
        <w:t xml:space="preserve">2</w:t>
      </w:r>
      <w:r>
        <w:t xml:space="preserve">)</w:t>
      </w:r>
    </w:p>
    <w:p>
      <w:pPr>
        <w:pStyle w:val="RecordBase"/>
        <w:ind w:left="240" w:hanging="192"/>
      </w:pPr>
      <w:r>
        <w:t xml:space="preserve"> tax, urban-county and consolidated local governments, petition process, revision - </w:t>
      </w:r>
      <w:r>
        <w:t xml:space="preserve"> </w:t>
      </w:r>
      <w:r>
        <w:t xml:space="preserve">HB  49</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taxes, 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120" w:hanging="120"/>
      </w:pPr>
      <w:r>
        <w:t xml:space="preserve">Renewable chemical production tax credit, creation of - </w:t>
      </w:r>
      <w:r>
        <w:t xml:space="preserve"> </w:t>
      </w:r>
      <w:r>
        <w:t xml:space="preserve">HB  422</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Roll call vote, requirement for - </w:t>
      </w:r>
      <w:r>
        <w:t xml:space="preserve"> </w:t>
      </w:r>
      <w:r>
        <w:t xml:space="preserve">HB  20</w:t>
      </w:r>
    </w:p>
    <w:p>
      <w:pPr>
        <w:pStyle w:val="RecordBase"/>
        <w:ind w:left="120" w:hanging="120"/>
      </w:pPr>
      <w:r>
        <w:t xml:space="preserve">Rural hospital organization donation tax credit - </w:t>
      </w:r>
      <w:r>
        <w:t xml:space="preserve"> </w:t>
      </w:r>
      <w:r>
        <w:t xml:space="preserve">HB  494</w:t>
      </w:r>
    </w:p>
    <w:p>
      <w:pPr>
        <w:pStyle w:val="RecordBase"/>
        <w:ind w:left="120" w:hanging="120"/>
      </w:pPr>
      <w:r>
        <w:t xml:space="preserve">Sales</w:t>
      </w:r>
    </w:p>
    <w:p>
      <w:pPr>
        <w:pStyle w:val="RecordBase"/>
        <w:ind w:left="240" w:hanging="192"/>
      </w:pPr>
      <w:r>
        <w:t xml:space="preserve"> and use, extended warranty services, exemption of - </w:t>
      </w:r>
      <w:r>
        <w:t xml:space="preserve"> </w:t>
      </w:r>
      <w:r>
        <w:t xml:space="preserve">HB  161</w:t>
      </w:r>
    </w:p>
    <w:p>
      <w:pPr>
        <w:pStyle w:val="RecordBase"/>
        <w:ind w:left="240" w:hanging="192"/>
      </w:pPr>
      <w:r>
        <w:t xml:space="preserve"> and use, nonprofit organizations, sale of admissions, exemption of - </w:t>
      </w:r>
      <w:r>
        <w:t xml:space="preserve"> </w:t>
      </w:r>
      <w:r>
        <w:t xml:space="preserve">HB  27</w:t>
      </w:r>
      <w:r>
        <w:t xml:space="preserve">;</w:t>
      </w:r>
      <w:r>
        <w:t xml:space="preserve"> </w:t>
      </w:r>
      <w:r>
        <w:t xml:space="preserve">HB  28</w:t>
      </w:r>
    </w:p>
    <w:p>
      <w:pPr>
        <w:pStyle w:val="RecordBase"/>
        <w:ind w:left="240" w:hanging="192"/>
      </w:pPr>
      <w:r>
        <w:t xml:space="preserve"> and use tax, baby products and diapers, exemption of - </w:t>
      </w:r>
      <w:r>
        <w:t xml:space="preserve"> </w:t>
      </w:r>
      <w:r>
        <w:t xml:space="preserve">HB  24</w:t>
      </w:r>
    </w:p>
    <w:p>
      <w:pPr>
        <w:pStyle w:val="RecordBase"/>
        <w:ind w:left="240" w:hanging="192"/>
      </w:pPr>
      <w:r>
        <w:t xml:space="preserve"> and use tax, certain pet spay, neuter, vaccination, and adoption fees, exemption - </w:t>
      </w:r>
      <w:r>
        <w:t xml:space="preserve"> </w:t>
      </w:r>
      <w:r>
        <w:t xml:space="preserve">HB  78</w:t>
      </w:r>
    </w:p>
    <w:p>
      <w:pPr>
        <w:pStyle w:val="RecordBase"/>
        <w:ind w:left="240" w:hanging="192"/>
      </w:pPr>
      <w:r>
        <w:t xml:space="preserve"> and use tax, charitable fundraising and admissions, exemption - </w:t>
      </w:r>
      <w:r>
        <w:t xml:space="preserve"> </w:t>
      </w:r>
      <w:r>
        <w:t xml:space="preserve">SB  59</w:t>
      </w:r>
    </w:p>
    <w:p>
      <w:pPr>
        <w:pStyle w:val="RecordBase"/>
        <w:ind w:left="240" w:hanging="192"/>
      </w:pPr>
      <w:r>
        <w:t xml:space="preserve"> and use tax, construction contractor, exemption - </w:t>
      </w:r>
      <w:r>
        <w:t xml:space="preserve"> </w:t>
      </w:r>
      <w:r>
        <w:t xml:space="preserve">SB  147</w:t>
      </w:r>
    </w:p>
    <w:p>
      <w:pPr>
        <w:pStyle w:val="RecordBase"/>
        <w:ind w:left="240" w:hanging="192"/>
      </w:pPr>
      <w:r>
        <w:t xml:space="preserve"> and use tax, diapers, exemption of - </w:t>
      </w:r>
      <w:r>
        <w:t xml:space="preserve"> </w:t>
      </w:r>
      <w:r>
        <w:t xml:space="preserve">HB  124</w:t>
      </w:r>
    </w:p>
    <w:p>
      <w:pPr>
        <w:pStyle w:val="RecordBase"/>
        <w:ind w:left="240" w:hanging="192"/>
      </w:pPr>
      <w:r>
        <w:t xml:space="preserve"> and use tax, feminine hygiene products, exemption of - </w:t>
      </w:r>
      <w:r>
        <w:t xml:space="preserve"> </w:t>
      </w:r>
      <w:r>
        <w:t xml:space="preserve">HB  23</w:t>
      </w:r>
    </w:p>
    <w:p>
      <w:pPr>
        <w:pStyle w:val="RecordBase"/>
        <w:ind w:left="240" w:hanging="192"/>
      </w:pPr>
      <w:r>
        <w:t xml:space="preserve"> and use tax, sales of tangible personal property and digital property, exempt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and use tax, services, resale certificate - </w:t>
      </w:r>
      <w:r>
        <w:t xml:space="preserve"> </w:t>
      </w:r>
      <w:r>
        <w:t xml:space="preserve">HB  73</w:t>
      </w:r>
    </w:p>
    <w:p>
      <w:pPr>
        <w:pStyle w:val="RecordBase"/>
        <w:ind w:left="240" w:hanging="192"/>
      </w:pPr>
      <w:r>
        <w:t xml:space="preserve"> and use tax, technical correction - </w:t>
      </w:r>
      <w:r>
        <w:t xml:space="preserve"> </w:t>
      </w:r>
      <w:r>
        <w:t xml:space="preserve">SB  199</w:t>
      </w:r>
      <w:r>
        <w:t xml:space="preserve">;</w:t>
      </w:r>
      <w:r>
        <w:t xml:space="preserve"> </w:t>
      </w:r>
      <w:r>
        <w:t xml:space="preserve">HB  336</w:t>
      </w:r>
    </w:p>
    <w:p>
      <w:pPr>
        <w:pStyle w:val="RecordBase"/>
        <w:ind w:left="240" w:hanging="192"/>
      </w:pPr>
      <w:r>
        <w:t xml:space="preserve"> tax, admissions definition - </w:t>
      </w:r>
      <w:r>
        <w:t xml:space="preserve"> </w:t>
      </w:r>
      <w:r>
        <w:t xml:space="preserve">HB  29</w:t>
      </w:r>
    </w:p>
    <w:p>
      <w:pPr>
        <w:pStyle w:val="RecordBase"/>
        <w:ind w:left="120" w:hanging="120"/>
      </w:pPr>
      <w:r>
        <w:t xml:space="preserve">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School district merger, tax levy plan for - </w:t>
      </w:r>
      <w:r>
        <w:t xml:space="preserve"> </w:t>
      </w:r>
      <w:r>
        <w:t xml:space="preserve">HB  460</w:t>
      </w:r>
    </w:p>
    <w:p>
      <w:pPr>
        <w:pStyle w:val="RecordBase"/>
        <w:ind w:left="120" w:hanging="120"/>
      </w:pPr>
      <w:r>
        <w:t xml:space="preserve">Severance tax, transportation expense deduction, elimination of - </w:t>
      </w:r>
      <w:r>
        <w:t xml:space="preserve"> </w:t>
      </w:r>
      <w:r>
        <w:t xml:space="preserve">HB  152</w:t>
      </w:r>
    </w:p>
    <w:p>
      <w:pPr>
        <w:pStyle w:val="RecordBase"/>
        <w:ind w:left="120" w:hanging="120"/>
      </w:pPr>
      <w:r>
        <w:t xml:space="preserve">Special purpose governmental entities, review of fee and ad valorem tax increases, requiring - </w:t>
      </w:r>
      <w:r>
        <w:t xml:space="preserve"> </w:t>
      </w:r>
      <w:r>
        <w:t xml:space="preserve">SB  25</w:t>
      </w:r>
    </w:p>
    <w:p>
      <w:pPr>
        <w:pStyle w:val="RecordBase"/>
        <w:ind w:left="120" w:hanging="120"/>
      </w:pPr>
      <w:r>
        <w:t xml:space="preserve">Sports wagering, excise tax on - </w:t>
      </w:r>
      <w:r>
        <w:t xml:space="preserve"> </w:t>
      </w:r>
      <w:r>
        <w:t xml:space="preserve">SB  23</w:t>
      </w:r>
    </w:p>
    <w:p>
      <w:pPr>
        <w:pStyle w:val="RecordBase"/>
        <w:ind w:left="120" w:hanging="120"/>
      </w:pPr>
      <w:r>
        <w:t xml:space="preserve">Tax</w:t>
      </w:r>
    </w:p>
    <w:p>
      <w:pPr>
        <w:pStyle w:val="RecordBase"/>
        <w:ind w:left="240" w:hanging="192"/>
      </w:pPr>
      <w:r>
        <w:t xml:space="preserve"> Expenditure Oversight Board, establishment of - </w:t>
      </w:r>
      <w:r>
        <w:t xml:space="preserve"> </w:t>
      </w:r>
      <w:r>
        <w:t xml:space="preserve">HB  292</w:t>
      </w:r>
    </w:p>
    <w:p>
      <w:pPr>
        <w:pStyle w:val="RecordBase"/>
        <w:ind w:left="240" w:hanging="192"/>
      </w:pPr>
      <w:r>
        <w:t xml:space="preserve"> expenditures - </w:t>
      </w:r>
      <w:r>
        <w:t xml:space="preserve"> </w:t>
      </w:r>
      <w:r>
        <w:t xml:space="preserve">HB  402</w:t>
      </w:r>
    </w:p>
    <w:p>
      <w:pPr>
        <w:pStyle w:val="RecordBase"/>
        <w:ind w:left="240" w:hanging="192"/>
      </w:pPr>
      <w:r>
        <w:t xml:space="preserve"> reform, technical corrections related to 2018 - </w:t>
      </w:r>
      <w:r>
        <w:t xml:space="preserve"> </w:t>
      </w:r>
      <w:r>
        <w:t xml:space="preserve">HB  354</w:t>
      </w:r>
    </w:p>
    <w:p>
      <w:pPr>
        <w:pStyle w:val="RecordBase"/>
        <w:ind w:left="120" w:hanging="120"/>
      </w:pPr>
      <w:r>
        <w:t xml:space="preserve">Taxable activity, marijuana possession, personal use quantity exemption - </w:t>
      </w:r>
      <w:r>
        <w:t xml:space="preserve"> </w:t>
      </w:r>
      <w:r>
        <w:t xml:space="preserve">SB  82</w:t>
      </w:r>
      <w:r>
        <w:t xml:space="preserve">;</w:t>
      </w:r>
      <w:r>
        <w:t xml:space="preserve"> </w:t>
      </w:r>
      <w:r>
        <w:t xml:space="preserve">HB  265</w:t>
      </w:r>
    </w:p>
    <w:p>
      <w:pPr>
        <w:pStyle w:val="RecordBase"/>
        <w:ind w:left="120" w:hanging="120"/>
      </w:pPr>
      <w:r>
        <w:t xml:space="preserve">Technical</w:t>
      </w:r>
    </w:p>
    <w:p>
      <w:pPr>
        <w:pStyle w:val="RecordBase"/>
        <w:ind w:left="240" w:hanging="192"/>
      </w:pPr>
      <w:r>
        <w:t xml:space="preserve"> correction - </w:t>
      </w:r>
      <w:r>
        <w:t xml:space="preserve"> </w:t>
      </w:r>
      <w:r>
        <w:t xml:space="preserve">SB  253</w:t>
      </w:r>
      <w:r>
        <w:t xml:space="preserve">;</w:t>
      </w:r>
      <w:r>
        <w:t xml:space="preserve"> </w:t>
      </w:r>
      <w:r>
        <w:t xml:space="preserve">HB  286</w:t>
      </w:r>
      <w:r>
        <w:t xml:space="preserve">;</w:t>
      </w:r>
      <w:r>
        <w:t xml:space="preserve"> </w:t>
      </w:r>
      <w:r>
        <w:t xml:space="preserve">HB  458</w:t>
      </w:r>
      <w:r>
        <w:t xml:space="preserve">;</w:t>
      </w:r>
      <w:r>
        <w:t xml:space="preserve"> </w:t>
      </w:r>
      <w:r>
        <w:t xml:space="preserve">HB  459</w:t>
      </w:r>
    </w:p>
    <w:p>
      <w:pPr>
        <w:pStyle w:val="RecordBase"/>
        <w:ind w:left="240" w:hanging="192"/>
      </w:pPr>
      <w:r>
        <w:t xml:space="preserve"> corrections - </w:t>
      </w:r>
      <w:r>
        <w:t xml:space="preserve"> </w:t>
      </w:r>
      <w:r>
        <w:t xml:space="preserve">HB  354</w:t>
      </w:r>
      <w:r>
        <w:t xml:space="preserve">: </w:t>
      </w:r>
      <w:r>
        <w:t xml:space="preserve">SCS</w:t>
      </w:r>
    </w:p>
    <w:p>
      <w:pPr>
        <w:pStyle w:val="RecordBase"/>
        <w:ind w:left="120" w:hanging="120"/>
      </w:pPr>
      <w:r>
        <w:t xml:space="preserve">Vapor products - </w:t>
      </w:r>
      <w:r>
        <w:t xml:space="preserve"> </w:t>
      </w:r>
      <w:r>
        <w:t xml:space="preserve">HB  383</w:t>
      </w:r>
    </w:p>
    <w:p>
      <w:pPr>
        <w:pStyle w:val="RecordBase"/>
        <w:ind w:left="120" w:hanging="120"/>
      </w:pPr>
      <w:r>
        <w:t xml:space="preserve">Voluntary relocation credit for teachers, establishment of - </w:t>
      </w:r>
      <w:r>
        <w:t xml:space="preserve"> </w:t>
      </w:r>
      <w:r>
        <w:t xml:space="preserve">SB  156</w:t>
      </w:r>
    </w:p>
    <w:p>
      <w:pPr>
        <w:pStyle w:val="RecordBase"/>
        <w:ind w:left="120" w:hanging="120"/>
      </w:pPr>
      <w:r>
        <w:t xml:space="preserve">Volunteers, income tax credit for - </w:t>
      </w:r>
      <w:r>
        <w:t xml:space="preserve"> </w:t>
      </w:r>
      <w:r>
        <w:t xml:space="preserve">HB  263</w:t>
      </w:r>
    </w:p>
    <w:p>
      <w:pPr>
        <w:pStyle w:val="RecordBase"/>
        <w:ind w:left="120" w:hanging="120"/>
      </w:pPr>
      <w:r>
        <w:t xml:space="preserve">Wagering, taxation on - </w:t>
      </w:r>
      <w:r>
        <w:t xml:space="preserve"> </w:t>
      </w:r>
      <w:r>
        <w:t xml:space="preserve">HB  175</w:t>
      </w:r>
      <w:r>
        <w:t xml:space="preserve">;</w:t>
      </w:r>
      <w:r>
        <w:t xml:space="preserve"> </w:t>
      </w:r>
      <w:r>
        <w:t xml:space="preserve">HB  175</w:t>
      </w:r>
      <w:r>
        <w:t xml:space="preserve">: </w:t>
      </w:r>
      <w:r>
        <w:t xml:space="preserve">HCS</w:t>
        <w:br/>
      </w:r>
    </w:p>
    <w:p>
      <w:pPr>
        <w:pStyle w:val="RecordHeading3"/>
      </w:pPr>
      <w:r>
        <w:rPr>
          <w:b/>
        </w:rPr>
        <w:t xml:space="preserve">Taxation, Income--Corporate</w:t>
      </w:r>
    </w:p>
    <w:p>
      <w:pPr>
        <w:pStyle w:val="RecordBase"/>
        <w:ind w:left="120" w:hanging="120"/>
      </w:pPr>
      <w:r>
        <w:t xml:space="preserve">Airport noise mitigation, income tax credit for - </w:t>
      </w:r>
      <w:r>
        <w:t xml:space="preserve"> </w:t>
      </w:r>
      <w:r>
        <w:t xml:space="preserve">HB  122</w:t>
      </w:r>
    </w:p>
    <w:p>
      <w:pPr>
        <w:pStyle w:val="RecordBase"/>
        <w:ind w:left="120" w:hanging="120"/>
      </w:pPr>
      <w:r>
        <w:t xml:space="preserve">Certified rehabilitation tax credit cap, expansion of - </w:t>
      </w:r>
      <w:r>
        <w:t xml:space="preserve"> </w:t>
      </w:r>
      <w:r>
        <w:t xml:space="preserve">HB  456</w:t>
      </w:r>
    </w:p>
    <w:p>
      <w:pPr>
        <w:pStyle w:val="RecordBase"/>
        <w:ind w:left="120" w:hanging="120"/>
      </w:pPr>
      <w:r>
        <w:t xml:space="preserve">Combined reporting requirements, modification of - </w:t>
      </w:r>
      <w:r>
        <w:t xml:space="preserve"> </w:t>
      </w:r>
      <w:r>
        <w:t xml:space="preserve">HB  354</w:t>
      </w:r>
      <w:r>
        <w:t xml:space="preserve">: </w:t>
      </w:r>
      <w:r>
        <w:t xml:space="preserve">CCR</w:t>
      </w:r>
    </w:p>
    <w:p>
      <w:pPr>
        <w:pStyle w:val="RecordBase"/>
        <w:ind w:left="120" w:hanging="120"/>
      </w:pPr>
      <w:r>
        <w:t xml:space="preserve">Earn and learn tax credit, creating - </w:t>
      </w:r>
      <w:r>
        <w:t xml:space="preserve"> </w:t>
      </w:r>
      <w:r>
        <w:t xml:space="preserve">HB  391</w:t>
      </w:r>
    </w:p>
    <w:p>
      <w:pPr>
        <w:pStyle w:val="RecordBase"/>
        <w:ind w:left="120" w:hanging="120"/>
      </w:pPr>
      <w:r>
        <w:t xml:space="preserve">Family resource and youth services centers, authorize donations to - </w:t>
      </w:r>
      <w:r>
        <w:t xml:space="preserve"> </w:t>
      </w:r>
      <w:r>
        <w:t xml:space="preserve">HB  21</w:t>
      </w:r>
    </w:p>
    <w:p>
      <w:pPr>
        <w:pStyle w:val="RecordBase"/>
        <w:ind w:left="120" w:hanging="120"/>
      </w:pPr>
      <w:r>
        <w:t xml:space="preserve">Internal</w:t>
      </w:r>
    </w:p>
    <w:p>
      <w:pPr>
        <w:pStyle w:val="RecordBase"/>
        <w:ind w:left="240" w:hanging="192"/>
      </w:pPr>
      <w:r>
        <w:t xml:space="preserve"> Revenue Code, update of reference to - </w:t>
      </w:r>
      <w:r>
        <w:t xml:space="preserve"> </w:t>
      </w:r>
      <w:r>
        <w:t xml:space="preserve">HB  354</w:t>
      </w:r>
      <w:r>
        <w:t xml:space="preserve">: </w:t>
      </w:r>
      <w:r>
        <w:t xml:space="preserve">SCS</w:t>
      </w:r>
    </w:p>
    <w:p>
      <w:pPr>
        <w:pStyle w:val="RecordBase"/>
        <w:ind w:left="240" w:hanging="192"/>
      </w:pPr>
      <w:r>
        <w:t xml:space="preserve"> Revenue Code, update reference to - </w:t>
      </w:r>
      <w:r>
        <w:t xml:space="preserve"> </w:t>
      </w:r>
      <w:r>
        <w:t xml:space="preserve">HB  354</w:t>
      </w:r>
    </w:p>
    <w:p>
      <w:pPr>
        <w:pStyle w:val="RecordBase"/>
        <w:ind w:left="120" w:hanging="120"/>
      </w:pPr>
      <w:r>
        <w:t xml:space="preserve">KBI program, minimum weekly wage, requirement for - </w:t>
      </w:r>
      <w:r>
        <w:t xml:space="preserve"> </w:t>
      </w:r>
      <w:r>
        <w:t xml:space="preserve">HB  52</w:t>
      </w:r>
    </w:p>
    <w:p>
      <w:pPr>
        <w:pStyle w:val="RecordBase"/>
        <w:ind w:left="120" w:hanging="120"/>
      </w:pPr>
      <w:r>
        <w:t xml:space="preserve">Kentucky affordable housing tax credit, creation of - </w:t>
      </w:r>
      <w:r>
        <w:t xml:space="preserve"> </w:t>
      </w:r>
      <w:r>
        <w:t xml:space="preserve">HB  488</w:t>
      </w:r>
    </w:p>
    <w:p>
      <w:pPr>
        <w:pStyle w:val="RecordBase"/>
        <w:ind w:left="120" w:hanging="120"/>
      </w:pPr>
      <w:r>
        <w:t xml:space="preserve">Recycling tax credit, modification of - </w:t>
      </w:r>
      <w:r>
        <w:t xml:space="preserve"> </w:t>
      </w:r>
      <w:r>
        <w:t xml:space="preserve">HB  354</w:t>
      </w:r>
      <w:r>
        <w:t xml:space="preserve">: </w:t>
      </w:r>
      <w:r>
        <w:t xml:space="preserve">CCR</w:t>
      </w:r>
    </w:p>
    <w:p>
      <w:pPr>
        <w:pStyle w:val="RecordBase"/>
        <w:ind w:left="120" w:hanging="120"/>
      </w:pPr>
      <w:r>
        <w:t xml:space="preserve">Renewable chemical production tax credit, creation of - </w:t>
      </w:r>
      <w:r>
        <w:t xml:space="preserve"> </w:t>
      </w:r>
      <w:r>
        <w:t xml:space="preserve">HB  422</w:t>
      </w:r>
    </w:p>
    <w:p>
      <w:pPr>
        <w:pStyle w:val="RecordBase"/>
        <w:ind w:left="120" w:hanging="120"/>
      </w:pPr>
      <w:r>
        <w:t xml:space="preserve">Rural hospital organization donation tax credit - </w:t>
      </w:r>
      <w:r>
        <w:t xml:space="preserve"> </w:t>
      </w:r>
      <w:r>
        <w:t xml:space="preserve">HB  494</w:t>
      </w:r>
    </w:p>
    <w:p>
      <w:pPr>
        <w:pStyle w:val="RecordBase"/>
        <w:ind w:left="120" w:hanging="120"/>
      </w:pPr>
      <w:r>
        <w:t xml:space="preserve">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Tax</w:t>
      </w:r>
    </w:p>
    <w:p>
      <w:pPr>
        <w:pStyle w:val="RecordBase"/>
        <w:ind w:left="240" w:hanging="192"/>
      </w:pPr>
      <w:r>
        <w:t xml:space="preserve"> credit, small business with an apprenticeship program - </w:t>
      </w:r>
      <w:r>
        <w:t xml:space="preserve"> </w:t>
      </w:r>
      <w:r>
        <w:t xml:space="preserve">HB  349</w:t>
      </w:r>
    </w:p>
    <w:p>
      <w:pPr>
        <w:pStyle w:val="RecordBase"/>
        <w:ind w:left="240" w:hanging="192"/>
      </w:pPr>
      <w:r>
        <w:t xml:space="preserve"> credits, economic development programs, modifying provisions of - </w:t>
      </w:r>
      <w:r>
        <w:t xml:space="preserve"> </w:t>
      </w:r>
      <w:r>
        <w:t xml:space="preserve">HB  431</w:t>
      </w:r>
    </w:p>
    <w:p>
      <w:pPr>
        <w:pStyle w:val="RecordBase"/>
        <w:ind w:left="240" w:hanging="192"/>
      </w:pPr>
      <w:r>
        <w:t xml:space="preserve"> Expenditure Oversight Board, establishment of - </w:t>
      </w:r>
      <w:r>
        <w:t xml:space="preserve"> </w:t>
      </w:r>
      <w:r>
        <w:t xml:space="preserve">HB  292</w:t>
      </w:r>
    </w:p>
    <w:p>
      <w:pPr>
        <w:pStyle w:val="RecordBase"/>
        <w:ind w:left="240" w:hanging="192"/>
      </w:pPr>
      <w:r>
        <w:t xml:space="preserve"> expenditures - </w:t>
      </w:r>
      <w:r>
        <w:t xml:space="preserve"> </w:t>
      </w:r>
      <w:r>
        <w:t xml:space="preserve">HB  402</w:t>
      </w:r>
    </w:p>
    <w:p>
      <w:pPr>
        <w:pStyle w:val="RecordBase"/>
        <w:ind w:left="240" w:hanging="192"/>
      </w:pPr>
      <w:r>
        <w:t xml:space="preserve"> rates - </w:t>
      </w:r>
      <w:r>
        <w:t xml:space="preserve"> </w:t>
      </w:r>
      <w:r>
        <w:t xml:space="preserve">HB  487</w:t>
      </w:r>
    </w:p>
    <w:p>
      <w:pPr>
        <w:pStyle w:val="RecordBase"/>
        <w:ind w:left="120" w:hanging="120"/>
      </w:pPr>
      <w:r>
        <w:t xml:space="preserve">Voluntary environmental remediation tax credit, expansion - </w:t>
      </w:r>
      <w:r>
        <w:t xml:space="preserve"> </w:t>
      </w:r>
      <w:r>
        <w:t xml:space="preserve">HB  276</w:t>
        <w:br/>
      </w:r>
    </w:p>
    <w:p>
      <w:pPr>
        <w:pStyle w:val="RecordHeading3"/>
      </w:pPr>
      <w:r>
        <w:rPr>
          <w:b/>
        </w:rPr>
        <w:t xml:space="preserve">Taxation, Income--Individual</w:t>
      </w:r>
    </w:p>
    <w:p>
      <w:pPr>
        <w:pStyle w:val="RecordBase"/>
        <w:ind w:left="120" w:hanging="120"/>
      </w:pPr>
      <w:r>
        <w:t xml:space="preserve">Airport noise mitigation, income tax credit for - </w:t>
      </w:r>
      <w:r>
        <w:t xml:space="preserve"> </w:t>
      </w:r>
      <w:r>
        <w:t xml:space="preserve">HB  122</w:t>
      </w:r>
    </w:p>
    <w:p>
      <w:pPr>
        <w:pStyle w:val="RecordBase"/>
        <w:ind w:left="120" w:hanging="120"/>
      </w:pPr>
      <w:r>
        <w:t xml:space="preserve">Certified rehabilitation tax credit cap, expansion of - </w:t>
      </w:r>
      <w:r>
        <w:t xml:space="preserve"> </w:t>
      </w:r>
      <w:r>
        <w:t xml:space="preserve">HB  456</w:t>
      </w:r>
    </w:p>
    <w:p>
      <w:pPr>
        <w:pStyle w:val="RecordBase"/>
        <w:ind w:left="120" w:hanging="120"/>
      </w:pPr>
      <w:r>
        <w:t xml:space="preserve">Earn and learn tax credit, creating - </w:t>
      </w:r>
      <w:r>
        <w:t xml:space="preserve"> </w:t>
      </w:r>
      <w:r>
        <w:t xml:space="preserve">HB  391</w:t>
      </w:r>
    </w:p>
    <w:p>
      <w:pPr>
        <w:pStyle w:val="RecordBase"/>
        <w:ind w:left="120" w:hanging="120"/>
      </w:pPr>
      <w:r>
        <w:t xml:space="preserve">Earned income tax credit, establishment - </w:t>
      </w:r>
      <w:r>
        <w:t xml:space="preserve"> </w:t>
      </w:r>
      <w:r>
        <w:t xml:space="preserve">SB  241</w:t>
      </w:r>
    </w:p>
    <w:p>
      <w:pPr>
        <w:pStyle w:val="RecordBase"/>
        <w:ind w:left="120" w:hanging="120"/>
      </w:pPr>
      <w:r>
        <w:t xml:space="preserve">Family resource and youth services centers, authorize donations to - </w:t>
      </w:r>
      <w:r>
        <w:t xml:space="preserve"> </w:t>
      </w:r>
      <w:r>
        <w:t xml:space="preserve">HB  21</w:t>
      </w:r>
    </w:p>
    <w:p>
      <w:pPr>
        <w:pStyle w:val="RecordBase"/>
        <w:ind w:left="120" w:hanging="120"/>
      </w:pPr>
      <w:r>
        <w:t xml:space="preserve">Highly skilled employee tax credit, creation of - </w:t>
      </w:r>
      <w:r>
        <w:t xml:space="preserve"> </w:t>
      </w:r>
      <w:r>
        <w:t xml:space="preserve">HB  333</w:t>
      </w:r>
    </w:p>
    <w:p>
      <w:pPr>
        <w:pStyle w:val="RecordBase"/>
        <w:ind w:left="120" w:hanging="120"/>
      </w:pPr>
      <w:r>
        <w:t xml:space="preserve">Home modification credit - </w:t>
      </w:r>
      <w:r>
        <w:t xml:space="preserve"> </w:t>
      </w:r>
      <w:r>
        <w:t xml:space="preserve">HB  407</w:t>
      </w:r>
    </w:p>
    <w:p>
      <w:pPr>
        <w:pStyle w:val="RecordBase"/>
        <w:ind w:left="120" w:hanging="120"/>
      </w:pPr>
      <w:r>
        <w:t xml:space="preserve">Internal Revenue Code, update reference to - </w:t>
      </w:r>
      <w:r>
        <w:t xml:space="preserve"> </w:t>
      </w:r>
      <w:r>
        <w:t xml:space="preserve">HB  354</w:t>
      </w:r>
    </w:p>
    <w:p>
      <w:pPr>
        <w:pStyle w:val="RecordBase"/>
        <w:ind w:left="120" w:hanging="120"/>
      </w:pPr>
      <w:r>
        <w:t xml:space="preserve">Itemized deductions, wagering losses allowed for - </w:t>
      </w:r>
      <w:r>
        <w:t xml:space="preserve"> </w:t>
      </w:r>
      <w:r>
        <w:t xml:space="preserve">HB  354</w:t>
      </w:r>
      <w:r>
        <w:t xml:space="preserve">: </w:t>
      </w:r>
      <w:r>
        <w:t xml:space="preserve">SCS</w:t>
      </w:r>
    </w:p>
    <w:p>
      <w:pPr>
        <w:pStyle w:val="RecordBase"/>
        <w:ind w:left="120" w:hanging="120"/>
      </w:pPr>
      <w:r>
        <w:t xml:space="preserve">KBI program, minimum weekly wage, requirement for - </w:t>
      </w:r>
      <w:r>
        <w:t xml:space="preserve"> </w:t>
      </w:r>
      <w:r>
        <w:t xml:space="preserve">HB  52</w:t>
      </w:r>
    </w:p>
    <w:p>
      <w:pPr>
        <w:pStyle w:val="RecordBase"/>
        <w:ind w:left="120" w:hanging="120"/>
      </w:pPr>
      <w:r>
        <w:t xml:space="preserve">Kentucky</w:t>
      </w:r>
    </w:p>
    <w:p>
      <w:pPr>
        <w:pStyle w:val="RecordBase"/>
        <w:ind w:left="240" w:hanging="192"/>
      </w:pPr>
      <w:r>
        <w:t xml:space="preserve"> affordable housing tax credit, creation of - </w:t>
      </w:r>
      <w:r>
        <w:t xml:space="preserve"> </w:t>
      </w:r>
      <w:r>
        <w:t xml:space="preserve">HB  488</w:t>
      </w:r>
    </w:p>
    <w:p>
      <w:pPr>
        <w:pStyle w:val="RecordBase"/>
        <w:ind w:left="240" w:hanging="192"/>
      </w:pPr>
      <w:r>
        <w:t xml:space="preserve"> Colon Cancer Screening Program fund designation, creation of - </w:t>
      </w:r>
      <w:r>
        <w:t xml:space="preserve"> </w:t>
      </w:r>
      <w:r>
        <w:t xml:space="preserve">SB  66</w:t>
      </w:r>
    </w:p>
    <w:p>
      <w:pPr>
        <w:pStyle w:val="RecordBase"/>
        <w:ind w:left="240" w:hanging="192"/>
      </w:pPr>
      <w:r>
        <w:t xml:space="preserve"> YMCA Youth Assembly program designation, creation of - </w:t>
      </w:r>
      <w:r>
        <w:t xml:space="preserve"> </w:t>
      </w:r>
      <w:r>
        <w:t xml:space="preserve">HB  62</w:t>
      </w:r>
    </w:p>
    <w:p>
      <w:pPr>
        <w:pStyle w:val="RecordBase"/>
        <w:ind w:left="120" w:hanging="120"/>
      </w:pPr>
      <w:r>
        <w:t xml:space="preserve">Medical expenses, deduction for - </w:t>
      </w:r>
      <w:r>
        <w:t xml:space="preserve"> </w:t>
      </w:r>
      <w:r>
        <w:t xml:space="preserve">HB  354</w:t>
      </w:r>
      <w:r>
        <w:t xml:space="preserve">: </w:t>
      </w:r>
      <w:r>
        <w:t xml:space="preserve">SFA</w:t>
      </w:r>
      <w:r>
        <w:t xml:space="preserve"> (</w:t>
      </w:r>
      <w:r>
        <w:t xml:space="preserve">1</w:t>
      </w:r>
      <w:r>
        <w:t xml:space="preserve">)</w:t>
      </w:r>
    </w:p>
    <w:p>
      <w:pPr>
        <w:pStyle w:val="RecordBase"/>
        <w:ind w:left="120" w:hanging="120"/>
      </w:pPr>
      <w:r>
        <w:t xml:space="preserve">Military pensions, income tax deduction - </w:t>
      </w:r>
      <w:r>
        <w:t xml:space="preserve"> </w:t>
      </w:r>
      <w:r>
        <w:t xml:space="preserve">HB  66</w:t>
      </w:r>
    </w:p>
    <w:p>
      <w:pPr>
        <w:pStyle w:val="RecordBase"/>
        <w:ind w:left="120" w:hanging="120"/>
      </w:pPr>
      <w:r>
        <w:t xml:space="preserve">Pension</w:t>
      </w:r>
    </w:p>
    <w:p>
      <w:pPr>
        <w:pStyle w:val="RecordBase"/>
        <w:ind w:left="240" w:hanging="192"/>
      </w:pPr>
      <w:r>
        <w:t xml:space="preserve"> income exclusion - </w:t>
      </w:r>
      <w:r>
        <w:t xml:space="preserve"> </w:t>
      </w:r>
      <w:r>
        <w:t xml:space="preserve">HB  354</w:t>
      </w:r>
      <w:r>
        <w:t xml:space="preserve">: </w:t>
      </w:r>
      <w:r>
        <w:t xml:space="preserve">SFA</w:t>
      </w:r>
      <w:r>
        <w:t xml:space="preserve"> (</w:t>
      </w:r>
      <w:r>
        <w:t xml:space="preserve">2</w:t>
      </w:r>
      <w:r>
        <w:t xml:space="preserve">)</w:t>
      </w:r>
    </w:p>
    <w:p>
      <w:pPr>
        <w:pStyle w:val="RecordBase"/>
        <w:ind w:left="240" w:hanging="192"/>
      </w:pPr>
      <w:r>
        <w:t xml:space="preserve"> income exclusion, retroactively raise - </w:t>
      </w:r>
      <w:r>
        <w:t xml:space="preserve"> </w:t>
      </w:r>
      <w:r>
        <w:t xml:space="preserve">HB  15</w:t>
      </w:r>
      <w:r>
        <w:t xml:space="preserve">;</w:t>
      </w:r>
      <w:r>
        <w:t xml:space="preserve"> </w:t>
      </w:r>
      <w:r>
        <w:t xml:space="preserve">HB  58</w:t>
      </w:r>
    </w:p>
    <w:p>
      <w:pPr>
        <w:pStyle w:val="RecordBase"/>
        <w:ind w:left="120" w:hanging="120"/>
      </w:pPr>
      <w:r>
        <w:t xml:space="preserve">Renewable chemical production tax credit, creation of - </w:t>
      </w:r>
      <w:r>
        <w:t xml:space="preserve"> </w:t>
      </w:r>
      <w:r>
        <w:t xml:space="preserve">HB  422</w:t>
      </w:r>
    </w:p>
    <w:p>
      <w:pPr>
        <w:pStyle w:val="RecordBase"/>
        <w:ind w:left="120" w:hanging="120"/>
      </w:pPr>
      <w:r>
        <w:t xml:space="preserve">Rural hospital organization donation tax credit - </w:t>
      </w:r>
      <w:r>
        <w:t xml:space="preserve"> </w:t>
      </w:r>
      <w:r>
        <w:t xml:space="preserve">HB  494</w:t>
      </w:r>
    </w:p>
    <w:p>
      <w:pPr>
        <w:pStyle w:val="RecordBase"/>
        <w:ind w:left="120" w:hanging="120"/>
      </w:pPr>
      <w:r>
        <w:t xml:space="preserve">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STABLE Kentucky account, deduction for - </w:t>
      </w:r>
      <w:r>
        <w:t xml:space="preserve"> </w:t>
      </w:r>
      <w:r>
        <w:t xml:space="preserve">HB  99</w:t>
      </w:r>
    </w:p>
    <w:p>
      <w:pPr>
        <w:pStyle w:val="RecordBase"/>
        <w:ind w:left="120" w:hanging="120"/>
      </w:pPr>
      <w:r>
        <w:t xml:space="preserve">Tax</w:t>
      </w:r>
    </w:p>
    <w:p>
      <w:pPr>
        <w:pStyle w:val="RecordBase"/>
        <w:ind w:left="240" w:hanging="192"/>
      </w:pPr>
      <w:r>
        <w:t xml:space="preserve"> credit, small business with an apprenticeship program - </w:t>
      </w:r>
      <w:r>
        <w:t xml:space="preserve"> </w:t>
      </w:r>
      <w:r>
        <w:t xml:space="preserve">HB  349</w:t>
      </w:r>
    </w:p>
    <w:p>
      <w:pPr>
        <w:pStyle w:val="RecordBase"/>
        <w:ind w:left="240" w:hanging="192"/>
      </w:pPr>
      <w:r>
        <w:t xml:space="preserve"> credits, economic development programs, modifying provisions of - </w:t>
      </w:r>
      <w:r>
        <w:t xml:space="preserve"> </w:t>
      </w:r>
      <w:r>
        <w:t xml:space="preserve">HB  431</w:t>
      </w:r>
    </w:p>
    <w:p>
      <w:pPr>
        <w:pStyle w:val="RecordBase"/>
        <w:ind w:left="240" w:hanging="192"/>
      </w:pPr>
      <w:r>
        <w:t xml:space="preserve"> Expenditure Oversight Board, establishment of - </w:t>
      </w:r>
      <w:r>
        <w:t xml:space="preserve"> </w:t>
      </w:r>
      <w:r>
        <w:t xml:space="preserve">HB  292</w:t>
      </w:r>
    </w:p>
    <w:p>
      <w:pPr>
        <w:pStyle w:val="RecordBase"/>
        <w:ind w:left="240" w:hanging="192"/>
      </w:pPr>
      <w:r>
        <w:t xml:space="preserve"> expenditures - </w:t>
      </w:r>
      <w:r>
        <w:t xml:space="preserve"> </w:t>
      </w:r>
      <w:r>
        <w:t xml:space="preserve">HB  402</w:t>
      </w:r>
    </w:p>
    <w:p>
      <w:pPr>
        <w:pStyle w:val="RecordBase"/>
        <w:ind w:left="240" w:hanging="192"/>
      </w:pPr>
      <w:r>
        <w:t xml:space="preserve"> rates - </w:t>
      </w:r>
      <w:r>
        <w:t xml:space="preserve"> </w:t>
      </w:r>
      <w:r>
        <w:t xml:space="preserve">HB  487</w:t>
      </w:r>
    </w:p>
    <w:p>
      <w:pPr>
        <w:pStyle w:val="RecordBase"/>
        <w:ind w:left="120" w:hanging="120"/>
      </w:pPr>
      <w:r>
        <w:t xml:space="preserve">Technical correction - </w:t>
      </w:r>
      <w:r>
        <w:t xml:space="preserve"> </w:t>
      </w:r>
      <w:r>
        <w:t xml:space="preserve">HB  286</w:t>
      </w:r>
      <w:r>
        <w:t xml:space="preserve">;</w:t>
      </w:r>
      <w:r>
        <w:t xml:space="preserve"> </w:t>
      </w:r>
      <w:r>
        <w:t xml:space="preserve">HB  458</w:t>
      </w:r>
    </w:p>
    <w:p>
      <w:pPr>
        <w:pStyle w:val="RecordBase"/>
        <w:ind w:left="120" w:hanging="120"/>
      </w:pPr>
      <w:r>
        <w:t xml:space="preserve">Voluntary</w:t>
      </w:r>
    </w:p>
    <w:p>
      <w:pPr>
        <w:pStyle w:val="RecordBase"/>
        <w:ind w:left="240" w:hanging="192"/>
      </w:pPr>
      <w:r>
        <w:t xml:space="preserve"> environmental remediation tax credit, expansion - </w:t>
      </w:r>
      <w:r>
        <w:t xml:space="preserve"> </w:t>
      </w:r>
      <w:r>
        <w:t xml:space="preserve">HB  276</w:t>
      </w:r>
    </w:p>
    <w:p>
      <w:pPr>
        <w:pStyle w:val="RecordBase"/>
        <w:ind w:left="240" w:hanging="192"/>
      </w:pPr>
      <w:r>
        <w:t xml:space="preserve"> relocation credit for teachers, establishment of - </w:t>
      </w:r>
      <w:r>
        <w:t xml:space="preserve"> </w:t>
      </w:r>
      <w:r>
        <w:t xml:space="preserve">SB  156</w:t>
      </w:r>
    </w:p>
    <w:p>
      <w:pPr>
        <w:pStyle w:val="RecordBase"/>
        <w:ind w:left="120" w:hanging="120"/>
      </w:pPr>
      <w:r>
        <w:t xml:space="preserve">Volunteers, income tax credit for - </w:t>
      </w:r>
      <w:r>
        <w:t xml:space="preserve"> </w:t>
      </w:r>
      <w:r>
        <w:t xml:space="preserve">HB  263</w:t>
        <w:br/>
      </w:r>
    </w:p>
    <w:p>
      <w:pPr>
        <w:pStyle w:val="RecordHeading3"/>
      </w:pPr>
      <w:r>
        <w:rPr>
          <w:b/>
        </w:rPr>
        <w:t xml:space="preserve">Taxation, Inheritance and Estate</w:t>
      </w:r>
    </w:p>
    <w:p>
      <w:pPr>
        <w:pStyle w:val="RecordBase"/>
        <w:ind w:left="120" w:hanging="120"/>
      </w:pPr>
      <w:r>
        <w:t xml:space="preserve">Tax Expenditure Oversight Board, establishment of - </w:t>
      </w:r>
      <w:r>
        <w:t xml:space="preserve"> </w:t>
      </w:r>
      <w:r>
        <w:t xml:space="preserve">HB  292</w:t>
        <w:br/>
      </w:r>
    </w:p>
    <w:p>
      <w:pPr>
        <w:pStyle w:val="RecordHeading3"/>
      </w:pPr>
      <w:r>
        <w:rPr>
          <w:b/>
        </w:rPr>
        <w:t xml:space="preserve">Taxation, Property</w:t>
      </w:r>
    </w:p>
    <w:p>
      <w:pPr>
        <w:pStyle w:val="RecordBase"/>
        <w:ind w:left="120" w:hanging="120"/>
      </w:pPr>
      <w:r>
        <w:t xml:space="preserve">Abandoned</w:t>
      </w:r>
    </w:p>
    <w:p>
      <w:pPr>
        <w:pStyle w:val="RecordBase"/>
        <w:ind w:left="240" w:hanging="192"/>
      </w:pPr>
      <w:r>
        <w:t xml:space="preserve"> urban property, methamphetamine contamination notice, higher rate after 1 year - </w:t>
      </w:r>
      <w:r>
        <w:t xml:space="preserve"> </w:t>
      </w:r>
      <w:r>
        <w:t xml:space="preserve">SB  89</w:t>
      </w:r>
    </w:p>
    <w:p>
      <w:pPr>
        <w:pStyle w:val="RecordBase"/>
        <w:ind w:left="240" w:hanging="192"/>
      </w:pPr>
      <w:r>
        <w:t xml:space="preserve"> urban property, methamphetamine contamination notice, higher rate after 90 days - </w:t>
      </w:r>
      <w:r>
        <w:t xml:space="preserve"> </w:t>
      </w:r>
      <w:r>
        <w:t xml:space="preserve">SB  89</w:t>
      </w:r>
      <w:r>
        <w:t xml:space="preserve">: </w:t>
      </w:r>
      <w:r>
        <w:t xml:space="preserve">SCS</w:t>
      </w:r>
    </w:p>
    <w:p>
      <w:pPr>
        <w:pStyle w:val="RecordBase"/>
        <w:ind w:left="120" w:hanging="120"/>
      </w:pPr>
      <w:r>
        <w:t xml:space="preserve">Charitable organization, leasehold interest, exemption of - </w:t>
      </w:r>
      <w:r>
        <w:t xml:space="preserve"> </w:t>
      </w:r>
      <w:r>
        <w:t xml:space="preserve">HB  28</w:t>
      </w:r>
    </w:p>
    <w:p>
      <w:pPr>
        <w:pStyle w:val="RecordBase"/>
        <w:ind w:left="120" w:hanging="120"/>
      </w:pPr>
      <w:r>
        <w:t xml:space="preserve">Consolidated emergency services district, levy of - </w:t>
      </w:r>
      <w:r>
        <w:t xml:space="preserve"> </w:t>
      </w:r>
      <w:r>
        <w:t xml:space="preserve">HB  493</w:t>
      </w:r>
    </w:p>
    <w:p>
      <w:pPr>
        <w:pStyle w:val="RecordBase"/>
        <w:ind w:left="120" w:hanging="120"/>
      </w:pPr>
      <w:r>
        <w:t xml:space="preserve">Disabled veterans, homestead exemption, proposed constitutional amendment - </w:t>
      </w:r>
      <w:r>
        <w:t xml:space="preserve"> </w:t>
      </w:r>
      <w:r>
        <w:t xml:space="preserve">HB  347</w:t>
      </w:r>
    </w:p>
    <w:p>
      <w:pPr>
        <w:pStyle w:val="RecordBase"/>
        <w:ind w:left="120" w:hanging="120"/>
      </w:pPr>
      <w:r>
        <w:t xml:space="preserve">Fire districts, alternative tax structure - </w:t>
      </w:r>
      <w:r>
        <w:t xml:space="preserve"> </w:t>
      </w:r>
      <w:r>
        <w:t xml:space="preserve">HB  13</w:t>
      </w:r>
    </w:p>
    <w:p>
      <w:pPr>
        <w:pStyle w:val="RecordBase"/>
        <w:ind w:left="120" w:hanging="120"/>
      </w:pPr>
      <w:r>
        <w:t xml:space="preserve">Heavy</w:t>
      </w:r>
    </w:p>
    <w:p>
      <w:pPr>
        <w:pStyle w:val="RecordBase"/>
        <w:ind w:left="240" w:hanging="192"/>
      </w:pPr>
      <w:r>
        <w:t xml:space="preserve"> equipment company definition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equipment company, definition - </w:t>
      </w:r>
      <w:r>
        <w:t xml:space="preserve"> </w:t>
      </w:r>
      <w:r>
        <w:t xml:space="preserve">HB  354</w:t>
      </w:r>
      <w:r>
        <w:t xml:space="preserve">: </w:t>
      </w:r>
      <w:r>
        <w:t xml:space="preserve">HFA</w:t>
      </w:r>
      <w:r>
        <w:t xml:space="preserve"> (</w:t>
      </w:r>
      <w:r>
        <w:t xml:space="preserve">4</w:t>
      </w:r>
      <w:r>
        <w:t xml:space="preserve">)</w:t>
      </w:r>
    </w:p>
    <w:p>
      <w:pPr>
        <w:pStyle w:val="RecordBase"/>
        <w:ind w:left="240" w:hanging="192"/>
      </w:pPr>
      <w:r>
        <w:t xml:space="preserve"> equipment rentals - </w:t>
      </w:r>
      <w:r>
        <w:t xml:space="preserve"> </w:t>
      </w:r>
      <w:r>
        <w:t xml:space="preserve">HB  354</w:t>
      </w:r>
      <w:r>
        <w:t xml:space="preserve">;</w:t>
      </w:r>
      <w:r>
        <w:t xml:space="preserve"> </w:t>
      </w:r>
      <w:r>
        <w:t xml:space="preserve">HB  354</w:t>
      </w:r>
      <w:r>
        <w:t xml:space="preserve">: </w:t>
      </w:r>
      <w:r>
        <w:t xml:space="preserve">CCR</w:t>
      </w:r>
    </w:p>
    <w:p>
      <w:pPr>
        <w:pStyle w:val="RecordBase"/>
        <w:ind w:left="120" w:hanging="120"/>
      </w:pPr>
      <w:r>
        <w:t xml:space="preserve">Homestead exemption, surviving unremarried spouse of totally disabled veterans, eligibility - </w:t>
      </w:r>
      <w:r>
        <w:t xml:space="preserve"> </w:t>
      </w:r>
      <w:r>
        <w:t xml:space="preserve">HB  228</w:t>
      </w:r>
    </w:p>
    <w:p>
      <w:pPr>
        <w:pStyle w:val="RecordBase"/>
        <w:ind w:left="120" w:hanging="120"/>
      </w:pPr>
      <w:r>
        <w:t xml:space="preserve">Local government, public library funding, creation - </w:t>
      </w:r>
      <w:r>
        <w:t xml:space="preserve"> </w:t>
      </w:r>
      <w:r>
        <w:t xml:space="preserve">HB  477</w:t>
      </w:r>
    </w:p>
    <w:p>
      <w:pPr>
        <w:pStyle w:val="RecordBase"/>
        <w:ind w:left="120" w:hanging="120"/>
      </w:pPr>
      <w:r>
        <w:t xml:space="preserve">Nonprofit EMS providers, placement of subscriber fees on tax bills - </w:t>
      </w:r>
      <w:r>
        <w:t xml:space="preserve"> </w:t>
      </w:r>
      <w:r>
        <w:t xml:space="preserve">HB  395</w:t>
      </w:r>
    </w:p>
    <w:p>
      <w:pPr>
        <w:pStyle w:val="RecordBase"/>
        <w:ind w:left="120" w:hanging="120"/>
      </w:pPr>
      <w:r>
        <w:t xml:space="preserve">Off-road vehicles, local tax exemption - </w:t>
      </w:r>
      <w:r>
        <w:t xml:space="preserve"> </w:t>
      </w:r>
      <w:r>
        <w:t xml:space="preserve">HB  501</w:t>
      </w:r>
    </w:p>
    <w:p>
      <w:pPr>
        <w:pStyle w:val="RecordBase"/>
        <w:ind w:left="120" w:hanging="120"/>
      </w:pPr>
      <w:r>
        <w:t xml:space="preserve">Property used in the deployment of advanced broadband technologies, exemption of - </w:t>
      </w:r>
      <w:r>
        <w:t xml:space="preserve"> </w:t>
      </w:r>
      <w:r>
        <w:t xml:space="preserve">HB  187</w:t>
      </w:r>
    </w:p>
    <w:p>
      <w:pPr>
        <w:pStyle w:val="RecordBase"/>
        <w:ind w:left="120" w:hanging="120"/>
      </w:pPr>
      <w:r>
        <w:t xml:space="preserve">Protest period, extension of - </w:t>
      </w:r>
      <w:r>
        <w:t xml:space="preserve"> </w:t>
      </w:r>
      <w:r>
        <w:t xml:space="preserve">HB  354</w:t>
      </w:r>
    </w:p>
    <w:p>
      <w:pPr>
        <w:pStyle w:val="RecordBase"/>
        <w:ind w:left="120" w:hanging="120"/>
      </w:pPr>
      <w:r>
        <w:t xml:space="preserve">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120" w:hanging="120"/>
      </w:pPr>
      <w:r>
        <w:t xml:space="preserve">School district merger, general tax rate for - </w:t>
      </w:r>
      <w:r>
        <w:t xml:space="preserve"> </w:t>
      </w:r>
      <w:r>
        <w:t xml:space="preserve">HB  460</w:t>
      </w:r>
    </w:p>
    <w:p>
      <w:pPr>
        <w:pStyle w:val="RecordBase"/>
        <w:ind w:left="120" w:hanging="120"/>
      </w:pPr>
      <w:r>
        <w:t xml:space="preserve">Tax</w:t>
      </w:r>
    </w:p>
    <w:p>
      <w:pPr>
        <w:pStyle w:val="RecordBase"/>
        <w:ind w:left="240" w:hanging="192"/>
      </w:pPr>
      <w:r>
        <w:t xml:space="preserve"> Expenditure Oversight Board, establishment of - </w:t>
      </w:r>
      <w:r>
        <w:t xml:space="preserve"> </w:t>
      </w:r>
      <w:r>
        <w:t xml:space="preserve">HB  292</w:t>
      </w:r>
    </w:p>
    <w:p>
      <w:pPr>
        <w:pStyle w:val="RecordBase"/>
        <w:ind w:left="240" w:hanging="192"/>
      </w:pPr>
      <w:r>
        <w:t xml:space="preserve"> expenditures - </w:t>
      </w:r>
      <w:r>
        <w:t xml:space="preserve"> </w:t>
      </w:r>
      <w:r>
        <w:t xml:space="preserve">HB  402</w:t>
      </w:r>
    </w:p>
    <w:p>
      <w:pPr>
        <w:pStyle w:val="RecordBase"/>
        <w:ind w:left="240" w:hanging="192"/>
      </w:pPr>
      <w:r>
        <w:t xml:space="preserve"> rate levy, petition process, revision - </w:t>
      </w:r>
      <w:r>
        <w:t xml:space="preserve"> </w:t>
      </w:r>
      <w:r>
        <w:t xml:space="preserve">HB  49</w:t>
      </w:r>
      <w:r>
        <w:t xml:space="preserve">: </w:t>
      </w:r>
      <w:r>
        <w:t xml:space="preserve">SFA</w:t>
      </w:r>
      <w:r>
        <w:t xml:space="preserve"> (</w:t>
      </w:r>
      <w:r>
        <w:t xml:space="preserve">2</w:t>
      </w:r>
      <w:r>
        <w:t xml:space="preserve">)</w:t>
      </w:r>
    </w:p>
    <w:p>
      <w:pPr>
        <w:pStyle w:val="RecordBase"/>
        <w:ind w:left="240" w:hanging="192"/>
      </w:pPr>
      <w:r>
        <w:t xml:space="preserve"> rate levy, urban-county and consolidated local governments, petition process, revision - </w:t>
      </w:r>
      <w:r>
        <w:t xml:space="preserve"> </w:t>
      </w:r>
      <w:r>
        <w:t xml:space="preserve">HB  49</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Veteran service organization, exemption of - </w:t>
      </w:r>
      <w:r>
        <w:t xml:space="preserve"> </w:t>
      </w:r>
      <w:r>
        <w:t xml:space="preserve">HB  153</w:t>
        <w:br/>
      </w:r>
    </w:p>
    <w:p>
      <w:pPr>
        <w:pStyle w:val="RecordHeading3"/>
      </w:pPr>
      <w:r>
        <w:rPr>
          <w:b/>
        </w:rPr>
        <w:t xml:space="preserve">Taxation, Sales and Use</w:t>
      </w:r>
    </w:p>
    <w:p>
      <w:pPr>
        <w:pStyle w:val="RecordBase"/>
        <w:ind w:left="120" w:hanging="120"/>
      </w:pPr>
      <w:r>
        <w:t xml:space="preserve">Admissions,</w:t>
      </w:r>
    </w:p>
    <w:p>
      <w:pPr>
        <w:pStyle w:val="RecordBase"/>
        <w:ind w:left="240" w:hanging="192"/>
      </w:pPr>
      <w:r>
        <w:t xml:space="preserve"> clarification of - </w:t>
      </w:r>
      <w:r>
        <w:t xml:space="preserve"> </w:t>
      </w:r>
      <w:r>
        <w:t xml:space="preserve">HB  354</w:t>
      </w:r>
    </w:p>
    <w:p>
      <w:pPr>
        <w:pStyle w:val="RecordBase"/>
        <w:ind w:left="240" w:hanging="192"/>
      </w:pPr>
      <w:r>
        <w:t xml:space="preserve"> definition - </w:t>
      </w:r>
      <w:r>
        <w:t xml:space="preserve"> </w:t>
      </w:r>
      <w:r>
        <w:t xml:space="preserve">HB  354</w:t>
      </w:r>
      <w:r>
        <w:t xml:space="preserve">: </w:t>
      </w:r>
      <w:r>
        <w:t xml:space="preserve">CCR</w:t>
      </w:r>
    </w:p>
    <w:p>
      <w:pPr>
        <w:pStyle w:val="RecordBase"/>
        <w:ind w:left="240" w:hanging="192"/>
      </w:pPr>
      <w:r>
        <w:t xml:space="preserve"> nonprofit exemption of - </w:t>
      </w:r>
      <w:r>
        <w:t xml:space="preserve"> </w:t>
      </w:r>
      <w:r>
        <w:t xml:space="preserve">HB  354</w:t>
      </w:r>
      <w:r>
        <w:t xml:space="preserve">: </w:t>
      </w:r>
      <w:r>
        <w:t xml:space="preserve">SCS</w:t>
      </w:r>
    </w:p>
    <w:p>
      <w:pPr>
        <w:pStyle w:val="RecordBase"/>
        <w:ind w:left="120" w:hanging="120"/>
      </w:pPr>
      <w:r>
        <w:t xml:space="preserve">Baby products and diapers, exemption of - </w:t>
      </w:r>
      <w:r>
        <w:t xml:space="preserve"> </w:t>
      </w:r>
      <w:r>
        <w:t xml:space="preserve">HB  24</w:t>
      </w:r>
    </w:p>
    <w:p>
      <w:pPr>
        <w:pStyle w:val="RecordBase"/>
        <w:ind w:left="120" w:hanging="120"/>
      </w:pPr>
      <w:r>
        <w:t xml:space="preserve">Cannabis and cannabis products, deposition of - </w:t>
      </w:r>
      <w:r>
        <w:t xml:space="preserve"> </w:t>
      </w:r>
      <w:r>
        <w:t xml:space="preserve">SB  80</w:t>
      </w:r>
    </w:p>
    <w:p>
      <w:pPr>
        <w:pStyle w:val="RecordBase"/>
        <w:ind w:left="120" w:hanging="120"/>
      </w:pPr>
      <w:r>
        <w:t xml:space="preserve">Certain pet spay, neuter, vaccination, and adoption fees, exemption - </w:t>
      </w:r>
      <w:r>
        <w:t xml:space="preserve"> </w:t>
      </w:r>
      <w:r>
        <w:t xml:space="preserve">HB  78</w:t>
      </w:r>
    </w:p>
    <w:p>
      <w:pPr>
        <w:pStyle w:val="RecordBase"/>
        <w:ind w:left="120" w:hanging="120"/>
      </w:pPr>
      <w:r>
        <w:t xml:space="preserve">Charitable fundraising and admissions, exemption - </w:t>
      </w:r>
      <w:r>
        <w:t xml:space="preserve"> </w:t>
      </w:r>
      <w:r>
        <w:t xml:space="preserve">SB  59</w:t>
      </w:r>
    </w:p>
    <w:p>
      <w:pPr>
        <w:pStyle w:val="RecordBase"/>
        <w:ind w:left="120" w:hanging="120"/>
      </w:pPr>
      <w:r>
        <w:t xml:space="preserve">Construction contractor, exemption - </w:t>
      </w:r>
      <w:r>
        <w:t xml:space="preserve"> </w:t>
      </w:r>
      <w:r>
        <w:t xml:space="preserve">SB  147</w:t>
      </w:r>
    </w:p>
    <w:p>
      <w:pPr>
        <w:pStyle w:val="RecordBase"/>
        <w:ind w:left="120" w:hanging="120"/>
      </w:pPr>
      <w:r>
        <w:t xml:space="preserve">Diapers, exemption of - </w:t>
      </w:r>
      <w:r>
        <w:t xml:space="preserve"> </w:t>
      </w:r>
      <w:r>
        <w:t xml:space="preserve">HB  124</w:t>
      </w:r>
    </w:p>
    <w:p>
      <w:pPr>
        <w:pStyle w:val="RecordBase"/>
        <w:ind w:left="120" w:hanging="120"/>
      </w:pPr>
      <w:r>
        <w:t xml:space="preserve">Energy and energy producing fuels, clarification of - </w:t>
      </w:r>
      <w:r>
        <w:t xml:space="preserve"> </w:t>
      </w:r>
      <w:r>
        <w:t xml:space="preserve">HB  354</w:t>
      </w:r>
      <w:r>
        <w:t xml:space="preserve">;</w:t>
      </w:r>
      <w:r>
        <w:t xml:space="preserve"> </w:t>
      </w:r>
      <w:r>
        <w:t xml:space="preserve">HB  354</w:t>
      </w:r>
      <w:r>
        <w:t xml:space="preserve">: </w:t>
      </w:r>
      <w:r>
        <w:t xml:space="preserve">CCR</w:t>
      </w:r>
    </w:p>
    <w:p>
      <w:pPr>
        <w:pStyle w:val="RecordBase"/>
        <w:ind w:left="120" w:hanging="120"/>
      </w:pPr>
      <w:r>
        <w:t xml:space="preserve">Extended warranty services, partial exemption of - </w:t>
      </w:r>
      <w:r>
        <w:t xml:space="preserve"> </w:t>
      </w:r>
      <w:r>
        <w:t xml:space="preserve">HB  161</w:t>
      </w:r>
    </w:p>
    <w:p>
      <w:pPr>
        <w:pStyle w:val="RecordBase"/>
        <w:ind w:left="120" w:hanging="120"/>
      </w:pPr>
      <w:r>
        <w:t xml:space="preserve">Feminine hygiene products, exemption of - </w:t>
      </w:r>
      <w:r>
        <w:t xml:space="preserve"> </w:t>
      </w:r>
      <w:r>
        <w:t xml:space="preserve">HB  23</w:t>
      </w:r>
    </w:p>
    <w:p>
      <w:pPr>
        <w:pStyle w:val="RecordBase"/>
        <w:ind w:left="120" w:hanging="120"/>
      </w:pPr>
      <w:r>
        <w:t xml:space="preserve">Fishing tournaments and boat ramp fees, exempting - </w:t>
      </w:r>
      <w:r>
        <w:t xml:space="preserve"> </w:t>
      </w:r>
      <w:r>
        <w:t xml:space="preserve">HB  29</w:t>
      </w:r>
    </w:p>
    <w:p>
      <w:pPr>
        <w:pStyle w:val="RecordBase"/>
        <w:ind w:left="120" w:hanging="120"/>
      </w:pPr>
      <w:r>
        <w:t xml:space="preserve">Information and training related to collection of, related to local tourism commission taxes - </w:t>
      </w:r>
      <w:r>
        <w:t xml:space="preserve"> </w:t>
      </w:r>
      <w:r>
        <w:t xml:space="preserve">SB  119</w:t>
      </w:r>
    </w:p>
    <w:p>
      <w:pPr>
        <w:pStyle w:val="RecordBase"/>
        <w:ind w:left="120" w:hanging="120"/>
      </w:pPr>
      <w:r>
        <w:t xml:space="preserve">Marketplace</w:t>
      </w:r>
    </w:p>
    <w:p>
      <w:pPr>
        <w:pStyle w:val="RecordBase"/>
        <w:ind w:left="240" w:hanging="192"/>
      </w:pPr>
      <w:r>
        <w:t xml:space="preserve"> provider - </w:t>
      </w:r>
      <w:r>
        <w:t xml:space="preserve"> </w:t>
      </w:r>
      <w:r>
        <w:t xml:space="preserve">HB  354</w:t>
      </w:r>
      <w:r>
        <w:t xml:space="preserve">: </w:t>
      </w:r>
      <w:r>
        <w:t xml:space="preserve">SCS</w:t>
      </w:r>
    </w:p>
    <w:p>
      <w:pPr>
        <w:pStyle w:val="RecordBase"/>
        <w:ind w:left="240" w:hanging="192"/>
      </w:pPr>
      <w:r>
        <w:t xml:space="preserve"> provider, require collection and remittance by - </w:t>
      </w:r>
      <w:r>
        <w:t xml:space="preserve"> </w:t>
      </w:r>
      <w:r>
        <w:t xml:space="preserve">HB  354</w:t>
      </w:r>
    </w:p>
    <w:p>
      <w:pPr>
        <w:pStyle w:val="RecordBase"/>
        <w:ind w:left="120" w:hanging="120"/>
      </w:pPr>
      <w:r>
        <w:t xml:space="preserve">Nonprofit organizations, sale of admissions, exemption of - </w:t>
      </w:r>
      <w:r>
        <w:t xml:space="preserve"> </w:t>
      </w:r>
      <w:r>
        <w:t xml:space="preserve">HB  27</w:t>
      </w:r>
      <w:r>
        <w:t xml:space="preserve">;</w:t>
      </w:r>
      <w:r>
        <w:t xml:space="preserve"> </w:t>
      </w:r>
      <w:r>
        <w:t xml:space="preserve">HB  28</w:t>
      </w:r>
    </w:p>
    <w:p>
      <w:pPr>
        <w:pStyle w:val="RecordBase"/>
        <w:ind w:left="120" w:hanging="120"/>
      </w:pPr>
      <w:r>
        <w:t xml:space="preserve">Nonprofits, fundraising sales, exemption - </w:t>
      </w:r>
      <w:r>
        <w:t xml:space="preserve"> </w:t>
      </w:r>
      <w:r>
        <w:t xml:space="preserve">HB  354</w:t>
      </w:r>
      <w:r>
        <w:t xml:space="preserve">: </w:t>
      </w:r>
      <w:r>
        <w:t xml:space="preserve">CCR</w:t>
      </w:r>
    </w:p>
    <w:p>
      <w:pPr>
        <w:pStyle w:val="RecordBase"/>
        <w:ind w:left="120" w:hanging="120"/>
      </w:pPr>
      <w:r>
        <w:t xml:space="preserve">Off-road vehicles, taxation of - </w:t>
      </w:r>
      <w:r>
        <w:t xml:space="preserve"> </w:t>
      </w:r>
      <w:r>
        <w:t xml:space="preserve">HB  480</w:t>
      </w:r>
    </w:p>
    <w:p>
      <w:pPr>
        <w:pStyle w:val="RecordBase"/>
        <w:ind w:left="120" w:hanging="120"/>
      </w:pPr>
      <w:r>
        <w:t xml:space="preserve">Private vehicle rental transactions, require collection of usage tax - </w:t>
      </w:r>
      <w:r>
        <w:t xml:space="preserve"> </w:t>
      </w:r>
      <w:r>
        <w:t xml:space="preserve">HB  321</w:t>
      </w:r>
    </w:p>
    <w:p>
      <w:pPr>
        <w:pStyle w:val="RecordBase"/>
        <w:ind w:left="120" w:hanging="120"/>
      </w:pPr>
      <w:r>
        <w:t xml:space="preserve">Resale</w:t>
      </w:r>
    </w:p>
    <w:p>
      <w:pPr>
        <w:pStyle w:val="RecordBase"/>
        <w:ind w:left="240" w:hanging="192"/>
      </w:pPr>
      <w:r>
        <w:t xml:space="preserve"> certificate, acceptance of - </w:t>
      </w:r>
      <w:r>
        <w:t xml:space="preserve"> </w:t>
      </w:r>
      <w:r>
        <w:t xml:space="preserve">HB  354</w:t>
      </w:r>
      <w:r>
        <w:t xml:space="preserve">: </w:t>
      </w:r>
      <w:r>
        <w:t xml:space="preserve">SCS</w:t>
      </w:r>
    </w:p>
    <w:p>
      <w:pPr>
        <w:pStyle w:val="RecordBase"/>
        <w:ind w:left="240" w:hanging="192"/>
      </w:pPr>
      <w:r>
        <w:t xml:space="preserve"> certificate, services - </w:t>
      </w:r>
      <w:r>
        <w:t xml:space="preserve"> </w:t>
      </w:r>
      <w:r>
        <w:t xml:space="preserve">HB  73</w:t>
      </w:r>
    </w:p>
    <w:p>
      <w:pPr>
        <w:pStyle w:val="RecordBase"/>
        <w:ind w:left="120" w:hanging="120"/>
      </w:pPr>
      <w:r>
        <w:t xml:space="preserve">Sales of tangible personal property and digital property, exempt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Services, de minimis sales volume - </w:t>
      </w:r>
      <w:r>
        <w:t xml:space="preserve"> </w:t>
      </w:r>
      <w:r>
        <w:t xml:space="preserve">HB  354</w:t>
      </w:r>
      <w:r>
        <w:t xml:space="preserve">: </w:t>
      </w:r>
      <w:r>
        <w:t xml:space="preserve">SCS</w:t>
      </w:r>
    </w:p>
    <w:p>
      <w:pPr>
        <w:pStyle w:val="RecordBase"/>
        <w:ind w:left="120" w:hanging="120"/>
      </w:pPr>
      <w:r>
        <w:t xml:space="preserve">Tax</w:t>
      </w:r>
    </w:p>
    <w:p>
      <w:pPr>
        <w:pStyle w:val="RecordBase"/>
        <w:ind w:left="240" w:hanging="192"/>
      </w:pPr>
      <w:r>
        <w:t xml:space="preserve"> Expenditure Oversight Board, establishment of - </w:t>
      </w:r>
      <w:r>
        <w:t xml:space="preserve"> </w:t>
      </w:r>
      <w:r>
        <w:t xml:space="preserve">HB  292</w:t>
      </w:r>
    </w:p>
    <w:p>
      <w:pPr>
        <w:pStyle w:val="RecordBase"/>
        <w:ind w:left="240" w:hanging="192"/>
      </w:pPr>
      <w:r>
        <w:t xml:space="preserve"> expenditures - </w:t>
      </w:r>
      <w:r>
        <w:t xml:space="preserve"> </w:t>
      </w:r>
      <w:r>
        <w:t xml:space="preserve">HB  402</w:t>
      </w:r>
    </w:p>
    <w:p>
      <w:pPr>
        <w:pStyle w:val="RecordBase"/>
        <w:ind w:left="120" w:hanging="120"/>
      </w:pPr>
      <w:r>
        <w:t xml:space="preserve">Technical correction - </w:t>
      </w:r>
      <w:r>
        <w:t xml:space="preserve"> </w:t>
      </w:r>
      <w:r>
        <w:t xml:space="preserve">SB  199</w:t>
      </w:r>
      <w:r>
        <w:t xml:space="preserve">;</w:t>
      </w:r>
      <w:r>
        <w:t xml:space="preserve"> </w:t>
      </w:r>
      <w:r>
        <w:t xml:space="preserve">HB  336</w:t>
      </w:r>
      <w:r>
        <w:t xml:space="preserve">;</w:t>
      </w:r>
      <w:r>
        <w:t xml:space="preserve"> </w:t>
      </w:r>
      <w:r>
        <w:t xml:space="preserve">HB  459</w:t>
        <w:br/>
      </w:r>
    </w:p>
    <w:p>
      <w:pPr>
        <w:pStyle w:val="RecordHeading3"/>
      </w:pPr>
      <w:r>
        <w:rPr>
          <w:b/>
        </w:rPr>
        <w:t xml:space="preserve">Taxation, Severance</w:t>
      </w:r>
    </w:p>
    <w:p>
      <w:pPr>
        <w:pStyle w:val="RecordBase"/>
        <w:ind w:left="120" w:hanging="120"/>
      </w:pPr>
      <w:r>
        <w:t xml:space="preserve">Coal severance receipts, distribution of - </w:t>
      </w:r>
      <w:r>
        <w:t xml:space="preserve"> </w:t>
      </w:r>
      <w:r>
        <w:t xml:space="preserve">HB  198</w:t>
      </w:r>
    </w:p>
    <w:p>
      <w:pPr>
        <w:pStyle w:val="RecordBase"/>
        <w:ind w:left="120" w:hanging="120"/>
      </w:pPr>
      <w:r>
        <w:t xml:space="preserve">Natural</w:t>
      </w:r>
    </w:p>
    <w:p>
      <w:pPr>
        <w:pStyle w:val="RecordBase"/>
        <w:ind w:left="240" w:hanging="192"/>
      </w:pPr>
      <w:r>
        <w:t xml:space="preserve"> resource severance tax, eliminate transportation deduction - </w:t>
      </w:r>
      <w:r>
        <w:t xml:space="preserve"> </w:t>
      </w:r>
      <w:r>
        <w:t xml:space="preserve">HB  173</w:t>
      </w:r>
    </w:p>
    <w:p>
      <w:pPr>
        <w:pStyle w:val="RecordBase"/>
        <w:ind w:left="240" w:hanging="192"/>
      </w:pPr>
      <w:r>
        <w:t xml:space="preserve"> resources severance tax, credit for taxes paid to another state - </w:t>
      </w:r>
      <w:r>
        <w:t xml:space="preserve"> </w:t>
      </w:r>
      <w:r>
        <w:t xml:space="preserve">HB  421</w:t>
      </w:r>
    </w:p>
    <w:p>
      <w:pPr>
        <w:pStyle w:val="RecordBase"/>
        <w:ind w:left="240" w:hanging="192"/>
      </w:pPr>
      <w:r>
        <w:t xml:space="preserve"> resources severance tax, processing of limestone, loading or unloading - </w:t>
      </w:r>
      <w:r>
        <w:t xml:space="preserve"> </w:t>
      </w:r>
      <w:r>
        <w:t xml:space="preserve">HB  421</w:t>
      </w:r>
    </w:p>
    <w:p>
      <w:pPr>
        <w:pStyle w:val="RecordBase"/>
        <w:ind w:left="120" w:hanging="120"/>
      </w:pPr>
      <w:r>
        <w:t xml:space="preserve">Tax</w:t>
      </w:r>
    </w:p>
    <w:p>
      <w:pPr>
        <w:pStyle w:val="RecordBase"/>
        <w:ind w:left="240" w:hanging="192"/>
      </w:pPr>
      <w:r>
        <w:t xml:space="preserve"> Expenditure Oversight Board, establishment of - </w:t>
      </w:r>
      <w:r>
        <w:t xml:space="preserve"> </w:t>
      </w:r>
      <w:r>
        <w:t xml:space="preserve">HB  292</w:t>
      </w:r>
    </w:p>
    <w:p>
      <w:pPr>
        <w:pStyle w:val="RecordBase"/>
        <w:ind w:left="240" w:hanging="192"/>
      </w:pPr>
      <w:r>
        <w:t xml:space="preserve"> expenditures - </w:t>
      </w:r>
      <w:r>
        <w:t xml:space="preserve"> </w:t>
      </w:r>
      <w:r>
        <w:t xml:space="preserve">HB  402</w:t>
      </w:r>
    </w:p>
    <w:p>
      <w:pPr>
        <w:pStyle w:val="RecordBase"/>
        <w:ind w:left="120" w:hanging="120"/>
      </w:pPr>
      <w:r>
        <w:t xml:space="preserve">Transportation expense deduction, elimination of - </w:t>
      </w:r>
      <w:r>
        <w:t xml:space="preserve"> </w:t>
      </w:r>
      <w:r>
        <w:t xml:space="preserve">HB  152</w:t>
        <w:br/>
      </w:r>
    </w:p>
    <w:p>
      <w:pPr>
        <w:pStyle w:val="RecordHeading3"/>
      </w:pPr>
      <w:r>
        <w:rPr>
          <w:b/>
        </w:rPr>
        <w:t xml:space="preserve">Teachers</w:t>
      </w:r>
    </w:p>
    <w:p>
      <w:pPr>
        <w:pStyle w:val="RecordBase"/>
        <w:ind w:left="120" w:hanging="120"/>
      </w:pPr>
      <w:r>
        <w:t xml:space="preserve">Arts instruction, requiring schools to offer - </w:t>
      </w:r>
      <w:r>
        <w:t xml:space="preserve"> </w:t>
      </w:r>
      <w:r>
        <w:t xml:space="preserve">HB  377</w:t>
      </w:r>
    </w:p>
    <w:p>
      <w:pPr>
        <w:pStyle w:val="RecordBase"/>
        <w:ind w:left="120" w:hanging="120"/>
      </w:pPr>
      <w:r>
        <w:t xml:space="preserve">Background checks, clear CA/N check, requirement for - </w:t>
      </w:r>
      <w:r>
        <w:t xml:space="preserve"> </w:t>
      </w:r>
      <w:r>
        <w:t xml:space="preserve">SB  15</w:t>
      </w:r>
    </w:p>
    <w:p>
      <w:pPr>
        <w:pStyle w:val="RecordBase"/>
        <w:ind w:left="120" w:hanging="120"/>
      </w:pPr>
      <w:r>
        <w:t xml:space="preserve">Certification</w:t>
      </w:r>
    </w:p>
    <w:p>
      <w:pPr>
        <w:pStyle w:val="RecordBase"/>
        <w:ind w:left="240" w:hanging="192"/>
      </w:pPr>
      <w:r>
        <w:t xml:space="preserve"> requirements, early childhood education, reading and math teacher preparation tests - </w:t>
      </w:r>
      <w:r>
        <w:t xml:space="preserve"> </w:t>
      </w:r>
      <w:r>
        <w:t xml:space="preserve">HB  272</w:t>
      </w:r>
    </w:p>
    <w:p>
      <w:pPr>
        <w:pStyle w:val="RecordBase"/>
        <w:ind w:left="240" w:hanging="192"/>
      </w:pPr>
      <w:r>
        <w:t xml:space="preserve"> requirements, elementary education, reading and math teacher preparation tests - </w:t>
      </w:r>
      <w:r>
        <w:t xml:space="preserve"> </w:t>
      </w:r>
      <w:r>
        <w:t xml:space="preserve">HB  272</w:t>
      </w:r>
    </w:p>
    <w:p>
      <w:pPr>
        <w:pStyle w:val="RecordBase"/>
        <w:ind w:left="120" w:hanging="120"/>
      </w:pPr>
      <w:r>
        <w:t xml:space="preserve">Charter</w:t>
      </w:r>
    </w:p>
    <w:p>
      <w:pPr>
        <w:pStyle w:val="RecordBase"/>
        <w:ind w:left="240" w:hanging="192"/>
      </w:pPr>
      <w:r>
        <w:t xml:space="preserve"> school statutes, repeal - </w:t>
      </w:r>
      <w:r>
        <w:t xml:space="preserve"> </w:t>
      </w:r>
      <w:r>
        <w:t xml:space="preserve">HB  17</w:t>
      </w:r>
    </w:p>
    <w:p>
      <w:pPr>
        <w:pStyle w:val="RecordBase"/>
        <w:ind w:left="240" w:hanging="192"/>
      </w:pPr>
      <w:r>
        <w:t xml:space="preserve"> school statutes, repealing - </w:t>
      </w:r>
      <w:r>
        <w:t xml:space="preserve"> </w:t>
      </w:r>
      <w:r>
        <w:t xml:space="preserve">HB  14</w:t>
      </w:r>
    </w:p>
    <w:p>
      <w:pPr>
        <w:pStyle w:val="RecordBase"/>
        <w:ind w:left="120" w:hanging="120"/>
      </w:pPr>
      <w:r>
        <w:t xml:space="preserve">Child abuse and child sexual abuse instruction, requirement for - </w:t>
      </w:r>
      <w:r>
        <w:t xml:space="preserve"> </w:t>
      </w:r>
      <w:r>
        <w:t xml:space="preserve">SB  68</w:t>
      </w:r>
    </w:p>
    <w:p>
      <w:pPr>
        <w:pStyle w:val="RecordBase"/>
        <w:ind w:left="120" w:hanging="120"/>
      </w:pPr>
      <w:r>
        <w:t xml:space="preserve">Continuing</w:t>
      </w:r>
    </w:p>
    <w:p>
      <w:pPr>
        <w:pStyle w:val="RecordBase"/>
        <w:ind w:left="240" w:hanging="192"/>
      </w:pPr>
      <w:r>
        <w:t xml:space="preserve"> service contracts, prohibiting for certain administrative positions - </w:t>
      </w:r>
      <w:r>
        <w:t xml:space="preserve"> </w:t>
      </w:r>
      <w:r>
        <w:t xml:space="preserve">SB  250</w:t>
      </w:r>
    </w:p>
    <w:p>
      <w:pPr>
        <w:pStyle w:val="RecordBase"/>
        <w:ind w:left="240" w:hanging="192"/>
      </w:pPr>
      <w:r>
        <w:t xml:space="preserve"> service contracts, prohibiting for district-level administrative positions - </w:t>
      </w:r>
      <w:r>
        <w:t xml:space="preserve"> </w:t>
      </w:r>
      <w:r>
        <w:t xml:space="preserve">SB  250</w:t>
      </w:r>
      <w:r>
        <w:t xml:space="preserve">: </w:t>
      </w:r>
      <w:r>
        <w:t xml:space="preserve">SCS</w:t>
      </w:r>
    </w:p>
    <w:p>
      <w:pPr>
        <w:pStyle w:val="RecordBase"/>
        <w:ind w:left="120" w:hanging="120"/>
      </w:pPr>
      <w:r>
        <w:t xml:space="preserve">Contract termination, written statement required - </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Day of prayer for students, designation of - </w:t>
      </w:r>
      <w:r>
        <w:t xml:space="preserve"> </w:t>
      </w:r>
      <w:r>
        <w:t xml:space="preserve">HB  166</w:t>
      </w:r>
    </w:p>
    <w:p>
      <w:pPr>
        <w:pStyle w:val="RecordBase"/>
        <w:ind w:left="120" w:hanging="120"/>
      </w:pPr>
      <w:r>
        <w:t xml:space="preserve">Dyslexia, teacher preparation programs to include training on - </w:t>
      </w:r>
      <w:r>
        <w:t xml:space="preserve"> </w:t>
      </w:r>
      <w:r>
        <w:t xml:space="preserve">HB  8</w:t>
      </w:r>
    </w:p>
    <w:p>
      <w:pPr>
        <w:pStyle w:val="RecordBase"/>
        <w:ind w:left="120" w:hanging="120"/>
      </w:pPr>
      <w:r>
        <w:t xml:space="preserve">Education Professional Standards Board, revision of - </w:t>
      </w:r>
      <w:r>
        <w:t xml:space="preserve"> </w:t>
      </w:r>
      <w:r>
        <w:t xml:space="preserve">SB  116</w:t>
      </w:r>
    </w:p>
    <w:p>
      <w:pPr>
        <w:pStyle w:val="RecordBase"/>
        <w:ind w:left="120" w:hanging="120"/>
      </w:pPr>
      <w:r>
        <w:t xml:space="preserve">Educators</w:t>
      </w:r>
    </w:p>
    <w:p>
      <w:pPr>
        <w:pStyle w:val="RecordBase"/>
        <w:ind w:left="240" w:hanging="192"/>
      </w:pPr>
      <w:r>
        <w:t xml:space="preserve"> Employment Liability Insurance Program, additional causes covered - </w:t>
      </w:r>
      <w:r>
        <w:t xml:space="preserve"> </w:t>
      </w:r>
      <w:r>
        <w:t xml:space="preserve">HB  508</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Employment Liability Insurance Program, establishment of - </w:t>
      </w:r>
      <w:r>
        <w:t xml:space="preserve"> </w:t>
      </w:r>
      <w:r>
        <w:t xml:space="preserve">HB  508</w:t>
      </w:r>
      <w:r>
        <w:t xml:space="preserve">;</w:t>
      </w:r>
      <w:r>
        <w:t xml:space="preserve"> </w:t>
      </w:r>
      <w:r>
        <w:t xml:space="preserve">HB  508</w:t>
      </w:r>
      <w:r>
        <w:t xml:space="preserve">: </w:t>
      </w:r>
      <w:r>
        <w:t xml:space="preserve">HCS</w:t>
      </w:r>
    </w:p>
    <w:p>
      <w:pPr>
        <w:pStyle w:val="RecordBase"/>
        <w:ind w:left="240" w:hanging="192"/>
      </w:pPr>
      <w:r>
        <w:t xml:space="preserve"> Employment Liability Insurance Program, option for declining coverage - </w:t>
      </w:r>
      <w:r>
        <w:t xml:space="preserve"> </w:t>
      </w:r>
      <w:r>
        <w:t xml:space="preserve">HB  508</w:t>
      </w:r>
      <w:r>
        <w:t xml:space="preserve">: </w:t>
      </w:r>
      <w:r>
        <w:t xml:space="preserve">HFA</w:t>
      </w:r>
      <w:r>
        <w:t xml:space="preserve"> (</w:t>
      </w:r>
      <w:r>
        <w:t xml:space="preserve">4</w:t>
      </w:r>
      <w:r>
        <w:t xml:space="preserve">)</w:t>
      </w:r>
    </w:p>
    <w:p>
      <w:pPr>
        <w:pStyle w:val="RecordBase"/>
        <w:ind w:left="120" w:hanging="120"/>
      </w:pPr>
      <w:r>
        <w:t xml:space="preserve">Leave of absence, compliance with medical privacy law - </w:t>
      </w:r>
      <w:r>
        <w:t xml:space="preserve"> </w:t>
      </w:r>
      <w:r>
        <w:t xml:space="preserve">SB  8</w:t>
      </w:r>
    </w:p>
    <w:p>
      <w:pPr>
        <w:pStyle w:val="RecordBase"/>
        <w:ind w:left="120" w:hanging="120"/>
      </w:pPr>
      <w:r>
        <w:t xml:space="preserve">National Board Certified Teachers of Kentucky, honoring - </w:t>
      </w:r>
      <w:r>
        <w:t xml:space="preserve"> </w:t>
      </w:r>
      <w:r>
        <w:t xml:space="preserve">HR  115</w:t>
      </w:r>
    </w:p>
    <w:p>
      <w:pPr>
        <w:pStyle w:val="RecordBase"/>
        <w:ind w:left="120" w:hanging="120"/>
      </w:pPr>
      <w:r>
        <w:t xml:space="preserve">Nonteaching time, activities permitted - </w:t>
      </w:r>
      <w:r>
        <w:t xml:space="preserve"> </w:t>
      </w:r>
      <w:r>
        <w:t xml:space="preserve">HB  426</w:t>
      </w:r>
    </w:p>
    <w:p>
      <w:pPr>
        <w:pStyle w:val="RecordBase"/>
        <w:ind w:left="120" w:hanging="120"/>
      </w:pPr>
      <w:r>
        <w:t xml:space="preserve">Pension, repeal the provisions of SB 151 (RS 2018), unconstitutional and void - </w:t>
      </w:r>
      <w:r>
        <w:t xml:space="preserve"> </w:t>
      </w:r>
      <w:r>
        <w:t xml:space="preserve">HB  401</w:t>
      </w:r>
    </w:p>
    <w:p>
      <w:pPr>
        <w:pStyle w:val="RecordBase"/>
        <w:ind w:left="120" w:hanging="120"/>
      </w:pPr>
      <w:r>
        <w:t xml:space="preserve">Physical activity of children, increasing - </w:t>
      </w:r>
      <w:r>
        <w:t xml:space="preserve"> </w:t>
      </w:r>
      <w:r>
        <w:t xml:space="preserve">HB  88</w:t>
      </w:r>
    </w:p>
    <w:p>
      <w:pPr>
        <w:pStyle w:val="RecordBase"/>
        <w:ind w:left="120" w:hanging="120"/>
      </w:pPr>
      <w:r>
        <w:t xml:space="preserve">Position eligibility, relatives of principal or superintendent - </w:t>
      </w:r>
      <w:r>
        <w:t xml:space="preserve"> </w:t>
      </w:r>
      <w:r>
        <w:t xml:space="preserve">SB  15</w:t>
      </w:r>
    </w:p>
    <w:p>
      <w:pPr>
        <w:pStyle w:val="RecordBase"/>
        <w:ind w:left="120" w:hanging="120"/>
      </w:pPr>
      <w:r>
        <w:t xml:space="preserve">Racial trauma training, require - </w:t>
      </w:r>
      <w:r>
        <w:t xml:space="preserve"> </w:t>
      </w:r>
      <w:r>
        <w:t xml:space="preserve">HB  405</w:t>
      </w:r>
    </w:p>
    <w:p>
      <w:pPr>
        <w:pStyle w:val="RecordBase"/>
        <w:ind w:left="120" w:hanging="120"/>
      </w:pPr>
      <w:r>
        <w:t xml:space="preserve">School</w:t>
      </w:r>
    </w:p>
    <w:p>
      <w:pPr>
        <w:pStyle w:val="RecordBase"/>
        <w:ind w:left="240" w:hanging="192"/>
      </w:pPr>
      <w:r>
        <w:t xml:space="preserve"> council, number serving on - </w:t>
      </w:r>
      <w:r>
        <w:t xml:space="preserve"> </w:t>
      </w:r>
      <w:r>
        <w:t xml:space="preserve">SB  3</w:t>
      </w:r>
    </w:p>
    <w:p>
      <w:pPr>
        <w:pStyle w:val="RecordBase"/>
        <w:ind w:left="240" w:hanging="192"/>
      </w:pPr>
      <w:r>
        <w:t xml:space="preserve"> council, transfer while serving, permitting - </w:t>
      </w:r>
      <w:r>
        <w:t xml:space="preserve"> </w:t>
      </w:r>
      <w:r>
        <w:t xml:space="preserve">SB  3</w:t>
      </w:r>
    </w:p>
    <w:p>
      <w:pPr>
        <w:pStyle w:val="RecordBase"/>
        <w:ind w:left="240" w:hanging="192"/>
      </w:pPr>
      <w:r>
        <w:t xml:space="preserve"> principal, selection of - </w:t>
      </w:r>
      <w:r>
        <w:t xml:space="preserve"> </w:t>
      </w:r>
      <w:r>
        <w:t xml:space="preserve">SB  3</w:t>
      </w:r>
    </w:p>
    <w:p>
      <w:pPr>
        <w:pStyle w:val="RecordBase"/>
        <w:ind w:left="240" w:hanging="192"/>
      </w:pPr>
      <w:r>
        <w:t xml:space="preserve"> safety for, improving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Sexual harassment and abuse, local board of education, policy on - </w:t>
      </w:r>
      <w:r>
        <w:t xml:space="preserve"> </w:t>
      </w:r>
      <w:r>
        <w:t xml:space="preserve">HB  485</w:t>
      </w:r>
    </w:p>
    <w:p>
      <w:pPr>
        <w:pStyle w:val="RecordBase"/>
        <w:ind w:left="120" w:hanging="120"/>
      </w:pPr>
      <w:r>
        <w:t xml:space="preserve">Statewide student assessments, teachers of students who opt out, no punitive action against - </w:t>
      </w:r>
      <w:r>
        <w:t xml:space="preserve"> </w:t>
      </w:r>
      <w:r>
        <w:t xml:space="preserve">HB  331</w:t>
      </w:r>
    </w:p>
    <w:p>
      <w:pPr>
        <w:pStyle w:val="RecordBase"/>
        <w:ind w:left="120" w:hanging="120"/>
      </w:pPr>
      <w:r>
        <w:t xml:space="preserve">Sunscreen, application of, local board policy - </w:t>
      </w:r>
      <w:r>
        <w:t xml:space="preserve"> </w:t>
      </w:r>
      <w:r>
        <w:t xml:space="preserve">HB  262</w:t>
      </w:r>
    </w:p>
    <w:p>
      <w:pPr>
        <w:pStyle w:val="RecordBase"/>
        <w:ind w:left="120" w:hanging="120"/>
      </w:pPr>
      <w:r>
        <w:t xml:space="preserve">Teachers'</w:t>
      </w:r>
    </w:p>
    <w:p>
      <w:pPr>
        <w:pStyle w:val="RecordBase"/>
        <w:ind w:left="240" w:hanging="192"/>
      </w:pPr>
      <w:r>
        <w:t xml:space="preserve"> Retirement System, housekeeping bill - </w:t>
      </w:r>
      <w:r>
        <w:t xml:space="preserve"> </w:t>
      </w:r>
      <w:r>
        <w:t xml:space="preserve">SB  228</w:t>
      </w:r>
    </w:p>
    <w:p>
      <w:pPr>
        <w:pStyle w:val="RecordBase"/>
        <w:ind w:left="240" w:hanging="192"/>
      </w:pPr>
      <w:r>
        <w:t xml:space="preserve"> Retirement System, investment managers and consultants of, requirements for - </w:t>
      </w:r>
      <w:r>
        <w:t xml:space="preserve"> </w:t>
      </w:r>
      <w:r>
        <w:t xml:space="preserve">SB  169</w:t>
      </w:r>
      <w:r>
        <w:t xml:space="preserve">;</w:t>
      </w:r>
      <w:r>
        <w:t xml:space="preserve"> </w:t>
      </w:r>
      <w:r>
        <w:t xml:space="preserve">HB  489</w:t>
      </w:r>
      <w:r>
        <w:t xml:space="preserve">: </w:t>
      </w:r>
      <w:r>
        <w:t xml:space="preserve">SCS</w:t>
      </w:r>
    </w:p>
    <w:p>
      <w:pPr>
        <w:pStyle w:val="RecordBase"/>
        <w:ind w:left="240" w:hanging="192"/>
      </w:pPr>
      <w:r>
        <w:t xml:space="preserve"> Retirement System, modify board trustee composition &amp; nomination process - </w:t>
      </w:r>
      <w:r>
        <w:t xml:space="preserve"> </w:t>
      </w:r>
      <w:r>
        <w:t xml:space="preserve">HB  525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Retirement System, modify board trustee nomination process - </w:t>
      </w:r>
      <w:r>
        <w:t xml:space="preserve"> </w:t>
      </w:r>
      <w:r>
        <w:t xml:space="preserve">HB  525</w:t>
      </w:r>
    </w:p>
    <w:p>
      <w:pPr>
        <w:pStyle w:val="RecordBase"/>
        <w:ind w:left="240" w:hanging="192"/>
      </w:pPr>
      <w:r>
        <w:t xml:space="preserve"> Retirement System, new plan for new nonuniversity members on or after 1/1/2020 - </w:t>
      </w:r>
      <w:r>
        <w:t xml:space="preserve"> </w:t>
      </w:r>
      <w:r>
        <w:t xml:space="preserve">HB  504</w:t>
      </w:r>
    </w:p>
    <w:p>
      <w:pPr>
        <w:pStyle w:val="RecordBase"/>
        <w:ind w:left="120" w:hanging="120"/>
      </w:pPr>
      <w:r>
        <w:t xml:space="preserve">Training, on any reading or math diagnostic assessment adopted by a local board, requirements for - </w:t>
      </w:r>
      <w:r>
        <w:t xml:space="preserve"> </w:t>
      </w:r>
      <w:r>
        <w:t xml:space="preserve">HB  272</w:t>
      </w:r>
    </w:p>
    <w:p>
      <w:pPr>
        <w:pStyle w:val="RecordBase"/>
        <w:ind w:left="120" w:hanging="120"/>
      </w:pPr>
      <w:r>
        <w:t xml:space="preserve">Tribunal</w:t>
      </w:r>
    </w:p>
    <w:p>
      <w:pPr>
        <w:pStyle w:val="RecordBase"/>
        <w:ind w:left="240" w:hanging="192"/>
      </w:pPr>
      <w:r>
        <w:t xml:space="preserve"> appeal procedures, hearing officer role in - </w:t>
      </w:r>
      <w:r>
        <w:t xml:space="preserve"> </w:t>
      </w:r>
      <w:r>
        <w:t xml:space="preserve">SB  8</w:t>
      </w:r>
    </w:p>
    <w:p>
      <w:pPr>
        <w:pStyle w:val="RecordBase"/>
        <w:ind w:left="240" w:hanging="192"/>
      </w:pPr>
      <w:r>
        <w:t xml:space="preserve"> decisions, sanctions allowed - </w:t>
      </w:r>
      <w:r>
        <w:t xml:space="preserve"> </w:t>
      </w:r>
      <w:r>
        <w:t xml:space="preserve">SB  8</w:t>
      </w:r>
      <w:r>
        <w:t xml:space="preserve">: </w:t>
      </w:r>
      <w:r>
        <w:t xml:space="preserve">HFA</w:t>
      </w:r>
      <w:r>
        <w:t xml:space="preserve"> (</w:t>
      </w:r>
      <w:r>
        <w:t xml:space="preserve">1</w:t>
      </w:r>
      <w:r>
        <w:t xml:space="preserve">)</w:t>
      </w:r>
      <w:r>
        <w:t xml:space="preserve">;</w:t>
      </w:r>
      <w:r>
        <w:t xml:space="preserve"> </w:t>
      </w:r>
      <w:r>
        <w:t xml:space="preserve">HB  490</w:t>
      </w:r>
      <w:r>
        <w:t xml:space="preserve">: </w:t>
      </w:r>
      <w:r>
        <w:t xml:space="preserve">HFA</w:t>
      </w:r>
      <w:r>
        <w:t xml:space="preserve"> (</w:t>
      </w:r>
      <w:r>
        <w:t xml:space="preserve">2</w:t>
      </w:r>
      <w:r>
        <w:t xml:space="preserve">)</w:t>
      </w:r>
    </w:p>
    <w:p>
      <w:pPr>
        <w:pStyle w:val="RecordBase"/>
        <w:ind w:left="120" w:hanging="120"/>
      </w:pPr>
      <w:r>
        <w:t xml:space="preserve">Vocational teacher uniform rank system, study of - </w:t>
      </w:r>
      <w:r>
        <w:t xml:space="preserve"> </w:t>
      </w:r>
      <w:r>
        <w:t xml:space="preserve">SCR 149</w:t>
      </w:r>
    </w:p>
    <w:p>
      <w:pPr>
        <w:pStyle w:val="RecordBase"/>
        <w:ind w:left="120" w:hanging="120"/>
      </w:pPr>
      <w:r>
        <w:t xml:space="preserve">Voluntary relocation credit for teachers, establishment of - </w:t>
      </w:r>
      <w:r>
        <w:t xml:space="preserve"> </w:t>
      </w:r>
      <w:r>
        <w:t xml:space="preserve">SB  156</w:t>
        <w:br/>
      </w:r>
    </w:p>
    <w:p>
      <w:pPr>
        <w:pStyle w:val="RecordHeading3"/>
      </w:pPr>
      <w:r>
        <w:rPr>
          <w:b/>
        </w:rPr>
        <w:t xml:space="preserve">Technical Corrections</w:t>
      </w:r>
    </w:p>
    <w:p>
      <w:pPr>
        <w:pStyle w:val="RecordBase"/>
        <w:ind w:left="120" w:hanging="120"/>
      </w:pPr>
      <w:r>
        <w:t xml:space="preserve">Absentee ballots, in person and mail-in - </w:t>
      </w:r>
      <w:r>
        <w:t xml:space="preserve"> </w:t>
      </w:r>
      <w:r>
        <w:t xml:space="preserve">SB  251</w:t>
      </w:r>
    </w:p>
    <w:p>
      <w:pPr>
        <w:pStyle w:val="RecordBase"/>
        <w:ind w:left="120" w:hanging="120"/>
      </w:pPr>
      <w:r>
        <w:t xml:space="preserve">BR 1567 - </w:t>
      </w:r>
      <w:r>
        <w:t xml:space="preserve"> </w:t>
      </w:r>
      <w:r>
        <w:t xml:space="preserve">HB  336</w:t>
      </w:r>
    </w:p>
    <w:p>
      <w:pPr>
        <w:pStyle w:val="RecordBase"/>
        <w:ind w:left="120" w:hanging="120"/>
      </w:pPr>
      <w:r>
        <w:t xml:space="preserve">Branch budget recommendations - </w:t>
      </w:r>
      <w:r>
        <w:t xml:space="preserve"> </w:t>
      </w:r>
      <w:r>
        <w:t xml:space="preserve">HB  269</w:t>
      </w:r>
    </w:p>
    <w:p>
      <w:pPr>
        <w:pStyle w:val="RecordBase"/>
        <w:ind w:left="120" w:hanging="120"/>
      </w:pPr>
      <w:r>
        <w:t xml:space="preserve">Budget forms, timeframe for submission - </w:t>
      </w:r>
      <w:r>
        <w:t xml:space="preserve"> </w:t>
      </w:r>
      <w:r>
        <w:t xml:space="preserve">HB  270</w:t>
      </w:r>
    </w:p>
    <w:p>
      <w:pPr>
        <w:pStyle w:val="RecordBase"/>
        <w:ind w:left="120" w:hanging="120"/>
      </w:pPr>
      <w:r>
        <w:t xml:space="preserve">Cabinet</w:t>
      </w:r>
    </w:p>
    <w:p>
      <w:pPr>
        <w:pStyle w:val="RecordBase"/>
        <w:ind w:left="240" w:hanging="192"/>
      </w:pPr>
      <w:r>
        <w:t xml:space="preserve"> for Health and Family Services, gender neutral language - </w:t>
      </w:r>
      <w:r>
        <w:t xml:space="preserve"> </w:t>
      </w:r>
      <w:r>
        <w:t xml:space="preserve">HB  443</w:t>
      </w:r>
    </w:p>
    <w:p>
      <w:pPr>
        <w:pStyle w:val="RecordBase"/>
        <w:ind w:left="240" w:hanging="192"/>
      </w:pPr>
      <w:r>
        <w:t xml:space="preserve"> for Health and Family Services, gender-neutral language - </w:t>
      </w:r>
      <w:r>
        <w:t xml:space="preserve"> </w:t>
      </w:r>
      <w:r>
        <w:t xml:space="preserve">HB  442</w:t>
      </w:r>
    </w:p>
    <w:p>
      <w:pPr>
        <w:pStyle w:val="RecordBase"/>
        <w:ind w:left="120" w:hanging="120"/>
      </w:pPr>
      <w:r>
        <w:t xml:space="preserve">Cities, civil service - </w:t>
      </w:r>
      <w:r>
        <w:t xml:space="preserve"> </w:t>
      </w:r>
      <w:r>
        <w:t xml:space="preserve">HB  339</w:t>
      </w:r>
    </w:p>
    <w:p>
      <w:pPr>
        <w:pStyle w:val="RecordBase"/>
        <w:ind w:left="120" w:hanging="120"/>
      </w:pPr>
      <w:r>
        <w:t xml:space="preserve">Date reference, removal of - </w:t>
      </w:r>
      <w:r>
        <w:t xml:space="preserve"> </w:t>
      </w:r>
      <w:r>
        <w:t xml:space="preserve">SB  73</w:t>
      </w:r>
    </w:p>
    <w:p>
      <w:pPr>
        <w:pStyle w:val="RecordBase"/>
        <w:ind w:left="120" w:hanging="120"/>
      </w:pPr>
      <w:r>
        <w:t xml:space="preserve">Elections - </w:t>
      </w:r>
      <w:r>
        <w:t xml:space="preserve"> </w:t>
      </w:r>
      <w:r>
        <w:t xml:space="preserve">SB  34</w:t>
      </w:r>
      <w:r>
        <w:t xml:space="preserve">: </w:t>
      </w:r>
      <w:r>
        <w:t xml:space="preserve">SCS</w:t>
      </w:r>
      <w:r>
        <w:t xml:space="preserve">;</w:t>
      </w:r>
      <w:r>
        <w:t xml:space="preserve"> </w:t>
      </w:r>
      <w:r>
        <w:t xml:space="preserve">HB  325</w:t>
      </w:r>
      <w:r>
        <w:t xml:space="preserve">: </w:t>
      </w:r>
      <w:r>
        <w:t xml:space="preserve">HFA</w:t>
      </w:r>
      <w:r>
        <w:t xml:space="preserve"> (</w:t>
      </w:r>
      <w:r>
        <w:t xml:space="preserve">1</w:t>
      </w:r>
      <w:r>
        <w:t xml:space="preserve">)</w:t>
      </w:r>
      <w:r>
        <w:t xml:space="preserve">;</w:t>
      </w:r>
      <w:r>
        <w:t xml:space="preserve"> </w:t>
      </w:r>
      <w:r>
        <w:t xml:space="preserve">HB  363</w:t>
      </w:r>
      <w:r>
        <w:t xml:space="preserve">;</w:t>
      </w:r>
      <w:r>
        <w:t xml:space="preserve"> </w:t>
      </w:r>
      <w:r>
        <w:t xml:space="preserve">HB  510</w:t>
      </w:r>
    </w:p>
    <w:p>
      <w:pPr>
        <w:pStyle w:val="RecordBase"/>
        <w:ind w:left="120" w:hanging="120"/>
      </w:pPr>
      <w:r>
        <w:t xml:space="preserve">Gender-neutral</w:t>
      </w:r>
    </w:p>
    <w:p>
      <w:pPr>
        <w:pStyle w:val="RecordBase"/>
        <w:ind w:left="240" w:hanging="192"/>
      </w:pPr>
      <w:r>
        <w:t xml:space="preserve"> language, correction - </w:t>
      </w:r>
      <w:r>
        <w:t xml:space="preserve"> </w:t>
      </w:r>
      <w:r>
        <w:t xml:space="preserve">SB  185</w:t>
      </w:r>
      <w:r>
        <w:t xml:space="preserve">;</w:t>
      </w:r>
      <w:r>
        <w:t xml:space="preserve"> </w:t>
      </w:r>
      <w:r>
        <w:t xml:space="preserve">SB  186</w:t>
      </w:r>
      <w:r>
        <w:t xml:space="preserve">;</w:t>
      </w:r>
      <w:r>
        <w:t xml:space="preserve"> </w:t>
      </w:r>
      <w:r>
        <w:t xml:space="preserve">SB  189</w:t>
      </w:r>
      <w:r>
        <w:t xml:space="preserve">;</w:t>
      </w:r>
      <w:r>
        <w:t xml:space="preserve"> </w:t>
      </w:r>
      <w:r>
        <w:t xml:space="preserve">SB  257</w:t>
      </w:r>
    </w:p>
    <w:p>
      <w:pPr>
        <w:pStyle w:val="RecordBase"/>
        <w:ind w:left="240" w:hanging="192"/>
      </w:pPr>
      <w:r>
        <w:t xml:space="preserve"> language, corrections - </w:t>
      </w:r>
      <w:r>
        <w:t xml:space="preserve"> </w:t>
      </w:r>
      <w:r>
        <w:t xml:space="preserve">SB  191</w:t>
      </w:r>
    </w:p>
    <w:p>
      <w:pPr>
        <w:pStyle w:val="RecordBase"/>
        <w:ind w:left="240" w:hanging="192"/>
      </w:pPr>
      <w:r>
        <w:t xml:space="preserve"> language, insert - </w:t>
      </w:r>
      <w:r>
        <w:t xml:space="preserve"> </w:t>
      </w:r>
      <w:r>
        <w:t xml:space="preserve">SB  122</w:t>
      </w:r>
    </w:p>
    <w:p>
      <w:pPr>
        <w:pStyle w:val="RecordBase"/>
        <w:ind w:left="240" w:hanging="192"/>
      </w:pPr>
      <w:r>
        <w:t xml:space="preserve"> language, inserting - </w:t>
      </w:r>
      <w:r>
        <w:t xml:space="preserve"> </w:t>
      </w:r>
      <w:r>
        <w:t xml:space="preserve">SB  173</w:t>
      </w:r>
      <w:r>
        <w:t xml:space="preserve">;</w:t>
      </w:r>
      <w:r>
        <w:t xml:space="preserve"> </w:t>
      </w:r>
      <w:r>
        <w:t xml:space="preserve">SB  174</w:t>
      </w:r>
      <w:r>
        <w:t xml:space="preserve">;</w:t>
      </w:r>
      <w:r>
        <w:t xml:space="preserve"> </w:t>
      </w:r>
      <w:r>
        <w:t xml:space="preserve">SB  176</w:t>
      </w:r>
      <w:r>
        <w:t xml:space="preserve">;</w:t>
      </w:r>
      <w:r>
        <w:t xml:space="preserve"> </w:t>
      </w:r>
      <w:r>
        <w:t xml:space="preserve">SB  193</w:t>
      </w:r>
      <w:r>
        <w:t xml:space="preserve">;</w:t>
      </w:r>
      <w:r>
        <w:t xml:space="preserve"> </w:t>
      </w:r>
      <w:r>
        <w:t xml:space="preserve">SB  197</w:t>
      </w:r>
      <w:r>
        <w:t xml:space="preserve">;</w:t>
      </w:r>
      <w:r>
        <w:t xml:space="preserve"> </w:t>
      </w:r>
      <w:r>
        <w:t xml:space="preserve">SB  216</w:t>
      </w:r>
      <w:r>
        <w:t xml:space="preserve">;</w:t>
      </w:r>
      <w:r>
        <w:t xml:space="preserve"> </w:t>
      </w:r>
      <w:r>
        <w:t xml:space="preserve">HB  518</w:t>
      </w:r>
      <w:r>
        <w:t xml:space="preserve">;</w:t>
      </w:r>
      <w:r>
        <w:t xml:space="preserve"> </w:t>
      </w:r>
      <w:r>
        <w:t xml:space="preserve">HB  519</w:t>
      </w:r>
      <w:r>
        <w:t xml:space="preserve">;</w:t>
      </w:r>
      <w:r>
        <w:t xml:space="preserve"> </w:t>
      </w:r>
      <w:r>
        <w:t xml:space="preserve">HB  523</w:t>
      </w:r>
    </w:p>
    <w:p>
      <w:pPr>
        <w:pStyle w:val="RecordBase"/>
        <w:ind w:left="240" w:hanging="192"/>
      </w:pPr>
      <w:r>
        <w:t xml:space="preserve"> language, pronoun addition - </w:t>
      </w:r>
      <w:r>
        <w:t xml:space="preserve"> </w:t>
      </w:r>
      <w:r>
        <w:t xml:space="preserve">SB  126</w:t>
      </w:r>
      <w:r>
        <w:t xml:space="preserve">;</w:t>
      </w:r>
      <w:r>
        <w:t xml:space="preserve"> </w:t>
      </w:r>
      <w:r>
        <w:t xml:space="preserve">SB  127</w:t>
      </w:r>
    </w:p>
    <w:p>
      <w:pPr>
        <w:pStyle w:val="RecordBase"/>
        <w:ind w:left="120" w:hanging="120"/>
      </w:pPr>
      <w:r>
        <w:t xml:space="preserve">Guardian ad litems, technical correction - </w:t>
      </w:r>
      <w:r>
        <w:t xml:space="preserve"> </w:t>
      </w:r>
      <w:r>
        <w:t xml:space="preserve">SB  205</w:t>
      </w:r>
    </w:p>
    <w:p>
      <w:pPr>
        <w:pStyle w:val="RecordBase"/>
        <w:ind w:left="120" w:hanging="120"/>
      </w:pPr>
      <w:r>
        <w:t xml:space="preserve">HB</w:t>
      </w:r>
    </w:p>
    <w:p>
      <w:pPr>
        <w:pStyle w:val="RecordBase"/>
        <w:ind w:left="240" w:hanging="192"/>
      </w:pPr>
      <w:r>
        <w:t xml:space="preserve"> 114 - </w:t>
      </w:r>
      <w:r>
        <w:t xml:space="preserve"> </w:t>
      </w:r>
      <w:r>
        <w:t xml:space="preserve">HB  114</w:t>
      </w:r>
      <w:r>
        <w:t xml:space="preserve">: </w:t>
      </w:r>
      <w:r>
        <w:t xml:space="preserve">SCS</w:t>
      </w:r>
    </w:p>
    <w:p>
      <w:pPr>
        <w:pStyle w:val="RecordBase"/>
        <w:ind w:left="240" w:hanging="192"/>
      </w:pPr>
      <w:r>
        <w:t xml:space="preserve"> 285 - </w:t>
      </w:r>
      <w:r>
        <w:t xml:space="preserve"> </w:t>
      </w:r>
      <w:r>
        <w:t xml:space="preserve">HB  285</w:t>
      </w:r>
      <w:r>
        <w:t xml:space="preserve">: </w:t>
      </w:r>
      <w:r>
        <w:t xml:space="preserve">SCS</w:t>
      </w:r>
    </w:p>
    <w:p>
      <w:pPr>
        <w:pStyle w:val="RecordBase"/>
        <w:ind w:left="240" w:hanging="192"/>
      </w:pPr>
      <w:r>
        <w:t xml:space="preserve"> 341 - </w:t>
      </w:r>
      <w:r>
        <w:t xml:space="preserve"> </w:t>
      </w:r>
      <w:r>
        <w:t xml:space="preserve">HB  341</w:t>
      </w:r>
      <w:r>
        <w:t xml:space="preserve">: </w:t>
      </w:r>
      <w:r>
        <w:t xml:space="preserve">SCS</w:t>
      </w:r>
    </w:p>
    <w:p>
      <w:pPr>
        <w:pStyle w:val="RecordBase"/>
        <w:ind w:left="240" w:hanging="192"/>
      </w:pPr>
      <w:r>
        <w:t xml:space="preserve"> 342 - </w:t>
      </w:r>
      <w:r>
        <w:t xml:space="preserve"> </w:t>
      </w:r>
      <w:r>
        <w:t xml:space="preserve">HB  342</w:t>
      </w:r>
    </w:p>
    <w:p>
      <w:pPr>
        <w:pStyle w:val="RecordBase"/>
        <w:ind w:left="240" w:hanging="192"/>
      </w:pPr>
      <w:r>
        <w:t xml:space="preserve"> 358 - </w:t>
      </w:r>
      <w:r>
        <w:t xml:space="preserve"> </w:t>
      </w:r>
      <w:r>
        <w:t xml:space="preserve">HB  358</w:t>
      </w:r>
      <w:r>
        <w:t xml:space="preserve">: </w:t>
      </w:r>
      <w:r>
        <w:t xml:space="preserve">HFA</w:t>
      </w:r>
      <w:r>
        <w:t xml:space="preserve"> (</w:t>
      </w:r>
      <w:r>
        <w:t xml:space="preserve">1</w:t>
      </w:r>
      <w:r>
        <w:t xml:space="preserve">)</w:t>
      </w:r>
    </w:p>
    <w:p>
      <w:pPr>
        <w:pStyle w:val="RecordBase"/>
        <w:ind w:left="240" w:hanging="192"/>
      </w:pPr>
      <w:r>
        <w:t xml:space="preserve"> 386 - </w:t>
      </w:r>
      <w:r>
        <w:t xml:space="preserve"> </w:t>
      </w:r>
      <w:r>
        <w:t xml:space="preserve">HB  386</w:t>
      </w:r>
      <w:r>
        <w:t xml:space="preserve">: </w:t>
      </w:r>
      <w:r>
        <w:t xml:space="preserve">SCS</w:t>
      </w:r>
    </w:p>
    <w:p>
      <w:pPr>
        <w:pStyle w:val="RecordBase"/>
        <w:ind w:left="240" w:hanging="192"/>
      </w:pPr>
      <w:r>
        <w:t xml:space="preserve"> 396/SCS 1 - </w:t>
      </w:r>
      <w:r>
        <w:t xml:space="preserve"> </w:t>
      </w:r>
      <w:r>
        <w:t xml:space="preserve">HB  396</w:t>
      </w:r>
      <w:r>
        <w:t xml:space="preserve">: </w:t>
      </w:r>
      <w:r>
        <w:t xml:space="preserve">SCS</w:t>
      </w:r>
    </w:p>
    <w:p>
      <w:pPr>
        <w:pStyle w:val="RecordBase"/>
        <w:ind w:left="240" w:hanging="192"/>
      </w:pPr>
      <w:r>
        <w:t xml:space="preserve"> 5 HCS - </w:t>
      </w:r>
      <w:r>
        <w:t xml:space="preserve"> </w:t>
      </w:r>
      <w:r>
        <w:t xml:space="preserve">HB  5</w:t>
      </w:r>
      <w:r>
        <w:t xml:space="preserve">: </w:t>
      </w:r>
      <w:r>
        <w:t xml:space="preserve">HCS</w:t>
      </w:r>
    </w:p>
    <w:p>
      <w:pPr>
        <w:pStyle w:val="RecordBase"/>
        <w:ind w:left="240" w:hanging="192"/>
      </w:pPr>
      <w:r>
        <w:t xml:space="preserve"> 84 - </w:t>
      </w:r>
      <w:r>
        <w:t xml:space="preserve"> </w:t>
      </w:r>
      <w:r>
        <w:t xml:space="preserve">HB  84</w:t>
      </w:r>
      <w:r>
        <w:t xml:space="preserve">: </w:t>
      </w:r>
      <w:r>
        <w:t xml:space="preserve">SFA</w:t>
      </w:r>
      <w:r>
        <w:t xml:space="preserve"> (</w:t>
      </w:r>
      <w:r>
        <w:t xml:space="preserve">1</w:t>
      </w:r>
      <w:r>
        <w:t xml:space="preserve">)</w:t>
      </w:r>
    </w:p>
    <w:p>
      <w:pPr>
        <w:pStyle w:val="RecordBase"/>
        <w:ind w:left="120" w:hanging="120"/>
      </w:pPr>
      <w:r>
        <w:t xml:space="preserve">Health officers, gender neutral correction - </w:t>
      </w:r>
      <w:r>
        <w:t xml:space="preserve"> </w:t>
      </w:r>
      <w:r>
        <w:t xml:space="preserve">SB  231</w:t>
      </w:r>
    </w:p>
    <w:p>
      <w:pPr>
        <w:pStyle w:val="RecordBase"/>
        <w:ind w:left="120" w:hanging="120"/>
      </w:pPr>
      <w:r>
        <w:t xml:space="preserve">Kentucky Revised Statutes - </w:t>
      </w:r>
      <w:r>
        <w:t xml:space="preserve"> </w:t>
      </w:r>
      <w:r>
        <w:t xml:space="preserve">HB  366</w:t>
      </w:r>
    </w:p>
    <w:p>
      <w:pPr>
        <w:pStyle w:val="RecordBase"/>
        <w:ind w:left="120" w:hanging="120"/>
      </w:pPr>
      <w:r>
        <w:t xml:space="preserve">Local government, gender-neutral language, inclusion of - </w:t>
      </w:r>
      <w:r>
        <w:t xml:space="preserve"> </w:t>
      </w:r>
      <w:r>
        <w:t xml:space="preserve">HB  514</w:t>
      </w:r>
      <w:r>
        <w:t xml:space="preserve">;</w:t>
      </w:r>
      <w:r>
        <w:t xml:space="preserve"> </w:t>
      </w:r>
      <w:r>
        <w:t xml:space="preserve">HB  515</w:t>
      </w:r>
    </w:p>
    <w:p>
      <w:pPr>
        <w:pStyle w:val="RecordBase"/>
        <w:ind w:left="120" w:hanging="120"/>
      </w:pPr>
      <w:r>
        <w:t xml:space="preserve">Make technical corrections - </w:t>
      </w:r>
      <w:r>
        <w:t xml:space="preserve"> </w:t>
      </w:r>
      <w:r>
        <w:t xml:space="preserve">SB  4</w:t>
      </w:r>
    </w:p>
    <w:p>
      <w:pPr>
        <w:pStyle w:val="RecordBase"/>
        <w:ind w:left="120" w:hanging="120"/>
      </w:pPr>
      <w:r>
        <w:t xml:space="preserve">Personnel</w:t>
      </w:r>
    </w:p>
    <w:p>
      <w:pPr>
        <w:pStyle w:val="RecordBase"/>
        <w:ind w:left="240" w:hanging="192"/>
      </w:pPr>
      <w:r>
        <w:t xml:space="preserve"> Board, gender-neutral language - </w:t>
      </w:r>
      <w:r>
        <w:t xml:space="preserve"> </w:t>
      </w:r>
      <w:r>
        <w:t xml:space="preserve">SB  233</w:t>
      </w:r>
      <w:r>
        <w:t xml:space="preserve">;</w:t>
      </w:r>
      <w:r>
        <w:t xml:space="preserve"> </w:t>
      </w:r>
      <w:r>
        <w:t xml:space="preserve">HB  360</w:t>
      </w:r>
    </w:p>
    <w:p>
      <w:pPr>
        <w:pStyle w:val="RecordBase"/>
        <w:ind w:left="240" w:hanging="192"/>
      </w:pPr>
      <w:r>
        <w:t xml:space="preserve"> Cabinet, secretary's powers, gender-neutral language - </w:t>
      </w:r>
      <w:r>
        <w:t xml:space="preserve"> </w:t>
      </w:r>
      <w:r>
        <w:t xml:space="preserve">HB  359</w:t>
      </w:r>
    </w:p>
    <w:p>
      <w:pPr>
        <w:pStyle w:val="RecordBase"/>
        <w:ind w:left="120" w:hanging="120"/>
      </w:pPr>
      <w:r>
        <w:t xml:space="preserve">Practitioners, gender-neutral language - </w:t>
      </w:r>
      <w:r>
        <w:t xml:space="preserve"> </w:t>
      </w:r>
      <w:r>
        <w:t xml:space="preserve">SB  187</w:t>
      </w:r>
    </w:p>
    <w:p>
      <w:pPr>
        <w:pStyle w:val="RecordBase"/>
        <w:ind w:left="120" w:hanging="120"/>
      </w:pPr>
      <w:r>
        <w:t xml:space="preserve">Reference</w:t>
      </w:r>
    </w:p>
    <w:p>
      <w:pPr>
        <w:pStyle w:val="RecordBase"/>
        <w:ind w:left="240" w:hanging="192"/>
      </w:pPr>
      <w:r>
        <w:t xml:space="preserve"> to city forms of government - </w:t>
      </w:r>
      <w:r>
        <w:t xml:space="preserve"> </w:t>
      </w:r>
      <w:r>
        <w:t xml:space="preserve">HB  339</w:t>
      </w:r>
    </w:p>
    <w:p>
      <w:pPr>
        <w:pStyle w:val="RecordBase"/>
        <w:ind w:left="240" w:hanging="192"/>
      </w:pPr>
      <w:r>
        <w:t xml:space="preserve"> to formerly repealed statutes - </w:t>
      </w:r>
      <w:r>
        <w:t xml:space="preserve"> </w:t>
      </w:r>
      <w:r>
        <w:t xml:space="preserve">HB  339</w:t>
      </w:r>
    </w:p>
    <w:p>
      <w:pPr>
        <w:pStyle w:val="RecordBase"/>
        <w:ind w:left="120" w:hanging="120"/>
      </w:pPr>
      <w:r>
        <w:t xml:space="preserve">Sales and use tax - </w:t>
      </w:r>
      <w:r>
        <w:t xml:space="preserve"> </w:t>
      </w:r>
      <w:r>
        <w:t xml:space="preserve">SB  199</w:t>
      </w:r>
    </w:p>
    <w:p>
      <w:pPr>
        <w:pStyle w:val="RecordBase"/>
        <w:ind w:left="120" w:hanging="120"/>
      </w:pPr>
      <w:r>
        <w:t xml:space="preserve">SB</w:t>
      </w:r>
    </w:p>
    <w:p>
      <w:pPr>
        <w:pStyle w:val="RecordBase"/>
        <w:ind w:left="240" w:hanging="192"/>
      </w:pPr>
      <w:r>
        <w:t xml:space="preserve"> 153 - </w:t>
      </w:r>
      <w:r>
        <w:t xml:space="preserve"> </w:t>
      </w:r>
      <w:r>
        <w:t xml:space="preserve">SB  153</w:t>
      </w:r>
      <w:r>
        <w:t xml:space="preserve">: </w:t>
      </w:r>
      <w:r>
        <w:t xml:space="preserve">SFA</w:t>
      </w:r>
      <w:r>
        <w:t xml:space="preserve"> (</w:t>
      </w:r>
      <w:r>
        <w:t xml:space="preserve">1</w:t>
      </w:r>
      <w:r>
        <w:t xml:space="preserve">)</w:t>
      </w:r>
    </w:p>
    <w:p>
      <w:pPr>
        <w:pStyle w:val="RecordBase"/>
        <w:ind w:left="240" w:hanging="192"/>
      </w:pPr>
      <w:r>
        <w:t xml:space="preserve"> 153/HCS 1 - </w:t>
      </w:r>
      <w:r>
        <w:t xml:space="preserve"> </w:t>
      </w:r>
      <w:r>
        <w:t xml:space="preserve">SB  153</w:t>
      </w:r>
      <w:r>
        <w:t xml:space="preserve">: </w:t>
      </w:r>
      <w:r>
        <w:t xml:space="preserve">HCS</w:t>
      </w:r>
      <w:r>
        <w:t xml:space="preserve">, </w:t>
      </w:r>
      <w:r>
        <w:t xml:space="preserve">HCS</w:t>
      </w:r>
    </w:p>
    <w:p>
      <w:pPr>
        <w:pStyle w:val="RecordBase"/>
        <w:ind w:left="240" w:hanging="192"/>
      </w:pPr>
      <w:r>
        <w:t xml:space="preserve"> 182 - </w:t>
      </w:r>
      <w:r>
        <w:t xml:space="preserve"> </w:t>
      </w:r>
      <w:r>
        <w:t xml:space="preserve">SB  182</w:t>
      </w:r>
      <w:r>
        <w:t xml:space="preserve">: </w:t>
      </w:r>
      <w:r>
        <w:t xml:space="preserve">SCS</w:t>
      </w:r>
    </w:p>
    <w:p>
      <w:pPr>
        <w:pStyle w:val="RecordBase"/>
        <w:ind w:left="240" w:hanging="192"/>
      </w:pPr>
      <w:r>
        <w:t xml:space="preserve"> 54 - </w:t>
      </w:r>
      <w:r>
        <w:t xml:space="preserve"> </w:t>
      </w:r>
      <w:r>
        <w:t xml:space="preserve">SB  54</w:t>
      </w:r>
      <w:r>
        <w:t xml:space="preserve">: </w:t>
      </w:r>
      <w:r>
        <w:t xml:space="preserve">HCS</w:t>
      </w:r>
      <w:r>
        <w:t xml:space="preserve">, </w:t>
      </w:r>
      <w:r>
        <w:t xml:space="preserve">SCS</w:t>
      </w:r>
    </w:p>
    <w:p>
      <w:pPr>
        <w:pStyle w:val="RecordBase"/>
        <w:ind w:left="240" w:hanging="192"/>
      </w:pPr>
      <w:r>
        <w:t xml:space="preserve"> 84 - </w:t>
      </w:r>
      <w:r>
        <w:t xml:space="preserve"> </w:t>
      </w:r>
      <w:r>
        <w:t xml:space="preserve">SB  84</w:t>
      </w:r>
      <w:r>
        <w:t xml:space="preserve">: </w:t>
      </w:r>
      <w:r>
        <w:t xml:space="preserve">HCS</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3</w:t>
      </w:r>
      <w:r>
        <w:t xml:space="preserve">)</w:t>
      </w:r>
    </w:p>
    <w:p>
      <w:pPr>
        <w:pStyle w:val="RecordBase"/>
        <w:ind w:left="240" w:hanging="192"/>
      </w:pPr>
      <w:r>
        <w:t xml:space="preserve"> 99/SCS 1 - </w:t>
      </w:r>
      <w:r>
        <w:t xml:space="preserve"> </w:t>
      </w:r>
      <w:r>
        <w:t xml:space="preserve">SB  99</w:t>
      </w:r>
      <w:r>
        <w:t xml:space="preserve">: </w:t>
      </w:r>
      <w:r>
        <w:t xml:space="preserve">SFA</w:t>
      </w:r>
      <w:r>
        <w:t xml:space="preserve"> (</w:t>
      </w:r>
      <w:r>
        <w:t xml:space="preserve">1</w:t>
      </w:r>
      <w:r>
        <w:t xml:space="preserve">)</w:t>
      </w:r>
    </w:p>
    <w:p>
      <w:pPr>
        <w:pStyle w:val="RecordBase"/>
        <w:ind w:left="120" w:hanging="120"/>
      </w:pPr>
      <w:r>
        <w:t xml:space="preserve">Seat belt law, correction for gender-neutral references - </w:t>
      </w:r>
      <w:r>
        <w:t xml:space="preserve"> </w:t>
      </w:r>
      <w:r>
        <w:t xml:space="preserve">SB  223</w:t>
      </w:r>
      <w:r>
        <w:t xml:space="preserve">;</w:t>
      </w:r>
      <w:r>
        <w:t xml:space="preserve"> </w:t>
      </w:r>
      <w:r>
        <w:t xml:space="preserve">SB  226</w:t>
      </w:r>
      <w:r>
        <w:t xml:space="preserve">;</w:t>
      </w:r>
      <w:r>
        <w:t xml:space="preserve"> </w:t>
      </w:r>
      <w:r>
        <w:t xml:space="preserve">HB  416</w:t>
      </w:r>
      <w:r>
        <w:t xml:space="preserve">;</w:t>
      </w:r>
      <w:r>
        <w:t xml:space="preserve"> </w:t>
      </w:r>
      <w:r>
        <w:t xml:space="preserve">HB  417</w:t>
      </w:r>
      <w:r>
        <w:t xml:space="preserve">;</w:t>
      </w:r>
      <w:r>
        <w:t xml:space="preserve"> </w:t>
      </w:r>
      <w:r>
        <w:t xml:space="preserve">HB  516</w:t>
      </w:r>
    </w:p>
    <w:p>
      <w:pPr>
        <w:pStyle w:val="RecordBase"/>
        <w:ind w:left="120" w:hanging="120"/>
      </w:pPr>
      <w:r>
        <w:t xml:space="preserve">SJR 44/HCS 1 - </w:t>
      </w:r>
      <w:r>
        <w:t xml:space="preserve"> </w:t>
      </w:r>
      <w:r>
        <w:t xml:space="preserve">SJR 44</w:t>
      </w:r>
      <w:r>
        <w:t xml:space="preserve">: </w:t>
      </w:r>
      <w:r>
        <w:t xml:space="preserve">HCS</w:t>
      </w:r>
    </w:p>
    <w:p>
      <w:pPr>
        <w:pStyle w:val="RecordBase"/>
        <w:ind w:left="120" w:hanging="120"/>
      </w:pPr>
      <w:r>
        <w:t xml:space="preserve">Structure of branch budget bills - </w:t>
      </w:r>
      <w:r>
        <w:t xml:space="preserve"> </w:t>
      </w:r>
      <w:r>
        <w:t xml:space="preserve">SB  222</w:t>
      </w:r>
    </w:p>
    <w:p>
      <w:pPr>
        <w:pStyle w:val="RecordBase"/>
        <w:ind w:left="120" w:hanging="120"/>
      </w:pPr>
      <w:r>
        <w:t xml:space="preserve">Taxation, individual tax return, designation of party - </w:t>
      </w:r>
      <w:r>
        <w:t xml:space="preserve"> </w:t>
      </w:r>
      <w:r>
        <w:t xml:space="preserve">HB  286</w:t>
      </w:r>
    </w:p>
    <w:p>
      <w:pPr>
        <w:pStyle w:val="RecordBase"/>
        <w:ind w:left="120" w:hanging="120"/>
      </w:pPr>
      <w:r>
        <w:t xml:space="preserve">United States Department of Agriculture, offices within, update references to - </w:t>
      </w:r>
      <w:r>
        <w:t xml:space="preserve"> </w:t>
      </w:r>
      <w:r>
        <w:t xml:space="preserve">SB  124</w:t>
        <w:br/>
      </w:r>
    </w:p>
    <w:p>
      <w:pPr>
        <w:pStyle w:val="RecordHeading3"/>
      </w:pPr>
      <w:r>
        <w:rPr>
          <w:b/>
        </w:rPr>
        <w:t xml:space="preserve">Technology</w:t>
      </w:r>
    </w:p>
    <w:p>
      <w:pPr>
        <w:pStyle w:val="RecordBase"/>
        <w:ind w:left="120" w:hanging="120"/>
      </w:pPr>
      <w:r>
        <w:t xml:space="preserve">Blockchain technology, study of by Kentucky Economic Development Cabinet, urging - </w:t>
      </w:r>
      <w:r>
        <w:t xml:space="preserve"> </w:t>
      </w:r>
      <w:r>
        <w:t xml:space="preserve">HR  171</w:t>
      </w:r>
    </w:p>
    <w:p>
      <w:pPr>
        <w:pStyle w:val="RecordBase"/>
        <w:ind w:left="120" w:hanging="120"/>
      </w:pPr>
      <w:r>
        <w:t xml:space="preserve">Broadband and information technology, Department for Local Government, responsibilities of, removal - </w:t>
      </w:r>
      <w:r>
        <w:t xml:space="preserve"> </w:t>
      </w:r>
      <w:r>
        <w:t xml:space="preserve">HB  287</w:t>
      </w:r>
    </w:p>
    <w:p>
      <w:pPr>
        <w:pStyle w:val="RecordBase"/>
        <w:ind w:left="120" w:hanging="120"/>
      </w:pPr>
      <w:r>
        <w:t xml:space="preserve">Contracts, use of Kentucky residents by COT and other state agencies - </w:t>
      </w:r>
      <w:r>
        <w:t xml:space="preserve"> </w:t>
      </w:r>
      <w:r>
        <w:t xml:space="preserve">SB  252</w:t>
      </w:r>
    </w:p>
    <w:p>
      <w:pPr>
        <w:pStyle w:val="RecordBase"/>
        <w:ind w:left="120" w:hanging="120"/>
      </w:pPr>
      <w:r>
        <w:t xml:space="preserve">Disseminating personally identifiable information, minors, prohibition of - </w:t>
      </w:r>
      <w:r>
        <w:t xml:space="preserve"> </w:t>
      </w:r>
      <w:r>
        <w:t xml:space="preserve">SB  240</w:t>
      </w:r>
      <w:r>
        <w:t xml:space="preserve">;</w:t>
      </w:r>
      <w:r>
        <w:t xml:space="preserve"> </w:t>
      </w:r>
      <w:r>
        <w:t xml:space="preserve">SB  240</w:t>
      </w:r>
      <w:r>
        <w:t xml:space="preserve">: </w:t>
      </w:r>
      <w:r>
        <w:t xml:space="preserve">SCS</w:t>
      </w:r>
    </w:p>
    <w:p>
      <w:pPr>
        <w:pStyle w:val="RecordBase"/>
        <w:ind w:left="120" w:hanging="120"/>
      </w:pPr>
      <w:r>
        <w:t xml:space="preserve">Geographic Information Advisory Council, change in membership of - </w:t>
      </w:r>
      <w:r>
        <w:t xml:space="preserve"> </w:t>
      </w:r>
      <w:r>
        <w:t xml:space="preserve">HB  177</w:t>
      </w:r>
      <w:r>
        <w:t xml:space="preserve">;</w:t>
      </w:r>
      <w:r>
        <w:t xml:space="preserve"> </w:t>
      </w:r>
      <w:r>
        <w:t xml:space="preserve">HB  177</w:t>
      </w:r>
      <w:r>
        <w:t xml:space="preserve">: </w:t>
      </w:r>
      <w:r>
        <w:t xml:space="preserve">HCS</w:t>
      </w:r>
    </w:p>
    <w:p>
      <w:pPr>
        <w:pStyle w:val="RecordBase"/>
        <w:ind w:left="120" w:hanging="120"/>
      </w:pPr>
      <w:r>
        <w:t xml:space="preserve">KentuckyWired contracts, prohibition of paid prioritization - </w:t>
      </w:r>
      <w:r>
        <w:t xml:space="preserve"> </w:t>
      </w:r>
      <w:r>
        <w:t xml:space="preserve">HB  9</w:t>
      </w:r>
    </w:p>
    <w:p>
      <w:pPr>
        <w:pStyle w:val="RecordBase"/>
        <w:ind w:left="120" w:hanging="120"/>
      </w:pPr>
      <w:r>
        <w:t xml:space="preserve">Property used in the deployment of advanced broadband technologies, property tax exemption - </w:t>
      </w:r>
      <w:r>
        <w:t xml:space="preserve"> </w:t>
      </w:r>
      <w:r>
        <w:t xml:space="preserve">HB  187</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br/>
      </w:r>
    </w:p>
    <w:p>
      <w:pPr>
        <w:pStyle w:val="RecordHeading3"/>
      </w:pPr>
      <w:r>
        <w:rPr>
          <w:b/>
        </w:rPr>
        <w:t xml:space="preserve">Telecommunications</w:t>
      </w:r>
    </w:p>
    <w:p>
      <w:pPr>
        <w:pStyle w:val="RecordBase"/>
        <w:ind w:left="120" w:hanging="120"/>
      </w:pPr>
      <w:r>
        <w:t xml:space="preserve">Broadband and information technology, Department for Local Government, responsibilities of, removal - </w:t>
      </w:r>
      <w:r>
        <w:t xml:space="preserve"> </w:t>
      </w:r>
      <w:r>
        <w:t xml:space="preserve">HB  287</w:t>
      </w:r>
    </w:p>
    <w:p>
      <w:pPr>
        <w:pStyle w:val="RecordBase"/>
        <w:ind w:left="120" w:hanging="120"/>
      </w:pPr>
      <w:r>
        <w:t xml:space="preserve">Call</w:t>
      </w:r>
    </w:p>
    <w:p>
      <w:pPr>
        <w:pStyle w:val="RecordBase"/>
        <w:ind w:left="240" w:hanging="192"/>
      </w:pPr>
      <w:r>
        <w:t xml:space="preserve"> center relocations to a foreign country, notice to Labor Cabinet - </w:t>
      </w:r>
      <w:r>
        <w:t xml:space="preserve"> </w:t>
      </w:r>
      <w:r>
        <w:t xml:space="preserve">HB  260</w:t>
      </w:r>
    </w:p>
    <w:p>
      <w:pPr>
        <w:pStyle w:val="RecordBase"/>
        <w:ind w:left="240" w:hanging="192"/>
      </w:pPr>
      <w:r>
        <w:t xml:space="preserve"> location information, wireless telecommunication, emergency requests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Caller identification, advocate for changes in federal law - </w:t>
      </w:r>
      <w:r>
        <w:t xml:space="preserve"> </w:t>
      </w:r>
      <w:r>
        <w:t xml:space="preserve">HR  109</w:t>
      </w:r>
    </w:p>
    <w:p>
      <w:pPr>
        <w:pStyle w:val="RecordBase"/>
        <w:ind w:left="120" w:hanging="120"/>
      </w:pPr>
      <w:r>
        <w:t xml:space="preserve">Cell</w:t>
      </w:r>
    </w:p>
    <w:p>
      <w:pPr>
        <w:pStyle w:val="RecordBase"/>
        <w:ind w:left="240" w:hanging="192"/>
      </w:pPr>
      <w:r>
        <w:t xml:space="preserve"> phone towers and other communication infrastructure, location on federal lands - </w:t>
      </w:r>
      <w:r>
        <w:t xml:space="preserve"> </w:t>
      </w:r>
      <w:r>
        <w:t xml:space="preserve">HCR 4</w:t>
      </w:r>
    </w:p>
    <w:p>
      <w:pPr>
        <w:pStyle w:val="RecordBase"/>
        <w:ind w:left="240" w:hanging="192"/>
      </w:pPr>
      <w:r>
        <w:t xml:space="preserve"> phone towers and other communication infrastructure, location on state lands - </w:t>
      </w:r>
      <w:r>
        <w:t xml:space="preserve"> </w:t>
      </w:r>
      <w:r>
        <w:t xml:space="preserve">HCR 7</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Communications providers, 911 access, limitation of liability - </w:t>
      </w:r>
      <w:r>
        <w:t xml:space="preserve"> </w:t>
      </w:r>
      <w:r>
        <w:t xml:space="preserve">HB  340</w:t>
      </w:r>
    </w:p>
    <w:p>
      <w:pPr>
        <w:pStyle w:val="RecordBase"/>
        <w:ind w:left="120" w:hanging="120"/>
      </w:pPr>
      <w:r>
        <w:t xml:space="preserve">Definition of telephone utility, changes to - </w:t>
      </w:r>
      <w:r>
        <w:t xml:space="preserve"> </w:t>
      </w:r>
      <w:r>
        <w:t xml:space="preserve">SB  256</w:t>
      </w:r>
      <w:r>
        <w:t xml:space="preserve">;</w:t>
      </w:r>
      <w:r>
        <w:t xml:space="preserve"> </w:t>
      </w:r>
      <w:r>
        <w:t xml:space="preserve">SB  256</w:t>
      </w:r>
      <w:r>
        <w:t xml:space="preserve">: </w:t>
      </w:r>
      <w:r>
        <w:t xml:space="preserve">SCS</w:t>
      </w:r>
    </w:p>
    <w:p>
      <w:pPr>
        <w:pStyle w:val="RecordBase"/>
        <w:ind w:left="120" w:hanging="120"/>
      </w:pPr>
      <w:r>
        <w:t xml:space="preserve">Exempt providers from penalties - </w:t>
      </w:r>
      <w:r>
        <w:t xml:space="preserve"> </w:t>
      </w:r>
      <w:r>
        <w:t xml:space="preserve">HB  84</w:t>
      </w:r>
      <w:r>
        <w:t xml:space="preserve">: </w:t>
      </w:r>
      <w:r>
        <w:t xml:space="preserve">SFA</w:t>
      </w:r>
      <w:r>
        <w:t xml:space="preserve"> (</w:t>
      </w:r>
      <w:r>
        <w:t xml:space="preserve">1</w:t>
      </w:r>
      <w:r>
        <w:t xml:space="preserve">)</w:t>
      </w:r>
    </w:p>
    <w:p>
      <w:pPr>
        <w:pStyle w:val="RecordBase"/>
        <w:ind w:left="120" w:hanging="120"/>
      </w:pPr>
      <w:r>
        <w:t xml:space="preserve">Extended warranty services, exemption from sales and use tax - </w:t>
      </w:r>
      <w:r>
        <w:t xml:space="preserve"> </w:t>
      </w:r>
      <w:r>
        <w:t xml:space="preserve">HB  161</w:t>
      </w:r>
    </w:p>
    <w:p>
      <w:pPr>
        <w:pStyle w:val="RecordBase"/>
        <w:ind w:left="120" w:hanging="120"/>
      </w:pPr>
      <w:r>
        <w:t xml:space="preserve">KentuckyWired contracts, prohibition of paid prioritization - </w:t>
      </w:r>
      <w:r>
        <w:t xml:space="preserve"> </w:t>
      </w:r>
      <w:r>
        <w:t xml:space="preserve">HB  9</w:t>
      </w:r>
    </w:p>
    <w:p>
      <w:pPr>
        <w:pStyle w:val="RecordBase"/>
        <w:ind w:left="120" w:hanging="120"/>
      </w:pPr>
      <w:r>
        <w:t xml:space="preserve">Lifeline</w:t>
      </w:r>
    </w:p>
    <w:p>
      <w:pPr>
        <w:pStyle w:val="RecordBase"/>
        <w:ind w:left="240" w:hanging="192"/>
      </w:pPr>
      <w:r>
        <w:t xml:space="preserve"> CMRS service charge, prohibit collection from end user - </w:t>
      </w:r>
      <w:r>
        <w:t xml:space="preserve"> </w:t>
      </w:r>
      <w:r>
        <w:t xml:space="preserve">SB  141</w:t>
      </w:r>
    </w:p>
    <w:p>
      <w:pPr>
        <w:pStyle w:val="RecordBase"/>
        <w:ind w:left="240" w:hanging="192"/>
      </w:pPr>
      <w:r>
        <w:t xml:space="preserve"> providers, CMRS service charge, prohibit imposition on - </w:t>
      </w:r>
      <w:r>
        <w:t xml:space="preserve"> </w:t>
      </w:r>
      <w:r>
        <w:t xml:space="preserve">SB  141</w:t>
      </w:r>
      <w:r>
        <w:t xml:space="preserve">: </w:t>
      </w:r>
      <w:r>
        <w:t xml:space="preserve">HFA</w:t>
      </w:r>
      <w:r>
        <w:t xml:space="preserve"> (</w:t>
      </w:r>
      <w:r>
        <w:t xml:space="preserve">1</w:t>
      </w:r>
      <w:r>
        <w:t xml:space="preserve">)</w:t>
      </w:r>
    </w:p>
    <w:p>
      <w:pPr>
        <w:pStyle w:val="RecordBase"/>
        <w:ind w:left="240" w:hanging="192"/>
      </w:pPr>
      <w:r>
        <w:t xml:space="preserve"> providers, reimbursement eligibility, Kentucky universal service fund - </w:t>
      </w:r>
      <w:r>
        <w:t xml:space="preserve"> </w:t>
      </w:r>
      <w:r>
        <w:t xml:space="preserve">SB  141</w:t>
      </w:r>
      <w:r>
        <w:t xml:space="preserve">: </w:t>
      </w:r>
      <w:r>
        <w:t xml:space="preserve">HFA</w:t>
      </w:r>
      <w:r>
        <w:t xml:space="preserve"> (</w:t>
      </w:r>
      <w:r>
        <w:t xml:space="preserve">2</w:t>
      </w:r>
      <w:r>
        <w:t xml:space="preserve">)</w:t>
      </w:r>
    </w:p>
    <w:p>
      <w:pPr>
        <w:pStyle w:val="RecordBase"/>
        <w:ind w:left="120" w:hanging="120"/>
      </w:pPr>
      <w:r>
        <w:t xml:space="preserve">Military service member, due to relocation, exemption from termination or suspension fees for - </w:t>
      </w:r>
      <w:r>
        <w:t xml:space="preserve"> </w:t>
      </w:r>
      <w:r>
        <w:t xml:space="preserve">HB  316</w:t>
      </w:r>
    </w:p>
    <w:p>
      <w:pPr>
        <w:pStyle w:val="RecordBase"/>
        <w:ind w:left="120" w:hanging="120"/>
      </w:pPr>
      <w:r>
        <w:t xml:space="preserve">Property used in the deployment of advanced broadband technologies, property tax exemption - </w:t>
      </w:r>
      <w:r>
        <w:t xml:space="preserve"> </w:t>
      </w:r>
      <w:r>
        <w:t xml:space="preserve">HB  187</w:t>
      </w:r>
    </w:p>
    <w:p>
      <w:pPr>
        <w:pStyle w:val="RecordBase"/>
        <w:ind w:left="120" w:hanging="120"/>
      </w:pPr>
      <w:r>
        <w:t xml:space="preserve">Telephone solicitations, prohibited acts - </w:t>
      </w:r>
      <w:r>
        <w:t xml:space="preserve"> </w:t>
      </w:r>
      <w:r>
        <w:t xml:space="preserve">HB  84</w:t>
      </w:r>
      <w:r>
        <w:t xml:space="preserve">;</w:t>
      </w:r>
      <w:r>
        <w:t xml:space="preserve"> </w:t>
      </w:r>
      <w:r>
        <w:t xml:space="preserve">HB  84</w:t>
      </w:r>
      <w:r>
        <w:t xml:space="preserve">: </w:t>
      </w:r>
      <w:r>
        <w:t xml:space="preserve">HCS</w:t>
      </w:r>
    </w:p>
    <w:p>
      <w:pPr>
        <w:pStyle w:val="RecordBase"/>
        <w:ind w:left="120" w:hanging="120"/>
      </w:pPr>
      <w:r>
        <w:t xml:space="preserve">Trespass upon key infrastructure assets - </w:t>
      </w:r>
      <w:r>
        <w:t xml:space="preserve"> </w:t>
      </w:r>
      <w:r>
        <w:t xml:space="preserve">HB  238</w:t>
      </w:r>
      <w:r>
        <w:t xml:space="preserve">;</w:t>
      </w:r>
      <w:r>
        <w:t xml:space="preserve"> </w:t>
      </w:r>
      <w:r>
        <w:t xml:space="preserve">HB  238</w:t>
      </w:r>
      <w:r>
        <w:t xml:space="preserve">: </w:t>
      </w:r>
      <w:r>
        <w:t xml:space="preserve">HCS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br/>
      </w:r>
    </w:p>
    <w:p>
      <w:pPr>
        <w:pStyle w:val="RecordHeading3"/>
      </w:pPr>
      <w:r>
        <w:rPr>
          <w:b/>
        </w:rPr>
        <w:t xml:space="preserve">Television and Radio</w:t>
      </w:r>
    </w:p>
    <w:p>
      <w:pPr>
        <w:pStyle w:val="RecordBase"/>
        <w:ind w:left="120" w:hanging="120"/>
      </w:pPr>
      <w:r>
        <w:t xml:space="preserve">Military service member, due to relocation, exemption from termination or suspension fees for - </w:t>
      </w:r>
      <w:r>
        <w:t xml:space="preserve"> </w:t>
      </w:r>
      <w:r>
        <w:t xml:space="preserve">HB  316</w:t>
      </w:r>
    </w:p>
    <w:p>
      <w:pPr>
        <w:pStyle w:val="RecordBase"/>
        <w:ind w:left="120" w:hanging="120"/>
      </w:pPr>
      <w:r>
        <w:t xml:space="preserve">Property used in the deployment of advanced broadband technologies, property tax exemption - </w:t>
      </w:r>
      <w:r>
        <w:t xml:space="preserve"> </w:t>
      </w:r>
      <w:r>
        <w:t xml:space="preserve">HB  187</w:t>
        <w:br/>
      </w:r>
    </w:p>
    <w:p>
      <w:pPr>
        <w:pStyle w:val="RecordHeading3"/>
      </w:pPr>
      <w:r>
        <w:rPr>
          <w:b/>
        </w:rPr>
        <w:t xml:space="preserve">Title Amendments</w:t>
      </w:r>
    </w:p>
    <w:p>
      <w:pPr>
        <w:pStyle w:val="RecordBase"/>
        <w:ind w:left="120" w:hanging="120"/>
      </w:pPr>
      <w:r>
        <w:t xml:space="preserve">Changed title to "AN ACT relating to smoking and vaping - </w:t>
      </w:r>
      <w:r>
        <w:t xml:space="preserve"> </w:t>
      </w:r>
      <w:r>
        <w:t xml:space="preserve">SB  218</w:t>
      </w:r>
      <w:r>
        <w:t xml:space="preserve">: </w:t>
      </w:r>
      <w:r>
        <w:t xml:space="preserve">SFA</w:t>
      </w:r>
      <w:r>
        <w:t xml:space="preserve"> (</w:t>
      </w:r>
      <w:r>
        <w:t xml:space="preserve">2</w:t>
      </w:r>
      <w:r>
        <w:t xml:space="preserve">)</w:t>
      </w:r>
    </w:p>
    <w:p>
      <w:pPr>
        <w:pStyle w:val="RecordBase"/>
        <w:ind w:left="120" w:hanging="120"/>
      </w:pPr>
      <w:r>
        <w:t xml:space="preserve">HB</w:t>
      </w:r>
    </w:p>
    <w:p>
      <w:pPr>
        <w:pStyle w:val="RecordBase"/>
        <w:ind w:left="240" w:hanging="192"/>
      </w:pPr>
      <w:r>
        <w:t xml:space="preserve"> 108 - </w:t>
      </w:r>
      <w:r>
        <w:t xml:space="preserve"> </w:t>
      </w:r>
      <w:r>
        <w:t xml:space="preserve">HB  108</w:t>
      </w:r>
      <w:r>
        <w:t xml:space="preserve">: </w:t>
      </w:r>
      <w:r>
        <w:t xml:space="preserve">HCA</w:t>
      </w:r>
      <w:r>
        <w:t xml:space="preserve"> (</w:t>
      </w:r>
      <w:r>
        <w:t xml:space="preserve">1</w:t>
      </w:r>
      <w:r>
        <w:t xml:space="preserve">)</w:t>
      </w:r>
    </w:p>
    <w:p>
      <w:pPr>
        <w:pStyle w:val="RecordBase"/>
        <w:ind w:left="240" w:hanging="192"/>
      </w:pPr>
      <w:r>
        <w:t xml:space="preserve"> 11 - </w:t>
      </w:r>
      <w:r>
        <w:t xml:space="preserve"> </w:t>
      </w:r>
      <w:r>
        <w:t xml:space="preserve">HB  11</w:t>
      </w:r>
      <w:r>
        <w:t xml:space="preserve">: </w:t>
      </w:r>
      <w:r>
        <w:t xml:space="preserve">HFA</w:t>
      </w:r>
      <w:r>
        <w:t xml:space="preserve"> (</w:t>
      </w:r>
      <w:r>
        <w:t xml:space="preserve">7</w:t>
      </w:r>
      <w:r>
        <w:t xml:space="preserve">)</w:t>
      </w:r>
    </w:p>
    <w:p>
      <w:pPr>
        <w:pStyle w:val="RecordBase"/>
        <w:ind w:left="240" w:hanging="192"/>
      </w:pPr>
      <w:r>
        <w:t xml:space="preserve"> 114, elections - </w:t>
      </w:r>
      <w:r>
        <w:t xml:space="preserve"> </w:t>
      </w:r>
      <w:r>
        <w:t xml:space="preserve">HB  114</w:t>
      </w:r>
      <w:r>
        <w:t xml:space="preserve">: </w:t>
      </w:r>
      <w:r>
        <w:t xml:space="preserve">SCA</w:t>
      </w:r>
      <w:r>
        <w:t xml:space="preserve"> (</w:t>
      </w:r>
      <w:r>
        <w:t xml:space="preserve">1</w:t>
      </w:r>
      <w:r>
        <w:t xml:space="preserve">)</w:t>
      </w:r>
    </w:p>
    <w:p>
      <w:pPr>
        <w:pStyle w:val="RecordBase"/>
        <w:ind w:left="240" w:hanging="192"/>
      </w:pPr>
      <w:r>
        <w:t xml:space="preserve"> 156 - </w:t>
      </w:r>
      <w:r>
        <w:t xml:space="preserve"> </w:t>
      </w:r>
      <w:r>
        <w:t xml:space="preserve">HB  156</w:t>
      </w:r>
      <w:r>
        <w:t xml:space="preserve">: </w:t>
      </w:r>
      <w:r>
        <w:t xml:space="preserve">HCA</w:t>
      </w:r>
      <w:r>
        <w:t xml:space="preserve"> (</w:t>
      </w:r>
      <w:r>
        <w:t xml:space="preserve">1</w:t>
      </w:r>
      <w:r>
        <w:t xml:space="preserve">)</w:t>
      </w:r>
    </w:p>
    <w:p>
      <w:pPr>
        <w:pStyle w:val="RecordBase"/>
        <w:ind w:left="240" w:hanging="192"/>
      </w:pPr>
      <w:r>
        <w:t xml:space="preserve"> 158 - </w:t>
      </w:r>
      <w:r>
        <w:t xml:space="preserve"> </w:t>
      </w:r>
      <w:r>
        <w:t xml:space="preserve">HB  158</w:t>
      </w:r>
      <w:r>
        <w:t xml:space="preserve">: </w:t>
      </w:r>
      <w:r>
        <w:t xml:space="preserve">HCA</w:t>
      </w:r>
      <w:r>
        <w:t xml:space="preserve"> (</w:t>
      </w:r>
      <w:r>
        <w:t xml:space="preserve">1</w:t>
      </w:r>
      <w:r>
        <w:t xml:space="preserve">)</w:t>
      </w:r>
    </w:p>
    <w:p>
      <w:pPr>
        <w:pStyle w:val="RecordBase"/>
        <w:ind w:left="240" w:hanging="192"/>
      </w:pPr>
      <w:r>
        <w:t xml:space="preserve"> 166/GA - </w:t>
      </w:r>
      <w:r>
        <w:t xml:space="preserve"> </w:t>
      </w:r>
      <w:r>
        <w:t xml:space="preserve">HB  166</w:t>
      </w:r>
      <w:r>
        <w:t xml:space="preserve">: </w:t>
      </w:r>
      <w:r>
        <w:t xml:space="preserve">SFA</w:t>
      </w:r>
      <w:r>
        <w:t xml:space="preserve"> (</w:t>
      </w:r>
      <w:r>
        <w:t xml:space="preserve">2</w:t>
      </w:r>
      <w:r>
        <w:t xml:space="preserve">)</w:t>
      </w:r>
    </w:p>
    <w:p>
      <w:pPr>
        <w:pStyle w:val="RecordBase"/>
        <w:ind w:left="240" w:hanging="192"/>
      </w:pPr>
      <w:r>
        <w:t xml:space="preserve"> 215 - </w:t>
      </w:r>
      <w:r>
        <w:t xml:space="preserve"> </w:t>
      </w:r>
      <w:r>
        <w:t xml:space="preserve">HB  215</w:t>
      </w:r>
      <w:r>
        <w:t xml:space="preserve">: </w:t>
      </w:r>
      <w:r>
        <w:t xml:space="preserve">HCA</w:t>
      </w:r>
      <w:r>
        <w:t xml:space="preserve"> (</w:t>
      </w:r>
      <w:r>
        <w:t xml:space="preserve">1</w:t>
      </w:r>
      <w:r>
        <w:t xml:space="preserve">)</w:t>
      </w:r>
    </w:p>
    <w:p>
      <w:pPr>
        <w:pStyle w:val="RecordBase"/>
        <w:ind w:left="240" w:hanging="192"/>
      </w:pPr>
      <w:r>
        <w:t xml:space="preserve"> 26 - </w:t>
      </w:r>
      <w:r>
        <w:t xml:space="preserve"> </w:t>
      </w:r>
      <w:r>
        <w:t xml:space="preserve">HB  26</w:t>
      </w:r>
      <w:r>
        <w:t xml:space="preserve">: </w:t>
      </w:r>
      <w:r>
        <w:t xml:space="preserve">SCA</w:t>
      </w:r>
      <w:r>
        <w:t xml:space="preserve"> (</w:t>
      </w:r>
      <w:r>
        <w:t xml:space="preserve">1</w:t>
      </w:r>
      <w:r>
        <w:t xml:space="preserve">)</w:t>
      </w:r>
    </w:p>
    <w:p>
      <w:pPr>
        <w:pStyle w:val="RecordBase"/>
        <w:ind w:left="240" w:hanging="192"/>
      </w:pPr>
      <w:r>
        <w:t xml:space="preserve"> 268 - </w:t>
      </w:r>
      <w:r>
        <w:t xml:space="preserve"> </w:t>
      </w:r>
      <w:r>
        <w:t xml:space="preserve">HB  268</w:t>
      </w:r>
      <w:r>
        <w:t xml:space="preserve">: </w:t>
      </w:r>
      <w:r>
        <w:t xml:space="preserve">HCA</w:t>
      </w:r>
      <w:r>
        <w:t xml:space="preserve"> (</w:t>
      </w:r>
      <w:r>
        <w:t xml:space="preserve">1</w:t>
      </w:r>
      <w:r>
        <w:t xml:space="preserve">)</w:t>
      </w:r>
    </w:p>
    <w:p>
      <w:pPr>
        <w:pStyle w:val="RecordBase"/>
        <w:ind w:left="240" w:hanging="192"/>
      </w:pPr>
      <w:r>
        <w:t xml:space="preserve"> 270 - </w:t>
      </w:r>
      <w:r>
        <w:t xml:space="preserve"> </w:t>
      </w:r>
      <w:r>
        <w:t xml:space="preserve">HB  270</w:t>
      </w:r>
      <w:r>
        <w:t xml:space="preserve">: </w:t>
      </w:r>
      <w:r>
        <w:t xml:space="preserve">HCA</w:t>
      </w:r>
      <w:r>
        <w:t xml:space="preserve"> (</w:t>
      </w:r>
      <w:r>
        <w:t xml:space="preserve">1</w:t>
      </w:r>
      <w:r>
        <w:t xml:space="preserve">)</w:t>
      </w:r>
    </w:p>
    <w:p>
      <w:pPr>
        <w:pStyle w:val="RecordBase"/>
        <w:ind w:left="240" w:hanging="192"/>
      </w:pPr>
      <w:r>
        <w:t xml:space="preserve"> 319 - </w:t>
      </w:r>
      <w:r>
        <w:t xml:space="preserve"> </w:t>
      </w:r>
      <w:r>
        <w:t xml:space="preserve">HB  319</w:t>
      </w:r>
      <w:r>
        <w:t xml:space="preserve">: </w:t>
      </w:r>
      <w:r>
        <w:t xml:space="preserve">SFA</w:t>
      </w:r>
      <w:r>
        <w:t xml:space="preserve"> (</w:t>
      </w:r>
      <w:r>
        <w:t xml:space="preserve">1</w:t>
      </w:r>
      <w:r>
        <w:t xml:space="preserve">)</w:t>
      </w:r>
    </w:p>
    <w:p>
      <w:pPr>
        <w:pStyle w:val="RecordBase"/>
        <w:ind w:left="240" w:hanging="192"/>
      </w:pPr>
      <w:r>
        <w:t xml:space="preserve"> 325 - </w:t>
      </w:r>
      <w:r>
        <w:t xml:space="preserve"> </w:t>
      </w:r>
      <w:r>
        <w:t xml:space="preserve">HB  325</w:t>
      </w:r>
      <w:r>
        <w:t xml:space="preserve">: </w:t>
      </w:r>
      <w:r>
        <w:t xml:space="preserve">HCA</w:t>
      </w:r>
      <w:r>
        <w:t xml:space="preserve"> (</w:t>
      </w:r>
      <w:r>
        <w:t xml:space="preserve">1</w:t>
      </w:r>
      <w:r>
        <w:t xml:space="preserve">)</w:t>
      </w:r>
    </w:p>
    <w:p>
      <w:pPr>
        <w:pStyle w:val="RecordBase"/>
        <w:ind w:left="240" w:hanging="192"/>
      </w:pPr>
      <w:r>
        <w:t xml:space="preserve"> 335/GA - </w:t>
      </w:r>
      <w:r>
        <w:t xml:space="preserve"> </w:t>
      </w:r>
      <w:r>
        <w:t xml:space="preserve">HB  335</w:t>
      </w:r>
      <w:r>
        <w:t xml:space="preserve">: </w:t>
      </w:r>
      <w:r>
        <w:t xml:space="preserve">SFA</w:t>
      </w:r>
      <w:r>
        <w:t xml:space="preserve"> (</w:t>
      </w:r>
      <w:r>
        <w:t xml:space="preserve">1</w:t>
      </w:r>
      <w:r>
        <w:t xml:space="preserve">)</w:t>
      </w:r>
    </w:p>
    <w:p>
      <w:pPr>
        <w:pStyle w:val="RecordBase"/>
        <w:ind w:left="240" w:hanging="192"/>
      </w:pPr>
      <w:r>
        <w:t xml:space="preserve"> 352/GA - </w:t>
      </w:r>
      <w:r>
        <w:t xml:space="preserve"> </w:t>
      </w:r>
      <w:r>
        <w:t xml:space="preserve">HB  352</w:t>
      </w:r>
      <w:r>
        <w:t xml:space="preserve">: </w:t>
      </w:r>
      <w:r>
        <w:t xml:space="preserve">SCA</w:t>
      </w:r>
      <w:r>
        <w:t xml:space="preserve"> (</w:t>
      </w:r>
      <w:r>
        <w:t xml:space="preserve">1</w:t>
      </w:r>
      <w:r>
        <w:t xml:space="preserve">)</w:t>
      </w:r>
    </w:p>
    <w:p>
      <w:pPr>
        <w:pStyle w:val="RecordBase"/>
        <w:ind w:left="240" w:hanging="192"/>
      </w:pPr>
      <w:r>
        <w:t xml:space="preserve"> 387 - </w:t>
      </w:r>
      <w:r>
        <w:t xml:space="preserve"> </w:t>
      </w:r>
      <w:r>
        <w:t xml:space="preserve">HB  387</w:t>
      </w:r>
      <w:r>
        <w:t xml:space="preserve">: </w:t>
      </w:r>
      <w:r>
        <w:t xml:space="preserve">HCA</w:t>
      </w:r>
      <w:r>
        <w:t xml:space="preserve"> (</w:t>
      </w:r>
      <w:r>
        <w:t xml:space="preserve">1</w:t>
      </w:r>
      <w:r>
        <w:t xml:space="preserve">)</w:t>
      </w:r>
      <w:r>
        <w:t xml:space="preserve">, </w:t>
      </w:r>
      <w:r>
        <w:t xml:space="preserve">HFA</w:t>
      </w:r>
      <w:r>
        <w:t xml:space="preserve"> (</w:t>
      </w:r>
      <w:r>
        <w:t xml:space="preserve">7</w:t>
      </w:r>
      <w:r>
        <w:t xml:space="preserve">)</w:t>
      </w:r>
    </w:p>
    <w:p>
      <w:pPr>
        <w:pStyle w:val="RecordBase"/>
        <w:ind w:left="240" w:hanging="192"/>
      </w:pPr>
      <w:r>
        <w:t xml:space="preserve"> 468 - </w:t>
      </w:r>
      <w:r>
        <w:t xml:space="preserve"> </w:t>
      </w:r>
      <w:r>
        <w:t xml:space="preserve">HB  468</w:t>
      </w:r>
      <w:r>
        <w:t xml:space="preserve">: </w:t>
      </w:r>
      <w:r>
        <w:t xml:space="preserve">HCA</w:t>
      </w:r>
      <w:r>
        <w:t xml:space="preserve"> (</w:t>
      </w:r>
      <w:r>
        <w:t xml:space="preserve">1</w:t>
      </w:r>
      <w:r>
        <w:t xml:space="preserve">)</w:t>
      </w:r>
    </w:p>
    <w:p>
      <w:pPr>
        <w:pStyle w:val="RecordBase"/>
        <w:ind w:left="240" w:hanging="192"/>
      </w:pPr>
      <w:r>
        <w:t xml:space="preserve"> 489/GA - </w:t>
      </w:r>
      <w:r>
        <w:t xml:space="preserve"> </w:t>
      </w:r>
      <w:r>
        <w:t xml:space="preserve">HB  489</w:t>
      </w:r>
      <w:r>
        <w:t xml:space="preserve">: </w:t>
      </w:r>
      <w:r>
        <w:t xml:space="preserve">SCA</w:t>
      </w:r>
      <w:r>
        <w:t xml:space="preserve"> (</w:t>
      </w:r>
      <w:r>
        <w:t xml:space="preserve">1</w:t>
      </w:r>
      <w:r>
        <w:t xml:space="preserve">)</w:t>
      </w:r>
    </w:p>
    <w:p>
      <w:pPr>
        <w:pStyle w:val="RecordBase"/>
        <w:ind w:left="240" w:hanging="192"/>
      </w:pPr>
      <w:r>
        <w:t xml:space="preserve"> 525 - </w:t>
      </w:r>
      <w:r>
        <w:t xml:space="preserve"> </w:t>
      </w:r>
      <w:r>
        <w:t xml:space="preserve">HB  525</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p>
    <w:p>
      <w:pPr>
        <w:pStyle w:val="RecordBase"/>
        <w:ind w:left="240" w:hanging="192"/>
      </w:pPr>
      <w:r>
        <w:t xml:space="preserve"> 61 - </w:t>
      </w:r>
      <w:r>
        <w:t xml:space="preserve"> </w:t>
      </w:r>
      <w:r>
        <w:t xml:space="preserve">HB  61</w:t>
      </w:r>
      <w:r>
        <w:t xml:space="preserve">: </w:t>
      </w:r>
      <w:r>
        <w:t xml:space="preserve">HCA</w:t>
      </w:r>
      <w:r>
        <w:t xml:space="preserve"> (</w:t>
      </w:r>
      <w:r>
        <w:t xml:space="preserve">1</w:t>
      </w:r>
      <w:r>
        <w:t xml:space="preserve">)</w:t>
      </w:r>
    </w:p>
    <w:p>
      <w:pPr>
        <w:pStyle w:val="RecordBase"/>
        <w:ind w:left="240" w:hanging="192"/>
      </w:pPr>
      <w:r>
        <w:t xml:space="preserve"> 81 - </w:t>
      </w:r>
      <w:r>
        <w:t xml:space="preserve"> </w:t>
      </w:r>
      <w:r>
        <w:t xml:space="preserve">HB  81</w:t>
      </w:r>
      <w:r>
        <w:t xml:space="preserve">: </w:t>
      </w:r>
      <w:r>
        <w:t xml:space="preserve">HFA</w:t>
      </w:r>
      <w:r>
        <w:t xml:space="preserve"> (</w:t>
      </w:r>
      <w:r>
        <w:t xml:space="preserve">4</w:t>
      </w:r>
      <w:r>
        <w:t xml:space="preserve">)</w:t>
      </w:r>
    </w:p>
    <w:p>
      <w:pPr>
        <w:pStyle w:val="RecordBase"/>
        <w:ind w:left="120" w:hanging="120"/>
      </w:pPr>
      <w:r>
        <w:t xml:space="preserve">HB218 - </w:t>
      </w:r>
      <w:r>
        <w:t xml:space="preserve"> </w:t>
      </w:r>
      <w:r>
        <w:t xml:space="preserve">HB  218</w:t>
      </w:r>
      <w:r>
        <w:t xml:space="preserve">: </w:t>
      </w:r>
      <w:r>
        <w:t xml:space="preserve">HFA</w:t>
      </w:r>
      <w:r>
        <w:t xml:space="preserve"> (</w:t>
      </w:r>
      <w:r>
        <w:t xml:space="preserve">2</w:t>
      </w:r>
      <w:r>
        <w:t xml:space="preserve">)</w:t>
      </w:r>
    </w:p>
    <w:p>
      <w:pPr>
        <w:pStyle w:val="RecordBase"/>
        <w:ind w:left="120" w:hanging="120"/>
      </w:pPr>
      <w:r>
        <w:t xml:space="preserve">HCR 56 - </w:t>
      </w:r>
      <w:r>
        <w:t xml:space="preserve"> </w:t>
      </w:r>
      <w:r>
        <w:t xml:space="preserve">HCR 56</w:t>
      </w:r>
      <w:r>
        <w:t xml:space="preserve">: </w:t>
      </w:r>
      <w:r>
        <w:t xml:space="preserve">HCA</w:t>
      </w:r>
      <w:r>
        <w:t xml:space="preserve"> (</w:t>
      </w:r>
      <w:r>
        <w:t xml:space="preserve">1</w:t>
      </w:r>
      <w:r>
        <w:t xml:space="preserve">)</w:t>
      </w:r>
    </w:p>
    <w:p>
      <w:pPr>
        <w:pStyle w:val="RecordBase"/>
        <w:ind w:left="120" w:hanging="120"/>
      </w:pPr>
      <w:r>
        <w:t xml:space="preserve">HJR 37 - </w:t>
      </w:r>
      <w:r>
        <w:t xml:space="preserve"> </w:t>
      </w:r>
      <w:r>
        <w:t xml:space="preserve">HJR 37</w:t>
      </w:r>
      <w:r>
        <w:t xml:space="preserve">: </w:t>
      </w:r>
      <w:r>
        <w:t xml:space="preserve">HFA</w:t>
      </w:r>
      <w:r>
        <w:t xml:space="preserve"> (</w:t>
      </w:r>
      <w:r>
        <w:t xml:space="preserve">2</w:t>
      </w:r>
      <w:r>
        <w:t xml:space="preserve">)</w:t>
      </w:r>
    </w:p>
    <w:p>
      <w:pPr>
        <w:pStyle w:val="RecordBase"/>
        <w:ind w:left="120" w:hanging="120"/>
      </w:pPr>
      <w:r>
        <w:t xml:space="preserve">SB</w:t>
      </w:r>
    </w:p>
    <w:p>
      <w:pPr>
        <w:pStyle w:val="RecordBase"/>
        <w:ind w:left="240" w:hanging="192"/>
      </w:pPr>
      <w:r>
        <w:t xml:space="preserve"> 1 - </w:t>
      </w:r>
      <w:r>
        <w:t xml:space="preserve"> </w:t>
      </w:r>
      <w:r>
        <w:t xml:space="preserve">SB  1</w:t>
      </w:r>
      <w:r>
        <w:t xml:space="preserve">: </w:t>
      </w:r>
      <w:r>
        <w:t xml:space="preserve">HCA</w:t>
      </w:r>
      <w:r>
        <w:t xml:space="preserve"> (</w:t>
      </w:r>
      <w:r>
        <w:t xml:space="preserve">1</w:t>
      </w:r>
      <w:r>
        <w:t xml:space="preserve">)</w:t>
      </w:r>
    </w:p>
    <w:p>
      <w:pPr>
        <w:pStyle w:val="RecordBase"/>
        <w:ind w:left="240" w:hanging="192"/>
      </w:pPr>
      <w:r>
        <w:t xml:space="preserve"> 126 - </w:t>
      </w:r>
      <w:r>
        <w:t xml:space="preserve"> </w:t>
      </w:r>
      <w:r>
        <w:t xml:space="preserve">SB  126</w:t>
      </w:r>
      <w:r>
        <w:t xml:space="preserve">: </w:t>
      </w:r>
      <w:r>
        <w:t xml:space="preserve">SCA</w:t>
      </w:r>
      <w:r>
        <w:t xml:space="preserve"> (</w:t>
      </w:r>
      <w:r>
        <w:t xml:space="preserve">1</w:t>
      </w:r>
      <w:r>
        <w:t xml:space="preserve">)</w:t>
      </w:r>
    </w:p>
    <w:p>
      <w:pPr>
        <w:pStyle w:val="RecordBase"/>
        <w:ind w:left="240" w:hanging="192"/>
      </w:pPr>
      <w:r>
        <w:t xml:space="preserve"> 132 - </w:t>
      </w:r>
      <w:r>
        <w:t xml:space="preserve"> </w:t>
      </w:r>
      <w:r>
        <w:t xml:space="preserve">SB  132</w:t>
      </w:r>
      <w:r>
        <w:t xml:space="preserve">: </w:t>
      </w:r>
      <w:r>
        <w:t xml:space="preserve">SFA</w:t>
      </w:r>
      <w:r>
        <w:t xml:space="preserve"> (</w:t>
      </w:r>
      <w:r>
        <w:t xml:space="preserve">1</w:t>
      </w:r>
      <w:r>
        <w:t xml:space="preserve">)</w:t>
      </w:r>
    </w:p>
    <w:p>
      <w:pPr>
        <w:pStyle w:val="RecordBase"/>
        <w:ind w:left="240" w:hanging="192"/>
      </w:pPr>
      <w:r>
        <w:t xml:space="preserve"> 141/GA - </w:t>
      </w:r>
      <w:r>
        <w:t xml:space="preserve"> </w:t>
      </w:r>
      <w:r>
        <w:t xml:space="preserve">SB  141</w:t>
      </w:r>
      <w:r>
        <w:t xml:space="preserve">: </w:t>
      </w:r>
      <w:r>
        <w:t xml:space="preserve">HFA</w:t>
      </w:r>
      <w:r>
        <w:t xml:space="preserve"> (</w:t>
      </w:r>
      <w:r>
        <w:t xml:space="preserve">3</w:t>
      </w:r>
      <w:r>
        <w:t xml:space="preserve">)</w:t>
      </w:r>
    </w:p>
    <w:p>
      <w:pPr>
        <w:pStyle w:val="RecordBase"/>
        <w:ind w:left="240" w:hanging="192"/>
      </w:pPr>
      <w:r>
        <w:t xml:space="preserve"> 150 - </w:t>
      </w:r>
      <w:r>
        <w:t xml:space="preserve"> </w:t>
      </w:r>
      <w:r>
        <w:t xml:space="preserve">SB  150</w:t>
      </w:r>
      <w:r>
        <w:t xml:space="preserve">: </w:t>
      </w:r>
      <w:r>
        <w:t xml:space="preserve">HFA</w:t>
      </w:r>
      <w:r>
        <w:t xml:space="preserve"> (</w:t>
      </w:r>
      <w:r>
        <w:t xml:space="preserve">5</w:t>
      </w:r>
      <w:r>
        <w:t xml:space="preserve">)</w:t>
      </w:r>
    </w:p>
    <w:p>
      <w:pPr>
        <w:pStyle w:val="RecordBase"/>
        <w:ind w:left="240" w:hanging="192"/>
      </w:pPr>
      <w:r>
        <w:t xml:space="preserve"> 162 - </w:t>
      </w:r>
      <w:r>
        <w:t xml:space="preserve"> </w:t>
      </w:r>
      <w:r>
        <w:t xml:space="preserve">SB  162</w:t>
      </w:r>
      <w:r>
        <w:t xml:space="preserve">: </w:t>
      </w:r>
      <w:r>
        <w:t xml:space="preserve">HCA</w:t>
      </w:r>
      <w:r>
        <w:t xml:space="preserve"> (</w:t>
      </w:r>
      <w:r>
        <w:t xml:space="preserve">1</w:t>
      </w:r>
      <w:r>
        <w:t xml:space="preserve">)</w:t>
      </w:r>
    </w:p>
    <w:p>
      <w:pPr>
        <w:pStyle w:val="RecordBase"/>
        <w:ind w:left="240" w:hanging="192"/>
      </w:pPr>
      <w:r>
        <w:t xml:space="preserve"> 18 - </w:t>
      </w:r>
      <w:r>
        <w:t xml:space="preserve"> </w:t>
      </w:r>
      <w:r>
        <w:t xml:space="preserve">SB  18</w:t>
      </w:r>
      <w:r>
        <w:t xml:space="preserve">: </w:t>
      </w:r>
      <w:r>
        <w:t xml:space="preserve">SFA</w:t>
      </w:r>
      <w:r>
        <w:t xml:space="preserve"> (</w:t>
      </w:r>
      <w:r>
        <w:t xml:space="preserve">2</w:t>
      </w:r>
      <w:r>
        <w:t xml:space="preserve">)</w:t>
      </w:r>
    </w:p>
    <w:p>
      <w:pPr>
        <w:pStyle w:val="RecordBase"/>
        <w:ind w:left="240" w:hanging="192"/>
      </w:pPr>
      <w:r>
        <w:t xml:space="preserve"> 182 - </w:t>
      </w:r>
      <w:r>
        <w:t xml:space="preserve"> </w:t>
      </w:r>
      <w:r>
        <w:t xml:space="preserve">SB  182</w:t>
      </w:r>
      <w:r>
        <w:t xml:space="preserve">: </w:t>
      </w:r>
      <w:r>
        <w:t xml:space="preserve">SCA</w:t>
      </w:r>
      <w:r>
        <w:t xml:space="preserve"> (</w:t>
      </w:r>
      <w:r>
        <w:t xml:space="preserve">1</w:t>
      </w:r>
      <w:r>
        <w:t xml:space="preserve">)</w:t>
      </w:r>
    </w:p>
    <w:p>
      <w:pPr>
        <w:pStyle w:val="RecordBase"/>
        <w:ind w:left="240" w:hanging="192"/>
      </w:pPr>
      <w:r>
        <w:t xml:space="preserve"> 205 - </w:t>
      </w:r>
      <w:r>
        <w:t xml:space="preserve"> </w:t>
      </w:r>
      <w:r>
        <w:t xml:space="preserve">SB  205</w:t>
      </w:r>
      <w:r>
        <w:t xml:space="preserve">: </w:t>
      </w:r>
      <w:r>
        <w:t xml:space="preserve">SCA</w:t>
      </w:r>
      <w:r>
        <w:t xml:space="preserve"> (</w:t>
      </w:r>
      <w:r>
        <w:t xml:space="preserve">1</w:t>
      </w:r>
      <w:r>
        <w:t xml:space="preserve">)</w:t>
      </w:r>
    </w:p>
    <w:p>
      <w:pPr>
        <w:pStyle w:val="RecordBase"/>
        <w:ind w:left="240" w:hanging="192"/>
      </w:pPr>
      <w:r>
        <w:t xml:space="preserve"> 22 GA - </w:t>
      </w:r>
      <w:r>
        <w:t xml:space="preserve"> </w:t>
      </w:r>
      <w:r>
        <w:t xml:space="preserve">SB  22</w:t>
      </w:r>
      <w:r>
        <w:t xml:space="preserve">: </w:t>
      </w:r>
      <w:r>
        <w:t xml:space="preserve">HFA</w:t>
      </w:r>
      <w:r>
        <w:t xml:space="preserve"> (</w:t>
      </w:r>
      <w:r>
        <w:t xml:space="preserve">3</w:t>
      </w:r>
      <w:r>
        <w:t xml:space="preserve">)</w:t>
      </w:r>
    </w:p>
    <w:p>
      <w:pPr>
        <w:pStyle w:val="RecordBase"/>
        <w:ind w:left="240" w:hanging="192"/>
      </w:pPr>
      <w:r>
        <w:t xml:space="preserve"> 246/GA - </w:t>
      </w:r>
      <w:r>
        <w:t xml:space="preserve"> </w:t>
      </w:r>
      <w:r>
        <w:t xml:space="preserve">SB  246</w:t>
      </w:r>
      <w:r>
        <w:t xml:space="preserve">: </w:t>
      </w:r>
      <w:r>
        <w:t xml:space="preserve">HFA</w:t>
      </w:r>
      <w:r>
        <w:t xml:space="preserve"> (</w:t>
      </w:r>
      <w:r>
        <w:t xml:space="preserve">2</w:t>
      </w:r>
      <w:r>
        <w:t xml:space="preserve">)</w:t>
      </w:r>
    </w:p>
    <w:p>
      <w:pPr>
        <w:pStyle w:val="RecordBase"/>
        <w:ind w:left="240" w:hanging="192"/>
      </w:pPr>
      <w:r>
        <w:t xml:space="preserve"> 28 - </w:t>
      </w:r>
      <w:r>
        <w:t xml:space="preserve"> </w:t>
      </w:r>
      <w:r>
        <w:t xml:space="preserve">SB  28</w:t>
      </w:r>
      <w:r>
        <w:t xml:space="preserve">: </w:t>
      </w:r>
      <w:r>
        <w:t xml:space="preserve">SCA</w:t>
      </w:r>
      <w:r>
        <w:t xml:space="preserve"> (</w:t>
      </w:r>
      <w:r>
        <w:t xml:space="preserve">1</w:t>
      </w:r>
      <w:r>
        <w:t xml:space="preserve">)</w:t>
      </w:r>
    </w:p>
    <w:p>
      <w:pPr>
        <w:pStyle w:val="RecordBase"/>
        <w:ind w:left="240" w:hanging="192"/>
      </w:pPr>
      <w:r>
        <w:t xml:space="preserve"> 34 - </w:t>
      </w:r>
      <w:r>
        <w:t xml:space="preserve"> </w:t>
      </w:r>
      <w:r>
        <w:t xml:space="preserve">SB  34</w:t>
      </w:r>
      <w:r>
        <w:t xml:space="preserve">: </w:t>
      </w:r>
      <w:r>
        <w:t xml:space="preserve">SCA</w:t>
      </w:r>
      <w:r>
        <w:t xml:space="preserve"> (</w:t>
      </w:r>
      <w:r>
        <w:t xml:space="preserve">1</w:t>
      </w:r>
      <w:r>
        <w:t xml:space="preserve">)</w:t>
      </w:r>
    </w:p>
    <w:p>
      <w:pPr>
        <w:pStyle w:val="RecordBase"/>
        <w:ind w:left="240" w:hanging="192"/>
      </w:pPr>
      <w:r>
        <w:t xml:space="preserve"> 41 - </w:t>
      </w:r>
      <w:r>
        <w:t xml:space="preserve"> </w:t>
      </w:r>
      <w:r>
        <w:t xml:space="preserve">SB  41</w:t>
      </w:r>
      <w:r>
        <w:t xml:space="preserve">: </w:t>
      </w:r>
      <w:r>
        <w:t xml:space="preserve">SCA</w:t>
      </w:r>
      <w:r>
        <w:t xml:space="preserve"> (</w:t>
      </w:r>
      <w:r>
        <w:t xml:space="preserve">1</w:t>
      </w:r>
      <w:r>
        <w:t xml:space="preserve">)</w:t>
      </w:r>
    </w:p>
    <w:p>
      <w:pPr>
        <w:pStyle w:val="RecordBase"/>
        <w:ind w:left="240" w:hanging="192"/>
      </w:pPr>
      <w:r>
        <w:t xml:space="preserve"> 50 - </w:t>
      </w:r>
      <w:r>
        <w:t xml:space="preserve"> </w:t>
      </w:r>
      <w:r>
        <w:t xml:space="preserve">SB  50</w:t>
      </w:r>
      <w:r>
        <w:t xml:space="preserve">: </w:t>
      </w:r>
      <w:r>
        <w:t xml:space="preserve">HCA</w:t>
      </w:r>
      <w:r>
        <w:t xml:space="preserve"> (</w:t>
      </w:r>
      <w:r>
        <w:t xml:space="preserve">1</w:t>
      </w:r>
      <w:r>
        <w:t xml:space="preserve">)</w:t>
      </w:r>
      <w:r>
        <w:t xml:space="preserve">, </w:t>
      </w:r>
      <w:r>
        <w:t xml:space="preserve">HFA</w:t>
      </w:r>
      <w:r>
        <w:t xml:space="preserve"> (</w:t>
      </w:r>
      <w:r>
        <w:t xml:space="preserve">1</w:t>
      </w:r>
      <w:r>
        <w:t xml:space="preserve">)</w:t>
      </w:r>
    </w:p>
    <w:p>
      <w:pPr>
        <w:pStyle w:val="RecordBase"/>
        <w:ind w:left="240" w:hanging="192"/>
      </w:pPr>
      <w:r>
        <w:t xml:space="preserve"> 50/GA - </w:t>
      </w:r>
      <w:r>
        <w:t xml:space="preserve"> </w:t>
      </w:r>
      <w:r>
        <w:t xml:space="preserve">SB  50</w:t>
      </w:r>
      <w:r>
        <w:t xml:space="preserve">: </w:t>
      </w:r>
      <w:r>
        <w:t xml:space="preserve">HFA</w:t>
      </w:r>
      <w:r>
        <w:t xml:space="preserve"> (</w:t>
      </w:r>
      <w:r>
        <w:t xml:space="preserve">4</w:t>
      </w:r>
      <w:r>
        <w:t xml:space="preserve">)</w:t>
      </w:r>
    </w:p>
    <w:p>
      <w:pPr>
        <w:pStyle w:val="RecordBase"/>
        <w:ind w:left="240" w:hanging="192"/>
      </w:pPr>
      <w:r>
        <w:t xml:space="preserve"> 6 - </w:t>
      </w:r>
      <w:r>
        <w:t xml:space="preserve"> </w:t>
      </w:r>
      <w:r>
        <w:t xml:space="preserve">SB  6</w:t>
      </w:r>
      <w:r>
        <w:t xml:space="preserve">: </w:t>
      </w:r>
      <w:r>
        <w:t xml:space="preserve">SCA</w:t>
      </w:r>
      <w:r>
        <w:t xml:space="preserve"> (</w:t>
      </w:r>
      <w:r>
        <w:t xml:space="preserve">1</w:t>
      </w:r>
      <w:r>
        <w:t xml:space="preserve">)</w:t>
      </w:r>
    </w:p>
    <w:p>
      <w:pPr>
        <w:pStyle w:val="RecordBase"/>
        <w:ind w:left="240" w:hanging="192"/>
      </w:pPr>
      <w:r>
        <w:t xml:space="preserve"> 67/GA - </w:t>
      </w:r>
      <w:r>
        <w:t xml:space="preserve"> </w:t>
      </w:r>
      <w:r>
        <w:t xml:space="preserve">SB  67</w:t>
      </w:r>
      <w:r>
        <w:t xml:space="preserve">: </w:t>
      </w:r>
      <w:r>
        <w:t xml:space="preserve">HFA</w:t>
      </w:r>
      <w:r>
        <w:t xml:space="preserve"> (</w:t>
      </w:r>
      <w:r>
        <w:t xml:space="preserve">2</w:t>
      </w:r>
      <w:r>
        <w:t xml:space="preserve">)</w:t>
      </w:r>
    </w:p>
    <w:p>
      <w:pPr>
        <w:pStyle w:val="RecordBase"/>
        <w:ind w:left="240" w:hanging="192"/>
      </w:pPr>
      <w:r>
        <w:t xml:space="preserve"> 6/GA - </w:t>
      </w:r>
      <w:r>
        <w:t xml:space="preserve"> </w:t>
      </w:r>
      <w:r>
        <w:t xml:space="preserve">SB  6</w:t>
      </w:r>
      <w:r>
        <w:t xml:space="preserve">: </w:t>
      </w:r>
      <w:r>
        <w:t xml:space="preserve">HFA</w:t>
      </w:r>
      <w:r>
        <w:t xml:space="preserve"> (</w:t>
      </w:r>
      <w:r>
        <w:t xml:space="preserve">2</w:t>
      </w:r>
      <w:r>
        <w:t xml:space="preserve">)</w:t>
      </w:r>
    </w:p>
    <w:p>
      <w:pPr>
        <w:pStyle w:val="RecordBase"/>
        <w:ind w:left="240" w:hanging="192"/>
      </w:pPr>
      <w:r>
        <w:t xml:space="preserve"> 7 - </w:t>
      </w:r>
      <w:r>
        <w:t xml:space="preserve"> </w:t>
      </w:r>
      <w:r>
        <w:t xml:space="preserve">SB  7</w:t>
      </w:r>
      <w:r>
        <w:t xml:space="preserve">: </w:t>
      </w:r>
      <w:r>
        <w:t xml:space="preserve">SCA</w:t>
      </w:r>
      <w:r>
        <w:t xml:space="preserve"> (</w:t>
      </w:r>
      <w:r>
        <w:t xml:space="preserve">1</w:t>
      </w:r>
      <w:r>
        <w:t xml:space="preserve">)</w:t>
      </w:r>
    </w:p>
    <w:p>
      <w:pPr>
        <w:pStyle w:val="RecordBase"/>
        <w:ind w:left="120" w:hanging="120"/>
      </w:pPr>
      <w:r>
        <w:t xml:space="preserve">SCR 81 - </w:t>
      </w:r>
      <w:r>
        <w:t xml:space="preserve"> </w:t>
      </w:r>
      <w:r>
        <w:t xml:space="preserve">SCR 81</w:t>
      </w:r>
      <w:r>
        <w:t xml:space="preserve">: </w:t>
      </w:r>
      <w:r>
        <w:t xml:space="preserve">SCA</w:t>
      </w:r>
      <w:r>
        <w:t xml:space="preserve"> (</w:t>
      </w:r>
      <w:r>
        <w:t xml:space="preserve">1</w:t>
      </w:r>
      <w:r>
        <w:t xml:space="preserve">)</w:t>
      </w:r>
    </w:p>
    <w:p>
      <w:pPr>
        <w:pStyle w:val="RecordBase"/>
        <w:ind w:left="120" w:hanging="120"/>
      </w:pPr>
      <w:r>
        <w:t xml:space="preserve">SJR 44 - </w:t>
      </w:r>
      <w:r>
        <w:t xml:space="preserve"> </w:t>
      </w:r>
      <w:r>
        <w:t xml:space="preserve">SJR 44</w:t>
      </w:r>
      <w:r>
        <w:t xml:space="preserve">: </w:t>
      </w:r>
      <w:r>
        <w:t xml:space="preserve">SCA</w:t>
      </w:r>
      <w:r>
        <w:t xml:space="preserve"> (</w:t>
      </w:r>
      <w:r>
        <w:t xml:space="preserve">1</w:t>
      </w:r>
      <w:r>
        <w:t xml:space="preserve">)</w:t>
        <w:br/>
      </w:r>
    </w:p>
    <w:p>
      <w:pPr>
        <w:pStyle w:val="RecordHeading3"/>
      </w:pPr>
      <w:r>
        <w:rPr>
          <w:b/>
        </w:rPr>
        <w:t xml:space="preserve">Tobacco</w:t>
      </w:r>
    </w:p>
    <w:p>
      <w:pPr>
        <w:pStyle w:val="RecordBase"/>
        <w:ind w:left="120" w:hanging="120"/>
      </w:pPr>
      <w:r>
        <w:t xml:space="preserve">Agricultural Development Board, Kentucky Agricultural Finance Corporation, reorganization of - </w:t>
      </w:r>
      <w:r>
        <w:t xml:space="preserve"> </w:t>
      </w:r>
      <w:r>
        <w:t xml:space="preserve">SB  88</w:t>
      </w:r>
    </w:p>
    <w:p>
      <w:pPr>
        <w:pStyle w:val="RecordBase"/>
        <w:ind w:left="120" w:hanging="120"/>
      </w:pPr>
      <w:r>
        <w:t xml:space="preserve">Garrard County Tobacco Cutting Contest, recognize - </w:t>
      </w:r>
      <w:r>
        <w:t xml:space="preserve"> </w:t>
      </w:r>
      <w:r>
        <w:t xml:space="preserve">HR  193</w:t>
      </w:r>
    </w:p>
    <w:p>
      <w:pPr>
        <w:pStyle w:val="RecordBase"/>
        <w:ind w:left="120" w:hanging="120"/>
      </w:pPr>
      <w:r>
        <w:t xml:space="preserve">Protection of children from, marketing practices of e-cigarette manufacturers - </w:t>
      </w:r>
      <w:r>
        <w:t xml:space="preserve"> </w:t>
      </w:r>
      <w:r>
        <w:t xml:space="preserve">SCR 143</w:t>
      </w:r>
    </w:p>
    <w:p>
      <w:pPr>
        <w:pStyle w:val="RecordBase"/>
        <w:ind w:left="120" w:hanging="120"/>
      </w:pPr>
      <w:r>
        <w:t xml:space="preserve">Restrict marketing practices, urge the United States Food and Drug Administration to - </w:t>
      </w:r>
      <w:r>
        <w:t xml:space="preserve"> </w:t>
      </w:r>
      <w:r>
        <w:t xml:space="preserve">SCR 143</w:t>
      </w:r>
    </w:p>
    <w:p>
      <w:pPr>
        <w:pStyle w:val="RecordBase"/>
        <w:ind w:left="120" w:hanging="120"/>
      </w:pPr>
      <w:r>
        <w:t xml:space="preserve">Smoking, employment discrimination protections, removing - </w:t>
      </w:r>
      <w:r>
        <w:t xml:space="preserve"> </w:t>
      </w:r>
      <w:r>
        <w:t xml:space="preserve">SB  33</w:t>
      </w:r>
    </w:p>
    <w:p>
      <w:pPr>
        <w:pStyle w:val="RecordBase"/>
        <w:ind w:left="120" w:hanging="120"/>
      </w:pPr>
      <w:r>
        <w:t xml:space="preserve">Task force, tobacco farmers, industrial hemp, encouraging creation of - </w:t>
      </w:r>
      <w:r>
        <w:t xml:space="preserve"> </w:t>
      </w:r>
      <w:r>
        <w:t xml:space="preserve">SR  166</w:t>
      </w:r>
    </w:p>
    <w:p>
      <w:pPr>
        <w:pStyle w:val="RecordBase"/>
        <w:ind w:left="120" w:hanging="120"/>
      </w:pPr>
      <w:r>
        <w:t xml:space="preserve">Tobacco products tax, vapor products - </w:t>
      </w:r>
      <w:r>
        <w:t xml:space="preserve"> </w:t>
      </w:r>
      <w:r>
        <w:t xml:space="preserve">HB  383</w:t>
      </w:r>
    </w:p>
    <w:p>
      <w:pPr>
        <w:pStyle w:val="RecordBase"/>
        <w:ind w:left="120" w:hanging="120"/>
      </w:pPr>
      <w:r>
        <w:t xml:space="preserve">Tobacco, vapor products, raise purchase age limit - </w:t>
      </w:r>
      <w:r>
        <w:t xml:space="preserve"> </w:t>
      </w:r>
      <w:r>
        <w:t xml:space="preserve">HB  11</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r>
        <w:t xml:space="preserve">;</w:t>
      </w:r>
      <w:r>
        <w:t xml:space="preserve"> </w:t>
      </w:r>
      <w:r>
        <w:t xml:space="preserve">SB  218</w:t>
      </w:r>
      <w:r>
        <w:t xml:space="preserve">: </w:t>
      </w:r>
      <w:r>
        <w:t xml:space="preserve">SFA</w:t>
      </w:r>
      <w:r>
        <w:t xml:space="preserve"> (</w:t>
      </w:r>
      <w:r>
        <w:t xml:space="preserve">4</w:t>
      </w:r>
      <w:r>
        <w:t xml:space="preserve">)</w:t>
      </w:r>
      <w:r>
        <w:t xml:space="preserve">;</w:t>
      </w:r>
      <w:r>
        <w:t xml:space="preserve"> </w:t>
      </w:r>
      <w:r>
        <w:t xml:space="preserve">SB  249</w:t>
      </w:r>
    </w:p>
    <w:p>
      <w:pPr>
        <w:pStyle w:val="RecordBase"/>
        <w:ind w:left="120" w:hanging="120"/>
      </w:pPr>
      <w:r>
        <w:t xml:space="preserve">Use</w:t>
      </w:r>
    </w:p>
    <w:p>
      <w:pPr>
        <w:pStyle w:val="RecordBase"/>
        <w:ind w:left="240" w:hanging="192"/>
      </w:pPr>
      <w:r>
        <w:t xml:space="preserve"> in schools and on school property, develop policy - </w:t>
      </w:r>
      <w:r>
        <w:t xml:space="preserve"> </w:t>
      </w:r>
      <w:r>
        <w:t xml:space="preserve">HB  11</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in schools and on school property, prohibition - </w:t>
      </w:r>
      <w:r>
        <w:t xml:space="preserve"> </w:t>
      </w:r>
      <w:r>
        <w:t xml:space="preserve">HB  11</w:t>
      </w:r>
      <w:r>
        <w:t xml:space="preserve">;</w:t>
      </w:r>
      <w:r>
        <w:t xml:space="preserve"> </w:t>
      </w:r>
      <w:r>
        <w:t xml:space="preserve">HB  11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r>
        <w:t xml:space="preserve">;</w:t>
      </w:r>
      <w:r>
        <w:t xml:space="preserve"> </w:t>
      </w:r>
      <w:r>
        <w:t xml:space="preserve">SB  27</w:t>
        <w:br/>
      </w:r>
    </w:p>
    <w:p>
      <w:pPr>
        <w:pStyle w:val="RecordHeading3"/>
      </w:pPr>
      <w:r>
        <w:rPr>
          <w:b/>
        </w:rPr>
        <w:t xml:space="preserve">Tourism</w:t>
      </w:r>
    </w:p>
    <w:p>
      <w:pPr>
        <w:pStyle w:val="RecordBase"/>
        <w:ind w:left="120" w:hanging="120"/>
      </w:pPr>
      <w:r>
        <w:t xml:space="preserve">Cervid,</w:t>
      </w:r>
    </w:p>
    <w:p>
      <w:pPr>
        <w:pStyle w:val="RecordBase"/>
        <w:ind w:left="240" w:hanging="192"/>
      </w:pPr>
      <w:r>
        <w:t xml:space="preserve"> meat processing, deer - </w:t>
      </w:r>
      <w:r>
        <w:t xml:space="preserve"> </w:t>
      </w:r>
      <w:r>
        <w:t xml:space="preserve">HB  267</w:t>
      </w:r>
      <w:r>
        <w:t xml:space="preserve">: </w:t>
      </w:r>
      <w:r>
        <w:t xml:space="preserve">HFA</w:t>
      </w:r>
      <w:r>
        <w:t xml:space="preserve"> (</w:t>
      </w:r>
      <w:r>
        <w:t xml:space="preserve">5</w:t>
      </w:r>
      <w:r>
        <w:t xml:space="preserve">)</w:t>
      </w:r>
    </w:p>
    <w:p>
      <w:pPr>
        <w:pStyle w:val="RecordBase"/>
        <w:ind w:left="240" w:hanging="192"/>
      </w:pPr>
      <w:r>
        <w:t xml:space="preserve"> meat processing, deer, penalty - </w:t>
      </w:r>
      <w:r>
        <w:t xml:space="preserve"> </w:t>
      </w:r>
      <w:r>
        <w:t xml:space="preserve">HB  267</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p>
    <w:p>
      <w:pPr>
        <w:pStyle w:val="RecordBase"/>
        <w:ind w:left="120" w:hanging="120"/>
      </w:pPr>
      <w:r>
        <w:t xml:space="preserve">Conservation officers, authority - </w:t>
      </w:r>
      <w:r>
        <w:t xml:space="preserve"> </w:t>
      </w:r>
      <w:r>
        <w:t xml:space="preserve">HB  274</w:t>
      </w:r>
      <w:r>
        <w:t xml:space="preserve">: </w:t>
      </w:r>
      <w:r>
        <w:t xml:space="preserve">HCS</w:t>
      </w:r>
    </w:p>
    <w:p>
      <w:pPr>
        <w:pStyle w:val="RecordBase"/>
        <w:ind w:left="120" w:hanging="120"/>
      </w:pPr>
      <w:r>
        <w:t xml:space="preserve">Kentucky Mountain Regional Recreational Authority, membership and contracts - </w:t>
      </w:r>
      <w:r>
        <w:t xml:space="preserve"> </w:t>
      </w:r>
      <w:r>
        <w:t xml:space="preserve">HB  249</w:t>
      </w:r>
    </w:p>
    <w:p>
      <w:pPr>
        <w:pStyle w:val="RecordBase"/>
        <w:ind w:left="120" w:hanging="120"/>
      </w:pPr>
      <w:r>
        <w:t xml:space="preserve">License,</w:t>
      </w:r>
    </w:p>
    <w:p>
      <w:pPr>
        <w:pStyle w:val="RecordBase"/>
        <w:ind w:left="240" w:hanging="192"/>
      </w:pPr>
      <w:r>
        <w:t xml:space="preserve"> cervid meat processor - </w:t>
      </w:r>
      <w:r>
        <w:t xml:space="preserve"> </w:t>
      </w:r>
      <w:r>
        <w:t xml:space="preserve">HB  267</w:t>
      </w:r>
    </w:p>
    <w:p>
      <w:pPr>
        <w:pStyle w:val="RecordBase"/>
        <w:ind w:left="240" w:hanging="192"/>
      </w:pPr>
      <w:r>
        <w:t xml:space="preserve"> cervid meat processor, fee not applicable to charitable donations - </w:t>
      </w:r>
      <w:r>
        <w:t xml:space="preserve"> </w:t>
      </w:r>
      <w:r>
        <w:t xml:space="preserve">HB  267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License of meat processing of cervid meat - </w:t>
      </w:r>
      <w:r>
        <w:t xml:space="preserve"> </w:t>
      </w:r>
      <w:r>
        <w:t xml:space="preserve">HB  267</w:t>
      </w:r>
      <w:r>
        <w:t xml:space="preserve">: </w:t>
      </w:r>
      <w:r>
        <w:t xml:space="preserve">HCS</w:t>
      </w:r>
    </w:p>
    <w:p>
      <w:pPr>
        <w:pStyle w:val="RecordBase"/>
        <w:ind w:left="120" w:hanging="120"/>
      </w:pPr>
      <w:r>
        <w:t xml:space="preserve">Littering, education, prevention - </w:t>
      </w:r>
      <w:r>
        <w:t xml:space="preserve"> </w:t>
      </w:r>
      <w:r>
        <w:t xml:space="preserve">SB  236</w:t>
      </w:r>
    </w:p>
    <w:p>
      <w:pPr>
        <w:pStyle w:val="RecordBase"/>
        <w:ind w:left="120" w:hanging="120"/>
      </w:pPr>
      <w:r>
        <w:t xml:space="preserve">Off-road vehicles, taxation of - </w:t>
      </w:r>
      <w:r>
        <w:t xml:space="preserve"> </w:t>
      </w:r>
      <w:r>
        <w:t xml:space="preserve">HB  480</w:t>
      </w:r>
    </w:p>
    <w:p>
      <w:pPr>
        <w:pStyle w:val="RecordBase"/>
        <w:ind w:left="120" w:hanging="120"/>
      </w:pPr>
      <w:r>
        <w:t xml:space="preserve">Operation of a motorboat or vessel under the influence - </w:t>
      </w:r>
      <w:r>
        <w:t xml:space="preserve"> </w:t>
      </w:r>
      <w:r>
        <w:t xml:space="preserve">HB  248</w:t>
      </w:r>
    </w:p>
    <w:p>
      <w:pPr>
        <w:pStyle w:val="RecordBase"/>
        <w:ind w:left="120" w:hanging="120"/>
      </w:pPr>
      <w:r>
        <w:t xml:space="preserve">Renfro Valley Entertainment Center, honoring - </w:t>
      </w:r>
      <w:r>
        <w:t xml:space="preserve"> </w:t>
      </w:r>
      <w:r>
        <w:t xml:space="preserve">HR  192</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State park lodging, tourist attractions, qualifying projects, economic impact - </w:t>
      </w:r>
      <w:r>
        <w:t xml:space="preserve"> </w:t>
      </w:r>
      <w:r>
        <w:t xml:space="preserve">HB  278</w:t>
      </w:r>
    </w:p>
    <w:p>
      <w:pPr>
        <w:pStyle w:val="RecordBase"/>
        <w:ind w:left="120" w:hanging="120"/>
      </w:pPr>
      <w:r>
        <w:t xml:space="preserve">State/Executive Branch Budget, amendment of - </w:t>
      </w:r>
      <w:r>
        <w:t xml:space="preserve"> </w:t>
      </w:r>
      <w:r>
        <w:t xml:space="preserve">HB  268</w:t>
      </w:r>
      <w:r>
        <w:t xml:space="preserve">: </w:t>
      </w:r>
      <w:r>
        <w:t xml:space="preserve">HCS</w:t>
      </w:r>
    </w:p>
    <w:p>
      <w:pPr>
        <w:pStyle w:val="RecordBase"/>
        <w:ind w:left="120" w:hanging="120"/>
      </w:pPr>
      <w:r>
        <w:t xml:space="preserve">Tourism and convention bureaus, appointments to multi-county commissions - </w:t>
      </w:r>
      <w:r>
        <w:t xml:space="preserve"> </w:t>
      </w:r>
      <w:r>
        <w:t xml:space="preserve">SB  202</w:t>
      </w:r>
      <w:r>
        <w:t xml:space="preserve">;</w:t>
      </w:r>
      <w:r>
        <w:t xml:space="preserve"> </w:t>
      </w:r>
      <w:r>
        <w:t xml:space="preserve">SB  202</w:t>
      </w:r>
      <w:r>
        <w:t xml:space="preserve">: </w:t>
      </w:r>
      <w:r>
        <w:t xml:space="preserve">HCS</w:t>
      </w:r>
    </w:p>
    <w:p>
      <w:pPr>
        <w:pStyle w:val="RecordBase"/>
        <w:ind w:left="120" w:hanging="120"/>
      </w:pPr>
      <w:r>
        <w:t xml:space="preserve">Tourist</w:t>
      </w:r>
    </w:p>
    <w:p>
      <w:pPr>
        <w:pStyle w:val="RecordBase"/>
        <w:ind w:left="240" w:hanging="192"/>
      </w:pPr>
      <w:r>
        <w:t xml:space="preserve"> and convention commissions, residency requirements of certain appointees - </w:t>
      </w:r>
      <w:r>
        <w:t xml:space="preserve"> </w:t>
      </w:r>
      <w:r>
        <w:t xml:space="preserve">SB  94</w:t>
      </w:r>
    </w:p>
    <w:p>
      <w:pPr>
        <w:pStyle w:val="RecordBase"/>
        <w:ind w:left="240" w:hanging="192"/>
      </w:pPr>
      <w:r>
        <w:t xml:space="preserve"> commission, requirement for training for collection of taxes - </w:t>
      </w:r>
      <w:r>
        <w:t xml:space="preserve"> </w:t>
      </w:r>
      <w:r>
        <w:t xml:space="preserve">SB  119</w:t>
        <w:br/>
      </w:r>
    </w:p>
    <w:p>
      <w:pPr>
        <w:pStyle w:val="RecordHeading3"/>
      </w:pPr>
      <w:r>
        <w:rPr>
          <w:b/>
        </w:rPr>
        <w:t xml:space="preserve">Trade Practices and Retailing</w:t>
      </w:r>
    </w:p>
    <w:p>
      <w:pPr>
        <w:pStyle w:val="RecordBase"/>
        <w:ind w:left="120" w:hanging="120"/>
      </w:pPr>
      <w:r>
        <w:t xml:space="preserve">Advertising for legal services, regulate - </w:t>
      </w:r>
      <w:r>
        <w:t xml:space="preserve"> </w:t>
      </w:r>
      <w:r>
        <w:t xml:space="preserve">HB  225</w:t>
      </w:r>
    </w:p>
    <w:p>
      <w:pPr>
        <w:pStyle w:val="RecordBase"/>
        <w:ind w:left="120" w:hanging="120"/>
      </w:pPr>
      <w:r>
        <w:t xml:space="preserve">Assault weapon, under 21, banning sale to or ownership of - </w:t>
      </w:r>
      <w:r>
        <w:t xml:space="preserve"> </w:t>
      </w:r>
      <w:r>
        <w:t xml:space="preserve">HB  463</w:t>
      </w:r>
    </w:p>
    <w:p>
      <w:pPr>
        <w:pStyle w:val="RecordBase"/>
        <w:ind w:left="120" w:hanging="120"/>
      </w:pPr>
      <w:r>
        <w:t xml:space="preserve">Balloon releases, beverage straws and plastic carryout bags, prohibition of - </w:t>
      </w:r>
      <w:r>
        <w:t xml:space="preserve"> </w:t>
      </w:r>
      <w:r>
        <w:t xml:space="preserve">HB  183</w:t>
      </w:r>
    </w:p>
    <w:p>
      <w:pPr>
        <w:pStyle w:val="RecordBase"/>
        <w:ind w:left="120" w:hanging="120"/>
      </w:pPr>
      <w:r>
        <w:t xml:space="preserve">Hardwood forest products industry, trade protection, level playing field - </w:t>
      </w:r>
      <w:r>
        <w:t xml:space="preserve"> </w:t>
      </w:r>
      <w:r>
        <w:t xml:space="preserve">HCR 143</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Restrict marketing practices, United States Food and Drug Administration - </w:t>
      </w:r>
      <w:r>
        <w:t xml:space="preserve"> </w:t>
      </w:r>
      <w:r>
        <w:t xml:space="preserve">SCR 143</w:t>
      </w:r>
    </w:p>
    <w:p>
      <w:pPr>
        <w:pStyle w:val="RecordBase"/>
        <w:ind w:left="120" w:hanging="120"/>
      </w:pPr>
      <w:r>
        <w:t xml:space="preserve">State contracts, boycotting free trade jurisdictions, prohibition against - </w:t>
      </w:r>
      <w:r>
        <w:t xml:space="preserve"> </w:t>
      </w:r>
      <w:r>
        <w:t xml:space="preserve">SB  143</w:t>
      </w:r>
      <w:r>
        <w:t xml:space="preserve">;</w:t>
      </w:r>
      <w:r>
        <w:t xml:space="preserve"> </w:t>
      </w:r>
      <w:r>
        <w:t xml:space="preserve">HB  195</w:t>
        <w:br/>
      </w:r>
    </w:p>
    <w:p>
      <w:pPr>
        <w:pStyle w:val="RecordHeading3"/>
      </w:pPr>
      <w:r>
        <w:rPr>
          <w:b/>
        </w:rPr>
        <w:t xml:space="preserve">Traffic Safety</w:t>
      </w:r>
    </w:p>
    <w:p>
      <w:pPr>
        <w:pStyle w:val="RecordBase"/>
        <w:ind w:left="120" w:hanging="120"/>
      </w:pPr>
      <w:r>
        <w:t xml:space="preserve">Automatic speed enforcement device, allowing the installation of by local ordinance - </w:t>
      </w:r>
      <w:r>
        <w:t xml:space="preserve"> </w:t>
      </w:r>
      <w:r>
        <w:t xml:space="preserve">HB  507</w:t>
      </w:r>
    </w:p>
    <w:p>
      <w:pPr>
        <w:pStyle w:val="RecordBase"/>
        <w:ind w:left="120" w:hanging="120"/>
      </w:pPr>
      <w:r>
        <w:t xml:space="preserve">Criminal littering, permitting unsafe amounts of mowed grass to remain on a highway - </w:t>
      </w:r>
      <w:r>
        <w:t xml:space="preserve"> </w:t>
      </w:r>
      <w:r>
        <w:t xml:space="preserve">HB  59</w:t>
      </w:r>
      <w:r>
        <w:t xml:space="preserve">;</w:t>
      </w:r>
      <w:r>
        <w:t xml:space="preserve"> </w:t>
      </w:r>
      <w:r>
        <w:t xml:space="preserve">HB  117</w:t>
      </w:r>
    </w:p>
    <w:p>
      <w:pPr>
        <w:pStyle w:val="RecordBase"/>
        <w:ind w:left="120" w:hanging="120"/>
      </w:pPr>
      <w:r>
        <w:t xml:space="preserve">Driving privileges, persons under 18, suspension for points assessed - </w:t>
      </w:r>
      <w:r>
        <w:t xml:space="preserve"> </w:t>
      </w:r>
      <w:r>
        <w:t xml:space="preserve">SB  95</w:t>
      </w:r>
    </w:p>
    <w:p>
      <w:pPr>
        <w:pStyle w:val="RecordBase"/>
        <w:ind w:left="120" w:hanging="120"/>
      </w:pPr>
      <w:r>
        <w:t xml:space="preserve">Floyd County highway project, urge Transportation Cabinet to resume construction of - </w:t>
      </w:r>
      <w:r>
        <w:t xml:space="preserve"> </w:t>
      </w:r>
      <w:r>
        <w:t xml:space="preserve">HR  160</w:t>
      </w:r>
    </w:p>
    <w:p>
      <w:pPr>
        <w:pStyle w:val="RecordBase"/>
        <w:ind w:left="120" w:hanging="120"/>
      </w:pPr>
      <w:r>
        <w:t xml:space="preserve">Golf carts, equipment standards for operation on roadways - </w:t>
      </w:r>
      <w:r>
        <w:t xml:space="preserve"> </w:t>
      </w:r>
      <w:r>
        <w:t xml:space="preserve">HB  154</w:t>
      </w:r>
    </w:p>
    <w:p>
      <w:pPr>
        <w:pStyle w:val="RecordBase"/>
        <w:ind w:left="120" w:hanging="120"/>
      </w:pPr>
      <w:r>
        <w:t xml:space="preserve">Headphones, use of while operating a motor vehicle, prohibition - </w:t>
      </w:r>
      <w:r>
        <w:t xml:space="preserve"> </w:t>
      </w:r>
      <w:r>
        <w:t xml:space="preserve">HB  303</w:t>
      </w:r>
    </w:p>
    <w:p>
      <w:pPr>
        <w:pStyle w:val="RecordBase"/>
        <w:ind w:left="120" w:hanging="120"/>
      </w:pPr>
      <w:r>
        <w:t xml:space="preserve">Highway</w:t>
      </w:r>
    </w:p>
    <w:p>
      <w:pPr>
        <w:pStyle w:val="RecordBase"/>
        <w:ind w:left="240" w:hanging="192"/>
      </w:pPr>
      <w:r>
        <w:t xml:space="preserve"> work zones, double fines for traffic offenses in - </w:t>
      </w:r>
      <w:r>
        <w:t xml:space="preserve"> </w:t>
      </w:r>
      <w:r>
        <w:t xml:space="preserve">HB  244</w:t>
      </w:r>
    </w:p>
    <w:p>
      <w:pPr>
        <w:pStyle w:val="RecordBase"/>
        <w:ind w:left="240" w:hanging="192"/>
      </w:pPr>
      <w:r>
        <w:t xml:space="preserve"> work zones, prepayable fine for speeding in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Horseshoes, restrictions on use on highways - </w:t>
      </w:r>
      <w:r>
        <w:t xml:space="preserve"> </w:t>
      </w:r>
      <w:r>
        <w:t xml:space="preserve">HB  279</w:t>
      </w:r>
    </w:p>
    <w:p>
      <w:pPr>
        <w:pStyle w:val="RecordBase"/>
        <w:ind w:left="120" w:hanging="120"/>
      </w:pPr>
      <w:r>
        <w:t xml:space="preserve">Lane designations, allow on interstates and parkways, for vehicles greater than 44,000 pounds - </w:t>
      </w:r>
      <w:r>
        <w:t xml:space="preserve"> </w:t>
      </w:r>
      <w:r>
        <w:t xml:space="preserve">HB  255</w:t>
      </w:r>
    </w:p>
    <w:p>
      <w:pPr>
        <w:pStyle w:val="RecordBase"/>
        <w:ind w:left="120" w:hanging="120"/>
      </w:pPr>
      <w:r>
        <w:t xml:space="preserve">Left lane restriction, vehicles greater than 44,000 pounds - </w:t>
      </w:r>
      <w:r>
        <w:t xml:space="preserve"> </w:t>
      </w:r>
      <w:r>
        <w:t xml:space="preserve">HB  255</w:t>
      </w:r>
    </w:p>
    <w:p>
      <w:pPr>
        <w:pStyle w:val="RecordBase"/>
        <w:ind w:left="120" w:hanging="120"/>
      </w:pPr>
      <w:r>
        <w:t xml:space="preserve">National Distracted Driving Awareness Month, recognizing April as - </w:t>
      </w:r>
      <w:r>
        <w:t xml:space="preserve"> </w:t>
      </w:r>
      <w:r>
        <w:t xml:space="preserve">HR  189</w:t>
      </w:r>
    </w:p>
    <w:p>
      <w:pPr>
        <w:pStyle w:val="RecordBase"/>
        <w:ind w:left="120" w:hanging="120"/>
      </w:pPr>
      <w:r>
        <w:t xml:space="preserve">Passing a school bus, increasing fines for - </w:t>
      </w:r>
      <w:r>
        <w:t xml:space="preserve"> </w:t>
      </w:r>
      <w:r>
        <w:t xml:space="preserve">HB  371</w:t>
      </w:r>
    </w:p>
    <w:p>
      <w:pPr>
        <w:pStyle w:val="RecordBase"/>
        <w:ind w:left="120" w:hanging="120"/>
      </w:pPr>
      <w:r>
        <w:t xml:space="preserve">Personal communication device, use by driver, prohibiting - </w:t>
      </w:r>
      <w:r>
        <w:t xml:space="preserve"> </w:t>
      </w:r>
      <w:r>
        <w:t xml:space="preserve">HB  120</w:t>
      </w:r>
    </w:p>
    <w:p>
      <w:pPr>
        <w:pStyle w:val="RecordBase"/>
        <w:ind w:left="120" w:hanging="120"/>
      </w:pPr>
      <w:r>
        <w:t xml:space="preserve">School or church bus, illegal passing of, increasing fine - </w:t>
      </w:r>
      <w:r>
        <w:t xml:space="preserve"> </w:t>
      </w:r>
      <w:r>
        <w:t xml:space="preserve">SB  73</w:t>
      </w:r>
    </w:p>
    <w:p>
      <w:pPr>
        <w:pStyle w:val="RecordBase"/>
        <w:ind w:left="120" w:hanging="120"/>
      </w:pPr>
      <w:r>
        <w:t xml:space="preserve">Speed</w:t>
      </w:r>
    </w:p>
    <w:p>
      <w:pPr>
        <w:pStyle w:val="RecordBase"/>
        <w:ind w:left="240" w:hanging="192"/>
      </w:pPr>
      <w:r>
        <w:t xml:space="preserve"> limit, 70 mph on Bert T. Combs Mountain Parkway Extension - </w:t>
      </w:r>
      <w:r>
        <w:t xml:space="preserve"> </w:t>
      </w:r>
      <w:r>
        <w:t xml:space="preserve">HB  266</w:t>
      </w:r>
    </w:p>
    <w:p>
      <w:pPr>
        <w:pStyle w:val="RecordBase"/>
        <w:ind w:left="240" w:hanging="192"/>
      </w:pPr>
      <w:r>
        <w:t xml:space="preserve"> limit, 70 mph on Interstate 165 - </w:t>
      </w:r>
      <w:r>
        <w:t xml:space="preserve"> </w:t>
      </w:r>
      <w:r>
        <w:t xml:space="preserve">HB  266</w:t>
      </w:r>
    </w:p>
    <w:p>
      <w:pPr>
        <w:pStyle w:val="RecordBase"/>
        <w:ind w:left="120" w:hanging="120"/>
      </w:pPr>
      <w:r>
        <w:t xml:space="preserve">Unrefined</w:t>
      </w:r>
    </w:p>
    <w:p>
      <w:pPr>
        <w:pStyle w:val="RecordBase"/>
        <w:ind w:left="240" w:hanging="192"/>
      </w:pPr>
      <w:r>
        <w:t xml:space="preserve"> petroleum haul decals, 150 mile trip limit - </w:t>
      </w:r>
      <w:r>
        <w:t xml:space="preserve"> </w:t>
      </w:r>
      <w:r>
        <w:t xml:space="preserve">HB  352</w:t>
      </w:r>
      <w:r>
        <w:t xml:space="preserve">: </w:t>
      </w:r>
      <w:r>
        <w:t xml:space="preserve">HFA</w:t>
      </w:r>
      <w:r>
        <w:t xml:space="preserve"> (</w:t>
      </w:r>
      <w:r>
        <w:t xml:space="preserve">3</w:t>
      </w:r>
      <w:r>
        <w:t xml:space="preserve">)</w:t>
      </w:r>
    </w:p>
    <w:p>
      <w:pPr>
        <w:pStyle w:val="RecordBase"/>
        <w:ind w:left="240" w:hanging="192"/>
      </w:pPr>
      <w:r>
        <w:t xml:space="preserve"> petroleum haul decals, haulers' responsibility of road damage - </w:t>
      </w:r>
      <w:r>
        <w:t xml:space="preserve"> </w:t>
      </w:r>
      <w:r>
        <w:t xml:space="preserve">HB  352</w:t>
      </w:r>
      <w:r>
        <w:t xml:space="preserve">: </w:t>
      </w:r>
      <w:r>
        <w:t xml:space="preserve">HFA</w:t>
      </w:r>
      <w:r>
        <w:t xml:space="preserve"> (</w:t>
      </w:r>
      <w:r>
        <w:t xml:space="preserve">2</w:t>
      </w:r>
      <w:r>
        <w:t xml:space="preserve">)</w:t>
      </w:r>
    </w:p>
    <w:p>
      <w:pPr>
        <w:pStyle w:val="RecordBase"/>
        <w:ind w:left="120" w:hanging="120"/>
      </w:pPr>
      <w:r>
        <w:t xml:space="preserve">Work zones, definition - </w:t>
      </w:r>
      <w:r>
        <w:t xml:space="preserve"> </w:t>
      </w:r>
      <w:r>
        <w:t xml:space="preserve">HB  244</w:t>
      </w:r>
      <w:r>
        <w:t xml:space="preserve">: </w:t>
      </w:r>
      <w:r>
        <w:t xml:space="preserve">HFA</w:t>
      </w:r>
      <w:r>
        <w:t xml:space="preserve"> (</w:t>
      </w:r>
      <w:r>
        <w:t xml:space="preserve">1</w:t>
      </w:r>
      <w:r>
        <w:t xml:space="preserve">)</w:t>
        <w:br/>
      </w:r>
    </w:p>
    <w:p>
      <w:pPr>
        <w:pStyle w:val="RecordHeading3"/>
      </w:pPr>
      <w:r>
        <w:rPr>
          <w:b/>
        </w:rPr>
        <w:t xml:space="preserve">Transportation</w:t>
      </w:r>
    </w:p>
    <w:p>
      <w:pPr>
        <w:pStyle w:val="RecordBase"/>
        <w:ind w:left="120" w:hanging="120"/>
      </w:pPr>
      <w:r>
        <w:t xml:space="preserve">All-terrain vehicle, highway operation of, allowing - </w:t>
      </w:r>
      <w:r>
        <w:t xml:space="preserve"> </w:t>
      </w:r>
      <w:r>
        <w:t xml:space="preserve">HB  34</w:t>
      </w:r>
    </w:p>
    <w:p>
      <w:pPr>
        <w:pStyle w:val="RecordBase"/>
        <w:ind w:left="120" w:hanging="120"/>
      </w:pPr>
      <w:r>
        <w:t xml:space="preserve">Automatic speed enforcement device, allowing the installation of by local ordinance - </w:t>
      </w:r>
      <w:r>
        <w:t xml:space="preserve"> </w:t>
      </w:r>
      <w:r>
        <w:t xml:space="preserve">HB  507</w:t>
      </w:r>
    </w:p>
    <w:p>
      <w:pPr>
        <w:pStyle w:val="RecordBase"/>
        <w:ind w:left="120" w:hanging="120"/>
      </w:pPr>
      <w:r>
        <w:t xml:space="preserve">Bicycle helmets, requirement for children under 12 - </w:t>
      </w:r>
      <w:r>
        <w:t xml:space="preserve"> </w:t>
      </w:r>
      <w:r>
        <w:t xml:space="preserve">SB  144</w:t>
      </w:r>
      <w:r>
        <w:t xml:space="preserve">;</w:t>
      </w:r>
      <w:r>
        <w:t xml:space="preserve"> </w:t>
      </w:r>
      <w:r>
        <w:t xml:space="preserve">HB  280</w:t>
      </w:r>
    </w:p>
    <w:p>
      <w:pPr>
        <w:pStyle w:val="RecordBase"/>
        <w:ind w:left="120" w:hanging="120"/>
      </w:pPr>
      <w:r>
        <w:t xml:space="preserve">Branch budget recommendations, technical correction - </w:t>
      </w:r>
      <w:r>
        <w:t xml:space="preserve"> </w:t>
      </w:r>
      <w:r>
        <w:t xml:space="preserve">HB  269</w:t>
      </w:r>
    </w:p>
    <w:p>
      <w:pPr>
        <w:pStyle w:val="RecordBase"/>
        <w:ind w:left="120" w:hanging="120"/>
      </w:pPr>
      <w:r>
        <w:t xml:space="preserve">City grants of rights of way - </w:t>
      </w:r>
      <w:r>
        <w:t xml:space="preserve"> </w:t>
      </w:r>
      <w:r>
        <w:t xml:space="preserve">HB  339</w:t>
      </w:r>
    </w:p>
    <w:p>
      <w:pPr>
        <w:pStyle w:val="RecordBase"/>
        <w:ind w:left="120" w:hanging="120"/>
      </w:pPr>
      <w:r>
        <w:t xml:space="preserve">Commercial driver's license, human trafficking identification training and wallet card - </w:t>
      </w:r>
      <w:r>
        <w:t xml:space="preserve"> </w:t>
      </w:r>
      <w:r>
        <w:t xml:space="preserve">HB  162</w:t>
      </w:r>
    </w:p>
    <w:p>
      <w:pPr>
        <w:pStyle w:val="RecordBase"/>
        <w:ind w:left="120" w:hanging="120"/>
      </w:pPr>
      <w:r>
        <w:t xml:space="preserve">Criminal littering, permitting unsafe amounts of mowed grass to remain on a highway - </w:t>
      </w:r>
      <w:r>
        <w:t xml:space="preserve"> </w:t>
      </w:r>
      <w:r>
        <w:t xml:space="preserve">HB  59</w:t>
      </w:r>
      <w:r>
        <w:t xml:space="preserve">;</w:t>
      </w:r>
      <w:r>
        <w:t xml:space="preserve"> </w:t>
      </w:r>
      <w:r>
        <w:t xml:space="preserve">HB  117</w:t>
      </w:r>
    </w:p>
    <w:p>
      <w:pPr>
        <w:pStyle w:val="RecordBase"/>
        <w:ind w:left="120" w:hanging="120"/>
      </w:pPr>
      <w:r>
        <w:t xml:space="preserve">Damaging or removing highway work zone signs, increased penalties for - </w:t>
      </w:r>
      <w:r>
        <w:t xml:space="preserve"> </w:t>
      </w:r>
      <w:r>
        <w:t xml:space="preserve">HB  244</w:t>
      </w:r>
    </w:p>
    <w:p>
      <w:pPr>
        <w:pStyle w:val="RecordBase"/>
        <w:ind w:left="120" w:hanging="120"/>
      </w:pPr>
      <w:r>
        <w:t xml:space="preserve">Driver training school, interactions with law enforcement, course of instruction to include - </w:t>
      </w:r>
      <w:r>
        <w:t xml:space="preserve"> </w:t>
      </w:r>
      <w:r>
        <w:t xml:space="preserve">HB  63</w:t>
      </w:r>
    </w:p>
    <w:p>
      <w:pPr>
        <w:pStyle w:val="RecordBase"/>
        <w:ind w:left="120" w:hanging="120"/>
      </w:pPr>
      <w:r>
        <w:t xml:space="preserve">Driver's manual, Kentucky State Police to make available - </w:t>
      </w:r>
      <w:r>
        <w:t xml:space="preserve"> </w:t>
      </w:r>
      <w:r>
        <w:t xml:space="preserve">HB  63</w:t>
      </w:r>
      <w:r>
        <w:t xml:space="preserve">;</w:t>
      </w:r>
      <w:r>
        <w:t xml:space="preserve"> </w:t>
      </w:r>
      <w:r>
        <w:t xml:space="preserve">SB  154</w:t>
      </w:r>
    </w:p>
    <w:p>
      <w:pPr>
        <w:pStyle w:val="RecordBase"/>
        <w:ind w:left="120" w:hanging="120"/>
      </w:pPr>
      <w:r>
        <w:t xml:space="preserve">Driving privileges, persons under 18, suspension for points assessed - </w:t>
      </w:r>
      <w:r>
        <w:t xml:space="preserve"> </w:t>
      </w:r>
      <w:r>
        <w:t xml:space="preserve">SB  95</w:t>
      </w:r>
    </w:p>
    <w:p>
      <w:pPr>
        <w:pStyle w:val="RecordBase"/>
        <w:ind w:left="120" w:hanging="120"/>
      </w:pPr>
      <w:r>
        <w:t xml:space="preserve">Electric low-speed scooters, allow use on roadways - </w:t>
      </w:r>
      <w:r>
        <w:t xml:space="preserve"> </w:t>
      </w:r>
      <w:r>
        <w:t xml:space="preserve">HB  258</w:t>
      </w:r>
      <w:r>
        <w:t xml:space="preserve">;</w:t>
      </w:r>
      <w:r>
        <w:t xml:space="preserve"> </w:t>
      </w:r>
      <w:r>
        <w:t xml:space="preserve">HB  258</w:t>
      </w:r>
      <w:r>
        <w:t xml:space="preserve">: </w:t>
      </w:r>
      <w:r>
        <w:t xml:space="preserve">SCS</w:t>
      </w:r>
    </w:p>
    <w:p>
      <w:pPr>
        <w:pStyle w:val="RecordBase"/>
        <w:ind w:left="120" w:hanging="120"/>
      </w:pPr>
      <w:r>
        <w:t xml:space="preserve">Electronic billboards, advertising of, on-premise and off-premise products or activities, allowing - </w:t>
      </w:r>
      <w:r>
        <w:t xml:space="preserve"> </w:t>
      </w:r>
      <w:r>
        <w:t xml:space="preserve">HB  10</w:t>
      </w:r>
    </w:p>
    <w:p>
      <w:pPr>
        <w:pStyle w:val="RecordBase"/>
        <w:ind w:left="120" w:hanging="120"/>
      </w:pPr>
      <w:r>
        <w:t xml:space="preserve">Extended weight unrefined petroleum products haul road system, establishment - </w:t>
      </w:r>
      <w:r>
        <w:t xml:space="preserve"> </w:t>
      </w:r>
      <w:r>
        <w:t xml:space="preserve">HB  352</w:t>
      </w:r>
      <w:r>
        <w:t xml:space="preserve">;</w:t>
      </w:r>
      <w:r>
        <w:t xml:space="preserve"> </w:t>
      </w:r>
      <w:r>
        <w:t xml:space="preserve">HB  352</w:t>
      </w:r>
      <w:r>
        <w:t xml:space="preserve">: </w:t>
      </w:r>
      <w:r>
        <w:t xml:space="preserve">SCS</w:t>
      </w:r>
    </w:p>
    <w:p>
      <w:pPr>
        <w:pStyle w:val="RecordBase"/>
        <w:ind w:left="120" w:hanging="120"/>
      </w:pPr>
      <w:r>
        <w:t xml:space="preserve">Floyd County highway project, urge Transportation Cabinet to resume construction of - </w:t>
      </w:r>
      <w:r>
        <w:t xml:space="preserve"> </w:t>
      </w:r>
      <w:r>
        <w:t xml:space="preserve">HR  160</w:t>
      </w:r>
    </w:p>
    <w:p>
      <w:pPr>
        <w:pStyle w:val="RecordBase"/>
        <w:ind w:left="120" w:hanging="120"/>
      </w:pPr>
      <w:r>
        <w:t xml:space="preserve">Golf carts, equipment standards for operation on roadways - </w:t>
      </w:r>
      <w:r>
        <w:t xml:space="preserve"> </w:t>
      </w:r>
      <w:r>
        <w:t xml:space="preserve">HB  154</w:t>
      </w:r>
    </w:p>
    <w:p>
      <w:pPr>
        <w:pStyle w:val="RecordBase"/>
        <w:ind w:left="120" w:hanging="120"/>
      </w:pPr>
      <w:r>
        <w:t xml:space="preserve">Henderson, Robert Lewis, memorial road naming, Warren County - </w:t>
      </w:r>
      <w:r>
        <w:t xml:space="preserve"> </w:t>
      </w:r>
      <w:r>
        <w:t xml:space="preserve">SJR 42</w:t>
      </w:r>
    </w:p>
    <w:p>
      <w:pPr>
        <w:pStyle w:val="RecordBase"/>
        <w:ind w:left="120" w:hanging="120"/>
      </w:pPr>
      <w:r>
        <w:t xml:space="preserve">Highway</w:t>
      </w:r>
    </w:p>
    <w:p>
      <w:pPr>
        <w:pStyle w:val="RecordBase"/>
        <w:ind w:left="240" w:hanging="192"/>
      </w:pPr>
      <w:r>
        <w:t xml:space="preserve"> Construction Contingency Account, status reports to the LRC - </w:t>
      </w:r>
      <w:r>
        <w:t xml:space="preserve"> </w:t>
      </w:r>
      <w:r>
        <w:t xml:space="preserve">SB  160</w:t>
      </w:r>
      <w:r>
        <w:t xml:space="preserve">;</w:t>
      </w:r>
      <w:r>
        <w:t xml:space="preserve"> </w:t>
      </w:r>
      <w:r>
        <w:t xml:space="preserve">SB  160</w:t>
      </w:r>
      <w:r>
        <w:t xml:space="preserve">: </w:t>
      </w:r>
      <w:r>
        <w:t xml:space="preserve">HCS</w:t>
      </w:r>
    </w:p>
    <w:p>
      <w:pPr>
        <w:pStyle w:val="RecordBase"/>
        <w:ind w:left="240" w:hanging="192"/>
      </w:pPr>
      <w:r>
        <w:t xml:space="preserve"> funding, omnibus revisions - </w:t>
      </w:r>
      <w:r>
        <w:t xml:space="preserve"> </w:t>
      </w:r>
      <w:r>
        <w:t xml:space="preserve">HB  517</w:t>
      </w:r>
    </w:p>
    <w:p>
      <w:pPr>
        <w:pStyle w:val="RecordBase"/>
        <w:ind w:left="240" w:hanging="192"/>
      </w:pPr>
      <w:r>
        <w:t xml:space="preserve"> work zones, double fines for traffic offenses in - </w:t>
      </w:r>
      <w:r>
        <w:t xml:space="preserve"> </w:t>
      </w:r>
      <w:r>
        <w:t xml:space="preserve">HB  244</w:t>
      </w:r>
    </w:p>
    <w:p>
      <w:pPr>
        <w:pStyle w:val="RecordBase"/>
        <w:ind w:left="240" w:hanging="192"/>
      </w:pPr>
      <w:r>
        <w:t xml:space="preserve"> work zones, prepayable fine for speeding in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Horseshoes, restrictions on use on highways - </w:t>
      </w:r>
      <w:r>
        <w:t xml:space="preserve"> </w:t>
      </w:r>
      <w:r>
        <w:t xml:space="preserve">HB  279</w:t>
      </w:r>
    </w:p>
    <w:p>
      <w:pPr>
        <w:pStyle w:val="RecordBase"/>
        <w:ind w:left="120" w:hanging="120"/>
      </w:pPr>
      <w:r>
        <w:t xml:space="preserve">Inland Waterways Trust Fund, urge funding of matching federal expenditures - </w:t>
      </w:r>
      <w:r>
        <w:t xml:space="preserve"> </w:t>
      </w:r>
      <w:r>
        <w:t xml:space="preserve">SR  174</w:t>
      </w:r>
    </w:p>
    <w:p>
      <w:pPr>
        <w:pStyle w:val="RecordBase"/>
        <w:ind w:left="120" w:hanging="120"/>
      </w:pPr>
      <w:r>
        <w:t xml:space="preserve">Kentucky</w:t>
      </w:r>
    </w:p>
    <w:p>
      <w:pPr>
        <w:pStyle w:val="RecordBase"/>
        <w:ind w:left="240" w:hanging="192"/>
      </w:pPr>
      <w:r>
        <w:t xml:space="preserve"> Cattlemen's Association special license plate, establishment of - </w:t>
      </w:r>
      <w:r>
        <w:t xml:space="preserve"> </w:t>
      </w:r>
      <w:r>
        <w:t xml:space="preserve">HB  294</w:t>
      </w:r>
    </w:p>
    <w:p>
      <w:pPr>
        <w:pStyle w:val="RecordBase"/>
        <w:ind w:left="240" w:hanging="192"/>
      </w:pPr>
      <w:r>
        <w:t xml:space="preserve"> Colon Cancer Prevention special license plate, creation of - </w:t>
      </w:r>
      <w:r>
        <w:t xml:space="preserve"> </w:t>
      </w:r>
      <w:r>
        <w:t xml:space="preserve">SB  66</w:t>
      </w:r>
    </w:p>
    <w:p>
      <w:pPr>
        <w:pStyle w:val="RecordBase"/>
        <w:ind w:left="240" w:hanging="192"/>
      </w:pPr>
      <w:r>
        <w:t xml:space="preserve">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Lane designations, allow on interstates and parkways, for vehicles greater than 44,000 pounds - </w:t>
      </w:r>
      <w:r>
        <w:t xml:space="preserve"> </w:t>
      </w:r>
      <w:r>
        <w:t xml:space="preserve">HB  255</w:t>
      </w:r>
    </w:p>
    <w:p>
      <w:pPr>
        <w:pStyle w:val="RecordBase"/>
        <w:ind w:left="120" w:hanging="120"/>
      </w:pPr>
      <w:r>
        <w:t xml:space="preserve">Left lane restriction, vehicles greater than 44,000 pounds - </w:t>
      </w:r>
      <w:r>
        <w:t xml:space="preserve"> </w:t>
      </w:r>
      <w:r>
        <w:t xml:space="preserve">HB  255</w:t>
      </w:r>
    </w:p>
    <w:p>
      <w:pPr>
        <w:pStyle w:val="RecordBase"/>
        <w:ind w:left="120" w:hanging="120"/>
      </w:pPr>
      <w:r>
        <w:t xml:space="preserve">Light rail system, study of - </w:t>
      </w:r>
      <w:r>
        <w:t xml:space="preserve"> </w:t>
      </w:r>
      <w:r>
        <w:t xml:space="preserve">HCR 132</w:t>
      </w:r>
    </w:p>
    <w:p>
      <w:pPr>
        <w:pStyle w:val="RecordBase"/>
        <w:ind w:left="120" w:hanging="120"/>
      </w:pPr>
      <w:r>
        <w:t xml:space="preserve">Limited access highways, reference to villages, removal of - </w:t>
      </w:r>
      <w:r>
        <w:t xml:space="preserve"> </w:t>
      </w:r>
      <w:r>
        <w:t xml:space="preserve">HB  339</w:t>
      </w:r>
    </w:p>
    <w:p>
      <w:pPr>
        <w:pStyle w:val="RecordBase"/>
        <w:ind w:left="120" w:hanging="120"/>
      </w:pPr>
      <w:r>
        <w:t xml:space="preserve">Littering, fines - </w:t>
      </w:r>
      <w:r>
        <w:t xml:space="preserve"> </w:t>
      </w:r>
      <w:r>
        <w:t xml:space="preserve">SB  236</w:t>
      </w:r>
    </w:p>
    <w:p>
      <w:pPr>
        <w:pStyle w:val="RecordBase"/>
        <w:ind w:left="120" w:hanging="120"/>
      </w:pPr>
      <w:r>
        <w:t xml:space="preserve">Mayes, Barbara Gibbs, memorial road naming, Allen County, Ky. Route 98 - </w:t>
      </w:r>
      <w:r>
        <w:t xml:space="preserve"> </w:t>
      </w:r>
      <w:r>
        <w:t xml:space="preserve">HJR 110</w:t>
      </w:r>
    </w:p>
    <w:p>
      <w:pPr>
        <w:pStyle w:val="RecordBase"/>
        <w:ind w:left="120" w:hanging="120"/>
      </w:pPr>
      <w:r>
        <w:t xml:space="preserve">Mays, Barbara Gibbs, memorial road naming, Allen County, Ky. Route 98 - </w:t>
      </w:r>
      <w:r>
        <w:t xml:space="preserve"> </w:t>
      </w:r>
      <w:r>
        <w:t xml:space="preserve">HJR 116</w:t>
      </w:r>
    </w:p>
    <w:p>
      <w:pPr>
        <w:pStyle w:val="RecordBase"/>
        <w:ind w:left="120" w:hanging="120"/>
      </w:pPr>
      <w:r>
        <w:t xml:space="preserve">Mileage-Based Transportation Funding Task Force, creation of - </w:t>
      </w:r>
      <w:r>
        <w:t xml:space="preserve"> </w:t>
      </w:r>
      <w:r>
        <w:t xml:space="preserve">HCR 54</w:t>
      </w:r>
    </w:p>
    <w:p>
      <w:pPr>
        <w:pStyle w:val="RecordBase"/>
        <w:ind w:left="120" w:hanging="120"/>
      </w:pPr>
      <w:r>
        <w:t xml:space="preserve">Mileage-based vehicle fee, Mileage-Based Transportation Funding Task Force, development of - </w:t>
      </w:r>
      <w:r>
        <w:t xml:space="preserve"> </w:t>
      </w:r>
      <w:r>
        <w:t xml:space="preserve">HCR 54</w:t>
      </w:r>
    </w:p>
    <w:p>
      <w:pPr>
        <w:pStyle w:val="RecordBase"/>
        <w:ind w:left="120" w:hanging="120"/>
      </w:pPr>
      <w:r>
        <w:t xml:space="preserve">Motor</w:t>
      </w:r>
    </w:p>
    <w:p>
      <w:pPr>
        <w:pStyle w:val="RecordBase"/>
        <w:ind w:left="240" w:hanging="192"/>
      </w:pPr>
      <w:r>
        <w:t xml:space="preserve"> carriers, city enforcement of laws, removal of references to city marshals and towns - </w:t>
      </w:r>
      <w:r>
        <w:t xml:space="preserve"> </w:t>
      </w:r>
      <w:r>
        <w:t xml:space="preserve">HB  339</w:t>
      </w:r>
    </w:p>
    <w:p>
      <w:pPr>
        <w:pStyle w:val="RecordBase"/>
        <w:ind w:left="240" w:hanging="192"/>
      </w:pPr>
      <w:r>
        <w:t xml:space="preserve"> scooters, allow use on roadways - </w:t>
      </w:r>
      <w:r>
        <w:t xml:space="preserve"> </w:t>
      </w:r>
      <w:r>
        <w:t xml:space="preserve">HB  258</w:t>
      </w:r>
    </w:p>
    <w:p>
      <w:pPr>
        <w:pStyle w:val="RecordBase"/>
        <w:ind w:left="120" w:hanging="120"/>
      </w:pPr>
      <w:r>
        <w:t xml:space="preserve">National Distracted Driving Awareness Month, recognizing April as - </w:t>
      </w:r>
      <w:r>
        <w:t xml:space="preserve"> </w:t>
      </w:r>
      <w:r>
        <w:t xml:space="preserve">HR  189</w:t>
      </w:r>
    </w:p>
    <w:p>
      <w:pPr>
        <w:pStyle w:val="RecordBase"/>
        <w:ind w:left="120" w:hanging="120"/>
      </w:pPr>
      <w:r>
        <w:t xml:space="preserve">Off-highway vehicles, operation on public roadways - </w:t>
      </w:r>
      <w:r>
        <w:t xml:space="preserve"> </w:t>
      </w:r>
      <w:r>
        <w:t xml:space="preserve">HB  334</w:t>
      </w:r>
    </w:p>
    <w:p>
      <w:pPr>
        <w:pStyle w:val="RecordBase"/>
        <w:ind w:left="120" w:hanging="120"/>
      </w:pPr>
      <w:r>
        <w:t xml:space="preserve">Office</w:t>
      </w:r>
    </w:p>
    <w:p>
      <w:pPr>
        <w:pStyle w:val="RecordBase"/>
        <w:ind w:left="240" w:hanging="192"/>
      </w:pPr>
      <w:r>
        <w:t xml:space="preserve"> of Intermodal and Freight Rail Advocacy, urge establishment of - </w:t>
      </w:r>
      <w:r>
        <w:t xml:space="preserve"> </w:t>
      </w:r>
      <w:r>
        <w:t xml:space="preserve">HCR 148</w:t>
      </w:r>
      <w:r>
        <w:t xml:space="preserve">;</w:t>
      </w:r>
      <w:r>
        <w:t xml:space="preserve"> </w:t>
      </w:r>
      <w:r>
        <w:t xml:space="preserve">HR  207</w:t>
      </w:r>
    </w:p>
    <w:p>
      <w:pPr>
        <w:pStyle w:val="RecordBase"/>
        <w:ind w:left="240" w:hanging="192"/>
      </w:pPr>
      <w:r>
        <w:t xml:space="preserve"> of Intermodal and Freight Rail Advocacy, urging establishment of - </w:t>
      </w:r>
      <w:r>
        <w:t xml:space="preserve"> </w:t>
      </w:r>
      <w:r>
        <w:t xml:space="preserve">SR  179</w:t>
      </w:r>
    </w:p>
    <w:p>
      <w:pPr>
        <w:pStyle w:val="RecordBase"/>
        <w:ind w:left="120" w:hanging="120"/>
      </w:pPr>
      <w:r>
        <w:t xml:space="preserve">Operator's</w:t>
      </w:r>
    </w:p>
    <w:p>
      <w:pPr>
        <w:pStyle w:val="RecordBase"/>
        <w:ind w:left="240" w:hanging="192"/>
      </w:pPr>
      <w:r>
        <w:t xml:space="preserve"> license, handgun provision - </w:t>
      </w:r>
      <w:r>
        <w:t xml:space="preserve"> </w:t>
      </w:r>
      <w:r>
        <w:t xml:space="preserve">SB  150</w:t>
      </w:r>
      <w:r>
        <w:t xml:space="preserve">: </w:t>
      </w:r>
      <w:r>
        <w:t xml:space="preserve">HFA</w:t>
      </w:r>
      <w:r>
        <w:t xml:space="preserve"> (</w:t>
      </w:r>
      <w:r>
        <w:t xml:space="preserve">12</w:t>
      </w:r>
      <w:r>
        <w:t xml:space="preserve">)</w:t>
      </w:r>
    </w:p>
    <w:p>
      <w:pPr>
        <w:pStyle w:val="RecordBase"/>
        <w:ind w:left="240" w:hanging="192"/>
      </w:pPr>
      <w:r>
        <w:t xml:space="preserve"> license testing, interactions with law enforcement, driver's manual to include - </w:t>
      </w:r>
      <w:r>
        <w:t xml:space="preserve"> </w:t>
      </w:r>
      <w:r>
        <w:t xml:space="preserve">HB  63</w:t>
      </w:r>
      <w:r>
        <w:t xml:space="preserve">;</w:t>
      </w:r>
      <w:r>
        <w:t xml:space="preserve"> </w:t>
      </w:r>
      <w:r>
        <w:t xml:space="preserve">SB  154</w:t>
      </w:r>
    </w:p>
    <w:p>
      <w:pPr>
        <w:pStyle w:val="RecordBase"/>
        <w:ind w:left="240" w:hanging="192"/>
      </w:pPr>
      <w:r>
        <w:t xml:space="preserve"> license testing, interactions with law enforcement, exam to include - </w:t>
      </w:r>
      <w:r>
        <w:t xml:space="preserve"> </w:t>
      </w:r>
      <w:r>
        <w:t xml:space="preserve">HB  63</w:t>
      </w:r>
    </w:p>
    <w:p>
      <w:pPr>
        <w:pStyle w:val="RecordBase"/>
        <w:ind w:left="240" w:hanging="192"/>
      </w:pPr>
      <w:r>
        <w:t xml:space="preserve"> license, vision testing upon renewal - </w:t>
      </w:r>
      <w:r>
        <w:t xml:space="preserve"> </w:t>
      </w:r>
      <w:r>
        <w:t xml:space="preserve">HB  441</w:t>
      </w:r>
    </w:p>
    <w:p>
      <w:pPr>
        <w:pStyle w:val="RecordBase"/>
        <w:ind w:left="240" w:hanging="192"/>
      </w:pPr>
      <w:r>
        <w:t xml:space="preserve"> licenses and personal ID cards, emergency contact information registry, establishing - </w:t>
      </w:r>
      <w:r>
        <w:t xml:space="preserve"> </w:t>
      </w:r>
      <w:r>
        <w:t xml:space="preserve">HB  31</w:t>
      </w:r>
      <w:r>
        <w:t xml:space="preserve">;</w:t>
      </w:r>
      <w:r>
        <w:t xml:space="preserve"> </w:t>
      </w:r>
      <w:r>
        <w:t xml:space="preserve">HB  134</w:t>
      </w:r>
    </w:p>
    <w:p>
      <w:pPr>
        <w:pStyle w:val="RecordBase"/>
        <w:ind w:left="240" w:hanging="192"/>
      </w:pPr>
      <w:r>
        <w:t xml:space="preserve"> licenses, early renewal for citizens traveling abroad - </w:t>
      </w:r>
      <w:r>
        <w:t xml:space="preserve"> </w:t>
      </w:r>
      <w:r>
        <w:t xml:space="preserve">HB  32</w:t>
      </w:r>
    </w:p>
    <w:p>
      <w:pPr>
        <w:pStyle w:val="RecordBase"/>
        <w:ind w:left="120" w:hanging="120"/>
      </w:pPr>
      <w:r>
        <w:t xml:space="preserve">Passing a school bus, increasing fines for - </w:t>
      </w:r>
      <w:r>
        <w:t xml:space="preserve"> </w:t>
      </w:r>
      <w:r>
        <w:t xml:space="preserve">HB  371</w:t>
      </w:r>
    </w:p>
    <w:p>
      <w:pPr>
        <w:pStyle w:val="RecordBase"/>
        <w:ind w:left="120" w:hanging="120"/>
      </w:pPr>
      <w:r>
        <w:t xml:space="preserve">Perry, Jr., Roman, memorial bridge designation, Kentucky Route 100 - </w:t>
      </w:r>
      <w:r>
        <w:t xml:space="preserve"> </w:t>
      </w:r>
      <w:r>
        <w:t xml:space="preserve">HJR 112</w:t>
      </w:r>
    </w:p>
    <w:p>
      <w:pPr>
        <w:pStyle w:val="RecordBase"/>
        <w:ind w:left="120" w:hanging="120"/>
      </w:pPr>
      <w:r>
        <w:t xml:space="preserve">Personal communication device, use by driver, prohibiting - </w:t>
      </w:r>
      <w:r>
        <w:t xml:space="preserve"> </w:t>
      </w:r>
      <w:r>
        <w:t xml:space="preserve">HB  120</w:t>
      </w:r>
    </w:p>
    <w:p>
      <w:pPr>
        <w:pStyle w:val="RecordBase"/>
        <w:ind w:left="120" w:hanging="120"/>
      </w:pPr>
      <w:r>
        <w:t xml:space="preserve">Private</w:t>
      </w:r>
    </w:p>
    <w:p>
      <w:pPr>
        <w:pStyle w:val="RecordBase"/>
        <w:ind w:left="240" w:hanging="192"/>
      </w:pPr>
      <w:r>
        <w:t xml:space="preserve"> airports, Airport Zoning Commission, jurisdiction over - </w:t>
      </w:r>
      <w:r>
        <w:t xml:space="preserve"> </w:t>
      </w:r>
      <w:r>
        <w:t xml:space="preserve">HB  282</w:t>
      </w:r>
      <w:r>
        <w:t xml:space="preserve">: </w:t>
      </w:r>
      <w:r>
        <w:t xml:space="preserve">HCS</w:t>
      </w:r>
    </w:p>
    <w:p>
      <w:pPr>
        <w:pStyle w:val="RecordBase"/>
        <w:ind w:left="240" w:hanging="192"/>
      </w:pPr>
      <w:r>
        <w:t xml:space="preserve"> vehicle rentals, procedures and regulations for - </w:t>
      </w:r>
      <w:r>
        <w:t xml:space="preserve"> </w:t>
      </w:r>
      <w:r>
        <w:t xml:space="preserve">HB  321</w:t>
      </w:r>
    </w:p>
    <w:p>
      <w:pPr>
        <w:pStyle w:val="RecordBase"/>
        <w:ind w:left="120" w:hanging="120"/>
      </w:pPr>
      <w:r>
        <w:t xml:space="preserve">Railroad crossings, process to close - </w:t>
      </w:r>
      <w:r>
        <w:t xml:space="preserve"> </w:t>
      </w:r>
      <w:r>
        <w:t xml:space="preserve">HB  412</w:t>
      </w:r>
    </w:p>
    <w:p>
      <w:pPr>
        <w:pStyle w:val="RecordBase"/>
        <w:ind w:left="120" w:hanging="120"/>
      </w:pPr>
      <w:r>
        <w:t xml:space="preserve">Required coverage of nonemergency services, Medicaid - </w:t>
      </w:r>
      <w:r>
        <w:t xml:space="preserve"> </w:t>
      </w:r>
      <w:r>
        <w:t xml:space="preserve">SB  78</w:t>
      </w:r>
      <w:r>
        <w:t xml:space="preserve">;</w:t>
      </w:r>
      <w:r>
        <w:t xml:space="preserve"> </w:t>
      </w:r>
      <w:r>
        <w:t xml:space="preserve">HB  461</w:t>
      </w:r>
    </w:p>
    <w:p>
      <w:pPr>
        <w:pStyle w:val="RecordBase"/>
        <w:ind w:left="120" w:hanging="120"/>
      </w:pPr>
      <w:r>
        <w:t xml:space="preserve">Roads, donations to state in aid of construction or maintenance of - </w:t>
      </w:r>
      <w:r>
        <w:t xml:space="preserve"> </w:t>
      </w:r>
      <w:r>
        <w:t xml:space="preserve">SB  258</w:t>
      </w:r>
      <w:r>
        <w:t xml:space="preserve">;</w:t>
      </w:r>
      <w:r>
        <w:t xml:space="preserve"> </w:t>
      </w:r>
      <w:r>
        <w:t xml:space="preserve">HB  520</w:t>
      </w:r>
    </w:p>
    <w:p>
      <w:pPr>
        <w:pStyle w:val="RecordBase"/>
        <w:ind w:left="120" w:hanging="120"/>
      </w:pPr>
      <w:r>
        <w:t xml:space="preserve">Roeding, Dick, memorial road naming, Kenton County - </w:t>
      </w:r>
      <w:r>
        <w:t xml:space="preserve"> </w:t>
      </w:r>
      <w:r>
        <w:t xml:space="preserve">SJR 95</w:t>
      </w:r>
    </w:p>
    <w:p>
      <w:pPr>
        <w:pStyle w:val="RecordBase"/>
        <w:ind w:left="120" w:hanging="120"/>
      </w:pPr>
      <w:r>
        <w:t xml:space="preserve">School or church bus, illegal passing of, increasing fine - </w:t>
      </w:r>
      <w:r>
        <w:t xml:space="preserve"> </w:t>
      </w:r>
      <w:r>
        <w:t xml:space="preserve">SB  73</w:t>
      </w:r>
    </w:p>
    <w:p>
      <w:pPr>
        <w:pStyle w:val="RecordBase"/>
        <w:ind w:left="120" w:hanging="120"/>
      </w:pPr>
      <w:r>
        <w:t xml:space="preserve">Special</w:t>
      </w:r>
    </w:p>
    <w:p>
      <w:pPr>
        <w:pStyle w:val="RecordBase"/>
        <w:ind w:left="240" w:hanging="192"/>
      </w:pPr>
      <w:r>
        <w:t xml:space="preserve"> license plates, contributions for - </w:t>
      </w:r>
      <w:r>
        <w:t xml:space="preserve"> </w:t>
      </w:r>
      <w:r>
        <w:t xml:space="preserve">HB  341</w:t>
      </w:r>
    </w:p>
    <w:p>
      <w:pPr>
        <w:pStyle w:val="RecordBase"/>
        <w:ind w:left="240" w:hanging="192"/>
      </w:pPr>
      <w:r>
        <w:t xml:space="preserve"> license plates, minimum number of registrations to maintain - </w:t>
      </w:r>
      <w:r>
        <w:t xml:space="preserve"> </w:t>
      </w:r>
      <w:r>
        <w:t xml:space="preserve">HB  341</w:t>
      </w:r>
    </w:p>
    <w:p>
      <w:pPr>
        <w:pStyle w:val="RecordBase"/>
        <w:ind w:left="240" w:hanging="192"/>
      </w:pPr>
      <w:r>
        <w:t xml:space="preserve"> license plates, production costs - </w:t>
      </w:r>
      <w:r>
        <w:t xml:space="preserve"> </w:t>
      </w:r>
      <w:r>
        <w:t xml:space="preserve">HB  341</w:t>
      </w:r>
    </w:p>
    <w:p>
      <w:pPr>
        <w:pStyle w:val="RecordBase"/>
        <w:ind w:left="240" w:hanging="192"/>
      </w:pPr>
      <w:r>
        <w:t xml:space="preserve"> military license plate, clarify eligibility for - </w:t>
      </w:r>
      <w:r>
        <w:t xml:space="preserve"> </w:t>
      </w:r>
      <w:r>
        <w:t xml:space="preserve">HB  497</w:t>
      </w:r>
    </w:p>
    <w:p>
      <w:pPr>
        <w:pStyle w:val="RecordBase"/>
        <w:ind w:left="240" w:hanging="192"/>
      </w:pPr>
      <w:r>
        <w:t xml:space="preserve"> military license plate, spouse eligible for - </w:t>
      </w:r>
      <w:r>
        <w:t xml:space="preserve"> </w:t>
      </w:r>
      <w:r>
        <w:t xml:space="preserve">HB  497</w:t>
      </w:r>
    </w:p>
    <w:p>
      <w:pPr>
        <w:pStyle w:val="RecordBase"/>
        <w:ind w:left="120" w:hanging="120"/>
      </w:pPr>
      <w:r>
        <w:t xml:space="preserve">Speed</w:t>
      </w:r>
    </w:p>
    <w:p>
      <w:pPr>
        <w:pStyle w:val="RecordBase"/>
        <w:ind w:left="240" w:hanging="192"/>
      </w:pPr>
      <w:r>
        <w:t xml:space="preserve"> limit, 70 mph on Bert T. Combs Mountain Parkway Extension - </w:t>
      </w:r>
      <w:r>
        <w:t xml:space="preserve"> </w:t>
      </w:r>
      <w:r>
        <w:t xml:space="preserve">HB  266</w:t>
      </w:r>
    </w:p>
    <w:p>
      <w:pPr>
        <w:pStyle w:val="RecordBase"/>
        <w:ind w:left="240" w:hanging="192"/>
      </w:pPr>
      <w:r>
        <w:t xml:space="preserve"> limit, 70 mph on Interstate 165 - </w:t>
      </w:r>
      <w:r>
        <w:t xml:space="preserve"> </w:t>
      </w:r>
      <w:r>
        <w:t xml:space="preserve">HB  266</w:t>
      </w:r>
    </w:p>
    <w:p>
      <w:pPr>
        <w:pStyle w:val="RecordBase"/>
        <w:ind w:left="120" w:hanging="120"/>
      </w:pPr>
      <w:r>
        <w:t xml:space="preserve">State</w:t>
      </w:r>
    </w:p>
    <w:p>
      <w:pPr>
        <w:pStyle w:val="RecordBase"/>
        <w:ind w:left="240" w:hanging="192"/>
      </w:pPr>
      <w:r>
        <w:t xml:space="preserve"> traffic school,  interactions with law enforcement, course of instruction to include - </w:t>
      </w:r>
      <w:r>
        <w:t xml:space="preserve"> </w:t>
      </w:r>
      <w:r>
        <w:t xml:space="preserve">SB  154</w:t>
      </w:r>
    </w:p>
    <w:p>
      <w:pPr>
        <w:pStyle w:val="RecordBase"/>
        <w:ind w:left="240" w:hanging="192"/>
      </w:pPr>
      <w:r>
        <w:t xml:space="preserve"> traffic school, interactions with law enforcement, course of instruction to include - </w:t>
      </w:r>
      <w:r>
        <w:t xml:space="preserve"> </w:t>
      </w:r>
      <w:r>
        <w:t xml:space="preserve">HB  63</w:t>
      </w:r>
    </w:p>
    <w:p>
      <w:pPr>
        <w:pStyle w:val="RecordBase"/>
        <w:ind w:left="120" w:hanging="120"/>
      </w:pPr>
      <w:r>
        <w:t xml:space="preserve">Streetcars, city regulation of - </w:t>
      </w:r>
      <w:r>
        <w:t xml:space="preserve"> </w:t>
      </w:r>
      <w:r>
        <w:t xml:space="preserve">HB  339</w:t>
      </w:r>
    </w:p>
    <w:p>
      <w:pPr>
        <w:pStyle w:val="RecordBase"/>
        <w:ind w:left="120" w:hanging="120"/>
      </w:pPr>
      <w:r>
        <w:t xml:space="preserve">Submission of budget recommendations, Transportation Cabinet - </w:t>
      </w:r>
      <w:r>
        <w:t xml:space="preserve"> </w:t>
      </w:r>
      <w:r>
        <w:t xml:space="preserve">SB  221</w:t>
      </w:r>
    </w:p>
    <w:p>
      <w:pPr>
        <w:pStyle w:val="RecordBase"/>
        <w:ind w:left="120" w:hanging="120"/>
      </w:pPr>
      <w:r>
        <w:t xml:space="preserve">Technical</w:t>
      </w:r>
    </w:p>
    <w:p>
      <w:pPr>
        <w:pStyle w:val="RecordBase"/>
        <w:ind w:left="240" w:hanging="192"/>
      </w:pPr>
      <w:r>
        <w:t xml:space="preserve"> corrections in various sections of KRS Chapters 186, 186A, 189, 281, and 281A - </w:t>
      </w:r>
      <w:r>
        <w:t xml:space="preserve"> </w:t>
      </w:r>
      <w:r>
        <w:t xml:space="preserve">HB  417</w:t>
      </w:r>
    </w:p>
    <w:p>
      <w:pPr>
        <w:pStyle w:val="RecordBase"/>
        <w:ind w:left="240" w:hanging="192"/>
      </w:pPr>
      <w:r>
        <w:t xml:space="preserve"> corrections, various sections of KRS Chapters 186, 186A, 189, 281, and 281A - </w:t>
      </w:r>
      <w:r>
        <w:t xml:space="preserve"> </w:t>
      </w:r>
      <w:r>
        <w:t xml:space="preserve">HB  416</w:t>
      </w:r>
    </w:p>
    <w:p>
      <w:pPr>
        <w:pStyle w:val="RecordBase"/>
        <w:ind w:left="120" w:hanging="120"/>
      </w:pPr>
      <w:r>
        <w:t xml:space="preserve">Thacker, Brandon, Memorial overpass designation, Lyon County - </w:t>
      </w:r>
      <w:r>
        <w:t xml:space="preserve"> </w:t>
      </w:r>
      <w:r>
        <w:t xml:space="preserve">HJR 49</w:t>
      </w:r>
    </w:p>
    <w:p>
      <w:pPr>
        <w:pStyle w:val="RecordBase"/>
        <w:ind w:left="120" w:hanging="120"/>
      </w:pPr>
      <w:r>
        <w:t xml:space="preserve">Train crews, two-person requirement, penalties for violation - </w:t>
      </w:r>
      <w:r>
        <w:t xml:space="preserve"> </w:t>
      </w:r>
      <w:r>
        <w:t xml:space="preserve">HB  111</w:t>
      </w:r>
    </w:p>
    <w:p>
      <w:pPr>
        <w:pStyle w:val="RecordBase"/>
        <w:ind w:left="120" w:hanging="120"/>
      </w:pPr>
      <w:r>
        <w:t xml:space="preserve">Transporting dead human bodies, allowing for - </w:t>
      </w:r>
      <w:r>
        <w:t xml:space="preserve"> </w:t>
      </w:r>
      <w:r>
        <w:t xml:space="preserve">HB  435</w:t>
      </w:r>
      <w:r>
        <w:t xml:space="preserve">;</w:t>
      </w:r>
      <w:r>
        <w:t xml:space="preserve"> </w:t>
      </w:r>
      <w:r>
        <w:t xml:space="preserve">HB  435</w:t>
      </w:r>
      <w:r>
        <w:t xml:space="preserve">: </w:t>
      </w:r>
      <w:r>
        <w:t xml:space="preserve">SCA</w:t>
      </w:r>
      <w:r>
        <w:t xml:space="preserve"> (</w:t>
      </w:r>
      <w:r>
        <w:t xml:space="preserve">1</w:t>
      </w:r>
      <w:r>
        <w:t xml:space="preserve">)</w:t>
      </w:r>
    </w:p>
    <w:p>
      <w:pPr>
        <w:pStyle w:val="RecordBase"/>
        <w:ind w:left="120" w:hanging="120"/>
      </w:pPr>
      <w:r>
        <w:t xml:space="preserve">Unrefined</w:t>
      </w:r>
    </w:p>
    <w:p>
      <w:pPr>
        <w:pStyle w:val="RecordBase"/>
        <w:ind w:left="240" w:hanging="192"/>
      </w:pPr>
      <w:r>
        <w:t xml:space="preserve"> petroleum haul decals, 150 mile trip limit - </w:t>
      </w:r>
      <w:r>
        <w:t xml:space="preserve"> </w:t>
      </w:r>
      <w:r>
        <w:t xml:space="preserve">HB  352</w:t>
      </w:r>
      <w:r>
        <w:t xml:space="preserve">: </w:t>
      </w:r>
      <w:r>
        <w:t xml:space="preserve">HFA</w:t>
      </w:r>
      <w:r>
        <w:t xml:space="preserve"> (</w:t>
      </w:r>
      <w:r>
        <w:t xml:space="preserve">3</w:t>
      </w:r>
      <w:r>
        <w:t xml:space="preserve">)</w:t>
      </w:r>
    </w:p>
    <w:p>
      <w:pPr>
        <w:pStyle w:val="RecordBase"/>
        <w:ind w:left="240" w:hanging="192"/>
      </w:pPr>
      <w:r>
        <w:t xml:space="preserve"> petroleum haul decals, haulers' responsibility of road damage - </w:t>
      </w:r>
      <w:r>
        <w:t xml:space="preserve"> </w:t>
      </w:r>
      <w:r>
        <w:t xml:space="preserve">HB  352</w:t>
      </w:r>
      <w:r>
        <w:t xml:space="preserve">: </w:t>
      </w:r>
      <w:r>
        <w:t xml:space="preserve">HFA</w:t>
      </w:r>
      <w:r>
        <w:t xml:space="preserve"> (</w:t>
      </w:r>
      <w:r>
        <w:t xml:space="preserve">2</w:t>
      </w:r>
      <w:r>
        <w:t xml:space="preserve">)</w:t>
      </w:r>
    </w:p>
    <w:p>
      <w:pPr>
        <w:pStyle w:val="RecordBase"/>
        <w:ind w:left="240" w:hanging="192"/>
      </w:pPr>
      <w:r>
        <w:t xml:space="preserve"> petroleum haul roads, public hearings on - </w:t>
      </w:r>
      <w:r>
        <w:t xml:space="preserve"> </w:t>
      </w:r>
      <w:r>
        <w:t xml:space="preserve">HB  352</w:t>
      </w:r>
      <w:r>
        <w:t xml:space="preserve">: </w:t>
      </w:r>
      <w:r>
        <w:t xml:space="preserve">HFA</w:t>
      </w:r>
      <w:r>
        <w:t xml:space="preserve"> (</w:t>
      </w:r>
      <w:r>
        <w:t xml:space="preserve">1</w:t>
      </w:r>
      <w:r>
        <w:t xml:space="preserve">)</w:t>
      </w:r>
    </w:p>
    <w:p>
      <w:pPr>
        <w:pStyle w:val="RecordBase"/>
        <w:ind w:left="120" w:hanging="120"/>
      </w:pPr>
      <w:r>
        <w:t xml:space="preserve">Various</w:t>
      </w:r>
    </w:p>
    <w:p>
      <w:pPr>
        <w:pStyle w:val="RecordBase"/>
        <w:ind w:left="240" w:hanging="192"/>
      </w:pPr>
      <w:r>
        <w:t xml:space="preserve"> sections of Chapters 186, 186A, 189, 281, and 281A, technical corrections - </w:t>
      </w:r>
      <w:r>
        <w:t xml:space="preserve"> </w:t>
      </w:r>
      <w:r>
        <w:t xml:space="preserve">SB  223</w:t>
      </w:r>
      <w:r>
        <w:t xml:space="preserve">;</w:t>
      </w:r>
      <w:r>
        <w:t xml:space="preserve"> </w:t>
      </w:r>
      <w:r>
        <w:t xml:space="preserve">SB  226</w:t>
      </w:r>
    </w:p>
    <w:p>
      <w:pPr>
        <w:pStyle w:val="RecordBase"/>
        <w:ind w:left="240" w:hanging="192"/>
      </w:pPr>
      <w:r>
        <w:t xml:space="preserve"> sections of KRS Chapters 186, 186A, 189, 281, and 281A, technical corrections - </w:t>
      </w:r>
      <w:r>
        <w:t xml:space="preserve"> </w:t>
      </w:r>
      <w:r>
        <w:t xml:space="preserve">HB  516</w:t>
      </w:r>
    </w:p>
    <w:p>
      <w:pPr>
        <w:pStyle w:val="RecordBase"/>
        <w:ind w:left="120" w:hanging="120"/>
      </w:pPr>
      <w:r>
        <w:t xml:space="preserve">Veterans designation on operator's license, proof required for - </w:t>
      </w:r>
      <w:r>
        <w:t xml:space="preserve"> </w:t>
      </w:r>
      <w:r>
        <w:t xml:space="preserve">HB  497</w:t>
      </w:r>
    </w:p>
    <w:p>
      <w:pPr>
        <w:pStyle w:val="RecordBase"/>
        <w:ind w:left="120" w:hanging="120"/>
      </w:pPr>
      <w:r>
        <w:t xml:space="preserve">Wendell H. Ford Western Kentucky Parkway, designation as I 69 spur, encouraging - </w:t>
      </w:r>
      <w:r>
        <w:t xml:space="preserve"> </w:t>
      </w:r>
      <w:r>
        <w:t xml:space="preserve">HCR 140</w:t>
      </w:r>
      <w:r>
        <w:t xml:space="preserve">;</w:t>
      </w:r>
      <w:r>
        <w:t xml:space="preserve"> </w:t>
      </w:r>
      <w:r>
        <w:t xml:space="preserve">SR  167</w:t>
      </w:r>
      <w:r>
        <w:t xml:space="preserve">;</w:t>
      </w:r>
      <w:r>
        <w:t xml:space="preserve"> </w:t>
      </w:r>
      <w:r>
        <w:t xml:space="preserve">HR  196</w:t>
      </w:r>
    </w:p>
    <w:p>
      <w:pPr>
        <w:pStyle w:val="RecordBase"/>
        <w:ind w:left="120" w:hanging="120"/>
      </w:pPr>
      <w:r>
        <w:t xml:space="preserve">Work zones, definition - </w:t>
      </w:r>
      <w:r>
        <w:t xml:space="preserve"> </w:t>
      </w:r>
      <w:r>
        <w:t xml:space="preserve">HB  244</w:t>
      </w:r>
      <w:r>
        <w:t xml:space="preserve">: </w:t>
      </w:r>
      <w:r>
        <w:t xml:space="preserve">HFA</w:t>
      </w:r>
      <w:r>
        <w:t xml:space="preserve"> (</w:t>
      </w:r>
      <w:r>
        <w:t xml:space="preserve">1</w:t>
      </w:r>
      <w:r>
        <w:t xml:space="preserve">)</w:t>
        <w:br/>
      </w:r>
    </w:p>
    <w:p>
      <w:pPr>
        <w:pStyle w:val="RecordHeading3"/>
      </w:pPr>
      <w:r>
        <w:rPr>
          <w:b/>
        </w:rPr>
        <w:t xml:space="preserve">Treasurer</w:t>
      </w:r>
    </w:p>
    <w:p>
      <w:pPr>
        <w:pStyle w:val="RecordBase"/>
        <w:ind w:left="120" w:hanging="120"/>
      </w:pPr>
      <w:r>
        <w:t xml:space="preserve">Candidate</w:t>
      </w:r>
    </w:p>
    <w:p>
      <w:pPr>
        <w:pStyle w:val="RecordBase"/>
        <w:ind w:left="240" w:hanging="192"/>
      </w:pPr>
      <w:r>
        <w:t xml:space="preserv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Gender-neutral language, addition of - </w:t>
      </w:r>
      <w:r>
        <w:t xml:space="preserve"> </w:t>
      </w:r>
      <w:r>
        <w:t xml:space="preserve">SB  261</w:t>
      </w:r>
    </w:p>
    <w:p>
      <w:pPr>
        <w:pStyle w:val="RecordBase"/>
        <w:ind w:left="120" w:hanging="120"/>
      </w:pPr>
      <w:r>
        <w:t xml:space="preserve">Individual income tax, STABLE Kentucky account, deduction for - </w:t>
      </w:r>
      <w:r>
        <w:t xml:space="preserve"> </w:t>
      </w:r>
      <w:r>
        <w:t xml:space="preserve">HB  99</w:t>
      </w:r>
    </w:p>
    <w:p>
      <w:pPr>
        <w:pStyle w:val="RecordBase"/>
        <w:ind w:left="120" w:hanging="120"/>
      </w:pPr>
      <w:r>
        <w:t xml:space="preserve">Public Employees Deferred Compensation Authority, duties of Treasurer - </w:t>
      </w:r>
      <w:r>
        <w:t xml:space="preserve"> </w:t>
      </w:r>
      <w:r>
        <w:t xml:space="preserve">HB  144</w:t>
      </w:r>
    </w:p>
    <w:p>
      <w:pPr>
        <w:pStyle w:val="RecordBase"/>
        <w:ind w:left="120" w:hanging="120"/>
      </w:pPr>
      <w:r>
        <w:t xml:space="preserve">Roles and responsibilities, establishment of - </w:t>
      </w:r>
      <w:r>
        <w:t xml:space="preserve"> </w:t>
      </w:r>
      <w:r>
        <w:t xml:space="preserve">HB  139</w:t>
      </w:r>
      <w:r>
        <w:t xml:space="preserve">;</w:t>
      </w:r>
      <w:r>
        <w:t xml:space="preserve"> </w:t>
      </w:r>
      <w:r>
        <w:t xml:space="preserve">HB  139</w:t>
      </w:r>
      <w:r>
        <w:t xml:space="preserve">: </w:t>
      </w:r>
      <w:r>
        <w:t xml:space="preserve">HCS</w:t>
      </w:r>
      <w:r>
        <w:t xml:space="preserve">;</w:t>
      </w:r>
      <w:r>
        <w:t xml:space="preserve"> </w:t>
      </w:r>
      <w:r>
        <w:t xml:space="preserve">HB  170</w:t>
      </w:r>
      <w:r>
        <w:t xml:space="preserve">;</w:t>
      </w:r>
      <w:r>
        <w:t xml:space="preserve"> </w:t>
      </w:r>
      <w:r>
        <w:t xml:space="preserve">HB  204</w:t>
      </w:r>
    </w:p>
    <w:p>
      <w:pPr>
        <w:pStyle w:val="RecordBase"/>
        <w:ind w:left="120" w:hanging="120"/>
      </w:pPr>
      <w:r>
        <w:t xml:space="preserve">Time of election, move to even-numbered years - </w:t>
      </w:r>
      <w:r>
        <w:t xml:space="preserve"> </w:t>
      </w:r>
      <w:r>
        <w:t xml:space="preserve">SB  5</w:t>
      </w:r>
    </w:p>
    <w:p>
      <w:pPr>
        <w:pStyle w:val="RecordBase"/>
        <w:ind w:left="120" w:hanging="120"/>
      </w:pPr>
      <w:r>
        <w:t xml:space="preserve">Unclaimed property trust fund, establishment of - </w:t>
      </w:r>
      <w:r>
        <w:t xml:space="preserve"> </w:t>
      </w:r>
      <w:r>
        <w:t xml:space="preserve">HB  215</w:t>
      </w:r>
      <w:r>
        <w:t xml:space="preserve">;</w:t>
      </w:r>
      <w:r>
        <w:t xml:space="preserve"> </w:t>
      </w:r>
      <w:r>
        <w:t xml:space="preserve">HB  215</w:t>
      </w:r>
      <w:r>
        <w:t xml:space="preserve">: </w:t>
      </w:r>
      <w:r>
        <w:t xml:space="preserve">HCS</w:t>
        <w:br/>
      </w:r>
    </w:p>
    <w:p>
      <w:pPr>
        <w:pStyle w:val="RecordHeading3"/>
      </w:pPr>
      <w:r>
        <w:rPr>
          <w:b/>
        </w:rPr>
        <w:t xml:space="preserve">Unemployment Compensation</w:t>
      </w:r>
    </w:p>
    <w:p>
      <w:pPr>
        <w:pStyle w:val="RecordBase"/>
        <w:ind w:left="120" w:hanging="120"/>
      </w:pPr>
      <w:r>
        <w:t xml:space="preserve">26 weeks from 20 weeks - </w:t>
      </w:r>
      <w:r>
        <w:t xml:space="preserve"> </w:t>
      </w:r>
      <w:r>
        <w:t xml:space="preserve">HB  317</w:t>
      </w:r>
      <w:r>
        <w:t xml:space="preserve">: </w:t>
      </w:r>
      <w:r>
        <w:t xml:space="preserve">HFA</w:t>
      </w:r>
      <w:r>
        <w:t xml:space="preserve"> (</w:t>
      </w:r>
      <w:r>
        <w:t xml:space="preserve">2</w:t>
      </w:r>
      <w:r>
        <w:t xml:space="preserve">)</w:t>
      </w:r>
    </w:p>
    <w:p>
      <w:pPr>
        <w:pStyle w:val="RecordBase"/>
        <w:ind w:left="120" w:hanging="120"/>
      </w:pPr>
      <w:r>
        <w:t xml:space="preserve">Construction industry, misclassification of employees - </w:t>
      </w:r>
      <w:r>
        <w:t xml:space="preserve"> </w:t>
      </w:r>
      <w:r>
        <w:t xml:space="preserve">HB  53</w:t>
      </w:r>
    </w:p>
    <w:p>
      <w:pPr>
        <w:pStyle w:val="RecordBase"/>
        <w:ind w:left="120" w:hanging="120"/>
      </w:pPr>
      <w:r>
        <w:t xml:space="preserve">Incentives for employees who become reemployed in first 15 weeks - </w:t>
      </w:r>
      <w:r>
        <w:t xml:space="preserve"> </w:t>
      </w:r>
      <w:r>
        <w:t xml:space="preserve">HB  317</w:t>
      </w:r>
      <w:r>
        <w:t xml:space="preserve">: </w:t>
      </w:r>
      <w:r>
        <w:t xml:space="preserve">HFA</w:t>
      </w:r>
      <w:r>
        <w:t xml:space="preserve"> (</w:t>
      </w:r>
      <w:r>
        <w:t xml:space="preserve">2</w:t>
      </w:r>
      <w:r>
        <w:t xml:space="preserve">)</w:t>
      </w:r>
    </w:p>
    <w:p>
      <w:pPr>
        <w:pStyle w:val="RecordBase"/>
        <w:ind w:left="120" w:hanging="120"/>
      </w:pPr>
      <w:r>
        <w:t xml:space="preserve">Trigger points of the trust fund balance as related to the weekly benefit rate - </w:t>
      </w:r>
      <w:r>
        <w:t xml:space="preserve"> </w:t>
      </w:r>
      <w:r>
        <w:t xml:space="preserve">HB  317</w:t>
      </w:r>
      <w:r>
        <w:t xml:space="preserve">: </w:t>
      </w:r>
      <w:r>
        <w:t xml:space="preserve">HFA</w:t>
      </w:r>
      <w:r>
        <w:t xml:space="preserve"> (</w:t>
      </w:r>
      <w:r>
        <w:t xml:space="preserve">5</w:t>
      </w:r>
      <w:r>
        <w:t xml:space="preserve">)</w:t>
      </w:r>
    </w:p>
    <w:p>
      <w:pPr>
        <w:pStyle w:val="RecordBase"/>
        <w:ind w:left="120" w:hanging="120"/>
      </w:pPr>
      <w:r>
        <w:t xml:space="preserve">Weekly</w:t>
      </w:r>
    </w:p>
    <w:p>
      <w:pPr>
        <w:pStyle w:val="RecordBase"/>
        <w:ind w:left="240" w:hanging="192"/>
      </w:pPr>
      <w:r>
        <w:t xml:space="preserve"> benefit rate, increase for each dependent of worker - </w:t>
      </w:r>
      <w:r>
        <w:t xml:space="preserve"> </w:t>
      </w:r>
      <w:r>
        <w:t xml:space="preserve">HB  317</w:t>
      </w:r>
      <w:r>
        <w:t xml:space="preserve">: </w:t>
      </w:r>
      <w:r>
        <w:t xml:space="preserve">HFA</w:t>
      </w:r>
      <w:r>
        <w:t xml:space="preserve"> (</w:t>
      </w:r>
      <w:r>
        <w:t xml:space="preserve">3</w:t>
      </w:r>
      <w:r>
        <w:t xml:space="preserve">)</w:t>
      </w:r>
    </w:p>
    <w:p>
      <w:pPr>
        <w:pStyle w:val="RecordBase"/>
        <w:ind w:left="240" w:hanging="192"/>
      </w:pPr>
      <w:r>
        <w:t xml:space="preserve"> benefit rate, method of calculation - </w:t>
      </w:r>
      <w:r>
        <w:t xml:space="preserve"> </w:t>
      </w:r>
      <w:r>
        <w:t xml:space="preserve">HB  317</w:t>
      </w:r>
      <w:r>
        <w:t xml:space="preserve">: </w:t>
      </w:r>
      <w:r>
        <w:t xml:space="preserve">HFA</w:t>
      </w:r>
      <w:r>
        <w:t xml:space="preserve"> (</w:t>
      </w:r>
      <w:r>
        <w:t xml:space="preserve">4</w:t>
      </w:r>
      <w:r>
        <w:t xml:space="preserve">)</w:t>
      </w:r>
    </w:p>
    <w:p>
      <w:pPr>
        <w:pStyle w:val="RecordBase"/>
        <w:ind w:left="240" w:hanging="192"/>
      </w:pPr>
      <w:r>
        <w:t xml:space="preserve"> benefits - </w:t>
      </w:r>
      <w:r>
        <w:t xml:space="preserve"> </w:t>
      </w:r>
      <w:r>
        <w:t xml:space="preserve">SB  171</w:t>
      </w:r>
      <w:r>
        <w:t xml:space="preserve">;</w:t>
      </w:r>
      <w:r>
        <w:t xml:space="preserve"> </w:t>
      </w:r>
      <w:r>
        <w:t xml:space="preserve">HB  317</w:t>
      </w:r>
    </w:p>
    <w:p>
      <w:pPr>
        <w:pStyle w:val="RecordBase"/>
        <w:ind w:left="240" w:hanging="192"/>
      </w:pPr>
      <w:r>
        <w:t xml:space="preserve"> benefits, number of payments - </w:t>
      </w:r>
      <w:r>
        <w:t xml:space="preserve"> </w:t>
      </w:r>
      <w:r>
        <w:t xml:space="preserve">HB  317</w:t>
      </w:r>
      <w:r>
        <w:t xml:space="preserve">: </w:t>
      </w:r>
      <w:r>
        <w:t xml:space="preserve">HFA</w:t>
      </w:r>
      <w:r>
        <w:t xml:space="preserve"> (</w:t>
      </w:r>
      <w:r>
        <w:t xml:space="preserve">1</w:t>
      </w:r>
      <w:r>
        <w:t xml:space="preserve">)</w:t>
        <w:br/>
      </w:r>
    </w:p>
    <w:p>
      <w:pPr>
        <w:pStyle w:val="RecordHeading3"/>
      </w:pPr>
      <w:r>
        <w:rPr>
          <w:b/>
        </w:rPr>
        <w:t xml:space="preserve">Unified Local Governments</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Authorities of relating to constituent cities - </w:t>
      </w:r>
      <w:r>
        <w:t xml:space="preserve"> </w:t>
      </w:r>
      <w:r>
        <w:t xml:space="preserve">HB  339</w:t>
      </w:r>
    </w:p>
    <w:p>
      <w:pPr>
        <w:pStyle w:val="RecordBase"/>
        <w:ind w:left="120" w:hanging="120"/>
      </w:pPr>
      <w:r>
        <w:t xml:space="preserve">Consolidated emergency services district, participation in - </w:t>
      </w:r>
      <w:r>
        <w:t xml:space="preserve"> </w:t>
      </w:r>
      <w:r>
        <w:t xml:space="preserve">HB  493</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br/>
      </w:r>
    </w:p>
    <w:p>
      <w:pPr>
        <w:pStyle w:val="RecordHeading3"/>
      </w:pPr>
      <w:r>
        <w:rPr>
          <w:b/>
        </w:rPr>
        <w:t xml:space="preserve">Uniform Laws</w:t>
      </w:r>
    </w:p>
    <w:p>
      <w:pPr>
        <w:pStyle w:val="RecordBase"/>
        <w:ind w:left="120" w:hanging="120"/>
      </w:pPr>
      <w:r>
        <w:t xml:space="preserve">Uniform</w:t>
      </w:r>
    </w:p>
    <w:p>
      <w:pPr>
        <w:pStyle w:val="RecordBase"/>
        <w:ind w:left="240" w:hanging="192"/>
      </w:pPr>
      <w:r>
        <w:t xml:space="preserve"> Electronic Transactions Act, application to property tax rate recall petition signatures - </w:t>
      </w:r>
      <w:r>
        <w:t xml:space="preserve"> </w:t>
      </w:r>
      <w:r>
        <w:t xml:space="preserve">SB  26</w:t>
      </w:r>
    </w:p>
    <w:p>
      <w:pPr>
        <w:pStyle w:val="RecordBase"/>
        <w:ind w:left="240" w:hanging="192"/>
      </w:pPr>
      <w:r>
        <w:t xml:space="preserve"> Electronic Transactions Act, property tax rate recall petition signatures, allowance of - </w:t>
      </w:r>
      <w:r>
        <w:t xml:space="preserve"> </w:t>
      </w:r>
      <w:r>
        <w:t xml:space="preserve">HB  49</w:t>
      </w:r>
      <w:r>
        <w:t xml:space="preserve">;</w:t>
      </w:r>
      <w:r>
        <w:t xml:space="preserve"> </w:t>
      </w:r>
      <w:r>
        <w:t xml:space="preserve">HB  49</w:t>
      </w:r>
      <w:r>
        <w:t xml:space="preserve">: </w:t>
      </w:r>
      <w:r>
        <w:t xml:space="preserve">HCS</w:t>
        <w:br/>
      </w:r>
    </w:p>
    <w:p>
      <w:pPr>
        <w:pStyle w:val="RecordHeading3"/>
      </w:pPr>
      <w:r>
        <w:rPr>
          <w:b/>
        </w:rPr>
        <w:t xml:space="preserve">United States</w:t>
      </w:r>
    </w:p>
    <w:p>
      <w:pPr>
        <w:pStyle w:val="RecordBase"/>
        <w:ind w:left="120" w:hanging="120"/>
      </w:pPr>
      <w:r>
        <w:t xml:space="preserve">Amendments</w:t>
      </w:r>
    </w:p>
    <w:p>
      <w:pPr>
        <w:pStyle w:val="RecordBase"/>
        <w:ind w:left="240" w:hanging="192"/>
      </w:pPr>
      <w:r>
        <w:t xml:space="preserve"> to, constitutional convention on restraining federal government, call for - </w:t>
      </w:r>
      <w:r>
        <w:t xml:space="preserve"> </w:t>
      </w:r>
      <w:r>
        <w:t xml:space="preserve">SJR 102</w:t>
      </w:r>
    </w:p>
    <w:p>
      <w:pPr>
        <w:pStyle w:val="RecordBase"/>
        <w:ind w:left="240" w:hanging="192"/>
      </w:pPr>
      <w:r>
        <w:t xml:space="preserve"> to, constitutional convention restraining federal government, call for - </w:t>
      </w:r>
      <w:r>
        <w:t xml:space="preserve"> </w:t>
      </w:r>
      <w:r>
        <w:t xml:space="preserve">HJR 87</w:t>
      </w:r>
    </w:p>
    <w:p>
      <w:pPr>
        <w:pStyle w:val="RecordBase"/>
        <w:ind w:left="120" w:hanging="120"/>
      </w:pPr>
      <w:r>
        <w:t xml:space="preserve">Appalachian Sky Executive Order, urging the President to sign - </w:t>
      </w:r>
      <w:r>
        <w:t xml:space="preserve"> </w:t>
      </w:r>
      <w:r>
        <w:t xml:space="preserve">SR  159</w:t>
      </w:r>
      <w:r>
        <w:t xml:space="preserve">;</w:t>
      </w:r>
      <w:r>
        <w:t xml:space="preserve"> </w:t>
      </w:r>
      <w:r>
        <w:t xml:space="preserve">HR  175</w:t>
      </w:r>
    </w:p>
    <w:p>
      <w:pPr>
        <w:pStyle w:val="RecordBase"/>
        <w:ind w:left="120" w:hanging="120"/>
      </w:pPr>
      <w:r>
        <w:t xml:space="preserve">Election Day, national holiday, urging Congress to recognize - </w:t>
      </w:r>
      <w:r>
        <w:t xml:space="preserve"> </w:t>
      </w:r>
      <w:r>
        <w:t xml:space="preserve">HR  85</w:t>
      </w:r>
    </w:p>
    <w:p>
      <w:pPr>
        <w:pStyle w:val="RecordBase"/>
        <w:ind w:left="120" w:hanging="120"/>
      </w:pPr>
      <w:r>
        <w:t xml:space="preserve">National</w:t>
      </w:r>
    </w:p>
    <w:p>
      <w:pPr>
        <w:pStyle w:val="RecordBase"/>
        <w:ind w:left="240" w:hanging="192"/>
      </w:pPr>
      <w:r>
        <w:t xml:space="preserve"> Bourbon Day, urging Congress and the President to recognize - </w:t>
      </w:r>
      <w:r>
        <w:t xml:space="preserve"> </w:t>
      </w:r>
      <w:r>
        <w:t xml:space="preserve">SR  119</w:t>
      </w:r>
    </w:p>
    <w:p>
      <w:pPr>
        <w:pStyle w:val="RecordBase"/>
        <w:ind w:left="240" w:hanging="192"/>
      </w:pPr>
      <w:r>
        <w:t xml:space="preserve"> motto, required public elementary and secondary school display of - </w:t>
      </w:r>
      <w:r>
        <w:t xml:space="preserve"> </w:t>
      </w:r>
      <w:r>
        <w:t xml:space="preserve">HB  45</w:t>
      </w:r>
      <w:r>
        <w:t xml:space="preserve">;</w:t>
      </w:r>
      <w:r>
        <w:t xml:space="preserve"> </w:t>
      </w:r>
      <w:r>
        <w:t xml:space="preserve">HB  46</w:t>
      </w:r>
    </w:p>
    <w:p>
      <w:pPr>
        <w:pStyle w:val="RecordBase"/>
        <w:ind w:left="120" w:hanging="120"/>
      </w:pPr>
      <w:r>
        <w:t xml:space="preserve">Parental Rights Amendment, urging Congress to propose to states - </w:t>
      </w:r>
      <w:r>
        <w:t xml:space="preserve"> </w:t>
      </w:r>
      <w:r>
        <w:t xml:space="preserve">SCR 106</w:t>
      </w:r>
    </w:p>
    <w:p>
      <w:pPr>
        <w:pStyle w:val="RecordBase"/>
        <w:ind w:left="120" w:hanging="120"/>
      </w:pPr>
      <w:r>
        <w:t xml:space="preserve">Restrict marketing practices, urge the United States Food and Drug Administration to - </w:t>
      </w:r>
      <w:r>
        <w:t xml:space="preserve"> </w:t>
      </w:r>
      <w:r>
        <w:t xml:space="preserve">SCR 143</w:t>
      </w:r>
    </w:p>
    <w:p>
      <w:pPr>
        <w:pStyle w:val="RecordBase"/>
        <w:ind w:left="120" w:hanging="120"/>
      </w:pPr>
      <w:r>
        <w:t xml:space="preserve">Wendell H. Ford Western Kentucky Parkway, designation as I 69 spur, encourage Congress and US DOT - </w:t>
      </w:r>
      <w:r>
        <w:t xml:space="preserve"> </w:t>
      </w:r>
      <w:r>
        <w:t xml:space="preserve">HCR 140</w:t>
      </w:r>
      <w:r>
        <w:t xml:space="preserve">;</w:t>
      </w:r>
      <w:r>
        <w:t xml:space="preserve"> </w:t>
      </w:r>
      <w:r>
        <w:t xml:space="preserve">SR  167</w:t>
      </w:r>
      <w:r>
        <w:t xml:space="preserve">;</w:t>
      </w:r>
      <w:r>
        <w:t xml:space="preserve"> </w:t>
      </w:r>
      <w:r>
        <w:t xml:space="preserve">HR  196</w:t>
        <w:br/>
      </w:r>
    </w:p>
    <w:p>
      <w:pPr>
        <w:pStyle w:val="RecordHeading3"/>
      </w:pPr>
      <w:r>
        <w:rPr>
          <w:b/>
        </w:rPr>
        <w:t xml:space="preserve">Universities and Colleges</w:t>
      </w:r>
    </w:p>
    <w:p>
      <w:pPr>
        <w:pStyle w:val="RecordBase"/>
        <w:ind w:left="120" w:hanging="120"/>
      </w:pPr>
      <w:r>
        <w:t xml:space="preserve">Armed Forces member, spouse, or dependent, residency of - </w:t>
      </w:r>
      <w:r>
        <w:t xml:space="preserve"> </w:t>
      </w:r>
      <w:r>
        <w:t xml:space="preserve">HB  356</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Eastern Kentucky University, establishing Commonwealth's Educational Laboratory School - </w:t>
      </w:r>
      <w:r>
        <w:t xml:space="preserve"> </w:t>
      </w:r>
      <w:r>
        <w:t xml:space="preserve">HB  500</w:t>
      </w:r>
    </w:p>
    <w:p>
      <w:pPr>
        <w:pStyle w:val="RecordBase"/>
        <w:ind w:left="120" w:hanging="120"/>
      </w:pPr>
      <w:r>
        <w:t xml:space="preserve">Feminine hygiene products, free to students - </w:t>
      </w:r>
      <w:r>
        <w:t xml:space="preserve"> </w:t>
      </w:r>
      <w:r>
        <w:t xml:space="preserve">HB  85</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Freedom of speech, policies required to ensure - </w:t>
      </w:r>
      <w:r>
        <w:t xml:space="preserve"> </w:t>
      </w:r>
      <w:r>
        <w:t xml:space="preserve">SB  117</w:t>
      </w:r>
      <w:r>
        <w:t xml:space="preserve">;</w:t>
      </w:r>
      <w:r>
        <w:t xml:space="preserve"> </w:t>
      </w:r>
      <w:r>
        <w:t xml:space="preserve">HB  254</w:t>
      </w:r>
    </w:p>
    <w:p>
      <w:pPr>
        <w:pStyle w:val="RecordBase"/>
        <w:ind w:left="120" w:hanging="120"/>
      </w:pPr>
      <w:r>
        <w:t xml:space="preserve">Governing</w:t>
      </w:r>
    </w:p>
    <w:p>
      <w:pPr>
        <w:pStyle w:val="RecordBase"/>
        <w:ind w:left="240" w:hanging="192"/>
      </w:pPr>
      <w:r>
        <w:t xml:space="preserve"> boards, agency bonds, conditional authority to issue - </w:t>
      </w:r>
      <w:r>
        <w:t xml:space="preserve"> </w:t>
      </w:r>
      <w:r>
        <w:t xml:space="preserve">HB  207</w:t>
      </w:r>
    </w:p>
    <w:p>
      <w:pPr>
        <w:pStyle w:val="RecordBase"/>
        <w:ind w:left="240" w:hanging="192"/>
      </w:pPr>
      <w:r>
        <w:t xml:space="preserve"> boards, capital projects, conditional authority to authorize - </w:t>
      </w:r>
      <w:r>
        <w:t xml:space="preserve"> </w:t>
      </w:r>
      <w:r>
        <w:t xml:space="preserve">HB  207</w:t>
      </w:r>
    </w:p>
    <w:p>
      <w:pPr>
        <w:pStyle w:val="RecordBase"/>
        <w:ind w:left="120" w:hanging="120"/>
      </w:pPr>
      <w:r>
        <w:t xml:space="preserve">Harassment,</w:t>
      </w:r>
    </w:p>
    <w:p>
      <w:pPr>
        <w:pStyle w:val="RecordBase"/>
        <w:ind w:left="240" w:hanging="192"/>
      </w:pPr>
      <w:r>
        <w:t xml:space="preserve"> definition of - </w:t>
      </w:r>
      <w:r>
        <w:t xml:space="preserve"> </w:t>
      </w:r>
      <w:r>
        <w:t xml:space="preserve">HB  254</w:t>
      </w:r>
      <w:r>
        <w:t xml:space="preserve">: </w:t>
      </w:r>
      <w:r>
        <w:t xml:space="preserve">HFA</w:t>
      </w:r>
      <w:r>
        <w:t xml:space="preserve"> (</w:t>
      </w:r>
      <w:r>
        <w:t xml:space="preserve">1</w:t>
      </w:r>
      <w:r>
        <w:t xml:space="preserve">)</w:t>
      </w:r>
    </w:p>
    <w:p>
      <w:pPr>
        <w:pStyle w:val="RecordBase"/>
        <w:ind w:left="240" w:hanging="192"/>
      </w:pPr>
      <w:r>
        <w:t xml:space="preserve"> taking actions to address - </w:t>
      </w:r>
      <w:r>
        <w:t xml:space="preserve"> </w:t>
      </w:r>
      <w:r>
        <w:t xml:space="preserve">HB  254</w:t>
      </w:r>
      <w:r>
        <w:t xml:space="preserve">: </w:t>
      </w:r>
      <w:r>
        <w:t xml:space="preserve">HFA</w:t>
      </w:r>
      <w:r>
        <w:t xml:space="preserve"> (</w:t>
      </w:r>
      <w:r>
        <w:t xml:space="preserve">1</w:t>
      </w:r>
      <w:r>
        <w:t xml:space="preserve">)</w:t>
      </w:r>
    </w:p>
    <w:p>
      <w:pPr>
        <w:pStyle w:val="RecordBase"/>
        <w:ind w:left="120" w:hanging="120"/>
      </w:pPr>
      <w:r>
        <w:t xml:space="preserve">Hazing, criminal offenses, elements of - </w:t>
      </w:r>
      <w:r>
        <w:t xml:space="preserve"> </w:t>
      </w:r>
      <w:r>
        <w:t xml:space="preserve">HB  379</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Institution sale proceeds, real estate and major equipment, not deposited in the general fund - </w:t>
      </w:r>
      <w:r>
        <w:t xml:space="preserve"> </w:t>
      </w:r>
      <w:r>
        <w:t xml:space="preserve">SB  179</w:t>
      </w:r>
    </w:p>
    <w:p>
      <w:pPr>
        <w:pStyle w:val="RecordBase"/>
        <w:ind w:left="120" w:hanging="120"/>
      </w:pPr>
      <w:r>
        <w:t xml:space="preserve">KCTCS,</w:t>
      </w:r>
    </w:p>
    <w:p>
      <w:pPr>
        <w:pStyle w:val="RecordBase"/>
        <w:ind w:left="240" w:hanging="192"/>
      </w:pPr>
      <w:r>
        <w:t xml:space="preserve"> certain employees of Commission on Fire Protection Personnel Standards, removing - </w:t>
      </w:r>
      <w:r>
        <w:t xml:space="preserve"> </w:t>
      </w:r>
      <w:r>
        <w:t xml:space="preserve">SB  235</w:t>
      </w:r>
    </w:p>
    <w:p>
      <w:pPr>
        <w:pStyle w:val="RecordBase"/>
        <w:ind w:left="240" w:hanging="192"/>
      </w:pPr>
      <w:r>
        <w:t xml:space="preserve"> endowment match, fund, creation of - </w:t>
      </w:r>
      <w:r>
        <w:t xml:space="preserve"> </w:t>
      </w:r>
      <w:r>
        <w:t xml:space="preserve">HB  163</w:t>
      </w:r>
    </w:p>
    <w:p>
      <w:pPr>
        <w:pStyle w:val="RecordBase"/>
        <w:ind w:left="120" w:hanging="120"/>
      </w:pPr>
      <w:r>
        <w:t xml:space="preserve">KEES,</w:t>
      </w:r>
    </w:p>
    <w:p>
      <w:pPr>
        <w:pStyle w:val="RecordBase"/>
        <w:ind w:left="240" w:hanging="192"/>
      </w:pPr>
      <w:r>
        <w:t xml:space="preserve"> allowing use for qualified workforce training program - </w:t>
      </w:r>
      <w:r>
        <w:t xml:space="preserve"> </w:t>
      </w:r>
      <w:r>
        <w:t xml:space="preserve">HB  61</w:t>
      </w:r>
    </w:p>
    <w:p>
      <w:pPr>
        <w:pStyle w:val="RecordBase"/>
        <w:ind w:left="240" w:hanging="192"/>
      </w:pPr>
      <w:r>
        <w:t xml:space="preserve"> allowing use for qualified workforce training program, beginning date - </w:t>
      </w:r>
      <w:r>
        <w:t xml:space="preserve"> </w:t>
      </w:r>
      <w:r>
        <w:t xml:space="preserve">HB  61</w:t>
      </w:r>
      <w:r>
        <w:t xml:space="preserve">: </w:t>
      </w:r>
      <w:r>
        <w:t xml:space="preserve">HCS</w:t>
      </w:r>
    </w:p>
    <w:p>
      <w:pPr>
        <w:pStyle w:val="RecordBase"/>
        <w:ind w:left="120" w:hanging="120"/>
      </w:pPr>
      <w:r>
        <w:t xml:space="preserve">KEES participating institution, definition of - </w:t>
      </w:r>
      <w:r>
        <w:t xml:space="preserve"> </w:t>
      </w:r>
      <w:r>
        <w:t xml:space="preserve">HB  96</w:t>
      </w:r>
    </w:p>
    <w:p>
      <w:pPr>
        <w:pStyle w:val="RecordBase"/>
        <w:ind w:left="120" w:hanging="120"/>
      </w:pPr>
      <w:r>
        <w:t xml:space="preserve">Kentucky</w:t>
      </w:r>
    </w:p>
    <w:p>
      <w:pPr>
        <w:pStyle w:val="RecordBase"/>
        <w:ind w:left="240" w:hanging="192"/>
      </w:pPr>
      <w:r>
        <w:t xml:space="preserve"> Employees Retirement System, employer contribution rate for quasi-governmental employees - </w:t>
      </w:r>
      <w:r>
        <w:t xml:space="preserve"> </w:t>
      </w:r>
      <w:r>
        <w:t xml:space="preserve">HB  307</w:t>
      </w:r>
    </w:p>
    <w:p>
      <w:pPr>
        <w:pStyle w:val="RecordBase"/>
        <w:ind w:left="240" w:hanging="192"/>
      </w:pPr>
      <w:r>
        <w:t xml:space="preserve"> equine educational programs, funding of - </w:t>
      </w:r>
      <w:r>
        <w:t xml:space="preserve"> </w:t>
      </w:r>
      <w:r>
        <w:t xml:space="preserve">SB  81</w:t>
      </w:r>
    </w:p>
    <w:p>
      <w:pPr>
        <w:pStyle w:val="RecordBase"/>
        <w:ind w:left="120" w:hanging="120"/>
      </w:pPr>
      <w:r>
        <w:t xml:space="preserve">Performance funding model, extend stop-loss provision - </w:t>
      </w:r>
      <w:r>
        <w:t xml:space="preserve"> </w:t>
      </w:r>
      <w:r>
        <w:t xml:space="preserve">SB  36</w:t>
      </w:r>
    </w:p>
    <w:p>
      <w:pPr>
        <w:pStyle w:val="RecordBase"/>
        <w:ind w:left="120" w:hanging="120"/>
      </w:pPr>
      <w:r>
        <w:t xml:space="preserve">Retirement, employer costs for reemployed retirees at university police depts. - </w:t>
      </w:r>
      <w:r>
        <w:t xml:space="preserve"> </w:t>
      </w:r>
      <w:r>
        <w:t xml:space="preserve">HB  381</w:t>
      </w:r>
    </w:p>
    <w:p>
      <w:pPr>
        <w:pStyle w:val="RecordBase"/>
        <w:ind w:left="120" w:hanging="120"/>
      </w:pPr>
      <w:r>
        <w:t xml:space="preserve">Sanctuary</w:t>
      </w:r>
    </w:p>
    <w:p>
      <w:pPr>
        <w:pStyle w:val="RecordBase"/>
        <w:ind w:left="240" w:hanging="192"/>
      </w:pPr>
      <w:r>
        <w:t xml:space="preserve"> postsecondary institution, determination of, hearing procedures - </w:t>
      </w:r>
      <w:r>
        <w:t xml:space="preserve"> </w:t>
      </w:r>
      <w:r>
        <w:t xml:space="preserve">HB  38</w:t>
      </w:r>
    </w:p>
    <w:p>
      <w:pPr>
        <w:pStyle w:val="RecordBase"/>
        <w:ind w:left="240" w:hanging="192"/>
      </w:pPr>
      <w:r>
        <w:t xml:space="preserve"> postsecondary institution, state funding, withholding of - </w:t>
      </w:r>
      <w:r>
        <w:t xml:space="preserve"> </w:t>
      </w:r>
      <w:r>
        <w:t xml:space="preserve">HB  38</w:t>
      </w:r>
    </w:p>
    <w:p>
      <w:pPr>
        <w:pStyle w:val="RecordBase"/>
        <w:ind w:left="120" w:hanging="120"/>
      </w:pPr>
      <w:r>
        <w:t xml:space="preserve">School property, concealed deadly weapons, permit holders, lifting prohibitions on - </w:t>
      </w:r>
      <w:r>
        <w:t xml:space="preserve"> </w:t>
      </w:r>
      <w:r>
        <w:t xml:space="preserve">HB  194</w:t>
      </w:r>
    </w:p>
    <w:p>
      <w:pPr>
        <w:pStyle w:val="RecordBase"/>
        <w:ind w:left="120" w:hanging="120"/>
      </w:pPr>
      <w:r>
        <w:t xml:space="preserve">Sexual, domestic, and dating violence, comprehensive policy on - </w:t>
      </w:r>
      <w:r>
        <w:t xml:space="preserve"> </w:t>
      </w:r>
      <w:r>
        <w:t xml:space="preserve">HB  438</w:t>
      </w:r>
    </w:p>
    <w:p>
      <w:pPr>
        <w:pStyle w:val="RecordBase"/>
        <w:ind w:left="120" w:hanging="120"/>
      </w:pPr>
      <w:r>
        <w:t xml:space="preserve">Student-on-student harassment, delete language regarding - </w:t>
      </w:r>
      <w:r>
        <w:t xml:space="preserve"> </w:t>
      </w:r>
      <w:r>
        <w:t xml:space="preserve">HB  254</w:t>
      </w:r>
      <w:r>
        <w:t xml:space="preserve">: </w:t>
      </w:r>
      <w:r>
        <w:t xml:space="preserve">HFA</w:t>
      </w:r>
      <w:r>
        <w:t xml:space="preserve"> (</w:t>
      </w:r>
      <w:r>
        <w:t xml:space="preserve">2</w:t>
      </w:r>
      <w:r>
        <w:t xml:space="preserve">)</w:t>
      </w:r>
    </w:p>
    <w:p>
      <w:pPr>
        <w:pStyle w:val="RecordBase"/>
        <w:ind w:left="120" w:hanging="120"/>
      </w:pPr>
      <w:r>
        <w:t xml:space="preserve">Teacher preparation programs, reading and math content, minimum requirements for - </w:t>
      </w:r>
      <w:r>
        <w:t xml:space="preserve"> </w:t>
      </w:r>
      <w:r>
        <w:t xml:space="preserve">HB  272</w:t>
      </w:r>
      <w:r>
        <w:t xml:space="preserve">;</w:t>
      </w:r>
      <w:r>
        <w:t xml:space="preserve"> </w:t>
      </w:r>
      <w:r>
        <w:t xml:space="preserve">HB  272</w:t>
      </w:r>
      <w:r>
        <w:t xml:space="preserve">: </w:t>
      </w:r>
      <w:r>
        <w:t xml:space="preserve">HCS</w:t>
        <w:br/>
      </w:r>
    </w:p>
    <w:p>
      <w:pPr>
        <w:pStyle w:val="RecordHeading3"/>
      </w:pPr>
      <w:r>
        <w:rPr>
          <w:b/>
        </w:rPr>
        <w:t xml:space="preserve">Urban Renewal</w:t>
      </w:r>
    </w:p>
    <w:p>
      <w:pPr>
        <w:pStyle w:val="RecordBase"/>
        <w:ind w:left="120" w:hanging="120"/>
      </w:pPr>
      <w:r>
        <w:t xml:space="preserve">Abandoned and blighted properties, court-appointed conservatorship - </w:t>
      </w:r>
      <w:r>
        <w:t xml:space="preserve"> </w:t>
      </w:r>
      <w:r>
        <w:t xml:space="preserve">SB  229</w:t>
        <w:br/>
      </w:r>
    </w:p>
    <w:p>
      <w:pPr>
        <w:pStyle w:val="RecordHeading3"/>
      </w:pPr>
      <w:r>
        <w:rPr>
          <w:b/>
        </w:rPr>
        <w:t xml:space="preserve">Veterans</w:t>
      </w:r>
    </w:p>
    <w:p>
      <w:pPr>
        <w:pStyle w:val="RecordBase"/>
        <w:ind w:left="120" w:hanging="120"/>
      </w:pPr>
      <w:r>
        <w:t xml:space="preserve">Disabled</w:t>
      </w:r>
    </w:p>
    <w:p>
      <w:pPr>
        <w:pStyle w:val="RecordBase"/>
        <w:ind w:left="240" w:hanging="192"/>
      </w:pPr>
      <w:r>
        <w:t xml:space="preserve"> veteran-owned business, certification of - </w:t>
      </w:r>
      <w:r>
        <w:t xml:space="preserve"> </w:t>
      </w:r>
      <w:r>
        <w:t xml:space="preserve">HB  324</w:t>
      </w:r>
    </w:p>
    <w:p>
      <w:pPr>
        <w:pStyle w:val="RecordBase"/>
        <w:ind w:left="240" w:hanging="192"/>
      </w:pPr>
      <w:r>
        <w:t xml:space="preserve"> veterans license plate fees, waiving of - </w:t>
      </w:r>
      <w:r>
        <w:t xml:space="preserve"> </w:t>
      </w:r>
      <w:r>
        <w:t xml:space="preserve">HB  277</w:t>
      </w:r>
    </w:p>
    <w:p>
      <w:pPr>
        <w:pStyle w:val="RecordBase"/>
        <w:ind w:left="120" w:hanging="120"/>
      </w:pPr>
      <w:r>
        <w:t xml:space="preserve">Gender-neutral language, addition of - </w:t>
      </w:r>
      <w:r>
        <w:t xml:space="preserve"> </w:t>
      </w:r>
      <w:r>
        <w:t xml:space="preserve">SB  259</w:t>
      </w:r>
      <w:r>
        <w:t xml:space="preserve">;</w:t>
      </w:r>
      <w:r>
        <w:t xml:space="preserve"> </w:t>
      </w:r>
      <w:r>
        <w:t xml:space="preserve">SB  260</w:t>
      </w:r>
      <w:r>
        <w:t xml:space="preserve">;</w:t>
      </w:r>
      <w:r>
        <w:t xml:space="preserve"> </w:t>
      </w:r>
      <w:r>
        <w:t xml:space="preserve">SB  261</w:t>
      </w:r>
    </w:p>
    <w:p>
      <w:pPr>
        <w:pStyle w:val="RecordBase"/>
        <w:ind w:left="120" w:hanging="120"/>
      </w:pPr>
      <w:r>
        <w:t xml:space="preserve">HB 296 - </w:t>
      </w:r>
      <w:r>
        <w:t xml:space="preserve"> </w:t>
      </w:r>
      <w:r>
        <w:t xml:space="preserve">HB  296</w:t>
      </w:r>
      <w:r>
        <w:t xml:space="preserve">: </w:t>
      </w:r>
      <w:r>
        <w:t xml:space="preserve">SFA</w:t>
      </w:r>
      <w:r>
        <w:t xml:space="preserve"> (</w:t>
      </w:r>
      <w:r>
        <w:t xml:space="preserve">1</w:t>
      </w:r>
      <w:r>
        <w:t xml:space="preserve">)</w:t>
      </w:r>
    </w:p>
    <w:p>
      <w:pPr>
        <w:pStyle w:val="RecordBase"/>
        <w:ind w:left="120" w:hanging="120"/>
      </w:pPr>
      <w:r>
        <w:t xml:space="preserve">Henderson, Robert Lewis, memorial road naming, Warren County - </w:t>
      </w:r>
      <w:r>
        <w:t xml:space="preserve"> </w:t>
      </w:r>
      <w:r>
        <w:t xml:space="preserve">SJR 42</w:t>
      </w:r>
    </w:p>
    <w:p>
      <w:pPr>
        <w:pStyle w:val="RecordBase"/>
        <w:ind w:left="120" w:hanging="120"/>
      </w:pPr>
      <w:r>
        <w:t xml:space="preserve">Honor and Remember Flag, emblem of remembrance, designation of - </w:t>
      </w:r>
      <w:r>
        <w:t xml:space="preserve"> </w:t>
      </w:r>
      <w:r>
        <w:t xml:space="preserve">HB  406</w:t>
      </w:r>
    </w:p>
    <w:p>
      <w:pPr>
        <w:pStyle w:val="RecordBase"/>
        <w:ind w:left="120" w:hanging="120"/>
      </w:pPr>
      <w:r>
        <w:t xml:space="preserve">Interview preference, military service members, veterans and spouses, creation of - </w:t>
      </w:r>
      <w:r>
        <w:t xml:space="preserve"> </w:t>
      </w:r>
      <w:r>
        <w:t xml:space="preserve">HB  338</w:t>
      </w:r>
      <w:r>
        <w:t xml:space="preserve">;</w:t>
      </w:r>
      <w:r>
        <w:t xml:space="preserve"> </w:t>
      </w:r>
      <w:r>
        <w:t xml:space="preserve">HB  338</w:t>
      </w:r>
      <w:r>
        <w:t xml:space="preserve">: </w:t>
      </w:r>
      <w:r>
        <w:t xml:space="preserve">SCS</w:t>
      </w:r>
    </w:p>
    <w:p>
      <w:pPr>
        <w:pStyle w:val="RecordBase"/>
        <w:ind w:left="120" w:hanging="120"/>
      </w:pPr>
      <w:r>
        <w:t xml:space="preserve">KDVA/KHEAA, nurse loan repayment program, creation of - </w:t>
      </w:r>
      <w:r>
        <w:t xml:space="preserve"> </w:t>
      </w:r>
      <w:r>
        <w:t xml:space="preserve">HB  296</w:t>
      </w:r>
      <w:r>
        <w:t xml:space="preserve">;</w:t>
      </w:r>
      <w:r>
        <w:t xml:space="preserve"> </w:t>
      </w:r>
      <w:r>
        <w:t xml:space="preserve">HB  296</w:t>
      </w:r>
      <w:r>
        <w:t xml:space="preserve">: </w:t>
      </w:r>
      <w:r>
        <w:t xml:space="preserve">SFA</w:t>
      </w:r>
      <w:r>
        <w:t xml:space="preserve"> (</w:t>
      </w:r>
      <w:r>
        <w:t xml:space="preserve">1</w:t>
      </w:r>
      <w:r>
        <w:t xml:space="preserve">)</w:t>
      </w:r>
    </w:p>
    <w:p>
      <w:pPr>
        <w:pStyle w:val="RecordBase"/>
        <w:ind w:left="120" w:hanging="120"/>
      </w:pPr>
      <w:r>
        <w:t xml:space="preserve">Last World War II Medal of Honor recipient, designation of state funeral for - </w:t>
      </w:r>
      <w:r>
        <w:t xml:space="preserve"> </w:t>
      </w:r>
      <w:r>
        <w:t xml:space="preserve">HCR 39</w:t>
      </w:r>
    </w:p>
    <w:p>
      <w:pPr>
        <w:pStyle w:val="RecordBase"/>
        <w:ind w:left="120" w:hanging="120"/>
      </w:pPr>
      <w:r>
        <w:t xml:space="preserve">Military, Reserves, National Guard, veterans, and spouses, reciprocal occupational licenses for - </w:t>
      </w:r>
      <w:r>
        <w:t xml:space="preserve"> </w:t>
      </w:r>
      <w:r>
        <w:t xml:space="preserve">HB  323</w:t>
      </w:r>
    </w:p>
    <w:p>
      <w:pPr>
        <w:pStyle w:val="RecordBase"/>
        <w:ind w:left="120" w:hanging="120"/>
      </w:pPr>
      <w:r>
        <w:t xml:space="preserve">Post-traumatic stress injury, day and month, designation of - </w:t>
      </w:r>
      <w:r>
        <w:t xml:space="preserve"> </w:t>
      </w:r>
      <w:r>
        <w:t xml:space="preserve">HR  32</w:t>
      </w:r>
    </w:p>
    <w:p>
      <w:pPr>
        <w:pStyle w:val="RecordBase"/>
        <w:ind w:left="120" w:hanging="120"/>
      </w:pPr>
      <w:r>
        <w:t xml:space="preserve">Preece</w:t>
      </w:r>
    </w:p>
    <w:p>
      <w:pPr>
        <w:pStyle w:val="RecordBase"/>
        <w:ind w:left="240" w:hanging="192"/>
      </w:pPr>
      <w:r>
        <w:t xml:space="preserve"> brothers, honoring - </w:t>
      </w:r>
      <w:r>
        <w:t xml:space="preserve"> </w:t>
      </w:r>
      <w:r>
        <w:t xml:space="preserve">HR  181</w:t>
      </w:r>
    </w:p>
    <w:p>
      <w:pPr>
        <w:pStyle w:val="RecordBase"/>
        <w:ind w:left="240" w:hanging="192"/>
      </w:pPr>
      <w:r>
        <w:t xml:space="preserve"> Brothers, memorial highway designation, Lawrence County - </w:t>
      </w:r>
      <w:r>
        <w:t xml:space="preserve"> </w:t>
      </w:r>
      <w:r>
        <w:t xml:space="preserve">HJR 131</w:t>
      </w:r>
    </w:p>
    <w:p>
      <w:pPr>
        <w:pStyle w:val="RecordBase"/>
        <w:ind w:left="120" w:hanging="120"/>
      </w:pPr>
      <w:r>
        <w:t xml:space="preserve">Property tax, homestead exemption, disabled veterans, proposed constitutional amendment - </w:t>
      </w:r>
      <w:r>
        <w:t xml:space="preserve"> </w:t>
      </w:r>
      <w:r>
        <w:t xml:space="preserve">HB  347</w:t>
      </w:r>
    </w:p>
    <w:p>
      <w:pPr>
        <w:pStyle w:val="RecordBase"/>
        <w:ind w:left="120" w:hanging="120"/>
      </w:pPr>
      <w:r>
        <w:t xml:space="preserve">Reorganization, Kentucky Military History Museum, Executive Order 2018-718 - </w:t>
      </w:r>
      <w:r>
        <w:t xml:space="preserve"> </w:t>
      </w:r>
      <w:r>
        <w:t xml:space="preserve">SB  178</w:t>
      </w:r>
      <w:r>
        <w:t xml:space="preserve">;</w:t>
      </w:r>
      <w:r>
        <w:t xml:space="preserve"> </w:t>
      </w:r>
      <w:r>
        <w:t xml:space="preserve">SB  178</w:t>
      </w:r>
      <w:r>
        <w:t xml:space="preserve">: </w:t>
      </w:r>
      <w:r>
        <w:t xml:space="preserve">SCS</w:t>
      </w:r>
    </w:p>
    <w:p>
      <w:pPr>
        <w:pStyle w:val="RecordBase"/>
        <w:ind w:left="120" w:hanging="120"/>
      </w:pPr>
      <w:r>
        <w:t xml:space="preserve">Simon, Lance Corporal Michael Wayne, memorial highway designation, Daviess County - </w:t>
      </w:r>
      <w:r>
        <w:t xml:space="preserve"> </w:t>
      </w:r>
      <w:r>
        <w:t xml:space="preserve">HJR 130</w:t>
      </w:r>
    </w:p>
    <w:p>
      <w:pPr>
        <w:pStyle w:val="RecordBase"/>
        <w:ind w:left="120" w:hanging="120"/>
      </w:pPr>
      <w:r>
        <w:t xml:space="preserve">Special</w:t>
      </w:r>
    </w:p>
    <w:p>
      <w:pPr>
        <w:pStyle w:val="RecordBase"/>
        <w:ind w:left="240" w:hanging="192"/>
      </w:pPr>
      <w:r>
        <w:t xml:space="preserve"> military license plate, clarify eligibility for - </w:t>
      </w:r>
      <w:r>
        <w:t xml:space="preserve"> </w:t>
      </w:r>
      <w:r>
        <w:t xml:space="preserve">HB  497</w:t>
      </w:r>
    </w:p>
    <w:p>
      <w:pPr>
        <w:pStyle w:val="RecordBase"/>
        <w:ind w:left="240" w:hanging="192"/>
      </w:pPr>
      <w:r>
        <w:t xml:space="preserve"> military license plate, spouse eligible for - </w:t>
      </w:r>
      <w:r>
        <w:t xml:space="preserve"> </w:t>
      </w:r>
      <w:r>
        <w:t xml:space="preserve">HB  497</w:t>
      </w:r>
    </w:p>
    <w:p>
      <w:pPr>
        <w:pStyle w:val="RecordBase"/>
        <w:ind w:left="120" w:hanging="120"/>
      </w:pPr>
      <w:r>
        <w:t xml:space="preserve">State veterans' cemeteries, those veterans with connection to KY, allowing burial of - </w:t>
      </w:r>
      <w:r>
        <w:t xml:space="preserve"> </w:t>
      </w:r>
      <w:r>
        <w:t xml:space="preserve">HB  483</w:t>
      </w:r>
    </w:p>
    <w:p>
      <w:pPr>
        <w:pStyle w:val="RecordBase"/>
        <w:ind w:left="120" w:hanging="120"/>
      </w:pPr>
      <w:r>
        <w:t xml:space="preserve">Totally disabled veterans, homestead exemption for surviving unremarried spouse - </w:t>
      </w:r>
      <w:r>
        <w:t xml:space="preserve"> </w:t>
      </w:r>
      <w:r>
        <w:t xml:space="preserve">HB  228</w:t>
      </w:r>
    </w:p>
    <w:p>
      <w:pPr>
        <w:pStyle w:val="RecordBase"/>
        <w:ind w:left="120" w:hanging="120"/>
      </w:pPr>
      <w:r>
        <w:t xml:space="preserve">Veteran</w:t>
      </w:r>
    </w:p>
    <w:p>
      <w:pPr>
        <w:pStyle w:val="RecordBase"/>
        <w:ind w:left="240" w:hanging="192"/>
      </w:pPr>
      <w:r>
        <w:t xml:space="preserve"> at risk, Green Alert, designation of - </w:t>
      </w:r>
      <w:r>
        <w:t xml:space="preserve"> </w:t>
      </w:r>
      <w:r>
        <w:t xml:space="preserve">HB  180</w:t>
      </w:r>
      <w:r>
        <w:t xml:space="preserve">: </w:t>
      </w:r>
      <w:r>
        <w:t xml:space="preserve">HFA</w:t>
      </w:r>
      <w:r>
        <w:t xml:space="preserve"> (</w:t>
      </w:r>
      <w:r>
        <w:t xml:space="preserve">1</w:t>
      </w:r>
      <w:r>
        <w:t xml:space="preserve">)</w:t>
      </w:r>
    </w:p>
    <w:p>
      <w:pPr>
        <w:pStyle w:val="RecordBase"/>
        <w:ind w:left="240" w:hanging="192"/>
      </w:pPr>
      <w:r>
        <w:t xml:space="preserve"> at risk, Green Alert, establishment of - </w:t>
      </w:r>
      <w:r>
        <w:t xml:space="preserve"> </w:t>
      </w:r>
      <w:r>
        <w:t xml:space="preserve">SB  55</w:t>
      </w:r>
      <w:r>
        <w:t xml:space="preserve">: </w:t>
      </w:r>
      <w:r>
        <w:t xml:space="preserve">SCS</w:t>
      </w:r>
    </w:p>
    <w:p>
      <w:pPr>
        <w:pStyle w:val="RecordBase"/>
        <w:ind w:left="240" w:hanging="192"/>
      </w:pPr>
      <w:r>
        <w:t xml:space="preserve"> at risk, green alert, providing option for - </w:t>
      </w:r>
      <w:r>
        <w:t xml:space="preserve"> </w:t>
      </w:r>
      <w:r>
        <w:t xml:space="preserve">HB  180</w:t>
      </w:r>
    </w:p>
    <w:p>
      <w:pPr>
        <w:pStyle w:val="RecordBase"/>
        <w:ind w:left="240" w:hanging="192"/>
      </w:pPr>
      <w:r>
        <w:t xml:space="preserve"> at risk, Green Alert, providing option for - </w:t>
      </w:r>
      <w:r>
        <w:t xml:space="preserve"> </w:t>
      </w:r>
      <w:r>
        <w:t xml:space="preserve">SB  55</w:t>
      </w:r>
    </w:p>
    <w:p>
      <w:pPr>
        <w:pStyle w:val="RecordBase"/>
        <w:ind w:left="240" w:hanging="192"/>
      </w:pPr>
      <w:r>
        <w:t xml:space="preserve"> service organization, exemption from property tax - </w:t>
      </w:r>
      <w:r>
        <w:t xml:space="preserve"> </w:t>
      </w:r>
      <w:r>
        <w:t xml:space="preserve">HB  153</w:t>
      </w:r>
    </w:p>
    <w:p>
      <w:pPr>
        <w:pStyle w:val="RecordBase"/>
        <w:ind w:left="120" w:hanging="120"/>
      </w:pPr>
      <w:r>
        <w:t xml:space="preserve">"Veteran-owned business," amend definition of - </w:t>
      </w:r>
      <w:r>
        <w:t xml:space="preserve"> </w:t>
      </w:r>
      <w:r>
        <w:t xml:space="preserve">SB  184</w:t>
      </w:r>
    </w:p>
    <w:p>
      <w:pPr>
        <w:pStyle w:val="RecordBase"/>
        <w:ind w:left="120" w:hanging="120"/>
      </w:pPr>
      <w:r>
        <w:t xml:space="preserve">Veterans designation on operator's license, proof required for - </w:t>
      </w:r>
      <w:r>
        <w:t xml:space="preserve"> </w:t>
      </w:r>
      <w:r>
        <w:t xml:space="preserve">HB  497</w:t>
      </w:r>
    </w:p>
    <w:p>
      <w:pPr>
        <w:pStyle w:val="RecordBase"/>
        <w:ind w:left="120" w:hanging="120"/>
      </w:pPr>
      <w:r>
        <w:t xml:space="preserve">Welcome Home Vietnam Veterans Day, observing - </w:t>
      </w:r>
      <w:r>
        <w:t xml:space="preserve"> </w:t>
      </w:r>
      <w:r>
        <w:t xml:space="preserve">HR  180</w:t>
      </w:r>
    </w:p>
    <w:p>
      <w:pPr>
        <w:pStyle w:val="RecordBase"/>
        <w:ind w:left="120" w:hanging="120"/>
      </w:pPr>
      <w:r>
        <w:t xml:space="preserve">Women Veterans Weekend, March, first weekend - </w:t>
      </w:r>
      <w:r>
        <w:t xml:space="preserve"> </w:t>
      </w:r>
      <w:r>
        <w:t xml:space="preserve">HR  205</w:t>
        <w:br/>
      </w:r>
    </w:p>
    <w:p>
      <w:pPr>
        <w:pStyle w:val="RecordHeading3"/>
      </w:pPr>
      <w:r>
        <w:rPr>
          <w:b/>
        </w:rPr>
        <w:t xml:space="preserve">Veterinarians</w:t>
      </w:r>
    </w:p>
    <w:p>
      <w:pPr>
        <w:pStyle w:val="RecordBase"/>
        <w:ind w:left="120" w:hanging="120"/>
      </w:pPr>
      <w:r>
        <w:t xml:space="preserve">Landowner capture or vaccinate feral cats, removal of requirement for - </w:t>
      </w:r>
      <w:r>
        <w:t xml:space="preserve"> </w:t>
      </w:r>
      <w:r>
        <w:t xml:space="preserve">SB  125</w:t>
      </w:r>
    </w:p>
    <w:p>
      <w:pPr>
        <w:pStyle w:val="RecordBase"/>
        <w:ind w:left="120" w:hanging="120"/>
      </w:pPr>
      <w:r>
        <w:t xml:space="preserve">Sales and use tax, certain pet spay, neuter, vaccination, and adoption fees, exemption - </w:t>
      </w:r>
      <w:r>
        <w:t xml:space="preserve"> </w:t>
      </w:r>
      <w:r>
        <w:t xml:space="preserve">HB  78</w:t>
        <w:br/>
      </w:r>
    </w:p>
    <w:p>
      <w:pPr>
        <w:pStyle w:val="RecordHeading3"/>
      </w:pPr>
      <w:r>
        <w:rPr>
          <w:b/>
        </w:rPr>
        <w:t xml:space="preserve">Wages and Hours</w:t>
      </w:r>
    </w:p>
    <w:p>
      <w:pPr>
        <w:pStyle w:val="RecordBase"/>
        <w:ind w:left="120" w:hanging="120"/>
      </w:pPr>
      <w:r>
        <w:t xml:space="preserve">Construction industry, misclassification of employees - </w:t>
      </w:r>
      <w:r>
        <w:t xml:space="preserve"> </w:t>
      </w:r>
      <w:r>
        <w:t xml:space="preserve">HB  53</w:t>
      </w:r>
    </w:p>
    <w:p>
      <w:pPr>
        <w:pStyle w:val="RecordBase"/>
        <w:ind w:left="120" w:hanging="120"/>
      </w:pPr>
      <w:r>
        <w:t xml:space="preserve">Earned paid sick leave provided by employers, requirement for - </w:t>
      </w:r>
      <w:r>
        <w:t xml:space="preserve"> </w:t>
      </w:r>
      <w:r>
        <w:t xml:space="preserve">HB  47</w:t>
      </w:r>
    </w:p>
    <w:p>
      <w:pPr>
        <w:pStyle w:val="RecordBase"/>
        <w:ind w:left="120" w:hanging="120"/>
      </w:pPr>
      <w:r>
        <w:t xml:space="preserve">Local governments, minimum wage, option to establish - </w:t>
      </w:r>
      <w:r>
        <w:t xml:space="preserve"> </w:t>
      </w:r>
      <w:r>
        <w:t xml:space="preserve">HB  302</w:t>
      </w:r>
    </w:p>
    <w:p>
      <w:pPr>
        <w:pStyle w:val="RecordBase"/>
        <w:ind w:left="120" w:hanging="120"/>
      </w:pPr>
      <w:r>
        <w:t xml:space="preserve">Misclassification, contractor, independent, employee - </w:t>
      </w:r>
      <w:r>
        <w:t xml:space="preserve"> </w:t>
      </w:r>
      <w:r>
        <w:t xml:space="preserve">HB  355</w:t>
      </w:r>
    </w:p>
    <w:p>
      <w:pPr>
        <w:pStyle w:val="RecordBase"/>
        <w:ind w:left="120" w:hanging="120"/>
      </w:pPr>
      <w:r>
        <w:t xml:space="preserve">Paid maternity leave for employees, employers with fifty or more employees - </w:t>
      </w:r>
      <w:r>
        <w:t xml:space="preserve"> </w:t>
      </w:r>
      <w:r>
        <w:t xml:space="preserve">HB  48</w:t>
      </w:r>
    </w:p>
    <w:p>
      <w:pPr>
        <w:pStyle w:val="RecordBase"/>
        <w:ind w:left="120" w:hanging="120"/>
      </w:pPr>
      <w:r>
        <w:t xml:space="preserve">Prevailing wage for public works, creation of - </w:t>
      </w:r>
      <w:r>
        <w:t xml:space="preserve"> </w:t>
      </w:r>
      <w:r>
        <w:t xml:space="preserve">HB  135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Sex, race, or national origin, wage discrimination, prohibition - </w:t>
      </w:r>
      <w:r>
        <w:t xml:space="preserve"> </w:t>
      </w:r>
      <w:r>
        <w:t xml:space="preserve">HB  182</w:t>
      </w:r>
    </w:p>
    <w:p>
      <w:pPr>
        <w:pStyle w:val="RecordBase"/>
        <w:ind w:left="120" w:hanging="120"/>
      </w:pPr>
      <w:r>
        <w:t xml:space="preserve">Sheltered workshop employment, employee, redefining - </w:t>
      </w:r>
      <w:r>
        <w:t xml:space="preserve"> </w:t>
      </w:r>
      <w:r>
        <w:t xml:space="preserve">SB  76</w:t>
      </w:r>
    </w:p>
    <w:p>
      <w:pPr>
        <w:pStyle w:val="RecordBase"/>
        <w:ind w:left="120" w:hanging="120"/>
      </w:pPr>
      <w:r>
        <w:t xml:space="preserve">State minimum wage, increase - </w:t>
      </w:r>
      <w:r>
        <w:t xml:space="preserve"> </w:t>
      </w:r>
      <w:r>
        <w:t xml:space="preserve">SB  51</w:t>
      </w:r>
      <w:r>
        <w:t xml:space="preserve">;</w:t>
      </w:r>
      <w:r>
        <w:t xml:space="preserve"> </w:t>
      </w:r>
      <w:r>
        <w:t xml:space="preserve">HB  182</w:t>
      </w:r>
    </w:p>
    <w:p>
      <w:pPr>
        <w:pStyle w:val="RecordBase"/>
        <w:ind w:left="120" w:hanging="120"/>
      </w:pPr>
      <w:r>
        <w:t xml:space="preserve">Unlawful employment practice, inquiry about previous salary - </w:t>
      </w:r>
      <w:r>
        <w:t xml:space="preserve"> </w:t>
      </w:r>
      <w:r>
        <w:t xml:space="preserve">HB  193</w:t>
      </w:r>
    </w:p>
    <w:p>
      <w:pPr>
        <w:pStyle w:val="RecordBase"/>
        <w:ind w:left="120" w:hanging="120"/>
      </w:pPr>
      <w:r>
        <w:t xml:space="preserve">Wages, discrimination, pay equity, pay stub information - </w:t>
      </w:r>
      <w:r>
        <w:t xml:space="preserve"> </w:t>
      </w:r>
      <w:r>
        <w:t xml:space="preserve">HB  373</w:t>
      </w:r>
    </w:p>
    <w:p>
      <w:pPr>
        <w:pStyle w:val="RecordBase"/>
        <w:ind w:left="120" w:hanging="120"/>
      </w:pPr>
      <w:r>
        <w:t xml:space="preserve">Wrongful discharge, collection of lost wages - </w:t>
      </w:r>
      <w:r>
        <w:t xml:space="preserve"> </w:t>
      </w:r>
      <w:r>
        <w:t xml:space="preserve">HB  301</w:t>
        <w:br/>
      </w:r>
    </w:p>
    <w:p>
      <w:pPr>
        <w:pStyle w:val="RecordHeading3"/>
      </w:pPr>
      <w:r>
        <w:rPr>
          <w:b/>
        </w:rPr>
        <w:t xml:space="preserve">Waste Management</w:t>
      </w:r>
    </w:p>
    <w:p>
      <w:pPr>
        <w:pStyle w:val="RecordBase"/>
        <w:ind w:left="120" w:hanging="120"/>
      </w:pPr>
      <w:r>
        <w:t xml:space="preserve">Contained</w:t>
      </w:r>
    </w:p>
    <w:p>
      <w:pPr>
        <w:pStyle w:val="RecordBase"/>
        <w:ind w:left="240" w:hanging="192"/>
      </w:pPr>
      <w:r>
        <w:t xml:space="preserve"> landfills, municipal solid waste disposal facilities, notices of violation, local notice - </w:t>
      </w:r>
      <w:r>
        <w:t xml:space="preserve"> </w:t>
      </w:r>
      <w:r>
        <w:t xml:space="preserve">SB  28</w:t>
      </w:r>
      <w:r>
        <w:t xml:space="preserve">: </w:t>
      </w:r>
      <w:r>
        <w:t xml:space="preserve">SFA</w:t>
      </w:r>
      <w:r>
        <w:t xml:space="preserve"> (</w:t>
      </w:r>
      <w:r>
        <w:t xml:space="preserve">1</w:t>
      </w:r>
      <w:r>
        <w:t xml:space="preserve">)</w:t>
      </w:r>
    </w:p>
    <w:p>
      <w:pPr>
        <w:pStyle w:val="RecordBase"/>
        <w:ind w:left="240" w:hanging="192"/>
      </w:pPr>
      <w:r>
        <w:t xml:space="preserve"> landfills, notices of violation, notification of local officials - </w:t>
      </w:r>
      <w:r>
        <w:t xml:space="preserve"> </w:t>
      </w:r>
      <w:r>
        <w:t xml:space="preserve">SB  28</w:t>
      </w:r>
      <w:r>
        <w:t xml:space="preserve">: </w:t>
      </w:r>
      <w:r>
        <w:t xml:space="preserve">SCS</w:t>
      </w:r>
    </w:p>
    <w:p>
      <w:pPr>
        <w:pStyle w:val="RecordBase"/>
        <w:ind w:left="240" w:hanging="192"/>
      </w:pPr>
      <w:r>
        <w:t xml:space="preserve"> landfills, notices of violation, off-site impacts - </w:t>
      </w:r>
      <w:r>
        <w:t xml:space="preserve"> </w:t>
      </w:r>
      <w:r>
        <w:t xml:space="preserve">SB  28</w:t>
      </w:r>
      <w:r>
        <w:t xml:space="preserve">: </w:t>
      </w:r>
      <w:r>
        <w:t xml:space="preserve">HCS</w:t>
      </w:r>
    </w:p>
    <w:p>
      <w:pPr>
        <w:pStyle w:val="RecordBase"/>
        <w:ind w:left="120" w:hanging="120"/>
      </w:pPr>
      <w:r>
        <w:t xml:space="preserve">Hazardous waste facilities, notices of violation, notification of county officials - </w:t>
      </w:r>
      <w:r>
        <w:t xml:space="preserve"> </w:t>
      </w:r>
      <w:r>
        <w:t xml:space="preserve">SB  28</w:t>
      </w:r>
    </w:p>
    <w:p>
      <w:pPr>
        <w:pStyle w:val="RecordBase"/>
        <w:ind w:left="120" w:hanging="120"/>
      </w:pPr>
      <w:r>
        <w:t xml:space="preserve">Plastic convenience items, prohibition of, delayed implementation dates for - </w:t>
      </w:r>
      <w:r>
        <w:t xml:space="preserve"> </w:t>
      </w:r>
      <w:r>
        <w:t xml:space="preserve">HB  183</w:t>
      </w:r>
    </w:p>
    <w:p>
      <w:pPr>
        <w:pStyle w:val="RecordBase"/>
        <w:ind w:left="120" w:hanging="120"/>
      </w:pPr>
      <w:r>
        <w:t xml:space="preserve">Quarterly solid waste action reports, complaints, investigations and actions - </w:t>
      </w:r>
      <w:r>
        <w:t xml:space="preserve"> </w:t>
      </w:r>
      <w:r>
        <w:t xml:space="preserve">HB  222</w:t>
        <w:br/>
      </w:r>
    </w:p>
    <w:p>
      <w:pPr>
        <w:pStyle w:val="RecordHeading3"/>
      </w:pPr>
      <w:r>
        <w:rPr>
          <w:b/>
        </w:rPr>
        <w:t xml:space="preserve">Water Supply</w:t>
      </w:r>
    </w:p>
    <w:p>
      <w:pPr>
        <w:pStyle w:val="RecordBase"/>
        <w:ind w:left="120" w:hanging="120"/>
      </w:pPr>
      <w:r>
        <w:t xml:space="preserve">Acquisition of water or sewer utilities, valuation of assets, rate base calculation - </w:t>
      </w:r>
      <w:r>
        <w:t xml:space="preserve"> </w:t>
      </w:r>
      <w:r>
        <w:t xml:space="preserve">SB  163</w:t>
      </w:r>
    </w:p>
    <w:p>
      <w:pPr>
        <w:pStyle w:val="RecordBase"/>
        <w:ind w:left="120" w:hanging="120"/>
      </w:pPr>
      <w:r>
        <w:t xml:space="preserve">Energy and Environment Cabinet, task force of water infrastructure stakeholders, creating - </w:t>
      </w:r>
      <w:r>
        <w:t xml:space="preserve"> </w:t>
      </w:r>
      <w:r>
        <w:t xml:space="preserve">HJR 71</w:t>
      </w:r>
    </w:p>
    <w:p>
      <w:pPr>
        <w:pStyle w:val="RecordBase"/>
        <w:ind w:left="120" w:hanging="120"/>
      </w:pPr>
      <w:r>
        <w:t xml:space="preserve">Small drinking water systems, degrading infrastructure and service, study of - </w:t>
      </w:r>
      <w:r>
        <w:t xml:space="preserve"> </w:t>
      </w:r>
      <w:r>
        <w:t xml:space="preserve">HCR 56</w:t>
      </w:r>
      <w:r>
        <w:t xml:space="preserve">;</w:t>
      </w:r>
      <w:r>
        <w:t xml:space="preserve"> </w:t>
      </w:r>
      <w:r>
        <w:t xml:space="preserve">SCR 81</w:t>
      </w:r>
    </w:p>
    <w:p>
      <w:pPr>
        <w:pStyle w:val="RecordBase"/>
        <w:ind w:left="120" w:hanging="120"/>
      </w:pPr>
      <w:r>
        <w:t xml:space="preserve">State of emergency, emergency funds, water crisis, Martin County - </w:t>
      </w:r>
      <w:r>
        <w:t xml:space="preserve"> </w:t>
      </w:r>
      <w:r>
        <w:t xml:space="preserve">HR  108</w:t>
      </w:r>
    </w:p>
    <w:p>
      <w:pPr>
        <w:pStyle w:val="RecordBase"/>
        <w:ind w:left="120" w:hanging="120"/>
      </w:pPr>
      <w:r>
        <w:t xml:space="preserve">Water</w:t>
      </w:r>
    </w:p>
    <w:p>
      <w:pPr>
        <w:pStyle w:val="RecordBase"/>
        <w:ind w:left="240" w:hanging="192"/>
      </w:pPr>
      <w:r>
        <w:t xml:space="preserve"> fluoridation programs, implementation of, authority of local government to void - </w:t>
      </w:r>
      <w:r>
        <w:t xml:space="preserve"> </w:t>
      </w:r>
      <w:r>
        <w:t xml:space="preserve">HB  97</w:t>
      </w:r>
    </w:p>
    <w:p>
      <w:pPr>
        <w:pStyle w:val="RecordBase"/>
        <w:ind w:left="240" w:hanging="192"/>
      </w:pPr>
      <w:r>
        <w:t xml:space="preserve"> fluoridation programs, void implementation of, local government action - </w:t>
      </w:r>
      <w:r>
        <w:t xml:space="preserve"> </w:t>
      </w:r>
      <w:r>
        <w:t xml:space="preserve">SB  37</w:t>
      </w:r>
    </w:p>
    <w:p>
      <w:pPr>
        <w:pStyle w:val="RecordBase"/>
        <w:ind w:left="240" w:hanging="192"/>
      </w:pPr>
      <w:r>
        <w:t xml:space="preserve"> infrastructure task force, wastewater systems, membership expansion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r>
    </w:p>
    <w:p>
      <w:pPr>
        <w:pStyle w:val="RecordBase"/>
        <w:ind w:left="240" w:hanging="192"/>
      </w:pPr>
      <w:r>
        <w:t xml:space="preserve"> quality, Martin County Water District, determine source of degradation and water loss - </w:t>
      </w:r>
      <w:r>
        <w:t xml:space="preserve"> </w:t>
      </w:r>
      <w:r>
        <w:t xml:space="preserve">SR  82</w:t>
      </w:r>
    </w:p>
    <w:p>
      <w:pPr>
        <w:pStyle w:val="RecordBase"/>
        <w:ind w:left="240" w:hanging="192"/>
      </w:pPr>
      <w:r>
        <w:t xml:space="preserve"> well driller's assistants, requirements, certification, fees, requirements for - </w:t>
      </w:r>
      <w:r>
        <w:t xml:space="preserve"> </w:t>
      </w:r>
      <w:r>
        <w:t xml:space="preserve">SB  32</w:t>
        <w:br/>
      </w:r>
    </w:p>
    <w:p>
      <w:pPr>
        <w:pStyle w:val="RecordHeading3"/>
      </w:pPr>
      <w:r>
        <w:rPr>
          <w:b/>
        </w:rPr>
        <w:t xml:space="preserve">Waterways and Dams</w:t>
      </w:r>
    </w:p>
    <w:p>
      <w:pPr>
        <w:pStyle w:val="RecordBase"/>
        <w:ind w:left="120" w:hanging="120"/>
      </w:pPr>
      <w:r>
        <w:t xml:space="preserve">Deer</w:t>
      </w:r>
    </w:p>
    <w:p>
      <w:pPr>
        <w:pStyle w:val="RecordBase"/>
        <w:ind w:left="240" w:hanging="192"/>
      </w:pPr>
      <w:r>
        <w:t xml:space="preserve"> and elk carcasses, dumping in waterways, prohibition on - </w:t>
      </w:r>
      <w:r>
        <w:t xml:space="preserve"> </w:t>
      </w:r>
      <w:r>
        <w:t xml:space="preserve">HB  125</w:t>
      </w:r>
    </w:p>
    <w:p>
      <w:pPr>
        <w:pStyle w:val="RecordBase"/>
        <w:ind w:left="240" w:hanging="192"/>
      </w:pPr>
      <w:r>
        <w:t xml:space="preserve"> and elk carcasses, dumping in waterways, prohibition on, motor vehicle exemption - </w:t>
      </w:r>
      <w:r>
        <w:t xml:space="preserve"> </w:t>
      </w:r>
      <w:r>
        <w:t xml:space="preserve">HB  125</w:t>
      </w:r>
      <w:r>
        <w:t xml:space="preserve">: </w:t>
      </w:r>
      <w:r>
        <w:t xml:space="preserve">HCS</w:t>
      </w:r>
    </w:p>
    <w:p>
      <w:pPr>
        <w:pStyle w:val="RecordBase"/>
        <w:ind w:left="120" w:hanging="120"/>
      </w:pPr>
      <w:r>
        <w:t xml:space="preserve">Inland Waterways Trust Fund, urge funding of matching federal expenditures - </w:t>
      </w:r>
      <w:r>
        <w:t xml:space="preserve"> </w:t>
      </w:r>
      <w:r>
        <w:t xml:space="preserve">SR  174</w:t>
      </w:r>
    </w:p>
    <w:p>
      <w:pPr>
        <w:pStyle w:val="RecordBase"/>
        <w:ind w:left="120" w:hanging="120"/>
      </w:pPr>
      <w:r>
        <w:t xml:space="preserve">Littering, fines, prevention - </w:t>
      </w:r>
      <w:r>
        <w:t xml:space="preserve"> </w:t>
      </w:r>
      <w:r>
        <w:t xml:space="preserve">SB  236</w:t>
      </w:r>
    </w:p>
    <w:p>
      <w:pPr>
        <w:pStyle w:val="RecordBase"/>
        <w:ind w:left="120" w:hanging="120"/>
      </w:pPr>
      <w:r>
        <w:t xml:space="preserve">Marine sewage pumpout facilities, required record of use, vessel and marina owners - </w:t>
      </w:r>
      <w:r>
        <w:t xml:space="preserve"> </w:t>
      </w:r>
      <w:r>
        <w:t xml:space="preserve">SB  151</w:t>
      </w:r>
    </w:p>
    <w:p>
      <w:pPr>
        <w:pStyle w:val="RecordBase"/>
        <w:ind w:left="120" w:hanging="120"/>
      </w:pPr>
      <w:r>
        <w:t xml:space="preserve">Operation of a motorboat or vessel under the influence - </w:t>
      </w:r>
      <w:r>
        <w:t xml:space="preserve"> </w:t>
      </w:r>
      <w:r>
        <w:t xml:space="preserve">HB  248</w:t>
      </w:r>
    </w:p>
    <w:p>
      <w:pPr>
        <w:pStyle w:val="RecordBase"/>
        <w:ind w:left="120" w:hanging="120"/>
      </w:pPr>
      <w:r>
        <w:t xml:space="preserve">Trespass upon key infrastructure assets - </w:t>
      </w:r>
      <w:r>
        <w:t xml:space="preserve"> </w:t>
      </w:r>
      <w:r>
        <w:t xml:space="preserve">HB  238</w:t>
      </w:r>
      <w:r>
        <w:t xml:space="preserve">;</w:t>
      </w:r>
      <w:r>
        <w:t xml:space="preserve"> </w:t>
      </w:r>
      <w:r>
        <w:t xml:space="preserve">HB  238</w:t>
      </w:r>
      <w:r>
        <w:t xml:space="preserve">: </w:t>
      </w:r>
      <w:r>
        <w:t xml:space="preserve">HCS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Water infrastructure task force, wastewater systems, dams, inclusion of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br/>
      </w:r>
    </w:p>
    <w:p>
      <w:pPr>
        <w:pStyle w:val="RecordHeading3"/>
      </w:pPr>
      <w:r>
        <w:rPr>
          <w:b/>
        </w:rPr>
        <w:t xml:space="preserve">Wills and Estates</w:t>
      </w:r>
    </w:p>
    <w:p>
      <w:pPr>
        <w:pStyle w:val="RecordBase"/>
        <w:ind w:left="120" w:hanging="120"/>
      </w:pPr>
      <w:r>
        <w:t xml:space="preserve">Wills, recording of - </w:t>
      </w:r>
      <w:r>
        <w:t xml:space="preserve"> </w:t>
      </w:r>
      <w:r>
        <w:t xml:space="preserve">HB  108</w:t>
      </w:r>
      <w:r>
        <w:t xml:space="preserve">;</w:t>
      </w:r>
      <w:r>
        <w:t xml:space="preserve"> </w:t>
      </w:r>
      <w:r>
        <w:t xml:space="preserve">HB  108</w:t>
      </w:r>
      <w:r>
        <w:t xml:space="preserve">: </w:t>
      </w:r>
      <w:r>
        <w:t xml:space="preserve">HCS</w:t>
        <w:br/>
      </w:r>
    </w:p>
    <w:p>
      <w:pPr>
        <w:pStyle w:val="RecordHeading3"/>
      </w:pPr>
      <w:r>
        <w:rPr>
          <w:b/>
        </w:rPr>
        <w:t xml:space="preserve">Wines and Wineries</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Corkage, In conjunction with a meal, allowance of - </w:t>
      </w:r>
      <w:r>
        <w:t xml:space="preserve"> </w:t>
      </w:r>
      <w:r>
        <w:t xml:space="preserve">SB  225</w:t>
      </w:r>
    </w:p>
    <w:p>
      <w:pPr>
        <w:pStyle w:val="RecordBase"/>
        <w:ind w:left="120" w:hanging="120"/>
      </w:pPr>
      <w:r>
        <w:t xml:space="preserve">Dry or moist territory, possession or consumption by private individual in - </w:t>
      </w:r>
      <w:r>
        <w:t xml:space="preserve"> </w:t>
      </w:r>
      <w:r>
        <w:t xml:space="preserve">HB  256</w:t>
      </w:r>
    </w:p>
    <w:p>
      <w:pPr>
        <w:pStyle w:val="RecordBase"/>
        <w:ind w:left="120" w:hanging="120"/>
      </w:pPr>
      <w:r>
        <w:t xml:space="preserve">Regulatory license fee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State parks, alcoholic beverage sales at - </w:t>
      </w:r>
      <w:r>
        <w:t xml:space="preserve"> </w:t>
      </w:r>
      <w:r>
        <w:t xml:space="preserve">SB  19</w:t>
      </w:r>
    </w:p>
    <w:p>
      <w:pPr>
        <w:pStyle w:val="RecordBase"/>
        <w:ind w:left="120" w:hanging="120"/>
      </w:pPr>
      <w:r>
        <w:t xml:space="preserve">Wine, direct shipment to consumers of - </w:t>
      </w:r>
      <w:r>
        <w:t xml:space="preserve"> </w:t>
      </w:r>
      <w:r>
        <w:t xml:space="preserve">SB  99</w:t>
      </w:r>
      <w:r>
        <w:t xml:space="preserve">;</w:t>
      </w:r>
      <w:r>
        <w:t xml:space="preserve"> </w:t>
      </w:r>
      <w:r>
        <w:t xml:space="preserve">SB  99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br/>
      </w:r>
    </w:p>
    <w:p>
      <w:pPr>
        <w:pStyle w:val="RecordHeading3"/>
      </w:pPr>
      <w:r>
        <w:rPr>
          <w:b/>
        </w:rPr>
        <w:t xml:space="preserve">Witnesses</w:t>
      </w:r>
    </w:p>
    <w:p>
      <w:pPr>
        <w:pStyle w:val="RecordBase"/>
        <w:ind w:left="120" w:hanging="120"/>
      </w:pPr>
      <w:r>
        <w:t xml:space="preserve">Expert witnessess, professional practice, limitation - </w:t>
      </w:r>
      <w:r>
        <w:t xml:space="preserve"> </w:t>
      </w:r>
      <w:r>
        <w:t xml:space="preserve">HB  389</w:t>
      </w:r>
    </w:p>
    <w:p>
      <w:pPr>
        <w:pStyle w:val="RecordBase"/>
        <w:ind w:left="120" w:hanging="120"/>
      </w:pPr>
      <w:r>
        <w:t xml:space="preserve">Oaths, taking of - </w:t>
      </w:r>
      <w:r>
        <w:t xml:space="preserve"> </w:t>
      </w:r>
      <w:r>
        <w:t xml:space="preserve">SB  52</w:t>
        <w:br/>
      </w:r>
    </w:p>
    <w:p>
      <w:pPr>
        <w:pStyle w:val="RecordHeading3"/>
      </w:pPr>
      <w:r>
        <w:rPr>
          <w:b/>
        </w:rPr>
        <w:t xml:space="preserve">Women</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SFA</w:t>
      </w:r>
      <w:r>
        <w:t xml:space="preserve"> (</w:t>
      </w:r>
      <w:r>
        <w:t xml:space="preserve">1</w:t>
      </w:r>
      <w:r>
        <w:t xml:space="preserve">)</w:t>
      </w:r>
    </w:p>
    <w:p>
      <w:pPr>
        <w:pStyle w:val="RecordBase"/>
        <w:ind w:left="120" w:hanging="120"/>
      </w:pPr>
      <w:r>
        <w:t xml:space="preserve">Accommodations for pregnant employees - </w:t>
      </w:r>
      <w:r>
        <w:t xml:space="preserve"> </w:t>
      </w:r>
      <w:r>
        <w:t xml:space="preserve">SB  18</w:t>
      </w:r>
      <w:r>
        <w:t xml:space="preserve">: </w:t>
      </w:r>
      <w:r>
        <w:t xml:space="preserve">SCS</w:t>
      </w:r>
    </w:p>
    <w:p>
      <w:pPr>
        <w:pStyle w:val="RecordBase"/>
        <w:ind w:left="120" w:hanging="120"/>
      </w:pPr>
      <w:r>
        <w:t xml:space="preserve">Adoption consent and information, allow for - </w:t>
      </w:r>
      <w:r>
        <w:t xml:space="preserve"> </w:t>
      </w:r>
      <w:r>
        <w:t xml:space="preserve">HB  158</w:t>
      </w:r>
      <w:r>
        <w:t xml:space="preserve">: </w:t>
      </w:r>
      <w:r>
        <w:t xml:space="preserve">SCS</w:t>
      </w:r>
      <w:r>
        <w:t xml:space="preserve">;</w:t>
      </w:r>
      <w:r>
        <w:t xml:space="preserve"> </w:t>
      </w:r>
      <w:r>
        <w:t xml:space="preserve">SB  196</w:t>
      </w:r>
    </w:p>
    <w:p>
      <w:pPr>
        <w:pStyle w:val="RecordBase"/>
        <w:ind w:left="120" w:hanging="120"/>
      </w:pPr>
      <w:r>
        <w:t xml:space="preserve">Born alive infants, protection of - </w:t>
      </w:r>
      <w:r>
        <w:t xml:space="preserve"> </w:t>
      </w:r>
      <w:r>
        <w:t xml:space="preserve">SB  227</w:t>
      </w:r>
      <w:r>
        <w:t xml:space="preserve">;</w:t>
      </w:r>
      <w:r>
        <w:t xml:space="preserve"> </w:t>
      </w:r>
      <w:r>
        <w:t xml:space="preserve">SB  227</w:t>
      </w:r>
      <w:r>
        <w:t xml:space="preserve">: </w:t>
      </w:r>
      <w:r>
        <w:t xml:space="preserve">HCA</w:t>
      </w:r>
      <w:r>
        <w:t xml:space="preserve"> (</w:t>
      </w:r>
      <w:r>
        <w:t xml:space="preserve">1</w:t>
      </w:r>
      <w:r>
        <w:t xml:space="preserve">)</w:t>
      </w:r>
    </w:p>
    <w:p>
      <w:pPr>
        <w:pStyle w:val="RecordBase"/>
        <w:ind w:left="120" w:hanging="120"/>
      </w:pPr>
      <w:r>
        <w:t xml:space="preserve">Breast-feeding locations, penalty for restrictions or interference, establish - </w:t>
      </w:r>
      <w:r>
        <w:t xml:space="preserve"> </w:t>
      </w:r>
      <w:r>
        <w:t xml:space="preserve">SB  49</w:t>
      </w:r>
    </w:p>
    <w:p>
      <w:pPr>
        <w:pStyle w:val="RecordBase"/>
        <w:ind w:left="120" w:hanging="120"/>
      </w:pPr>
      <w:r>
        <w:t xml:space="preserve">Certified professional midwifery services, license and regulations for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120" w:hanging="120"/>
      </w:pPr>
      <w:r>
        <w:t xml:space="preserve">Child bearing age, requirements of - </w:t>
      </w:r>
      <w:r>
        <w:t xml:space="preserve"> </w:t>
      </w:r>
      <w:r>
        <w:t xml:space="preserve">HB  148</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Department of Corrections, administrative regulations, feminine hygiene products, provision of - </w:t>
      </w:r>
      <w:r>
        <w:t xml:space="preserve"> </w:t>
      </w:r>
      <w:r>
        <w:t xml:space="preserve">HB  344</w:t>
      </w:r>
    </w:p>
    <w:p>
      <w:pPr>
        <w:pStyle w:val="RecordBase"/>
        <w:ind w:left="120" w:hanging="120"/>
      </w:pPr>
      <w:r>
        <w:t xml:space="preserve">Employment discrimination based on pregnancy, childbirth, and related medical conditions - </w:t>
      </w:r>
      <w:r>
        <w:t xml:space="preserve"> </w:t>
      </w:r>
      <w:r>
        <w:t xml:space="preserve">SB  18</w:t>
      </w:r>
    </w:p>
    <w:p>
      <w:pPr>
        <w:pStyle w:val="RecordBase"/>
        <w:ind w:left="120" w:hanging="120"/>
      </w:pPr>
      <w:r>
        <w:t xml:space="preserve">Feminine hygiene products, free to public postsecondary students - </w:t>
      </w:r>
      <w:r>
        <w:t xml:space="preserve"> </w:t>
      </w:r>
      <w:r>
        <w:t xml:space="preserve">HB  85</w:t>
      </w:r>
    </w:p>
    <w:p>
      <w:pPr>
        <w:pStyle w:val="RecordBase"/>
        <w:ind w:left="120" w:hanging="120"/>
      </w:pPr>
      <w:r>
        <w:t xml:space="preserve">Gender Issues in State Government Task Force, creating - </w:t>
      </w:r>
      <w:r>
        <w:t xml:space="preserve"> </w:t>
      </w:r>
      <w:r>
        <w:t xml:space="preserve">HCR 127</w:t>
      </w:r>
    </w:p>
    <w:p>
      <w:pPr>
        <w:pStyle w:val="RecordBase"/>
        <w:ind w:left="120" w:hanging="120"/>
      </w:pPr>
      <w:r>
        <w:t xml:space="preserve">Infertility treatment, insurance coverage, requirement of - </w:t>
      </w:r>
      <w:r>
        <w:t xml:space="preserve"> </w:t>
      </w:r>
      <w:r>
        <w:t xml:space="preserve">HB  87</w:t>
      </w:r>
    </w:p>
    <w:p>
      <w:pPr>
        <w:pStyle w:val="RecordBase"/>
        <w:ind w:left="120" w:hanging="120"/>
      </w:pPr>
      <w:r>
        <w:t xml:space="preserve">Late-term abortions, condemn - </w:t>
      </w:r>
      <w:r>
        <w:t xml:space="preserve"> </w:t>
      </w:r>
      <w:r>
        <w:t xml:space="preserve">HR  135</w:t>
      </w:r>
    </w:p>
    <w:p>
      <w:pPr>
        <w:pStyle w:val="RecordBase"/>
        <w:ind w:left="120" w:hanging="120"/>
      </w:pPr>
      <w:r>
        <w:t xml:space="preserve">Licensed certified professional midwifery services, license and regulations for - </w:t>
      </w:r>
      <w:r>
        <w:t xml:space="preserve"> </w:t>
      </w:r>
      <w:r>
        <w:t xml:space="preserve">SB  84</w:t>
      </w:r>
      <w:r>
        <w:t xml:space="preserve">: </w:t>
      </w:r>
      <w:r>
        <w:t xml:space="preserve">HCS</w:t>
      </w:r>
    </w:p>
    <w:p>
      <w:pPr>
        <w:pStyle w:val="RecordBase"/>
        <w:ind w:left="120" w:hanging="120"/>
      </w:pPr>
      <w:r>
        <w:t xml:space="preserve">Paid maternity leave for employees, employers with fifty or more employees - </w:t>
      </w:r>
      <w:r>
        <w:t xml:space="preserve"> </w:t>
      </w:r>
      <w:r>
        <w:t xml:space="preserve">HB  48</w:t>
      </w:r>
    </w:p>
    <w:p>
      <w:pPr>
        <w:pStyle w:val="RecordBase"/>
        <w:ind w:left="120" w:hanging="120"/>
      </w:pPr>
      <w:r>
        <w:t xml:space="preserve">Pay equity, employment, protected communication - </w:t>
      </w:r>
      <w:r>
        <w:t xml:space="preserve"> </w:t>
      </w:r>
      <w:r>
        <w:t xml:space="preserve">HB  373</w:t>
      </w:r>
    </w:p>
    <w:p>
      <w:pPr>
        <w:pStyle w:val="RecordBase"/>
        <w:ind w:left="120" w:hanging="120"/>
      </w:pPr>
      <w:r>
        <w:t xml:space="preserve">Sales and use tax, feminine hygiene products, exemption of - </w:t>
      </w:r>
      <w:r>
        <w:t xml:space="preserve"> </w:t>
      </w:r>
      <w:r>
        <w:t xml:space="preserve">HB  23</w:t>
      </w:r>
    </w:p>
    <w:p>
      <w:pPr>
        <w:pStyle w:val="RecordBase"/>
        <w:ind w:left="120" w:hanging="120"/>
      </w:pPr>
      <w:r>
        <w:t xml:space="preserve">Sexual</w:t>
      </w:r>
    </w:p>
    <w:p>
      <w:pPr>
        <w:pStyle w:val="RecordBase"/>
        <w:ind w:left="240" w:hanging="192"/>
      </w:pPr>
      <w:r>
        <w:t xml:space="preserve"> orientation and gender identity discrimination, prohibition of - </w:t>
      </w:r>
      <w:r>
        <w:t xml:space="preserve"> </w:t>
      </w:r>
      <w:r>
        <w:t xml:space="preserve">SB  166</w:t>
      </w:r>
    </w:p>
    <w:p>
      <w:pPr>
        <w:pStyle w:val="RecordBase"/>
        <w:ind w:left="240" w:hanging="192"/>
      </w:pPr>
      <w:r>
        <w:t xml:space="preserve"> orientation and gender identity, prohibition of discrimination - </w:t>
      </w:r>
      <w:r>
        <w:t xml:space="preserve"> </w:t>
      </w:r>
      <w:r>
        <w:t xml:space="preserve">HB  164</w:t>
      </w:r>
    </w:p>
    <w:p>
      <w:pPr>
        <w:pStyle w:val="RecordBase"/>
        <w:ind w:left="120" w:hanging="120"/>
      </w:pPr>
      <w:r>
        <w:t xml:space="preserve">Women, recognizing achievements of - </w:t>
      </w:r>
      <w:r>
        <w:t xml:space="preserve"> </w:t>
      </w:r>
      <w:r>
        <w:t xml:space="preserve">HR  161</w:t>
      </w:r>
    </w:p>
    <w:p>
      <w:pPr>
        <w:pStyle w:val="RecordBase"/>
        <w:ind w:left="120" w:hanging="120"/>
      </w:pPr>
      <w:r>
        <w:t xml:space="preserve">Women Veterans Weekend, March, first weekend - </w:t>
      </w:r>
      <w:r>
        <w:t xml:space="preserve"> </w:t>
      </w:r>
      <w:r>
        <w:t xml:space="preserve">HR  205</w:t>
        <w:br/>
      </w:r>
    </w:p>
    <w:p>
      <w:pPr>
        <w:pStyle w:val="RecordHeading3"/>
      </w:pPr>
      <w:r>
        <w:rPr>
          <w:b/>
        </w:rPr>
        <w:t xml:space="preserve">Workers' Compensation</w:t>
      </w:r>
    </w:p>
    <w:p>
      <w:pPr>
        <w:pStyle w:val="RecordBase"/>
        <w:ind w:left="120" w:hanging="120"/>
      </w:pPr>
      <w:r>
        <w:t xml:space="preserve">Division of Workers' Compensation Funds, remove - </w:t>
      </w:r>
      <w:r>
        <w:t xml:space="preserve"> </w:t>
      </w:r>
      <w:r>
        <w:t xml:space="preserve">SB  126</w:t>
      </w:r>
      <w:r>
        <w:t xml:space="preserve">: </w:t>
      </w:r>
      <w:r>
        <w:t xml:space="preserve">SCS</w:t>
      </w:r>
    </w:p>
    <w:p>
      <w:pPr>
        <w:pStyle w:val="RecordBase"/>
        <w:ind w:left="120" w:hanging="120"/>
      </w:pPr>
      <w:r>
        <w:t xml:space="preserve">Drug-free workplace regulations, appeals process - </w:t>
      </w:r>
      <w:r>
        <w:t xml:space="preserve"> </w:t>
      </w:r>
      <w:r>
        <w:t xml:space="preserve">SB  83</w:t>
      </w:r>
    </w:p>
    <w:p>
      <w:pPr>
        <w:pStyle w:val="RecordBase"/>
        <w:ind w:left="120" w:hanging="120"/>
      </w:pPr>
      <w:r>
        <w:t xml:space="preserve">Income benefits, exclusion to presumption of non-work-relatedness - </w:t>
      </w:r>
      <w:r>
        <w:t xml:space="preserve"> </w:t>
      </w:r>
      <w:r>
        <w:t xml:space="preserve">HB  474</w:t>
      </w:r>
    </w:p>
    <w:p>
      <w:pPr>
        <w:pStyle w:val="RecordBase"/>
        <w:ind w:left="120" w:hanging="120"/>
      </w:pPr>
      <w:r>
        <w:t xml:space="preserve">Medical benefits, duration, changes to - </w:t>
      </w:r>
      <w:r>
        <w:t xml:space="preserve"> </w:t>
      </w:r>
      <w:r>
        <w:t xml:space="preserve">HB  350</w:t>
      </w:r>
      <w:r>
        <w:t xml:space="preserve">;</w:t>
      </w:r>
      <w:r>
        <w:t xml:space="preserve"> </w:t>
      </w:r>
      <w:r>
        <w:t xml:space="preserve">HB  469</w:t>
      </w:r>
    </w:p>
    <w:p>
      <w:pPr>
        <w:pStyle w:val="RecordBase"/>
        <w:ind w:left="120" w:hanging="120"/>
      </w:pPr>
      <w:r>
        <w:t xml:space="preserve">Misclassification of employees, information sharing with other agencies - </w:t>
      </w:r>
      <w:r>
        <w:t xml:space="preserve"> </w:t>
      </w:r>
      <w:r>
        <w:t xml:space="preserve">HB  53</w:t>
      </w:r>
    </w:p>
    <w:p>
      <w:pPr>
        <w:pStyle w:val="RecordBase"/>
        <w:ind w:left="120" w:hanging="120"/>
      </w:pPr>
      <w:r>
        <w:t xml:space="preserve">Occupational diseases, physicians eligible to perform evaluations - </w:t>
      </w:r>
      <w:r>
        <w:t xml:space="preserve"> </w:t>
      </w:r>
      <w:r>
        <w:t xml:space="preserve">HB  75</w:t>
      </w:r>
      <w:r>
        <w:t xml:space="preserve">;</w:t>
      </w:r>
      <w:r>
        <w:t xml:space="preserve"> </w:t>
      </w:r>
      <w:r>
        <w:t xml:space="preserve">HB  350</w:t>
      </w:r>
    </w:p>
    <w:p>
      <w:pPr>
        <w:pStyle w:val="RecordBase"/>
        <w:ind w:left="120" w:hanging="120"/>
      </w:pPr>
      <w:r>
        <w:t xml:space="preserve">Psychological injuries for police, firefighters, emergency medical services, and social workers - </w:t>
      </w:r>
      <w:r>
        <w:t xml:space="preserve"> </w:t>
      </w:r>
      <w:r>
        <w:t xml:space="preserve">HB  40</w:t>
      </w:r>
    </w:p>
    <w:p>
      <w:pPr>
        <w:pStyle w:val="RecordBase"/>
        <w:ind w:left="120" w:hanging="120"/>
      </w:pPr>
      <w:r>
        <w:t xml:space="preserve">Technical corrections - </w:t>
      </w:r>
      <w:r>
        <w:t xml:space="preserve"> </w:t>
      </w:r>
      <w:r>
        <w:t xml:space="preserve">SB  126</w:t>
      </w:r>
      <w:r>
        <w:t xml:space="preserve">;</w:t>
      </w:r>
      <w:r>
        <w:t xml:space="preserve"> </w:t>
      </w:r>
      <w:r>
        <w:t xml:space="preserve">SB  127</w:t>
      </w:r>
    </w:p>
    <w:p>
      <w:pPr>
        <w:pStyle w:val="RecordBase"/>
        <w:ind w:left="120" w:hanging="120"/>
      </w:pPr>
      <w:r>
        <w:t xml:space="preserve">Temporary non-resident workers, exclusion from KRS Chapter 342 - </w:t>
      </w:r>
      <w:r>
        <w:t xml:space="preserve"> </w:t>
      </w:r>
      <w:r>
        <w:t xml:space="preserve">HB  445</w:t>
        <w:br/>
      </w:r>
    </w:p>
    <w:p>
      <w:pPr>
        <w:pStyle w:val="RecordHeading3"/>
      </w:pPr>
      <w:r>
        <w:rPr>
          <w:b/>
        </w:rPr>
        <w:t xml:space="preserve">Workforce</w:t>
      </w:r>
    </w:p>
    <w:p>
      <w:pPr>
        <w:pStyle w:val="RecordBase"/>
        <w:ind w:left="120" w:hanging="120"/>
      </w:pPr>
      <w:r>
        <w:t xml:space="preserve">Accommodations for pregnant employees - </w:t>
      </w:r>
      <w:r>
        <w:t xml:space="preserve"> </w:t>
      </w:r>
      <w:r>
        <w:t xml:space="preserve">SB  18</w:t>
      </w:r>
      <w:r>
        <w:t xml:space="preserve">: </w:t>
      </w:r>
      <w:r>
        <w:t xml:space="preserve">SCS</w:t>
      </w:r>
    </w:p>
    <w:p>
      <w:pPr>
        <w:pStyle w:val="RecordBase"/>
        <w:ind w:left="120" w:hanging="120"/>
      </w:pPr>
      <w:r>
        <w:t xml:space="preserve">Appeals process for drugfree workplaces, public employees, industrial hemp - </w:t>
      </w:r>
      <w:r>
        <w:t xml:space="preserve"> </w:t>
      </w:r>
      <w:r>
        <w:t xml:space="preserve">SB  83</w:t>
      </w:r>
    </w:p>
    <w:p>
      <w:pPr>
        <w:pStyle w:val="RecordBase"/>
        <w:ind w:left="120" w:hanging="120"/>
      </w:pPr>
      <w:r>
        <w:t xml:space="preserve">Arbitration agreements and limitations of actions for employee and employee - </w:t>
      </w:r>
      <w:r>
        <w:t xml:space="preserve"> </w:t>
      </w:r>
      <w:r>
        <w:t xml:space="preserve">SB  7</w:t>
      </w:r>
      <w:r>
        <w:t xml:space="preserve">: </w:t>
      </w:r>
      <w:r>
        <w:t xml:space="preserve">HCS</w:t>
      </w:r>
    </w:p>
    <w:p>
      <w:pPr>
        <w:pStyle w:val="RecordBase"/>
        <w:ind w:left="120" w:hanging="120"/>
      </w:pPr>
      <w:r>
        <w:t xml:space="preserve">Arbitration,</w:t>
      </w:r>
    </w:p>
    <w:p>
      <w:pPr>
        <w:pStyle w:val="RecordBase"/>
        <w:ind w:left="240" w:hanging="192"/>
      </w:pPr>
      <w:r>
        <w:t xml:space="preserve"> mediation, and alternative dispute resolution agreement - </w:t>
      </w:r>
      <w:r>
        <w:t xml:space="preserve"> </w:t>
      </w:r>
      <w:r>
        <w:t xml:space="preserve">SB  7</w:t>
      </w:r>
      <w:r>
        <w:t xml:space="preserve">: </w:t>
      </w:r>
      <w:r>
        <w:t xml:space="preserve">HFA</w:t>
      </w:r>
      <w:r>
        <w:t xml:space="preserve"> (</w:t>
      </w:r>
      <w:r>
        <w:t xml:space="preserve">1</w:t>
      </w:r>
      <w:r>
        <w:t xml:space="preserve">)</w:t>
      </w:r>
    </w:p>
    <w:p>
      <w:pPr>
        <w:pStyle w:val="RecordBase"/>
        <w:ind w:left="240" w:hanging="192"/>
      </w:pPr>
      <w:r>
        <w:t xml:space="preserve"> mediation and alternative dispute resolution agreements - </w:t>
      </w:r>
      <w:r>
        <w:t xml:space="preserve"> </w:t>
      </w:r>
      <w:r>
        <w:t xml:space="preserve">SB  7</w:t>
      </w:r>
    </w:p>
    <w:p>
      <w:pPr>
        <w:pStyle w:val="RecordBase"/>
        <w:ind w:left="240" w:hanging="192"/>
      </w:pPr>
      <w:r>
        <w:t xml:space="preserve"> mediation, and alternative dispute resolution agreements - </w:t>
      </w:r>
      <w:r>
        <w:t xml:space="preserve"> </w:t>
      </w:r>
      <w:r>
        <w:t xml:space="preserve">SB  7</w:t>
      </w:r>
      <w:r>
        <w:t xml:space="preserve">: </w:t>
      </w:r>
      <w:r>
        <w:t xml:space="preserve">HFA</w:t>
      </w:r>
      <w:r>
        <w:t xml:space="preserve"> (</w:t>
      </w:r>
      <w:r>
        <w:t xml:space="preserve">2</w:t>
      </w:r>
      <w:r>
        <w:t xml:space="preserve">)</w:t>
      </w:r>
    </w:p>
    <w:p>
      <w:pPr>
        <w:pStyle w:val="RecordBase"/>
        <w:ind w:left="120" w:hanging="120"/>
      </w:pPr>
      <w:r>
        <w:t xml:space="preserve">Arbitration requirements, collective bargaining agreements - </w:t>
      </w:r>
      <w:r>
        <w:t xml:space="preserve"> </w:t>
      </w:r>
      <w:r>
        <w:t xml:space="preserve">SB  7</w:t>
      </w:r>
      <w:r>
        <w:t xml:space="preserve">: </w:t>
      </w:r>
      <w:r>
        <w:t xml:space="preserve">HFA</w:t>
      </w:r>
      <w:r>
        <w:t xml:space="preserve"> (</w:t>
      </w:r>
      <w:r>
        <w:t xml:space="preserve">3</w:t>
      </w:r>
      <w:r>
        <w:t xml:space="preserve">)</w:t>
      </w:r>
    </w:p>
    <w:p>
      <w:pPr>
        <w:pStyle w:val="RecordBase"/>
        <w:ind w:left="120" w:hanging="120"/>
      </w:pPr>
      <w:r>
        <w:t xml:space="preserve">Call center relocations to a foreign country, notice to Labor Cabinet - </w:t>
      </w:r>
      <w:r>
        <w:t xml:space="preserve"> </w:t>
      </w:r>
      <w:r>
        <w:t xml:space="preserve">HB  260</w:t>
      </w:r>
    </w:p>
    <w:p>
      <w:pPr>
        <w:pStyle w:val="RecordBase"/>
        <w:ind w:left="120" w:hanging="120"/>
      </w:pPr>
      <w:r>
        <w:t xml:space="preserve">Discrimination based on pregnancy, childbirth, and related medical conditions - </w:t>
      </w:r>
      <w:r>
        <w:t xml:space="preserve"> </w:t>
      </w:r>
      <w:r>
        <w:t xml:space="preserve">SB  18</w:t>
      </w:r>
    </w:p>
    <w:p>
      <w:pPr>
        <w:pStyle w:val="RecordBase"/>
        <w:ind w:left="120" w:hanging="120"/>
      </w:pPr>
      <w:r>
        <w:t xml:space="preserve">Division of Workers' Compensation Funds, remove - </w:t>
      </w:r>
      <w:r>
        <w:t xml:space="preserve"> </w:t>
      </w:r>
      <w:r>
        <w:t xml:space="preserve">SB  126</w:t>
      </w:r>
      <w:r>
        <w:t xml:space="preserve">: </w:t>
      </w:r>
      <w:r>
        <w:t xml:space="preserve">SCS</w:t>
      </w:r>
    </w:p>
    <w:p>
      <w:pPr>
        <w:pStyle w:val="RecordBase"/>
        <w:ind w:left="120" w:hanging="120"/>
      </w:pPr>
      <w:r>
        <w:t xml:space="preserve">Education and Workforce Development Cabinet - </w:t>
      </w:r>
      <w:r>
        <w:t xml:space="preserve"> </w:t>
      </w:r>
      <w:r>
        <w:t xml:space="preserve">HB  392</w:t>
      </w:r>
      <w:r>
        <w:t xml:space="preserve">: </w:t>
      </w:r>
      <w:r>
        <w:t xml:space="preserve">HCS</w:t>
      </w:r>
    </w:p>
    <w:p>
      <w:pPr>
        <w:pStyle w:val="RecordBase"/>
        <w:ind w:left="120" w:hanging="120"/>
      </w:pPr>
      <w:r>
        <w:t xml:space="preserve">Employment conditions, remove emergency clause - </w:t>
      </w:r>
      <w:r>
        <w:t xml:space="preserve"> </w:t>
      </w:r>
      <w:r>
        <w:t xml:space="preserve">SB  7</w:t>
      </w:r>
      <w:r>
        <w:t xml:space="preserve">: </w:t>
      </w:r>
      <w:r>
        <w:t xml:space="preserve">SCS</w:t>
      </w:r>
    </w:p>
    <w:p>
      <w:pPr>
        <w:pStyle w:val="RecordBase"/>
        <w:ind w:left="120" w:hanging="120"/>
      </w:pPr>
      <w:r>
        <w:t xml:space="preserve">Highly skilled employee tax credit, creation of - </w:t>
      </w:r>
      <w:r>
        <w:t xml:space="preserve"> </w:t>
      </w:r>
      <w:r>
        <w:t xml:space="preserve">HB  333</w:t>
      </w:r>
    </w:p>
    <w:p>
      <w:pPr>
        <w:pStyle w:val="RecordBase"/>
        <w:ind w:left="120" w:hanging="120"/>
      </w:pPr>
      <w:r>
        <w:t xml:space="preserve">Labor organizations, protections on membership in - </w:t>
      </w:r>
      <w:r>
        <w:t xml:space="preserve"> </w:t>
      </w:r>
      <w:r>
        <w:t xml:space="preserve">HB  261</w:t>
      </w:r>
    </w:p>
    <w:p>
      <w:pPr>
        <w:pStyle w:val="RecordBase"/>
        <w:ind w:left="120" w:hanging="120"/>
      </w:pPr>
      <w:r>
        <w:t xml:space="preserve">Occupational Safety and Health Standards Board, meetings and terms - </w:t>
      </w:r>
      <w:r>
        <w:t xml:space="preserve"> </w:t>
      </w:r>
      <w:r>
        <w:t xml:space="preserve">HB  322</w:t>
      </w:r>
    </w:p>
    <w:p>
      <w:pPr>
        <w:pStyle w:val="RecordBase"/>
        <w:ind w:left="120" w:hanging="120"/>
      </w:pPr>
      <w:r>
        <w:t xml:space="preserve">Reorganization,</w:t>
      </w:r>
    </w:p>
    <w:p>
      <w:pPr>
        <w:pStyle w:val="RecordBase"/>
        <w:ind w:left="240" w:hanging="192"/>
      </w:pPr>
      <w:r>
        <w:t xml:space="preserve"> Education and Workforce Development Cabinet - </w:t>
      </w:r>
      <w:r>
        <w:t xml:space="preserve"> </w:t>
      </w:r>
      <w:r>
        <w:t xml:space="preserve">HB  246</w:t>
      </w:r>
    </w:p>
    <w:p>
      <w:pPr>
        <w:pStyle w:val="RecordBase"/>
        <w:ind w:left="240" w:hanging="192"/>
      </w:pPr>
      <w:r>
        <w:t xml:space="preserve"> Education and Workforce Development Cabinet, EO 2018-597 and 779, 2019-026 and 027 - </w:t>
      </w:r>
      <w:r>
        <w:t xml:space="preserve"> </w:t>
      </w:r>
      <w:r>
        <w:t xml:space="preserve">HB  392</w:t>
      </w:r>
    </w:p>
    <w:p>
      <w:pPr>
        <w:pStyle w:val="RecordBase"/>
        <w:ind w:left="120" w:hanging="120"/>
      </w:pPr>
      <w:r>
        <w:t xml:space="preserve">Requirements for structural steel welding - </w:t>
      </w:r>
      <w:r>
        <w:t xml:space="preserve"> </w:t>
      </w:r>
      <w:r>
        <w:t xml:space="preserve">HB  239</w:t>
      </w:r>
      <w:r>
        <w:t xml:space="preserve">: </w:t>
      </w:r>
      <w:r>
        <w:t xml:space="preserve">SCS</w:t>
      </w:r>
    </w:p>
    <w:p>
      <w:pPr>
        <w:pStyle w:val="RecordBase"/>
        <w:ind w:left="120" w:hanging="120"/>
      </w:pPr>
      <w:r>
        <w:t xml:space="preserve">Smoking, employment discrimination protections, removing - </w:t>
      </w:r>
      <w:r>
        <w:t xml:space="preserve"> </w:t>
      </w:r>
      <w:r>
        <w:t xml:space="preserve">SB  33</w:t>
      </w:r>
    </w:p>
    <w:p>
      <w:pPr>
        <w:pStyle w:val="RecordBase"/>
        <w:ind w:left="120" w:hanging="120"/>
      </w:pPr>
      <w:r>
        <w:t xml:space="preserve">Technical corrections - </w:t>
      </w:r>
      <w:r>
        <w:t xml:space="preserve"> </w:t>
      </w:r>
      <w:r>
        <w:t xml:space="preserve">SB  127</w:t>
      </w:r>
    </w:p>
    <w:p>
      <w:pPr>
        <w:pStyle w:val="RecordBase"/>
        <w:ind w:left="120" w:hanging="120"/>
      </w:pPr>
      <w:r>
        <w:t xml:space="preserve">Unemployment</w:t>
      </w:r>
    </w:p>
    <w:p>
      <w:pPr>
        <w:pStyle w:val="RecordBase"/>
        <w:ind w:left="240" w:hanging="192"/>
      </w:pPr>
      <w:r>
        <w:t xml:space="preserve"> compensation, give incentives for employees who become reemployed in the first 15 weeks - </w:t>
      </w:r>
      <w:r>
        <w:t xml:space="preserve"> </w:t>
      </w:r>
      <w:r>
        <w:t xml:space="preserve">HB  317</w:t>
      </w:r>
      <w:r>
        <w:t xml:space="preserve">: </w:t>
      </w:r>
      <w:r>
        <w:t xml:space="preserve">HFA</w:t>
      </w:r>
      <w:r>
        <w:t xml:space="preserve"> (</w:t>
      </w:r>
      <w:r>
        <w:t xml:space="preserve">2</w:t>
      </w:r>
      <w:r>
        <w:t xml:space="preserve">)</w:t>
      </w:r>
    </w:p>
    <w:p>
      <w:pPr>
        <w:pStyle w:val="RecordBase"/>
        <w:ind w:left="240" w:hanging="192"/>
      </w:pPr>
      <w:r>
        <w:t xml:space="preserve"> insurance, 26 weeks for the weekly benefit - </w:t>
      </w:r>
      <w:r>
        <w:t xml:space="preserve"> </w:t>
      </w:r>
      <w:r>
        <w:t xml:space="preserve">HB  317</w:t>
      </w:r>
      <w:r>
        <w:t xml:space="preserve">: </w:t>
      </w:r>
      <w:r>
        <w:t xml:space="preserve">HFA</w:t>
      </w:r>
      <w:r>
        <w:t xml:space="preserve"> (</w:t>
      </w:r>
      <w:r>
        <w:t xml:space="preserve">2</w:t>
      </w:r>
      <w:r>
        <w:t xml:space="preserve">)</w:t>
      </w:r>
    </w:p>
    <w:p>
      <w:pPr>
        <w:pStyle w:val="RecordBase"/>
        <w:ind w:left="240" w:hanging="192"/>
      </w:pPr>
      <w:r>
        <w:t xml:space="preserve"> insurance, calculation of weekly benefit rate - </w:t>
      </w:r>
      <w:r>
        <w:t xml:space="preserve"> </w:t>
      </w:r>
      <w:r>
        <w:t xml:space="preserve">HB  317</w:t>
      </w:r>
      <w:r>
        <w:t xml:space="preserve">: </w:t>
      </w:r>
      <w:r>
        <w:t xml:space="preserve">HFA</w:t>
      </w:r>
      <w:r>
        <w:t xml:space="preserve"> (</w:t>
      </w:r>
      <w:r>
        <w:t xml:space="preserve">4</w:t>
      </w:r>
      <w:r>
        <w:t xml:space="preserve">)</w:t>
      </w:r>
    </w:p>
    <w:p>
      <w:pPr>
        <w:pStyle w:val="RecordBase"/>
        <w:ind w:left="240" w:hanging="192"/>
      </w:pPr>
      <w:r>
        <w:t xml:space="preserve"> insurance, change weekly benefits - </w:t>
      </w:r>
      <w:r>
        <w:t xml:space="preserve"> </w:t>
      </w:r>
      <w:r>
        <w:t xml:space="preserve">SB  171</w:t>
      </w:r>
    </w:p>
    <w:p>
      <w:pPr>
        <w:pStyle w:val="RecordBase"/>
        <w:ind w:left="240" w:hanging="192"/>
      </w:pPr>
      <w:r>
        <w:t xml:space="preserve"> insurance, number of weekly benefits - </w:t>
      </w:r>
      <w:r>
        <w:t xml:space="preserve"> </w:t>
      </w:r>
      <w:r>
        <w:t xml:space="preserve">HB  317</w:t>
      </w:r>
      <w:r>
        <w:t xml:space="preserve">: </w:t>
      </w:r>
      <w:r>
        <w:t xml:space="preserve">HFA</w:t>
      </w:r>
      <w:r>
        <w:t xml:space="preserve"> (</w:t>
      </w:r>
      <w:r>
        <w:t xml:space="preserve">1</w:t>
      </w:r>
      <w:r>
        <w:t xml:space="preserve">)</w:t>
      </w:r>
    </w:p>
    <w:p>
      <w:pPr>
        <w:pStyle w:val="RecordBase"/>
        <w:ind w:left="240" w:hanging="192"/>
      </w:pPr>
      <w:r>
        <w:t xml:space="preserve"> insurance, replace trigger points of the trust fund balance - </w:t>
      </w:r>
      <w:r>
        <w:t xml:space="preserve"> </w:t>
      </w:r>
      <w:r>
        <w:t xml:space="preserve">HB  317</w:t>
      </w:r>
      <w:r>
        <w:t xml:space="preserve">: </w:t>
      </w:r>
      <w:r>
        <w:t xml:space="preserve">HFA</w:t>
      </w:r>
      <w:r>
        <w:t xml:space="preserve"> (</w:t>
      </w:r>
      <w:r>
        <w:t xml:space="preserve">5</w:t>
      </w:r>
      <w:r>
        <w:t xml:space="preserve">)</w:t>
      </w:r>
    </w:p>
    <w:p>
      <w:pPr>
        <w:pStyle w:val="RecordBase"/>
        <w:ind w:left="240" w:hanging="192"/>
      </w:pPr>
      <w:r>
        <w:t xml:space="preserve"> insurance, weekly benefits, changing - </w:t>
      </w:r>
      <w:r>
        <w:t xml:space="preserve"> </w:t>
      </w:r>
      <w:r>
        <w:t xml:space="preserve">HB  317</w:t>
      </w:r>
    </w:p>
    <w:p>
      <w:pPr>
        <w:pStyle w:val="RecordBase"/>
        <w:ind w:left="120" w:hanging="120"/>
      </w:pPr>
      <w:r>
        <w:t xml:space="preserve">Virtual high school completion programs, allowing - </w:t>
      </w:r>
      <w:r>
        <w:t xml:space="preserve"> </w:t>
      </w:r>
      <w:r>
        <w:t xml:space="preserve">SB  72</w:t>
      </w:r>
    </w:p>
    <w:p>
      <w:pPr>
        <w:pStyle w:val="RecordBase"/>
        <w:ind w:left="120" w:hanging="120"/>
      </w:pPr>
      <w:r>
        <w:t xml:space="preserve">Welding safety requirements, recommended for bridge welding - </w:t>
      </w:r>
      <w:r>
        <w:t xml:space="preserve"> </w:t>
      </w:r>
      <w:r>
        <w:t xml:space="preserve">HB  239</w:t>
      </w:r>
      <w:r>
        <w:t xml:space="preserve">: </w:t>
      </w:r>
      <w:r>
        <w:t xml:space="preserve">SFA</w:t>
      </w:r>
      <w:r>
        <w:t xml:space="preserve"> (</w:t>
      </w:r>
      <w:r>
        <w:t xml:space="preserve">1</w:t>
      </w:r>
      <w:r>
        <w:t xml:space="preserve">)</w:t>
      </w:r>
    </w:p>
    <w:p>
      <w:pPr>
        <w:pStyle w:val="RecordBase"/>
        <w:ind w:left="120" w:hanging="120"/>
      </w:pPr>
      <w:r>
        <w:t xml:space="preserve">Work Schedules for employees, requirements of - </w:t>
      </w:r>
      <w:r>
        <w:t xml:space="preserve"> </w:t>
      </w:r>
      <w:r>
        <w:t xml:space="preserve">HB  41</w:t>
      </w:r>
    </w:p>
    <w:p>
      <w:pPr>
        <w:pStyle w:val="RecordBase"/>
        <w:ind w:left="120" w:hanging="120"/>
      </w:pPr>
      <w:r>
        <w:t xml:space="preserve">Workforce Innovation and Opportunity Act, Eligible Training Provider List - </w:t>
      </w:r>
      <w:r>
        <w:t xml:space="preserve"> </w:t>
      </w:r>
      <w:r>
        <w:t xml:space="preserve">HCR 155</w:t>
      </w:r>
    </w:p>
    <w:p>
      <w:pPr>
        <w:pStyle w:val="RecordBase"/>
        <w:ind w:left="120" w:hanging="120"/>
      </w:pPr>
      <w:r>
        <w:t xml:space="preserve">Wrongful discharge - </w:t>
      </w:r>
      <w:r>
        <w:t xml:space="preserve"> </w:t>
      </w:r>
      <w:r>
        <w:t xml:space="preserve">HB  301</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BR1(HB137)</w:t>
      </w:r>
    </w:p>
    <w:p>
      <w:pPr>
        <w:pStyle w:val="RecordBase"/>
      </w:pPr>
      <w:r>
        <w:t xml:space="preserve">BR2(SB20)</w:t>
      </w:r>
    </w:p>
    <w:p>
      <w:pPr>
        <w:pStyle w:val="RecordBase"/>
      </w:pPr>
      <w:r>
        <w:t xml:space="preserve">BR3(SB45)</w:t>
      </w:r>
    </w:p>
    <w:p>
      <w:pPr>
        <w:pStyle w:val="RecordBase"/>
      </w:pPr>
      <w:r>
        <w:t xml:space="preserve">BR4(SB46)</w:t>
      </w:r>
    </w:p>
    <w:p>
      <w:pPr>
        <w:pStyle w:val="RecordBase"/>
      </w:pPr>
      <w:r>
        <w:t xml:space="preserve">BR7(HB153)</w:t>
      </w:r>
    </w:p>
    <w:p>
      <w:pPr>
        <w:pStyle w:val="RecordBase"/>
      </w:pPr>
      <w:r>
        <w:t xml:space="preserve">BR8(SB217)</w:t>
      </w:r>
    </w:p>
    <w:p>
      <w:pPr>
        <w:pStyle w:val="RecordBase"/>
      </w:pPr>
      <w:r>
        <w:t xml:space="preserve">BR9(HB331)</w:t>
      </w:r>
    </w:p>
    <w:p>
      <w:pPr>
        <w:pStyle w:val="RecordBase"/>
      </w:pPr>
      <w:r>
        <w:t xml:space="preserve">BR10(SB85)</w:t>
      </w:r>
    </w:p>
    <w:p>
      <w:pPr>
        <w:pStyle w:val="RecordBase"/>
      </w:pPr>
      <w:r>
        <w:t xml:space="preserve">BR11(HB80)</w:t>
      </w:r>
    </w:p>
    <w:p>
      <w:pPr>
        <w:pStyle w:val="RecordBase"/>
      </w:pPr>
      <w:r>
        <w:t xml:space="preserve">BR12(HB69)</w:t>
      </w:r>
    </w:p>
    <w:p>
      <w:pPr>
        <w:pStyle w:val="RecordBase"/>
      </w:pPr>
      <w:r>
        <w:t xml:space="preserve">BR15(HB12)</w:t>
      </w:r>
    </w:p>
    <w:p>
      <w:pPr>
        <w:pStyle w:val="RecordBase"/>
      </w:pPr>
      <w:r>
        <w:t xml:space="preserve">BR16(HB314)</w:t>
      </w:r>
    </w:p>
    <w:p>
      <w:pPr>
        <w:pStyle w:val="RecordBase"/>
      </w:pPr>
      <w:r>
        <w:t xml:space="preserve">BR21(HB13)</w:t>
      </w:r>
    </w:p>
    <w:p>
      <w:pPr>
        <w:pStyle w:val="RecordBase"/>
      </w:pPr>
      <w:r>
        <w:t xml:space="preserve">BR22(HB14)</w:t>
      </w:r>
    </w:p>
    <w:p>
      <w:pPr>
        <w:pStyle w:val="RecordBase"/>
      </w:pPr>
      <w:r>
        <w:t xml:space="preserve">BR23(HB134)</w:t>
      </w:r>
    </w:p>
    <w:p>
      <w:pPr>
        <w:pStyle w:val="RecordBase"/>
      </w:pPr>
      <w:r>
        <w:t xml:space="preserve">BR24(HB15)</w:t>
      </w:r>
    </w:p>
    <w:p>
      <w:pPr>
        <w:pStyle w:val="RecordBase"/>
      </w:pPr>
      <w:r>
        <w:t xml:space="preserve">BR25(SR9)</w:t>
      </w:r>
    </w:p>
    <w:p>
      <w:pPr>
        <w:pStyle w:val="RecordBase"/>
      </w:pPr>
      <w:r>
        <w:t xml:space="preserve">BR26(SR10)</w:t>
      </w:r>
    </w:p>
    <w:p>
      <w:pPr>
        <w:pStyle w:val="RecordBase"/>
      </w:pPr>
      <w:r>
        <w:t xml:space="preserve">BR27(SR11)</w:t>
      </w:r>
    </w:p>
    <w:p>
      <w:pPr>
        <w:pStyle w:val="RecordBase"/>
      </w:pPr>
      <w:r>
        <w:t xml:space="preserve">BR28(HB16)</w:t>
      </w:r>
    </w:p>
    <w:p>
      <w:pPr>
        <w:pStyle w:val="RecordBase"/>
      </w:pPr>
      <w:r>
        <w:t xml:space="preserve">BR31(HB17)</w:t>
      </w:r>
    </w:p>
    <w:p>
      <w:pPr>
        <w:pStyle w:val="RecordBase"/>
      </w:pPr>
      <w:r>
        <w:t xml:space="preserve">BR32(HB18)</w:t>
      </w:r>
    </w:p>
    <w:p>
      <w:pPr>
        <w:pStyle w:val="RecordBase"/>
      </w:pPr>
      <w:r>
        <w:t xml:space="preserve">BR36(HB19)</w:t>
      </w:r>
    </w:p>
    <w:p>
      <w:pPr>
        <w:pStyle w:val="RecordBase"/>
      </w:pPr>
      <w:r>
        <w:t xml:space="preserve">BR37(HB20)</w:t>
      </w:r>
    </w:p>
    <w:p>
      <w:pPr>
        <w:pStyle w:val="RecordBase"/>
      </w:pPr>
      <w:r>
        <w:t xml:space="preserve">BR39(HB180)</w:t>
      </w:r>
    </w:p>
    <w:p>
      <w:pPr>
        <w:pStyle w:val="RecordBase"/>
      </w:pPr>
      <w:r>
        <w:t xml:space="preserve">BR43(HB334)</w:t>
      </w:r>
    </w:p>
    <w:p>
      <w:pPr>
        <w:pStyle w:val="RecordBase"/>
      </w:pPr>
      <w:r>
        <w:t xml:space="preserve">BR44(HB483)</w:t>
      </w:r>
    </w:p>
    <w:p>
      <w:pPr>
        <w:pStyle w:val="RecordBase"/>
      </w:pPr>
      <w:r>
        <w:t xml:space="preserve">BR45(SB16)</w:t>
      </w:r>
    </w:p>
    <w:p>
      <w:pPr>
        <w:pStyle w:val="RecordBase"/>
      </w:pPr>
      <w:r>
        <w:t xml:space="preserve">BR46(HB172)</w:t>
      </w:r>
    </w:p>
    <w:p>
      <w:pPr>
        <w:pStyle w:val="RecordBase"/>
      </w:pPr>
      <w:r>
        <w:t xml:space="preserve">BR47(HB21)</w:t>
      </w:r>
    </w:p>
    <w:p>
      <w:pPr>
        <w:pStyle w:val="RecordBase"/>
      </w:pPr>
      <w:r>
        <w:t xml:space="preserve">BR48(SB47)</w:t>
      </w:r>
    </w:p>
    <w:p>
      <w:pPr>
        <w:pStyle w:val="RecordBase"/>
      </w:pPr>
      <w:r>
        <w:t xml:space="preserve">BR51(SB18)</w:t>
      </w:r>
    </w:p>
    <w:p>
      <w:pPr>
        <w:pStyle w:val="RecordBase"/>
      </w:pPr>
      <w:r>
        <w:t xml:space="preserve">BR52(HB87)</w:t>
      </w:r>
    </w:p>
    <w:p>
      <w:pPr>
        <w:pStyle w:val="RecordBase"/>
      </w:pPr>
      <w:r>
        <w:t xml:space="preserve">BR54(HB9)</w:t>
      </w:r>
    </w:p>
    <w:p>
      <w:pPr>
        <w:pStyle w:val="RecordBase"/>
      </w:pPr>
      <w:r>
        <w:t xml:space="preserve">BR55(HB22)</w:t>
      </w:r>
    </w:p>
    <w:p>
      <w:pPr>
        <w:pStyle w:val="RecordBase"/>
      </w:pPr>
      <w:r>
        <w:t xml:space="preserve">BR58(HB136)</w:t>
      </w:r>
    </w:p>
    <w:p>
      <w:pPr>
        <w:pStyle w:val="RecordBase"/>
      </w:pPr>
      <w:r>
        <w:t xml:space="preserve">BR60(HB496)</w:t>
      </w:r>
    </w:p>
    <w:p>
      <w:pPr>
        <w:pStyle w:val="RecordBase"/>
      </w:pPr>
      <w:r>
        <w:t xml:space="preserve">BR61(SB57)</w:t>
      </w:r>
    </w:p>
    <w:p>
      <w:pPr>
        <w:pStyle w:val="RecordBase"/>
      </w:pPr>
      <w:r>
        <w:t xml:space="preserve">BR62(SB154)</w:t>
      </w:r>
    </w:p>
    <w:p>
      <w:pPr>
        <w:pStyle w:val="RecordBase"/>
      </w:pPr>
      <w:r>
        <w:t xml:space="preserve">BR63(HB109)</w:t>
      </w:r>
    </w:p>
    <w:p>
      <w:pPr>
        <w:pStyle w:val="RecordBase"/>
      </w:pPr>
      <w:r>
        <w:t xml:space="preserve">BR64(HB23)</w:t>
      </w:r>
    </w:p>
    <w:p>
      <w:pPr>
        <w:pStyle w:val="RecordBase"/>
      </w:pPr>
      <w:r>
        <w:t xml:space="preserve">BR65(HB24)</w:t>
      </w:r>
    </w:p>
    <w:p>
      <w:pPr>
        <w:pStyle w:val="RecordBase"/>
      </w:pPr>
      <w:r>
        <w:t xml:space="preserve">BR66(HB25)</w:t>
      </w:r>
    </w:p>
    <w:p>
      <w:pPr>
        <w:pStyle w:val="RecordBase"/>
      </w:pPr>
      <w:r>
        <w:t xml:space="preserve">BR67(HB26)</w:t>
      </w:r>
    </w:p>
    <w:p>
      <w:pPr>
        <w:pStyle w:val="RecordBase"/>
      </w:pPr>
      <w:r>
        <w:t xml:space="preserve">BR69(SB17)</w:t>
      </w:r>
    </w:p>
    <w:p>
      <w:pPr>
        <w:pStyle w:val="RecordBase"/>
      </w:pPr>
      <w:r>
        <w:t xml:space="preserve">BR70(SB175)</w:t>
      </w:r>
    </w:p>
    <w:p>
      <w:pPr>
        <w:pStyle w:val="RecordBase"/>
      </w:pPr>
      <w:r>
        <w:t xml:space="preserve">BR71(HB73)</w:t>
      </w:r>
    </w:p>
    <w:p>
      <w:pPr>
        <w:pStyle w:val="RecordBase"/>
      </w:pPr>
      <w:r>
        <w:t xml:space="preserve">BR72(HB27)</w:t>
      </w:r>
    </w:p>
    <w:p>
      <w:pPr>
        <w:pStyle w:val="RecordBase"/>
      </w:pPr>
      <w:r>
        <w:t xml:space="preserve">BR73(HB311)</w:t>
      </w:r>
    </w:p>
    <w:p>
      <w:pPr>
        <w:pStyle w:val="RecordBase"/>
      </w:pPr>
      <w:r>
        <w:t xml:space="preserve">BR76(HB28)</w:t>
      </w:r>
    </w:p>
    <w:p>
      <w:pPr>
        <w:pStyle w:val="RecordBase"/>
      </w:pPr>
      <w:r>
        <w:t xml:space="preserve">BR78(HB175)</w:t>
      </w:r>
    </w:p>
    <w:p>
      <w:pPr>
        <w:pStyle w:val="RecordBase"/>
      </w:pPr>
      <w:r>
        <w:t xml:space="preserve">BR81(SB78)</w:t>
      </w:r>
    </w:p>
    <w:p>
      <w:pPr>
        <w:pStyle w:val="RecordBase"/>
      </w:pPr>
      <w:r>
        <w:t xml:space="preserve">BR84(SR12)</w:t>
      </w:r>
    </w:p>
    <w:p>
      <w:pPr>
        <w:pStyle w:val="RecordBase"/>
      </w:pPr>
      <w:r>
        <w:t xml:space="preserve">BR85(HB132)</w:t>
      </w:r>
    </w:p>
    <w:p>
      <w:pPr>
        <w:pStyle w:val="RecordBase"/>
      </w:pPr>
      <w:r>
        <w:t xml:space="preserve">BR87(SB97)</w:t>
      </w:r>
    </w:p>
    <w:p>
      <w:pPr>
        <w:pStyle w:val="RecordBase"/>
      </w:pPr>
      <w:r>
        <w:t xml:space="preserve">BR89(HB414)</w:t>
      </w:r>
    </w:p>
    <w:p>
      <w:pPr>
        <w:pStyle w:val="RecordBase"/>
      </w:pPr>
      <w:r>
        <w:t xml:space="preserve">BR90(HJR120)</w:t>
      </w:r>
    </w:p>
    <w:p>
      <w:pPr>
        <w:pStyle w:val="RecordBase"/>
      </w:pPr>
      <w:r>
        <w:t xml:space="preserve">BR91(SB30)</w:t>
      </w:r>
    </w:p>
    <w:p>
      <w:pPr>
        <w:pStyle w:val="RecordBase"/>
      </w:pPr>
      <w:r>
        <w:t xml:space="preserve">BR93(SB9)</w:t>
      </w:r>
    </w:p>
    <w:p>
      <w:pPr>
        <w:pStyle w:val="RecordBase"/>
      </w:pPr>
      <w:r>
        <w:t xml:space="preserve">BR94(HB29)</w:t>
      </w:r>
    </w:p>
    <w:p>
      <w:pPr>
        <w:pStyle w:val="RecordBase"/>
      </w:pPr>
      <w:r>
        <w:t xml:space="preserve">BR95(HB262)</w:t>
      </w:r>
    </w:p>
    <w:p>
      <w:pPr>
        <w:pStyle w:val="RecordBase"/>
      </w:pPr>
      <w:r>
        <w:t xml:space="preserve">BR96(HJR6)</w:t>
      </w:r>
    </w:p>
    <w:p>
      <w:pPr>
        <w:pStyle w:val="RecordBase"/>
      </w:pPr>
      <w:r>
        <w:t xml:space="preserve">BR97(HB30)</w:t>
      </w:r>
    </w:p>
    <w:p>
      <w:pPr>
        <w:pStyle w:val="RecordBase"/>
      </w:pPr>
      <w:r>
        <w:t xml:space="preserve">BR98(HB31)</w:t>
      </w:r>
    </w:p>
    <w:p>
      <w:pPr>
        <w:pStyle w:val="RecordBase"/>
      </w:pPr>
      <w:r>
        <w:t xml:space="preserve">BR99(HB32)</w:t>
      </w:r>
    </w:p>
    <w:p>
      <w:pPr>
        <w:pStyle w:val="RecordBase"/>
      </w:pPr>
      <w:r>
        <w:t xml:space="preserve">BR101(SB155)</w:t>
      </w:r>
    </w:p>
    <w:p>
      <w:pPr>
        <w:pStyle w:val="RecordBase"/>
      </w:pPr>
      <w:r>
        <w:t xml:space="preserve">BR104(SB54)</w:t>
      </w:r>
    </w:p>
    <w:p>
      <w:pPr>
        <w:pStyle w:val="RecordBase"/>
      </w:pPr>
      <w:r>
        <w:t xml:space="preserve">BR105(SB70)</w:t>
      </w:r>
    </w:p>
    <w:p>
      <w:pPr>
        <w:pStyle w:val="RecordBase"/>
      </w:pPr>
      <w:r>
        <w:t xml:space="preserve">BR106(HB34)</w:t>
      </w:r>
    </w:p>
    <w:p>
      <w:pPr>
        <w:pStyle w:val="RecordBase"/>
      </w:pPr>
      <w:r>
        <w:t xml:space="preserve">BR107(HB35)</w:t>
      </w:r>
    </w:p>
    <w:p>
      <w:pPr>
        <w:pStyle w:val="RecordBase"/>
      </w:pPr>
      <w:r>
        <w:t xml:space="preserve">BR108(SB21)</w:t>
      </w:r>
    </w:p>
    <w:p>
      <w:pPr>
        <w:pStyle w:val="RecordBase"/>
      </w:pPr>
      <w:r>
        <w:t xml:space="preserve">BR111(HB488)</w:t>
      </w:r>
    </w:p>
    <w:p>
      <w:pPr>
        <w:pStyle w:val="RecordBase"/>
      </w:pPr>
      <w:r>
        <w:t xml:space="preserve">BR112(SB94)</w:t>
      </w:r>
    </w:p>
    <w:p>
      <w:pPr>
        <w:pStyle w:val="RecordBase"/>
      </w:pPr>
      <w:r>
        <w:t xml:space="preserve">BR120(HB36)</w:t>
      </w:r>
    </w:p>
    <w:p>
      <w:pPr>
        <w:pStyle w:val="RecordBase"/>
      </w:pPr>
      <w:r>
        <w:t xml:space="preserve">BR121(HB37)</w:t>
      </w:r>
    </w:p>
    <w:p>
      <w:pPr>
        <w:pStyle w:val="RecordBase"/>
      </w:pPr>
      <w:r>
        <w:t xml:space="preserve">BR123(HB361)</w:t>
      </w:r>
    </w:p>
    <w:p>
      <w:pPr>
        <w:pStyle w:val="RecordBase"/>
      </w:pPr>
      <w:r>
        <w:t xml:space="preserve">BR125(SB59)</w:t>
      </w:r>
    </w:p>
    <w:p>
      <w:pPr>
        <w:pStyle w:val="RecordBase"/>
      </w:pPr>
      <w:r>
        <w:t xml:space="preserve">BR128(SB31)</w:t>
      </w:r>
    </w:p>
    <w:p>
      <w:pPr>
        <w:pStyle w:val="RecordBase"/>
      </w:pPr>
      <w:r>
        <w:t xml:space="preserve">BR133(SB53)</w:t>
      </w:r>
    </w:p>
    <w:p>
      <w:pPr>
        <w:pStyle w:val="RecordBase"/>
      </w:pPr>
      <w:r>
        <w:t xml:space="preserve">BR134(HB38)</w:t>
      </w:r>
    </w:p>
    <w:p>
      <w:pPr>
        <w:pStyle w:val="RecordBase"/>
      </w:pPr>
      <w:r>
        <w:t xml:space="preserve">BR136(HB4)</w:t>
      </w:r>
    </w:p>
    <w:p>
      <w:pPr>
        <w:pStyle w:val="RecordBase"/>
      </w:pPr>
      <w:r>
        <w:t xml:space="preserve">BR138(HB39)</w:t>
      </w:r>
    </w:p>
    <w:p>
      <w:pPr>
        <w:pStyle w:val="RecordBase"/>
      </w:pPr>
      <w:r>
        <w:t xml:space="preserve">BR140(HB40)</w:t>
      </w:r>
    </w:p>
    <w:p>
      <w:pPr>
        <w:pStyle w:val="RecordBase"/>
      </w:pPr>
      <w:r>
        <w:t xml:space="preserve">BR141(HB41)</w:t>
      </w:r>
    </w:p>
    <w:p>
      <w:pPr>
        <w:pStyle w:val="RecordBase"/>
      </w:pPr>
      <w:r>
        <w:t xml:space="preserve">BR142(HB42)</w:t>
      </w:r>
    </w:p>
    <w:p>
      <w:pPr>
        <w:pStyle w:val="RecordBase"/>
      </w:pPr>
      <w:r>
        <w:t xml:space="preserve">BR143(HB236)</w:t>
      </w:r>
    </w:p>
    <w:p>
      <w:pPr>
        <w:pStyle w:val="RecordBase"/>
      </w:pPr>
      <w:r>
        <w:t xml:space="preserve">BR144(HB43)</w:t>
      </w:r>
    </w:p>
    <w:p>
      <w:pPr>
        <w:pStyle w:val="RecordBase"/>
      </w:pPr>
      <w:r>
        <w:t xml:space="preserve">BR146(HB322)</w:t>
      </w:r>
    </w:p>
    <w:p>
      <w:pPr>
        <w:pStyle w:val="RecordBase"/>
      </w:pPr>
      <w:r>
        <w:t xml:space="preserve">BR147(HB78)</w:t>
      </w:r>
    </w:p>
    <w:p>
      <w:pPr>
        <w:pStyle w:val="RecordBase"/>
      </w:pPr>
      <w:r>
        <w:t xml:space="preserve">BR155(HB44)</w:t>
      </w:r>
    </w:p>
    <w:p>
      <w:pPr>
        <w:pStyle w:val="RecordBase"/>
      </w:pPr>
      <w:r>
        <w:t xml:space="preserve">BR156(HB45)</w:t>
      </w:r>
    </w:p>
    <w:p>
      <w:pPr>
        <w:pStyle w:val="RecordBase"/>
      </w:pPr>
      <w:r>
        <w:t xml:space="preserve">BR157(SR31)</w:t>
      </w:r>
    </w:p>
    <w:p>
      <w:pPr>
        <w:pStyle w:val="RecordBase"/>
      </w:pPr>
      <w:r>
        <w:t xml:space="preserve">BR159(HB46)</w:t>
      </w:r>
    </w:p>
    <w:p>
      <w:pPr>
        <w:pStyle w:val="RecordBase"/>
      </w:pPr>
      <w:r>
        <w:t xml:space="preserve">BR160(HB178)</w:t>
      </w:r>
    </w:p>
    <w:p>
      <w:pPr>
        <w:pStyle w:val="RecordBase"/>
      </w:pPr>
      <w:r>
        <w:t xml:space="preserve">BR161(HB495)</w:t>
      </w:r>
    </w:p>
    <w:p>
      <w:pPr>
        <w:pStyle w:val="RecordBase"/>
      </w:pPr>
      <w:r>
        <w:t xml:space="preserve">BR162(HB124)</w:t>
      </w:r>
    </w:p>
    <w:p>
      <w:pPr>
        <w:pStyle w:val="RecordBase"/>
      </w:pPr>
      <w:r>
        <w:t xml:space="preserve">BR163(HB75)</w:t>
      </w:r>
    </w:p>
    <w:p>
      <w:pPr>
        <w:pStyle w:val="RecordBase"/>
      </w:pPr>
      <w:r>
        <w:t xml:space="preserve">BR165(HB47)</w:t>
      </w:r>
    </w:p>
    <w:p>
      <w:pPr>
        <w:pStyle w:val="RecordBase"/>
      </w:pPr>
      <w:r>
        <w:t xml:space="preserve">BR166(HB48)</w:t>
      </w:r>
    </w:p>
    <w:p>
      <w:pPr>
        <w:pStyle w:val="RecordBase"/>
      </w:pPr>
      <w:r>
        <w:t xml:space="preserve">BR167(HB182)</w:t>
      </w:r>
    </w:p>
    <w:p>
      <w:pPr>
        <w:pStyle w:val="RecordBase"/>
      </w:pPr>
      <w:r>
        <w:t xml:space="preserve">BR169(HB261)</w:t>
      </w:r>
    </w:p>
    <w:p>
      <w:pPr>
        <w:pStyle w:val="RecordBase"/>
      </w:pPr>
      <w:r>
        <w:t xml:space="preserve">BR171(HB206)</w:t>
      </w:r>
    </w:p>
    <w:p>
      <w:pPr>
        <w:pStyle w:val="RecordBase"/>
      </w:pPr>
      <w:r>
        <w:t xml:space="preserve">BR172(HB50)</w:t>
      </w:r>
    </w:p>
    <w:p>
      <w:pPr>
        <w:pStyle w:val="RecordBase"/>
      </w:pPr>
      <w:r>
        <w:t xml:space="preserve">BR173(HB111)</w:t>
      </w:r>
    </w:p>
    <w:p>
      <w:pPr>
        <w:pStyle w:val="RecordBase"/>
      </w:pPr>
      <w:r>
        <w:t xml:space="preserve">BR174(HB51)</w:t>
      </w:r>
    </w:p>
    <w:p>
      <w:pPr>
        <w:pStyle w:val="RecordBase"/>
      </w:pPr>
      <w:r>
        <w:t xml:space="preserve">BR175(HB52)</w:t>
      </w:r>
    </w:p>
    <w:p>
      <w:pPr>
        <w:pStyle w:val="RecordBase"/>
      </w:pPr>
      <w:r>
        <w:t xml:space="preserve">BR176(HB183)</w:t>
      </w:r>
    </w:p>
    <w:p>
      <w:pPr>
        <w:pStyle w:val="RecordBase"/>
      </w:pPr>
      <w:r>
        <w:t xml:space="preserve">BR177(HB53)</w:t>
      </w:r>
    </w:p>
    <w:p>
      <w:pPr>
        <w:pStyle w:val="RecordBase"/>
      </w:pPr>
      <w:r>
        <w:t xml:space="preserve">BR178(HB54)</w:t>
      </w:r>
    </w:p>
    <w:p>
      <w:pPr>
        <w:pStyle w:val="RecordBase"/>
      </w:pPr>
      <w:r>
        <w:t xml:space="preserve">BR179(HB83)</w:t>
      </w:r>
    </w:p>
    <w:p>
      <w:pPr>
        <w:pStyle w:val="RecordBase"/>
      </w:pPr>
      <w:r>
        <w:t xml:space="preserve">BR180(HCR5)</w:t>
      </w:r>
    </w:p>
    <w:p>
      <w:pPr>
        <w:pStyle w:val="RecordBase"/>
      </w:pPr>
      <w:r>
        <w:t xml:space="preserve">BR182(SB22)</w:t>
      </w:r>
    </w:p>
    <w:p>
      <w:pPr>
        <w:pStyle w:val="RecordBase"/>
      </w:pPr>
      <w:r>
        <w:t xml:space="preserve">BR184(HB101)</w:t>
      </w:r>
    </w:p>
    <w:p>
      <w:pPr>
        <w:pStyle w:val="RecordBase"/>
      </w:pPr>
      <w:r>
        <w:t xml:space="preserve">BR187(HB143)</w:t>
      </w:r>
    </w:p>
    <w:p>
      <w:pPr>
        <w:pStyle w:val="RecordBase"/>
      </w:pPr>
      <w:r>
        <w:t xml:space="preserve">BR188(SR13)</w:t>
      </w:r>
    </w:p>
    <w:p>
      <w:pPr>
        <w:pStyle w:val="RecordBase"/>
      </w:pPr>
      <w:r>
        <w:t xml:space="preserve">BR190(SB151)</w:t>
      </w:r>
    </w:p>
    <w:p>
      <w:pPr>
        <w:pStyle w:val="RecordBase"/>
      </w:pPr>
      <w:r>
        <w:t xml:space="preserve">BR192(SB101)</w:t>
      </w:r>
    </w:p>
    <w:p>
      <w:pPr>
        <w:pStyle w:val="RecordBase"/>
      </w:pPr>
      <w:r>
        <w:t xml:space="preserve">BR193(HB256)</w:t>
      </w:r>
    </w:p>
    <w:p>
      <w:pPr>
        <w:pStyle w:val="RecordBase"/>
      </w:pPr>
      <w:r>
        <w:t xml:space="preserve">BR194(SR14)</w:t>
      </w:r>
    </w:p>
    <w:p>
      <w:pPr>
        <w:pStyle w:val="RecordBase"/>
      </w:pPr>
      <w:r>
        <w:t xml:space="preserve">BR195(HB117)</w:t>
      </w:r>
    </w:p>
    <w:p>
      <w:pPr>
        <w:pStyle w:val="RecordBase"/>
      </w:pPr>
      <w:r>
        <w:t xml:space="preserve">BR197(SB64)</w:t>
      </w:r>
    </w:p>
    <w:p>
      <w:pPr>
        <w:pStyle w:val="RecordBase"/>
      </w:pPr>
      <w:r>
        <w:t xml:space="preserve">BR198(SR15)</w:t>
      </w:r>
    </w:p>
    <w:p>
      <w:pPr>
        <w:pStyle w:val="RecordBase"/>
      </w:pPr>
      <w:r>
        <w:t xml:space="preserve">BR199(HB102)</w:t>
      </w:r>
    </w:p>
    <w:p>
      <w:pPr>
        <w:pStyle w:val="RecordBase"/>
      </w:pPr>
      <w:r>
        <w:t xml:space="preserve">BR200(HB103)</w:t>
      </w:r>
    </w:p>
    <w:p>
      <w:pPr>
        <w:pStyle w:val="RecordBase"/>
      </w:pPr>
      <w:r>
        <w:t xml:space="preserve">BR201(HB104)</w:t>
      </w:r>
    </w:p>
    <w:p>
      <w:pPr>
        <w:pStyle w:val="RecordBase"/>
      </w:pPr>
      <w:r>
        <w:t xml:space="preserve">BR202(HB55)</w:t>
      </w:r>
    </w:p>
    <w:p>
      <w:pPr>
        <w:pStyle w:val="RecordBase"/>
      </w:pPr>
      <w:r>
        <w:t xml:space="preserve">BR204(HB56)</w:t>
      </w:r>
    </w:p>
    <w:p>
      <w:pPr>
        <w:pStyle w:val="RecordBase"/>
      </w:pPr>
      <w:r>
        <w:t xml:space="preserve">BR205(HB57)</w:t>
      </w:r>
    </w:p>
    <w:p>
      <w:pPr>
        <w:pStyle w:val="RecordBase"/>
      </w:pPr>
      <w:r>
        <w:t xml:space="preserve">BR207(HB58)</w:t>
      </w:r>
    </w:p>
    <w:p>
      <w:pPr>
        <w:pStyle w:val="RecordBase"/>
      </w:pPr>
      <w:r>
        <w:t xml:space="preserve">BR208(HB59)</w:t>
      </w:r>
    </w:p>
    <w:p>
      <w:pPr>
        <w:pStyle w:val="RecordBase"/>
      </w:pPr>
      <w:r>
        <w:t xml:space="preserve">BR209(SJR22)</w:t>
      </w:r>
    </w:p>
    <w:p>
      <w:pPr>
        <w:pStyle w:val="RecordBase"/>
      </w:pPr>
      <w:r>
        <w:t xml:space="preserve">BR211(HB10)</w:t>
      </w:r>
    </w:p>
    <w:p>
      <w:pPr>
        <w:pStyle w:val="RecordBase"/>
      </w:pPr>
      <w:r>
        <w:t xml:space="preserve">BR212(HB60)</w:t>
      </w:r>
    </w:p>
    <w:p>
      <w:pPr>
        <w:pStyle w:val="RecordBase"/>
      </w:pPr>
      <w:r>
        <w:t xml:space="preserve">BR213(SB77)</w:t>
      </w:r>
    </w:p>
    <w:p>
      <w:pPr>
        <w:pStyle w:val="RecordBase"/>
      </w:pPr>
      <w:r>
        <w:t xml:space="preserve">BR214(SB61)</w:t>
      </w:r>
    </w:p>
    <w:p>
      <w:pPr>
        <w:pStyle w:val="RecordBase"/>
      </w:pPr>
      <w:r>
        <w:t xml:space="preserve">BR233(SB25)</w:t>
      </w:r>
    </w:p>
    <w:p>
      <w:pPr>
        <w:pStyle w:val="RecordBase"/>
      </w:pPr>
      <w:r>
        <w:t xml:space="preserve">BR234(SB27)</w:t>
      </w:r>
    </w:p>
    <w:p>
      <w:pPr>
        <w:pStyle w:val="RecordBase"/>
      </w:pPr>
      <w:r>
        <w:t xml:space="preserve">BR236(SB68)</w:t>
      </w:r>
    </w:p>
    <w:p>
      <w:pPr>
        <w:pStyle w:val="RecordBase"/>
      </w:pPr>
      <w:r>
        <w:t xml:space="preserve">BR238(HB61)</w:t>
      </w:r>
    </w:p>
    <w:p>
      <w:pPr>
        <w:pStyle w:val="RecordBase"/>
      </w:pPr>
      <w:r>
        <w:t xml:space="preserve">BR239(HB121)</w:t>
      </w:r>
    </w:p>
    <w:p>
      <w:pPr>
        <w:pStyle w:val="RecordBase"/>
      </w:pPr>
      <w:r>
        <w:t xml:space="preserve">BR240(HB62)</w:t>
      </w:r>
    </w:p>
    <w:p>
      <w:pPr>
        <w:pStyle w:val="RecordBase"/>
      </w:pPr>
      <w:r>
        <w:t xml:space="preserve">BR242(SB89)</w:t>
      </w:r>
    </w:p>
    <w:p>
      <w:pPr>
        <w:pStyle w:val="RecordBase"/>
      </w:pPr>
      <w:r>
        <w:t xml:space="preserve">BR243(HB33)</w:t>
      </w:r>
    </w:p>
    <w:p>
      <w:pPr>
        <w:pStyle w:val="RecordBase"/>
      </w:pPr>
      <w:r>
        <w:t xml:space="preserve">BR245(SR32)</w:t>
      </w:r>
    </w:p>
    <w:p>
      <w:pPr>
        <w:pStyle w:val="RecordBase"/>
      </w:pPr>
      <w:r>
        <w:t xml:space="preserve">BR246(HB450)</w:t>
      </w:r>
    </w:p>
    <w:p>
      <w:pPr>
        <w:pStyle w:val="RecordBase"/>
      </w:pPr>
      <w:r>
        <w:t xml:space="preserve">BR247(HB288)</w:t>
      </w:r>
    </w:p>
    <w:p>
      <w:pPr>
        <w:pStyle w:val="RecordBase"/>
      </w:pPr>
      <w:r>
        <w:t xml:space="preserve">BR250(HB241)</w:t>
      </w:r>
    </w:p>
    <w:p>
      <w:pPr>
        <w:pStyle w:val="RecordBase"/>
      </w:pPr>
      <w:r>
        <w:t xml:space="preserve">BR251(HB63)</w:t>
      </w:r>
    </w:p>
    <w:p>
      <w:pPr>
        <w:pStyle w:val="RecordBase"/>
      </w:pPr>
      <w:r>
        <w:t xml:space="preserve">BR252(HB7)</w:t>
      </w:r>
    </w:p>
    <w:p>
      <w:pPr>
        <w:pStyle w:val="RecordBase"/>
      </w:pPr>
      <w:r>
        <w:t xml:space="preserve">BR253(HB67)</w:t>
      </w:r>
    </w:p>
    <w:p>
      <w:pPr>
        <w:pStyle w:val="RecordBase"/>
      </w:pPr>
      <w:r>
        <w:t xml:space="preserve">BR257(HCR4)</w:t>
      </w:r>
    </w:p>
    <w:p>
      <w:pPr>
        <w:pStyle w:val="RecordBase"/>
      </w:pPr>
      <w:r>
        <w:t xml:space="preserve">BR259(SR16)</w:t>
      </w:r>
    </w:p>
    <w:p>
      <w:pPr>
        <w:pStyle w:val="RecordBase"/>
      </w:pPr>
      <w:r>
        <w:t xml:space="preserve">BR260(SB66)</w:t>
      </w:r>
    </w:p>
    <w:p>
      <w:pPr>
        <w:pStyle w:val="RecordBase"/>
      </w:pPr>
      <w:r>
        <w:t xml:space="preserve">BR263(HB6)</w:t>
      </w:r>
    </w:p>
    <w:p>
      <w:pPr>
        <w:pStyle w:val="RecordBase"/>
      </w:pPr>
      <w:r>
        <w:t xml:space="preserve">BR264(HB74)</w:t>
      </w:r>
    </w:p>
    <w:p>
      <w:pPr>
        <w:pStyle w:val="RecordBase"/>
      </w:pPr>
      <w:r>
        <w:t xml:space="preserve">BR266(SB52)</w:t>
      </w:r>
    </w:p>
    <w:p>
      <w:pPr>
        <w:pStyle w:val="RecordBase"/>
      </w:pPr>
      <w:r>
        <w:t xml:space="preserve">BR267(SB63)</w:t>
      </w:r>
    </w:p>
    <w:p>
      <w:pPr>
        <w:pStyle w:val="RecordBase"/>
      </w:pPr>
      <w:r>
        <w:t xml:space="preserve">BR268(HB79)</w:t>
      </w:r>
    </w:p>
    <w:p>
      <w:pPr>
        <w:pStyle w:val="RecordBase"/>
      </w:pPr>
      <w:r>
        <w:t xml:space="preserve">BR270(SR20)</w:t>
      </w:r>
    </w:p>
    <w:p>
      <w:pPr>
        <w:pStyle w:val="RecordBase"/>
      </w:pPr>
      <w:r>
        <w:t xml:space="preserve">BR271(HB64)</w:t>
      </w:r>
    </w:p>
    <w:p>
      <w:pPr>
        <w:pStyle w:val="RecordBase"/>
      </w:pPr>
      <w:r>
        <w:t xml:space="preserve">BR272(HB65)</w:t>
      </w:r>
    </w:p>
    <w:p>
      <w:pPr>
        <w:pStyle w:val="RecordBase"/>
      </w:pPr>
      <w:r>
        <w:t xml:space="preserve">BR274(SB114)</w:t>
      </w:r>
    </w:p>
    <w:p>
      <w:pPr>
        <w:pStyle w:val="RecordBase"/>
      </w:pPr>
      <w:r>
        <w:t xml:space="preserve">BR275(SR17)</w:t>
      </w:r>
    </w:p>
    <w:p>
      <w:pPr>
        <w:pStyle w:val="RecordBase"/>
      </w:pPr>
      <w:r>
        <w:t xml:space="preserve">BR276(HB66)</w:t>
      </w:r>
    </w:p>
    <w:p>
      <w:pPr>
        <w:pStyle w:val="RecordBase"/>
      </w:pPr>
      <w:r>
        <w:t xml:space="preserve">BR278(HR8)</w:t>
      </w:r>
    </w:p>
    <w:p>
      <w:pPr>
        <w:pStyle w:val="RecordBase"/>
      </w:pPr>
      <w:r>
        <w:t xml:space="preserve">BR279(SB1)</w:t>
      </w:r>
    </w:p>
    <w:p>
      <w:pPr>
        <w:pStyle w:val="RecordBase"/>
      </w:pPr>
      <w:r>
        <w:t xml:space="preserve">BR280(HB72)</w:t>
      </w:r>
    </w:p>
    <w:p>
      <w:pPr>
        <w:pStyle w:val="RecordBase"/>
      </w:pPr>
      <w:r>
        <w:t xml:space="preserve">BR281(SB102)</w:t>
      </w:r>
    </w:p>
    <w:p>
      <w:pPr>
        <w:pStyle w:val="RecordBase"/>
      </w:pPr>
      <w:r>
        <w:t xml:space="preserve">BR282(SB86)</w:t>
      </w:r>
    </w:p>
    <w:p>
      <w:pPr>
        <w:pStyle w:val="RecordBase"/>
      </w:pPr>
      <w:r>
        <w:t xml:space="preserve">BR283(SB211)</w:t>
      </w:r>
    </w:p>
    <w:p>
      <w:pPr>
        <w:pStyle w:val="RecordBase"/>
      </w:pPr>
      <w:r>
        <w:t xml:space="preserve">BR284(HB279)</w:t>
      </w:r>
    </w:p>
    <w:p>
      <w:pPr>
        <w:pStyle w:val="RecordBase"/>
      </w:pPr>
      <w:r>
        <w:t xml:space="preserve">BR285(HB77)</w:t>
      </w:r>
    </w:p>
    <w:p>
      <w:pPr>
        <w:pStyle w:val="RecordBase"/>
      </w:pPr>
      <w:r>
        <w:t xml:space="preserve">BR286(HCR7)</w:t>
      </w:r>
    </w:p>
    <w:p>
      <w:pPr>
        <w:pStyle w:val="RecordBase"/>
      </w:pPr>
      <w:r>
        <w:t xml:space="preserve">BR287(SB4)</w:t>
      </w:r>
    </w:p>
    <w:p>
      <w:pPr>
        <w:pStyle w:val="RecordBase"/>
      </w:pPr>
      <w:r>
        <w:t xml:space="preserve">BR288(SB34)</w:t>
      </w:r>
    </w:p>
    <w:p>
      <w:pPr>
        <w:pStyle w:val="RecordBase"/>
      </w:pPr>
      <w:r>
        <w:t xml:space="preserve">BR289(SB81)</w:t>
      </w:r>
    </w:p>
    <w:p>
      <w:pPr>
        <w:pStyle w:val="RecordBase"/>
      </w:pPr>
      <w:r>
        <w:t xml:space="preserve">BR290(SB206)</w:t>
      </w:r>
    </w:p>
    <w:p>
      <w:pPr>
        <w:pStyle w:val="RecordBase"/>
      </w:pPr>
      <w:r>
        <w:t xml:space="preserve">BR291(SB84)</w:t>
      </w:r>
    </w:p>
    <w:p>
      <w:pPr>
        <w:pStyle w:val="RecordBase"/>
      </w:pPr>
      <w:r>
        <w:t xml:space="preserve">BR292(SB37)</w:t>
      </w:r>
    </w:p>
    <w:p>
      <w:pPr>
        <w:pStyle w:val="RecordBase"/>
      </w:pPr>
      <w:r>
        <w:t xml:space="preserve">BR293(HB521)</w:t>
      </w:r>
    </w:p>
    <w:p>
      <w:pPr>
        <w:pStyle w:val="RecordBase"/>
      </w:pPr>
      <w:r>
        <w:t xml:space="preserve">BR294(HB97)</w:t>
      </w:r>
    </w:p>
    <w:p>
      <w:pPr>
        <w:pStyle w:val="RecordBase"/>
      </w:pPr>
      <w:r>
        <w:t xml:space="preserve">BR296(HB114)</w:t>
      </w:r>
    </w:p>
    <w:p>
      <w:pPr>
        <w:pStyle w:val="RecordBase"/>
      </w:pPr>
      <w:r>
        <w:t xml:space="preserve">BR297(HB205)</w:t>
      </w:r>
    </w:p>
    <w:p>
      <w:pPr>
        <w:pStyle w:val="RecordBase"/>
      </w:pPr>
      <w:r>
        <w:t xml:space="preserve">BR299(HB70)</w:t>
      </w:r>
    </w:p>
    <w:p>
      <w:pPr>
        <w:pStyle w:val="RecordBase"/>
      </w:pPr>
      <w:r>
        <w:t xml:space="preserve">BR302(SB51)</w:t>
      </w:r>
    </w:p>
    <w:p>
      <w:pPr>
        <w:pStyle w:val="RecordBase"/>
      </w:pPr>
      <w:r>
        <w:t xml:space="preserve">BR303(HB2)</w:t>
      </w:r>
    </w:p>
    <w:p>
      <w:pPr>
        <w:pStyle w:val="RecordBase"/>
      </w:pPr>
      <w:r>
        <w:t xml:space="preserve">BR304(SB35)</w:t>
      </w:r>
    </w:p>
    <w:p>
      <w:pPr>
        <w:pStyle w:val="RecordBase"/>
      </w:pPr>
      <w:r>
        <w:t xml:space="preserve">BR306(HB168)</w:t>
      </w:r>
    </w:p>
    <w:p>
      <w:pPr>
        <w:pStyle w:val="RecordBase"/>
      </w:pPr>
      <w:r>
        <w:t xml:space="preserve">BR307(HB98)</w:t>
      </w:r>
    </w:p>
    <w:p>
      <w:pPr>
        <w:pStyle w:val="RecordBase"/>
      </w:pPr>
      <w:r>
        <w:t xml:space="preserve">BR308(HB163)</w:t>
      </w:r>
    </w:p>
    <w:p>
      <w:pPr>
        <w:pStyle w:val="RecordBase"/>
      </w:pPr>
      <w:r>
        <w:t xml:space="preserve">BR310(HB251)</w:t>
      </w:r>
    </w:p>
    <w:p>
      <w:pPr>
        <w:pStyle w:val="RecordBase"/>
      </w:pPr>
      <w:r>
        <w:t xml:space="preserve">BR312(HB11)</w:t>
      </w:r>
    </w:p>
    <w:p>
      <w:pPr>
        <w:pStyle w:val="RecordBase"/>
      </w:pPr>
      <w:r>
        <w:t xml:space="preserve">BR316(SB58)</w:t>
      </w:r>
    </w:p>
    <w:p>
      <w:pPr>
        <w:pStyle w:val="RecordBase"/>
      </w:pPr>
      <w:r>
        <w:t xml:space="preserve">BR319(SB19)</w:t>
      </w:r>
    </w:p>
    <w:p>
      <w:pPr>
        <w:pStyle w:val="RecordBase"/>
      </w:pPr>
      <w:r>
        <w:t xml:space="preserve">BR320(SB23)</w:t>
      </w:r>
    </w:p>
    <w:p>
      <w:pPr>
        <w:pStyle w:val="RecordBase"/>
      </w:pPr>
      <w:r>
        <w:t xml:space="preserve">BR321(HB125)</w:t>
      </w:r>
    </w:p>
    <w:p>
      <w:pPr>
        <w:pStyle w:val="RecordBase"/>
      </w:pPr>
      <w:r>
        <w:t xml:space="preserve">BR322(SR18)</w:t>
      </w:r>
    </w:p>
    <w:p>
      <w:pPr>
        <w:pStyle w:val="RecordBase"/>
      </w:pPr>
      <w:r>
        <w:t xml:space="preserve">BR324(HB88)</w:t>
      </w:r>
    </w:p>
    <w:p>
      <w:pPr>
        <w:pStyle w:val="RecordBase"/>
      </w:pPr>
      <w:r>
        <w:t xml:space="preserve">BR325(HB89)</w:t>
      </w:r>
    </w:p>
    <w:p>
      <w:pPr>
        <w:pStyle w:val="RecordBase"/>
      </w:pPr>
      <w:r>
        <w:t xml:space="preserve">BR326(HB8)</w:t>
      </w:r>
    </w:p>
    <w:p>
      <w:pPr>
        <w:pStyle w:val="RecordBase"/>
      </w:pPr>
      <w:r>
        <w:t xml:space="preserve">BR327(SR27)</w:t>
      </w:r>
    </w:p>
    <w:p>
      <w:pPr>
        <w:pStyle w:val="RecordBase"/>
      </w:pPr>
      <w:r>
        <w:t xml:space="preserve">BR328(SR24)</w:t>
      </w:r>
    </w:p>
    <w:p>
      <w:pPr>
        <w:pStyle w:val="RecordBase"/>
      </w:pPr>
      <w:r>
        <w:t xml:space="preserve">BR329(HB68)</w:t>
      </w:r>
    </w:p>
    <w:p>
      <w:pPr>
        <w:pStyle w:val="RecordBase"/>
      </w:pPr>
      <w:r>
        <w:t xml:space="preserve">BR332(HB386)</w:t>
      </w:r>
    </w:p>
    <w:p>
      <w:pPr>
        <w:pStyle w:val="RecordBase"/>
      </w:pPr>
      <w:r>
        <w:t xml:space="preserve">BR333(SB33)</w:t>
      </w:r>
    </w:p>
    <w:p>
      <w:pPr>
        <w:pStyle w:val="RecordBase"/>
      </w:pPr>
      <w:r>
        <w:t xml:space="preserve">BR335(HB71)</w:t>
      </w:r>
    </w:p>
    <w:p>
      <w:pPr>
        <w:pStyle w:val="RecordBase"/>
      </w:pPr>
      <w:r>
        <w:t xml:space="preserve">BR337(HB128)</w:t>
      </w:r>
    </w:p>
    <w:p>
      <w:pPr>
        <w:pStyle w:val="RecordBase"/>
      </w:pPr>
      <w:r>
        <w:t xml:space="preserve">BR338(SB207)</w:t>
      </w:r>
    </w:p>
    <w:p>
      <w:pPr>
        <w:pStyle w:val="RecordBase"/>
      </w:pPr>
      <w:r>
        <w:t xml:space="preserve">BR340(HB145)</w:t>
      </w:r>
    </w:p>
    <w:p>
      <w:pPr>
        <w:pStyle w:val="RecordBase"/>
      </w:pPr>
      <w:r>
        <w:t xml:space="preserve">BR341(SR19)</w:t>
      </w:r>
    </w:p>
    <w:p>
      <w:pPr>
        <w:pStyle w:val="RecordBase"/>
      </w:pPr>
      <w:r>
        <w:t xml:space="preserve">BR342(HB238)</w:t>
      </w:r>
    </w:p>
    <w:p>
      <w:pPr>
        <w:pStyle w:val="RecordBase"/>
      </w:pPr>
      <w:r>
        <w:t xml:space="preserve">BR343(HB321)</w:t>
      </w:r>
    </w:p>
    <w:p>
      <w:pPr>
        <w:pStyle w:val="RecordBase"/>
      </w:pPr>
      <w:r>
        <w:t xml:space="preserve">BR344(HB400)</w:t>
      </w:r>
    </w:p>
    <w:p>
      <w:pPr>
        <w:pStyle w:val="RecordBase"/>
      </w:pPr>
      <w:r>
        <w:t xml:space="preserve">BR346(HB90)</w:t>
      </w:r>
    </w:p>
    <w:p>
      <w:pPr>
        <w:pStyle w:val="RecordBase"/>
      </w:pPr>
      <w:r>
        <w:t xml:space="preserve">BR349(HB76)</w:t>
      </w:r>
    </w:p>
    <w:p>
      <w:pPr>
        <w:pStyle w:val="RecordBase"/>
      </w:pPr>
      <w:r>
        <w:t xml:space="preserve">BR350(HB91)</w:t>
      </w:r>
    </w:p>
    <w:p>
      <w:pPr>
        <w:pStyle w:val="RecordBase"/>
      </w:pPr>
      <w:r>
        <w:t xml:space="preserve">BR351(HB92)</w:t>
      </w:r>
    </w:p>
    <w:p>
      <w:pPr>
        <w:pStyle w:val="RecordBase"/>
      </w:pPr>
      <w:r>
        <w:t xml:space="preserve">BR352(SB41)</w:t>
      </w:r>
    </w:p>
    <w:p>
      <w:pPr>
        <w:pStyle w:val="RecordBase"/>
      </w:pPr>
      <w:r>
        <w:t xml:space="preserve">BR353(SB38)</w:t>
      </w:r>
    </w:p>
    <w:p>
      <w:pPr>
        <w:pStyle w:val="RecordBase"/>
      </w:pPr>
      <w:r>
        <w:t xml:space="preserve">BR355(SB39)</w:t>
      </w:r>
    </w:p>
    <w:p>
      <w:pPr>
        <w:pStyle w:val="RecordBase"/>
      </w:pPr>
      <w:r>
        <w:t xml:space="preserve">BR357(SB44)</w:t>
      </w:r>
    </w:p>
    <w:p>
      <w:pPr>
        <w:pStyle w:val="RecordBase"/>
      </w:pPr>
      <w:r>
        <w:t xml:space="preserve">BR360(SB40)</w:t>
      </w:r>
    </w:p>
    <w:p>
      <w:pPr>
        <w:pStyle w:val="RecordBase"/>
      </w:pPr>
      <w:r>
        <w:t xml:space="preserve">BR361(SB75)</w:t>
      </w:r>
    </w:p>
    <w:p>
      <w:pPr>
        <w:pStyle w:val="RecordBase"/>
      </w:pPr>
      <w:r>
        <w:t xml:space="preserve">BR363(SB93)</w:t>
      </w:r>
    </w:p>
    <w:p>
      <w:pPr>
        <w:pStyle w:val="RecordBase"/>
      </w:pPr>
      <w:r>
        <w:t xml:space="preserve">BR364(SB251)</w:t>
      </w:r>
    </w:p>
    <w:p>
      <w:pPr>
        <w:pStyle w:val="RecordBase"/>
      </w:pPr>
      <w:r>
        <w:t xml:space="preserve">BR365(HB105)</w:t>
      </w:r>
    </w:p>
    <w:p>
      <w:pPr>
        <w:pStyle w:val="RecordBase"/>
      </w:pPr>
      <w:r>
        <w:t xml:space="preserve">BR366(HB141)</w:t>
      </w:r>
    </w:p>
    <w:p>
      <w:pPr>
        <w:pStyle w:val="RecordBase"/>
      </w:pPr>
      <w:r>
        <w:t xml:space="preserve">BR367(HB403)</w:t>
      </w:r>
    </w:p>
    <w:p>
      <w:pPr>
        <w:pStyle w:val="RecordBase"/>
      </w:pPr>
      <w:r>
        <w:t xml:space="preserve">BR368(HB49)</w:t>
      </w:r>
    </w:p>
    <w:p>
      <w:pPr>
        <w:pStyle w:val="RecordBase"/>
      </w:pPr>
      <w:r>
        <w:t xml:space="preserve">BR370(HB96)</w:t>
      </w:r>
    </w:p>
    <w:p>
      <w:pPr>
        <w:pStyle w:val="RecordBase"/>
      </w:pPr>
      <w:r>
        <w:t xml:space="preserve">BR372(HB494)</w:t>
      </w:r>
    </w:p>
    <w:p>
      <w:pPr>
        <w:pStyle w:val="RecordBase"/>
      </w:pPr>
      <w:r>
        <w:t xml:space="preserve">BR374(SB156)</w:t>
      </w:r>
    </w:p>
    <w:p>
      <w:pPr>
        <w:pStyle w:val="RecordBase"/>
      </w:pPr>
      <w:r>
        <w:t xml:space="preserve">BR375(SB42)</w:t>
      </w:r>
    </w:p>
    <w:p>
      <w:pPr>
        <w:pStyle w:val="RecordBase"/>
      </w:pPr>
      <w:r>
        <w:t xml:space="preserve">BR380(SB214)</w:t>
      </w:r>
    </w:p>
    <w:p>
      <w:pPr>
        <w:pStyle w:val="RecordBase"/>
      </w:pPr>
      <w:r>
        <w:t xml:space="preserve">BR381(HR40)</w:t>
      </w:r>
    </w:p>
    <w:p>
      <w:pPr>
        <w:pStyle w:val="RecordBase"/>
      </w:pPr>
      <w:r>
        <w:t xml:space="preserve">BR382(SB32)</w:t>
      </w:r>
    </w:p>
    <w:p>
      <w:pPr>
        <w:pStyle w:val="RecordBase"/>
      </w:pPr>
      <w:r>
        <w:t xml:space="preserve">BR383(SB55)</w:t>
      </w:r>
    </w:p>
    <w:p>
      <w:pPr>
        <w:pStyle w:val="RecordBase"/>
      </w:pPr>
      <w:r>
        <w:t xml:space="preserve">BR384(SB137)</w:t>
      </w:r>
    </w:p>
    <w:p>
      <w:pPr>
        <w:pStyle w:val="RecordBase"/>
      </w:pPr>
      <w:r>
        <w:t xml:space="preserve">BR385(HB106)</w:t>
      </w:r>
    </w:p>
    <w:p>
      <w:pPr>
        <w:pStyle w:val="RecordBase"/>
      </w:pPr>
      <w:r>
        <w:t xml:space="preserve">BR386(HB86)</w:t>
      </w:r>
    </w:p>
    <w:p>
      <w:pPr>
        <w:pStyle w:val="RecordBase"/>
      </w:pPr>
      <w:r>
        <w:t xml:space="preserve">BR387(HB422)</w:t>
      </w:r>
    </w:p>
    <w:p>
      <w:pPr>
        <w:pStyle w:val="RecordBase"/>
      </w:pPr>
      <w:r>
        <w:t xml:space="preserve">BR388(HB421)</w:t>
      </w:r>
    </w:p>
    <w:p>
      <w:pPr>
        <w:pStyle w:val="RecordBase"/>
      </w:pPr>
      <w:r>
        <w:t xml:space="preserve">BR390(HB157)</w:t>
      </w:r>
    </w:p>
    <w:p>
      <w:pPr>
        <w:pStyle w:val="RecordBase"/>
      </w:pPr>
      <w:r>
        <w:t xml:space="preserve">BR391(HB253)</w:t>
      </w:r>
    </w:p>
    <w:p>
      <w:pPr>
        <w:pStyle w:val="RecordBase"/>
      </w:pPr>
      <w:r>
        <w:t xml:space="preserve">BR393(HB84)</w:t>
      </w:r>
    </w:p>
    <w:p>
      <w:pPr>
        <w:pStyle w:val="RecordBase"/>
      </w:pPr>
      <w:r>
        <w:t xml:space="preserve">BR394(SR35)</w:t>
      </w:r>
    </w:p>
    <w:p>
      <w:pPr>
        <w:pStyle w:val="RecordBase"/>
      </w:pPr>
      <w:r>
        <w:t xml:space="preserve">BR395(HB457)</w:t>
      </w:r>
    </w:p>
    <w:p>
      <w:pPr>
        <w:pStyle w:val="RecordBase"/>
      </w:pPr>
      <w:r>
        <w:t xml:space="preserve">BR397(SB92)</w:t>
      </w:r>
    </w:p>
    <w:p>
      <w:pPr>
        <w:pStyle w:val="RecordBase"/>
      </w:pPr>
      <w:r>
        <w:t xml:space="preserve">BR399(HB138)</w:t>
      </w:r>
    </w:p>
    <w:p>
      <w:pPr>
        <w:pStyle w:val="RecordBase"/>
      </w:pPr>
      <w:r>
        <w:t xml:space="preserve">BR401(SB130)</w:t>
      </w:r>
    </w:p>
    <w:p>
      <w:pPr>
        <w:pStyle w:val="RecordBase"/>
      </w:pPr>
      <w:r>
        <w:t xml:space="preserve">BR402(SB73)</w:t>
      </w:r>
    </w:p>
    <w:p>
      <w:pPr>
        <w:pStyle w:val="RecordBase"/>
      </w:pPr>
      <w:r>
        <w:t xml:space="preserve">BR403(SB87)</w:t>
      </w:r>
    </w:p>
    <w:p>
      <w:pPr>
        <w:pStyle w:val="RecordBase"/>
      </w:pPr>
      <w:r>
        <w:t xml:space="preserve">BR404(SB119)</w:t>
      </w:r>
    </w:p>
    <w:p>
      <w:pPr>
        <w:pStyle w:val="RecordBase"/>
      </w:pPr>
      <w:r>
        <w:t xml:space="preserve">BR405(SB113)</w:t>
      </w:r>
    </w:p>
    <w:p>
      <w:pPr>
        <w:pStyle w:val="RecordBase"/>
      </w:pPr>
      <w:r>
        <w:t xml:space="preserve">BR406(SJR23)</w:t>
      </w:r>
    </w:p>
    <w:p>
      <w:pPr>
        <w:pStyle w:val="RecordBase"/>
      </w:pPr>
      <w:r>
        <w:t xml:space="preserve">BR409(SB120)</w:t>
      </w:r>
    </w:p>
    <w:p>
      <w:pPr>
        <w:pStyle w:val="RecordBase"/>
      </w:pPr>
      <w:r>
        <w:t xml:space="preserve">BR410(SB165)</w:t>
      </w:r>
    </w:p>
    <w:p>
      <w:pPr>
        <w:pStyle w:val="RecordBase"/>
      </w:pPr>
      <w:r>
        <w:t xml:space="preserve">BR412(SB72)</w:t>
      </w:r>
    </w:p>
    <w:p>
      <w:pPr>
        <w:pStyle w:val="RecordBase"/>
      </w:pPr>
      <w:r>
        <w:t xml:space="preserve">BR418(SR34)</w:t>
      </w:r>
    </w:p>
    <w:p>
      <w:pPr>
        <w:pStyle w:val="RecordBase"/>
      </w:pPr>
      <w:r>
        <w:t xml:space="preserve">BR419(HB228)</w:t>
      </w:r>
    </w:p>
    <w:p>
      <w:pPr>
        <w:pStyle w:val="RecordBase"/>
      </w:pPr>
      <w:r>
        <w:t xml:space="preserve">BR420(HB81)</w:t>
      </w:r>
    </w:p>
    <w:p>
      <w:pPr>
        <w:pStyle w:val="RecordBase"/>
      </w:pPr>
      <w:r>
        <w:t xml:space="preserve">BR421(SB239)</w:t>
      </w:r>
    </w:p>
    <w:p>
      <w:pPr>
        <w:pStyle w:val="RecordBase"/>
      </w:pPr>
      <w:r>
        <w:t xml:space="preserve">BR422(HR48)</w:t>
      </w:r>
    </w:p>
    <w:p>
      <w:pPr>
        <w:pStyle w:val="RecordBase"/>
      </w:pPr>
      <w:r>
        <w:t xml:space="preserve">BR423(HR33)</w:t>
      </w:r>
    </w:p>
    <w:p>
      <w:pPr>
        <w:pStyle w:val="RecordBase"/>
      </w:pPr>
      <w:r>
        <w:t xml:space="preserve">BR424(SB6)</w:t>
      </w:r>
    </w:p>
    <w:p>
      <w:pPr>
        <w:pStyle w:val="RecordBase"/>
      </w:pPr>
      <w:r>
        <w:t xml:space="preserve">BR425(HB294)</w:t>
      </w:r>
    </w:p>
    <w:p>
      <w:pPr>
        <w:pStyle w:val="RecordBase"/>
      </w:pPr>
      <w:r>
        <w:t xml:space="preserve">BR428(SB48)</w:t>
      </w:r>
    </w:p>
    <w:p>
      <w:pPr>
        <w:pStyle w:val="RecordBase"/>
      </w:pPr>
      <w:r>
        <w:t xml:space="preserve">BR429(HB82)</w:t>
      </w:r>
    </w:p>
    <w:p>
      <w:pPr>
        <w:pStyle w:val="RecordBase"/>
      </w:pPr>
      <w:r>
        <w:t xml:space="preserve">BR430(SB136)</w:t>
      </w:r>
    </w:p>
    <w:p>
      <w:pPr>
        <w:pStyle w:val="RecordBase"/>
      </w:pPr>
      <w:r>
        <w:t xml:space="preserve">BR431(HR12)</w:t>
      </w:r>
    </w:p>
    <w:p>
      <w:pPr>
        <w:pStyle w:val="RecordBase"/>
      </w:pPr>
      <w:r>
        <w:t xml:space="preserve">BR432(HR21)</w:t>
      </w:r>
    </w:p>
    <w:p>
      <w:pPr>
        <w:pStyle w:val="RecordBase"/>
      </w:pPr>
      <w:r>
        <w:t xml:space="preserve">BR433(HR22)</w:t>
      </w:r>
    </w:p>
    <w:p>
      <w:pPr>
        <w:pStyle w:val="RecordBase"/>
      </w:pPr>
      <w:r>
        <w:t xml:space="preserve">BR434(HR23)</w:t>
      </w:r>
    </w:p>
    <w:p>
      <w:pPr>
        <w:pStyle w:val="RecordBase"/>
      </w:pPr>
      <w:r>
        <w:t xml:space="preserve">BR435(HR14)</w:t>
      </w:r>
    </w:p>
    <w:p>
      <w:pPr>
        <w:pStyle w:val="RecordBase"/>
      </w:pPr>
      <w:r>
        <w:t xml:space="preserve">BR436(HR11)</w:t>
      </w:r>
    </w:p>
    <w:p>
      <w:pPr>
        <w:pStyle w:val="RecordBase"/>
      </w:pPr>
      <w:r>
        <w:t xml:space="preserve">BR438(HR30)</w:t>
      </w:r>
    </w:p>
    <w:p>
      <w:pPr>
        <w:pStyle w:val="RecordBase"/>
      </w:pPr>
      <w:r>
        <w:t xml:space="preserve">BR439(HR66)</w:t>
      </w:r>
    </w:p>
    <w:p>
      <w:pPr>
        <w:pStyle w:val="RecordBase"/>
      </w:pPr>
      <w:r>
        <w:t xml:space="preserve">BR440(HB93)</w:t>
      </w:r>
    </w:p>
    <w:p>
      <w:pPr>
        <w:pStyle w:val="RecordBase"/>
      </w:pPr>
      <w:r>
        <w:t xml:space="preserve">BR441(HB146)</w:t>
      </w:r>
    </w:p>
    <w:p>
      <w:pPr>
        <w:pStyle w:val="RecordBase"/>
      </w:pPr>
      <w:r>
        <w:t xml:space="preserve">BR442(HB150)</w:t>
      </w:r>
    </w:p>
    <w:p>
      <w:pPr>
        <w:pStyle w:val="RecordBase"/>
      </w:pPr>
      <w:r>
        <w:t xml:space="preserve">BR443(SB56)</w:t>
      </w:r>
    </w:p>
    <w:p>
      <w:pPr>
        <w:pStyle w:val="RecordBase"/>
      </w:pPr>
      <w:r>
        <w:t xml:space="preserve">BR445(HB95)</w:t>
      </w:r>
    </w:p>
    <w:p>
      <w:pPr>
        <w:pStyle w:val="RecordBase"/>
      </w:pPr>
      <w:r>
        <w:t xml:space="preserve">BR446(SB71)</w:t>
      </w:r>
    </w:p>
    <w:p>
      <w:pPr>
        <w:pStyle w:val="RecordBase"/>
      </w:pPr>
      <w:r>
        <w:t xml:space="preserve">BR448(HB306)</w:t>
      </w:r>
    </w:p>
    <w:p>
      <w:pPr>
        <w:pStyle w:val="RecordBase"/>
      </w:pPr>
      <w:r>
        <w:t xml:space="preserve">BR449(HB285)</w:t>
      </w:r>
    </w:p>
    <w:p>
      <w:pPr>
        <w:pStyle w:val="RecordBase"/>
      </w:pPr>
      <w:r>
        <w:t xml:space="preserve">BR453(SB43)</w:t>
      </w:r>
    </w:p>
    <w:p>
      <w:pPr>
        <w:pStyle w:val="RecordBase"/>
      </w:pPr>
      <w:r>
        <w:t xml:space="preserve">BR455(SJR8)</w:t>
      </w:r>
    </w:p>
    <w:p>
      <w:pPr>
        <w:pStyle w:val="RecordBase"/>
      </w:pPr>
      <w:r>
        <w:t xml:space="preserve">BR456(SB3)</w:t>
      </w:r>
    </w:p>
    <w:p>
      <w:pPr>
        <w:pStyle w:val="RecordBase"/>
      </w:pPr>
      <w:r>
        <w:t xml:space="preserve">BR457(SB98)</w:t>
      </w:r>
    </w:p>
    <w:p>
      <w:pPr>
        <w:pStyle w:val="RecordBase"/>
      </w:pPr>
      <w:r>
        <w:t xml:space="preserve">BR458(SB36)</w:t>
      </w:r>
    </w:p>
    <w:p>
      <w:pPr>
        <w:pStyle w:val="RecordBase"/>
      </w:pPr>
      <w:r>
        <w:t xml:space="preserve">BR460(SB29)</w:t>
      </w:r>
    </w:p>
    <w:p>
      <w:pPr>
        <w:pStyle w:val="RecordBase"/>
      </w:pPr>
      <w:r>
        <w:t xml:space="preserve">BR461(HB188)</w:t>
      </w:r>
    </w:p>
    <w:p>
      <w:pPr>
        <w:pStyle w:val="RecordBase"/>
      </w:pPr>
      <w:r>
        <w:t xml:space="preserve">BR462(HB318)</w:t>
      </w:r>
    </w:p>
    <w:p>
      <w:pPr>
        <w:pStyle w:val="RecordBase"/>
      </w:pPr>
      <w:r>
        <w:t xml:space="preserve">BR463(HB506)</w:t>
      </w:r>
    </w:p>
    <w:p>
      <w:pPr>
        <w:pStyle w:val="RecordBase"/>
      </w:pPr>
      <w:r>
        <w:t xml:space="preserve">BR465(SB49)</w:t>
      </w:r>
    </w:p>
    <w:p>
      <w:pPr>
        <w:pStyle w:val="RecordBase"/>
      </w:pPr>
      <w:r>
        <w:t xml:space="preserve">BR466(SB215)</w:t>
      </w:r>
    </w:p>
    <w:p>
      <w:pPr>
        <w:pStyle w:val="RecordBase"/>
      </w:pPr>
      <w:r>
        <w:t xml:space="preserve">BR467(SJR7)</w:t>
      </w:r>
    </w:p>
    <w:p>
      <w:pPr>
        <w:pStyle w:val="RecordBase"/>
      </w:pPr>
      <w:r>
        <w:t xml:space="preserve">BR468(HB203)</w:t>
      </w:r>
    </w:p>
    <w:p>
      <w:pPr>
        <w:pStyle w:val="RecordBase"/>
      </w:pPr>
      <w:r>
        <w:t xml:space="preserve">BR469(SJR42)</w:t>
      </w:r>
    </w:p>
    <w:p>
      <w:pPr>
        <w:pStyle w:val="RecordBase"/>
      </w:pPr>
      <w:r>
        <w:t xml:space="preserve">BR470(HB352)</w:t>
      </w:r>
    </w:p>
    <w:p>
      <w:pPr>
        <w:pStyle w:val="RecordBase"/>
      </w:pPr>
      <w:r>
        <w:t xml:space="preserve">BR472(SB67)</w:t>
      </w:r>
    </w:p>
    <w:p>
      <w:pPr>
        <w:pStyle w:val="RecordBase"/>
      </w:pPr>
      <w:r>
        <w:t xml:space="preserve">BR474(HB402)</w:t>
      </w:r>
    </w:p>
    <w:p>
      <w:pPr>
        <w:pStyle w:val="RecordBase"/>
      </w:pPr>
      <w:r>
        <w:t xml:space="preserve">BR476(SB12)</w:t>
      </w:r>
    </w:p>
    <w:p>
      <w:pPr>
        <w:pStyle w:val="RecordBase"/>
      </w:pPr>
      <w:r>
        <w:t xml:space="preserve">BR477(SB24)</w:t>
      </w:r>
    </w:p>
    <w:p>
      <w:pPr>
        <w:pStyle w:val="RecordBase"/>
      </w:pPr>
      <w:r>
        <w:t xml:space="preserve">BR478(SB11)</w:t>
      </w:r>
    </w:p>
    <w:p>
      <w:pPr>
        <w:pStyle w:val="RecordBase"/>
      </w:pPr>
      <w:r>
        <w:t xml:space="preserve">BR479(SB76)</w:t>
      </w:r>
    </w:p>
    <w:p>
      <w:pPr>
        <w:pStyle w:val="RecordBase"/>
      </w:pPr>
      <w:r>
        <w:t xml:space="preserve">BR480(SB26)</w:t>
      </w:r>
    </w:p>
    <w:p>
      <w:pPr>
        <w:pStyle w:val="RecordBase"/>
      </w:pPr>
      <w:r>
        <w:t xml:space="preserve">BR481(SB28)</w:t>
      </w:r>
    </w:p>
    <w:p>
      <w:pPr>
        <w:pStyle w:val="RecordBase"/>
      </w:pPr>
      <w:r>
        <w:t xml:space="preserve">BR482(SCR5)</w:t>
      </w:r>
    </w:p>
    <w:p>
      <w:pPr>
        <w:pStyle w:val="RecordBase"/>
      </w:pPr>
      <w:r>
        <w:t xml:space="preserve">BR483(SCR6)</w:t>
      </w:r>
    </w:p>
    <w:p>
      <w:pPr>
        <w:pStyle w:val="RecordBase"/>
      </w:pPr>
      <w:r>
        <w:t xml:space="preserve">BR485(HB85)</w:t>
      </w:r>
    </w:p>
    <w:p>
      <w:pPr>
        <w:pStyle w:val="RecordBase"/>
      </w:pPr>
      <w:r>
        <w:t xml:space="preserve">BR486(HB379)</w:t>
      </w:r>
    </w:p>
    <w:p>
      <w:pPr>
        <w:pStyle w:val="RecordBase"/>
      </w:pPr>
      <w:r>
        <w:t xml:space="preserve">BR488(SB50)</w:t>
      </w:r>
    </w:p>
    <w:p>
      <w:pPr>
        <w:pStyle w:val="RecordBase"/>
      </w:pPr>
      <w:r>
        <w:t xml:space="preserve">BR490(SB252)</w:t>
      </w:r>
    </w:p>
    <w:p>
      <w:pPr>
        <w:pStyle w:val="RecordBase"/>
      </w:pPr>
      <w:r>
        <w:t xml:space="preserve">BR493(HB94)</w:t>
      </w:r>
    </w:p>
    <w:p>
      <w:pPr>
        <w:pStyle w:val="RecordBase"/>
      </w:pPr>
      <w:r>
        <w:t xml:space="preserve">BR494(SB99)</w:t>
      </w:r>
    </w:p>
    <w:p>
      <w:pPr>
        <w:pStyle w:val="RecordBase"/>
      </w:pPr>
      <w:r>
        <w:t xml:space="preserve">BR498(HB264)</w:t>
      </w:r>
    </w:p>
    <w:p>
      <w:pPr>
        <w:pStyle w:val="RecordBase"/>
      </w:pPr>
      <w:r>
        <w:t xml:space="preserve">BR500(SB116)</w:t>
      </w:r>
    </w:p>
    <w:p>
      <w:pPr>
        <w:pStyle w:val="RecordBase"/>
      </w:pPr>
      <w:r>
        <w:t xml:space="preserve">BR501(SB135)</w:t>
      </w:r>
    </w:p>
    <w:p>
      <w:pPr>
        <w:pStyle w:val="RecordBase"/>
      </w:pPr>
      <w:r>
        <w:t xml:space="preserve">BR502(SB178)</w:t>
      </w:r>
    </w:p>
    <w:p>
      <w:pPr>
        <w:pStyle w:val="RecordBase"/>
      </w:pPr>
      <w:r>
        <w:t xml:space="preserve">BR504(SB167)</w:t>
      </w:r>
    </w:p>
    <w:p>
      <w:pPr>
        <w:pStyle w:val="RecordBase"/>
      </w:pPr>
      <w:r>
        <w:t xml:space="preserve">BR561(SB212)</w:t>
      </w:r>
    </w:p>
    <w:p>
      <w:pPr>
        <w:pStyle w:val="RecordBase"/>
      </w:pPr>
      <w:r>
        <w:t xml:space="preserve">BR801(HB464)</w:t>
      </w:r>
    </w:p>
    <w:p>
      <w:pPr>
        <w:pStyle w:val="RecordBase"/>
      </w:pPr>
      <w:r>
        <w:t xml:space="preserve">BR804(SB170)</w:t>
      </w:r>
    </w:p>
    <w:p>
      <w:pPr>
        <w:pStyle w:val="RecordBase"/>
      </w:pPr>
      <w:r>
        <w:t xml:space="preserve">BR809(SB139)</w:t>
      </w:r>
    </w:p>
    <w:p>
      <w:pPr>
        <w:pStyle w:val="RecordBase"/>
      </w:pPr>
      <w:r>
        <w:t xml:space="preserve">BR810(SB91)</w:t>
      </w:r>
    </w:p>
    <w:p>
      <w:pPr>
        <w:pStyle w:val="RecordBase"/>
      </w:pPr>
      <w:r>
        <w:t xml:space="preserve">BR811(HB107)</w:t>
      </w:r>
    </w:p>
    <w:p>
      <w:pPr>
        <w:pStyle w:val="RecordBase"/>
      </w:pPr>
      <w:r>
        <w:t xml:space="preserve">BR813(HB337)</w:t>
      </w:r>
    </w:p>
    <w:p>
      <w:pPr>
        <w:pStyle w:val="RecordBase"/>
      </w:pPr>
      <w:r>
        <w:t xml:space="preserve">BR814(HB127)</w:t>
      </w:r>
    </w:p>
    <w:p>
      <w:pPr>
        <w:pStyle w:val="RecordBase"/>
      </w:pPr>
      <w:r>
        <w:t xml:space="preserve">BR816(HB129)</w:t>
      </w:r>
    </w:p>
    <w:p>
      <w:pPr>
        <w:pStyle w:val="RecordBase"/>
      </w:pPr>
      <w:r>
        <w:t xml:space="preserve">BR817(HB131)</w:t>
      </w:r>
    </w:p>
    <w:p>
      <w:pPr>
        <w:pStyle w:val="RecordBase"/>
      </w:pPr>
      <w:r>
        <w:t xml:space="preserve">BR818(HB99)</w:t>
      </w:r>
    </w:p>
    <w:p>
      <w:pPr>
        <w:pStyle w:val="RecordBase"/>
      </w:pPr>
      <w:r>
        <w:t xml:space="preserve">BR819(HB139)</w:t>
      </w:r>
    </w:p>
    <w:p>
      <w:pPr>
        <w:pStyle w:val="RecordBase"/>
      </w:pPr>
      <w:r>
        <w:t xml:space="preserve">BR820(HB170)</w:t>
      </w:r>
    </w:p>
    <w:p>
      <w:pPr>
        <w:pStyle w:val="RecordBase"/>
      </w:pPr>
      <w:r>
        <w:t xml:space="preserve">BR821(SB14)</w:t>
      </w:r>
    </w:p>
    <w:p>
      <w:pPr>
        <w:pStyle w:val="RecordBase"/>
      </w:pPr>
      <w:r>
        <w:t xml:space="preserve">BR823(HB100)</w:t>
      </w:r>
    </w:p>
    <w:p>
      <w:pPr>
        <w:pStyle w:val="RecordBase"/>
      </w:pPr>
      <w:r>
        <w:t xml:space="preserve">BR824(SB117)</w:t>
      </w:r>
    </w:p>
    <w:p>
      <w:pPr>
        <w:pStyle w:val="RecordBase"/>
      </w:pPr>
      <w:r>
        <w:t xml:space="preserve">BR825(HB122)</w:t>
      </w:r>
    </w:p>
    <w:p>
      <w:pPr>
        <w:pStyle w:val="RecordBase"/>
      </w:pPr>
      <w:r>
        <w:t xml:space="preserve">BR830(HB151)</w:t>
      </w:r>
    </w:p>
    <w:p>
      <w:pPr>
        <w:pStyle w:val="RecordBase"/>
      </w:pPr>
      <w:r>
        <w:t xml:space="preserve">BR831(SB90)</w:t>
      </w:r>
    </w:p>
    <w:p>
      <w:pPr>
        <w:pStyle w:val="RecordBase"/>
      </w:pPr>
      <w:r>
        <w:t xml:space="preserve">BR833(HB312)</w:t>
      </w:r>
    </w:p>
    <w:p>
      <w:pPr>
        <w:pStyle w:val="RecordBase"/>
      </w:pPr>
      <w:r>
        <w:t xml:space="preserve">BR834(SB82)</w:t>
      </w:r>
    </w:p>
    <w:p>
      <w:pPr>
        <w:pStyle w:val="RecordBase"/>
      </w:pPr>
      <w:r>
        <w:t xml:space="preserve">BR836(SB80)</w:t>
      </w:r>
    </w:p>
    <w:p>
      <w:pPr>
        <w:pStyle w:val="RecordBase"/>
      </w:pPr>
      <w:r>
        <w:t xml:space="preserve">BR837(SR26)</w:t>
      </w:r>
    </w:p>
    <w:p>
      <w:pPr>
        <w:pStyle w:val="RecordBase"/>
      </w:pPr>
      <w:r>
        <w:t xml:space="preserve">BR840(SB103)</w:t>
      </w:r>
    </w:p>
    <w:p>
      <w:pPr>
        <w:pStyle w:val="RecordBase"/>
      </w:pPr>
      <w:r>
        <w:t xml:space="preserve">BR841(HB507)</w:t>
      </w:r>
    </w:p>
    <w:p>
      <w:pPr>
        <w:pStyle w:val="RecordBase"/>
      </w:pPr>
      <w:r>
        <w:t xml:space="preserve">BR843(HB155)</w:t>
      </w:r>
    </w:p>
    <w:p>
      <w:pPr>
        <w:pStyle w:val="RecordBase"/>
      </w:pPr>
      <w:r>
        <w:t xml:space="preserve">BR844(HB354)</w:t>
      </w:r>
    </w:p>
    <w:p>
      <w:pPr>
        <w:pStyle w:val="RecordBase"/>
      </w:pPr>
      <w:r>
        <w:t xml:space="preserve">BR845(HB220)</w:t>
      </w:r>
    </w:p>
    <w:p>
      <w:pPr>
        <w:pStyle w:val="RecordBase"/>
      </w:pPr>
      <w:r>
        <w:t xml:space="preserve">BR846(HB275)</w:t>
      </w:r>
    </w:p>
    <w:p>
      <w:pPr>
        <w:pStyle w:val="RecordBase"/>
      </w:pPr>
      <w:r>
        <w:t xml:space="preserve">BR849(HR27)</w:t>
      </w:r>
    </w:p>
    <w:p>
      <w:pPr>
        <w:pStyle w:val="RecordBase"/>
      </w:pPr>
      <w:r>
        <w:t xml:space="preserve">BR850(SB153)</w:t>
      </w:r>
    </w:p>
    <w:p>
      <w:pPr>
        <w:pStyle w:val="RecordBase"/>
      </w:pPr>
      <w:r>
        <w:t xml:space="preserve">BR851(SB65)</w:t>
      </w:r>
    </w:p>
    <w:p>
      <w:pPr>
        <w:pStyle w:val="RecordBase"/>
      </w:pPr>
      <w:r>
        <w:t xml:space="preserve">BR852(HB224)</w:t>
      </w:r>
    </w:p>
    <w:p>
      <w:pPr>
        <w:pStyle w:val="RecordBase"/>
      </w:pPr>
      <w:r>
        <w:t xml:space="preserve">BR856(HR32)</w:t>
      </w:r>
    </w:p>
    <w:p>
      <w:pPr>
        <w:pStyle w:val="RecordBase"/>
      </w:pPr>
      <w:r>
        <w:t xml:space="preserve">BR857(HR31)</w:t>
      </w:r>
    </w:p>
    <w:p>
      <w:pPr>
        <w:pStyle w:val="RecordBase"/>
      </w:pPr>
      <w:r>
        <w:t xml:space="preserve">BR858(HB159)</w:t>
      </w:r>
    </w:p>
    <w:p>
      <w:pPr>
        <w:pStyle w:val="RecordBase"/>
      </w:pPr>
      <w:r>
        <w:t xml:space="preserve">BR859(HJR9)</w:t>
      </w:r>
    </w:p>
    <w:p>
      <w:pPr>
        <w:pStyle w:val="RecordBase"/>
      </w:pPr>
      <w:r>
        <w:t xml:space="preserve">BR860(HB252)</w:t>
      </w:r>
    </w:p>
    <w:p>
      <w:pPr>
        <w:pStyle w:val="RecordBase"/>
      </w:pPr>
      <w:r>
        <w:t xml:space="preserve">BR861(SR33)</w:t>
      </w:r>
    </w:p>
    <w:p>
      <w:pPr>
        <w:pStyle w:val="RecordBase"/>
      </w:pPr>
      <w:r>
        <w:t xml:space="preserve">BR862(HB118)</w:t>
      </w:r>
    </w:p>
    <w:p>
      <w:pPr>
        <w:pStyle w:val="RecordBase"/>
      </w:pPr>
      <w:r>
        <w:t xml:space="preserve">BR864(HB119)</w:t>
      </w:r>
    </w:p>
    <w:p>
      <w:pPr>
        <w:pStyle w:val="RecordBase"/>
      </w:pPr>
      <w:r>
        <w:t xml:space="preserve">BR869(HB133)</w:t>
      </w:r>
    </w:p>
    <w:p>
      <w:pPr>
        <w:pStyle w:val="RecordBase"/>
      </w:pPr>
      <w:r>
        <w:t xml:space="preserve">BR870(SB69)</w:t>
      </w:r>
    </w:p>
    <w:p>
      <w:pPr>
        <w:pStyle w:val="RecordBase"/>
      </w:pPr>
      <w:r>
        <w:t xml:space="preserve">BR871(SB221)</w:t>
      </w:r>
    </w:p>
    <w:p>
      <w:pPr>
        <w:pStyle w:val="RecordBase"/>
      </w:pPr>
      <w:r>
        <w:t xml:space="preserve">BR872(SB222)</w:t>
      </w:r>
    </w:p>
    <w:p>
      <w:pPr>
        <w:pStyle w:val="RecordBase"/>
      </w:pPr>
      <w:r>
        <w:t xml:space="preserve">BR873(SB253)</w:t>
      </w:r>
    </w:p>
    <w:p>
      <w:pPr>
        <w:pStyle w:val="RecordBase"/>
      </w:pPr>
      <w:r>
        <w:t xml:space="preserve">BR874(HB120)</w:t>
      </w:r>
    </w:p>
    <w:p>
      <w:pPr>
        <w:pStyle w:val="RecordBase"/>
      </w:pPr>
      <w:r>
        <w:t xml:space="preserve">BR875(HR13)</w:t>
      </w:r>
    </w:p>
    <w:p>
      <w:pPr>
        <w:pStyle w:val="RecordBase"/>
      </w:pPr>
      <w:r>
        <w:t xml:space="preserve">BR876(HB123)</w:t>
      </w:r>
    </w:p>
    <w:p>
      <w:pPr>
        <w:pStyle w:val="RecordBase"/>
      </w:pPr>
      <w:r>
        <w:t xml:space="preserve">BR877(HB517)</w:t>
      </w:r>
    </w:p>
    <w:p>
      <w:pPr>
        <w:pStyle w:val="RecordBase"/>
      </w:pPr>
      <w:r>
        <w:t xml:space="preserve">BR880(SB118)</w:t>
      </w:r>
    </w:p>
    <w:p>
      <w:pPr>
        <w:pStyle w:val="RecordBase"/>
      </w:pPr>
      <w:r>
        <w:t xml:space="preserve">BR881(HB270)</w:t>
      </w:r>
    </w:p>
    <w:p>
      <w:pPr>
        <w:pStyle w:val="RecordBase"/>
      </w:pPr>
      <w:r>
        <w:t xml:space="preserve">BR882(HB268)</w:t>
      </w:r>
    </w:p>
    <w:p>
      <w:pPr>
        <w:pStyle w:val="RecordBase"/>
      </w:pPr>
      <w:r>
        <w:t xml:space="preserve">BR883(HB269)</w:t>
      </w:r>
    </w:p>
    <w:p>
      <w:pPr>
        <w:pStyle w:val="RecordBase"/>
      </w:pPr>
      <w:r>
        <w:t xml:space="preserve">BR885(HR1)</w:t>
      </w:r>
    </w:p>
    <w:p>
      <w:pPr>
        <w:pStyle w:val="RecordBase"/>
      </w:pPr>
      <w:r>
        <w:t xml:space="preserve">BR886(HR2)</w:t>
      </w:r>
    </w:p>
    <w:p>
      <w:pPr>
        <w:pStyle w:val="RecordBase"/>
      </w:pPr>
      <w:r>
        <w:t xml:space="preserve">BR887(HR78)</w:t>
      </w:r>
    </w:p>
    <w:p>
      <w:pPr>
        <w:pStyle w:val="RecordBase"/>
      </w:pPr>
      <w:r>
        <w:t xml:space="preserve">BR888(SR1)</w:t>
      </w:r>
    </w:p>
    <w:p>
      <w:pPr>
        <w:pStyle w:val="RecordBase"/>
      </w:pPr>
      <w:r>
        <w:t xml:space="preserve">BR889(SR2)</w:t>
      </w:r>
    </w:p>
    <w:p>
      <w:pPr>
        <w:pStyle w:val="RecordBase"/>
      </w:pPr>
      <w:r>
        <w:t xml:space="preserve">BR890(SR3)</w:t>
      </w:r>
    </w:p>
    <w:p>
      <w:pPr>
        <w:pStyle w:val="RecordBase"/>
      </w:pPr>
      <w:r>
        <w:t xml:space="preserve">BR891(SR4)</w:t>
      </w:r>
    </w:p>
    <w:p>
      <w:pPr>
        <w:pStyle w:val="RecordBase"/>
      </w:pPr>
      <w:r>
        <w:t xml:space="preserve">BR892(SJR44)</w:t>
      </w:r>
    </w:p>
    <w:p>
      <w:pPr>
        <w:pStyle w:val="RecordBase"/>
      </w:pPr>
      <w:r>
        <w:t xml:space="preserve">BR893(HB470)</w:t>
      </w:r>
    </w:p>
    <w:p>
      <w:pPr>
        <w:pStyle w:val="RecordBase"/>
      </w:pPr>
      <w:r>
        <w:t xml:space="preserve">BR895(HB130)</w:t>
      </w:r>
    </w:p>
    <w:p>
      <w:pPr>
        <w:pStyle w:val="RecordBase"/>
      </w:pPr>
      <w:r>
        <w:t xml:space="preserve">BR897(SJR38)</w:t>
      </w:r>
    </w:p>
    <w:p>
      <w:pPr>
        <w:pStyle w:val="RecordBase"/>
      </w:pPr>
      <w:r>
        <w:t xml:space="preserve">BR898(HB144)</w:t>
      </w:r>
    </w:p>
    <w:p>
      <w:pPr>
        <w:pStyle w:val="RecordBase"/>
      </w:pPr>
      <w:r>
        <w:t xml:space="preserve">BR899(SB242)</w:t>
      </w:r>
    </w:p>
    <w:p>
      <w:pPr>
        <w:pStyle w:val="RecordBase"/>
      </w:pPr>
      <w:r>
        <w:t xml:space="preserve">BR900(SR25)</w:t>
      </w:r>
    </w:p>
    <w:p>
      <w:pPr>
        <w:pStyle w:val="RecordBase"/>
      </w:pPr>
      <w:r>
        <w:t xml:space="preserve">BR901(SR28)</w:t>
      </w:r>
    </w:p>
    <w:p>
      <w:pPr>
        <w:pStyle w:val="RecordBase"/>
      </w:pPr>
      <w:r>
        <w:t xml:space="preserve">BR902(HB113)</w:t>
      </w:r>
    </w:p>
    <w:p>
      <w:pPr>
        <w:pStyle w:val="RecordBase"/>
      </w:pPr>
      <w:r>
        <w:t xml:space="preserve">BR903(HB112)</w:t>
      </w:r>
    </w:p>
    <w:p>
      <w:pPr>
        <w:pStyle w:val="RecordBase"/>
      </w:pPr>
      <w:r>
        <w:t xml:space="preserve">BR904(HB376)</w:t>
      </w:r>
    </w:p>
    <w:p>
      <w:pPr>
        <w:pStyle w:val="RecordBase"/>
      </w:pPr>
      <w:r>
        <w:t xml:space="preserve">BR905(HCR62)</w:t>
      </w:r>
    </w:p>
    <w:p>
      <w:pPr>
        <w:pStyle w:val="RecordBase"/>
      </w:pPr>
      <w:r>
        <w:t xml:space="preserve">BR906(HB3)</w:t>
      </w:r>
    </w:p>
    <w:p>
      <w:pPr>
        <w:pStyle w:val="RecordBase"/>
      </w:pPr>
      <w:r>
        <w:t xml:space="preserve">BR907(SR29)</w:t>
      </w:r>
    </w:p>
    <w:p>
      <w:pPr>
        <w:pStyle w:val="RecordBase"/>
      </w:pPr>
      <w:r>
        <w:t xml:space="preserve">BR908(SR30)</w:t>
      </w:r>
    </w:p>
    <w:p>
      <w:pPr>
        <w:pStyle w:val="RecordBase"/>
      </w:pPr>
      <w:r>
        <w:t xml:space="preserve">BR910(HB246)</w:t>
      </w:r>
    </w:p>
    <w:p>
      <w:pPr>
        <w:pStyle w:val="RecordBase"/>
      </w:pPr>
      <w:r>
        <w:t xml:space="preserve">BR911(HB200)</w:t>
      </w:r>
    </w:p>
    <w:p>
      <w:pPr>
        <w:pStyle w:val="RecordBase"/>
      </w:pPr>
      <w:r>
        <w:t xml:space="preserve">BR912(HB156)</w:t>
      </w:r>
    </w:p>
    <w:p>
      <w:pPr>
        <w:pStyle w:val="RecordBase"/>
      </w:pPr>
      <w:r>
        <w:t xml:space="preserve">BR913(HB154)</w:t>
      </w:r>
    </w:p>
    <w:p>
      <w:pPr>
        <w:pStyle w:val="RecordBase"/>
      </w:pPr>
      <w:r>
        <w:t xml:space="preserve">BR914(SB62)</w:t>
      </w:r>
    </w:p>
    <w:p>
      <w:pPr>
        <w:pStyle w:val="RecordBase"/>
      </w:pPr>
      <w:r>
        <w:t xml:space="preserve">BR916(SB60)</w:t>
      </w:r>
    </w:p>
    <w:p>
      <w:pPr>
        <w:pStyle w:val="RecordBase"/>
      </w:pPr>
      <w:r>
        <w:t xml:space="preserve">BR918(HB126)</w:t>
      </w:r>
    </w:p>
    <w:p>
      <w:pPr>
        <w:pStyle w:val="RecordBase"/>
      </w:pPr>
      <w:r>
        <w:t xml:space="preserve">BR921(HB116)</w:t>
      </w:r>
    </w:p>
    <w:p>
      <w:pPr>
        <w:pStyle w:val="RecordBase"/>
      </w:pPr>
      <w:r>
        <w:t xml:space="preserve">BR925(HR3)</w:t>
      </w:r>
    </w:p>
    <w:p>
      <w:pPr>
        <w:pStyle w:val="RecordBase"/>
      </w:pPr>
      <w:r>
        <w:t xml:space="preserve">BR926(SB83)</w:t>
      </w:r>
    </w:p>
    <w:p>
      <w:pPr>
        <w:pStyle w:val="RecordBase"/>
      </w:pPr>
      <w:r>
        <w:t xml:space="preserve">BR927(HR64)</w:t>
      </w:r>
    </w:p>
    <w:p>
      <w:pPr>
        <w:pStyle w:val="RecordBase"/>
      </w:pPr>
      <w:r>
        <w:t xml:space="preserve">BR928(HR65)</w:t>
      </w:r>
    </w:p>
    <w:p>
      <w:pPr>
        <w:pStyle w:val="RecordBase"/>
      </w:pPr>
      <w:r>
        <w:t xml:space="preserve">BR929(HB152)</w:t>
      </w:r>
    </w:p>
    <w:p>
      <w:pPr>
        <w:pStyle w:val="RecordBase"/>
      </w:pPr>
      <w:r>
        <w:t xml:space="preserve">BR931(HB226)</w:t>
      </w:r>
    </w:p>
    <w:p>
      <w:pPr>
        <w:pStyle w:val="RecordBase"/>
      </w:pPr>
      <w:r>
        <w:t xml:space="preserve">BR932(HB401)</w:t>
      </w:r>
    </w:p>
    <w:p>
      <w:pPr>
        <w:pStyle w:val="RecordBase"/>
      </w:pPr>
      <w:r>
        <w:t xml:space="preserve">BR933(HB339)</w:t>
      </w:r>
    </w:p>
    <w:p>
      <w:pPr>
        <w:pStyle w:val="RecordBase"/>
      </w:pPr>
      <w:r>
        <w:t xml:space="preserve">BR934(HB162)</w:t>
      </w:r>
    </w:p>
    <w:p>
      <w:pPr>
        <w:pStyle w:val="RecordBase"/>
      </w:pPr>
      <w:r>
        <w:t xml:space="preserve">BR936(SB149)</w:t>
      </w:r>
    </w:p>
    <w:p>
      <w:pPr>
        <w:pStyle w:val="RecordBase"/>
      </w:pPr>
      <w:r>
        <w:t xml:space="preserve">BR937(HB115)</w:t>
      </w:r>
    </w:p>
    <w:p>
      <w:pPr>
        <w:pStyle w:val="RecordBase"/>
      </w:pPr>
      <w:r>
        <w:t xml:space="preserve">BR938(HB260)</w:t>
      </w:r>
    </w:p>
    <w:p>
      <w:pPr>
        <w:pStyle w:val="RecordBase"/>
      </w:pPr>
      <w:r>
        <w:t xml:space="preserve">BR939(HB161)</w:t>
      </w:r>
    </w:p>
    <w:p>
      <w:pPr>
        <w:pStyle w:val="RecordBase"/>
      </w:pPr>
      <w:r>
        <w:t xml:space="preserve">BR940(SB5)</w:t>
      </w:r>
    </w:p>
    <w:p>
      <w:pPr>
        <w:pStyle w:val="RecordBase"/>
      </w:pPr>
      <w:r>
        <w:t xml:space="preserve">BR941(HB358)</w:t>
      </w:r>
    </w:p>
    <w:p>
      <w:pPr>
        <w:pStyle w:val="RecordBase"/>
      </w:pPr>
      <w:r>
        <w:t xml:space="preserve">BR942(HB108)</w:t>
      </w:r>
    </w:p>
    <w:p>
      <w:pPr>
        <w:pStyle w:val="RecordBase"/>
      </w:pPr>
      <w:r>
        <w:t xml:space="preserve">BR943(HB110)</w:t>
      </w:r>
    </w:p>
    <w:p>
      <w:pPr>
        <w:pStyle w:val="RecordBase"/>
      </w:pPr>
      <w:r>
        <w:t xml:space="preserve">BR944(SB107)</w:t>
      </w:r>
    </w:p>
    <w:p>
      <w:pPr>
        <w:pStyle w:val="RecordBase"/>
      </w:pPr>
      <w:r>
        <w:t xml:space="preserve">BR945(HB195)</w:t>
      </w:r>
    </w:p>
    <w:p>
      <w:pPr>
        <w:pStyle w:val="RecordBase"/>
      </w:pPr>
      <w:r>
        <w:t xml:space="preserve">BR946(HB194)</w:t>
      </w:r>
    </w:p>
    <w:p>
      <w:pPr>
        <w:pStyle w:val="RecordBase"/>
      </w:pPr>
      <w:r>
        <w:t xml:space="preserve">BR947(HB277)</w:t>
      </w:r>
    </w:p>
    <w:p>
      <w:pPr>
        <w:pStyle w:val="RecordBase"/>
      </w:pPr>
      <w:r>
        <w:t xml:space="preserve">BR949(HB5)</w:t>
      </w:r>
    </w:p>
    <w:p>
      <w:pPr>
        <w:pStyle w:val="RecordBase"/>
      </w:pPr>
      <w:r>
        <w:t xml:space="preserve">BR950(HB317)</w:t>
      </w:r>
    </w:p>
    <w:p>
      <w:pPr>
        <w:pStyle w:val="RecordBase"/>
      </w:pPr>
      <w:r>
        <w:t xml:space="preserve">BR952(SB2)</w:t>
      </w:r>
    </w:p>
    <w:p>
      <w:pPr>
        <w:pStyle w:val="RecordBase"/>
      </w:pPr>
      <w:r>
        <w:t xml:space="preserve">BR953(HB158)</w:t>
      </w:r>
    </w:p>
    <w:p>
      <w:pPr>
        <w:pStyle w:val="RecordBase"/>
      </w:pPr>
      <w:r>
        <w:t xml:space="preserve">BR954(HB341)</w:t>
      </w:r>
    </w:p>
    <w:p>
      <w:pPr>
        <w:pStyle w:val="RecordBase"/>
      </w:pPr>
      <w:r>
        <w:t xml:space="preserve">BR955(HB258)</w:t>
      </w:r>
    </w:p>
    <w:p>
      <w:pPr>
        <w:pStyle w:val="RecordBase"/>
      </w:pPr>
      <w:r>
        <w:t xml:space="preserve">BR956(SB8)</w:t>
      </w:r>
    </w:p>
    <w:p>
      <w:pPr>
        <w:pStyle w:val="RecordBase"/>
      </w:pPr>
      <w:r>
        <w:t xml:space="preserve">BR957(HB430)</w:t>
      </w:r>
    </w:p>
    <w:p>
      <w:pPr>
        <w:pStyle w:val="RecordBase"/>
      </w:pPr>
      <w:r>
        <w:t xml:space="preserve">BR958(HB181)</w:t>
      </w:r>
    </w:p>
    <w:p>
      <w:pPr>
        <w:pStyle w:val="RecordBase"/>
      </w:pPr>
      <w:r>
        <w:t xml:space="preserve">BR959(HB171)</w:t>
      </w:r>
    </w:p>
    <w:p>
      <w:pPr>
        <w:pStyle w:val="RecordBase"/>
      </w:pPr>
      <w:r>
        <w:t xml:space="preserve">BR960(HB160)</w:t>
      </w:r>
    </w:p>
    <w:p>
      <w:pPr>
        <w:pStyle w:val="RecordBase"/>
      </w:pPr>
      <w:r>
        <w:t xml:space="preserve">BR962(SB15)</w:t>
      </w:r>
    </w:p>
    <w:p>
      <w:pPr>
        <w:pStyle w:val="RecordBase"/>
      </w:pPr>
      <w:r>
        <w:t xml:space="preserve">BR964(HB135)</w:t>
      </w:r>
    </w:p>
    <w:p>
      <w:pPr>
        <w:pStyle w:val="RecordBase"/>
      </w:pPr>
      <w:r>
        <w:t xml:space="preserve">BR965(SB244)</w:t>
      </w:r>
    </w:p>
    <w:p>
      <w:pPr>
        <w:pStyle w:val="RecordBase"/>
      </w:pPr>
      <w:r>
        <w:t xml:space="preserve">BR966(HB140)</w:t>
      </w:r>
    </w:p>
    <w:p>
      <w:pPr>
        <w:pStyle w:val="RecordBase"/>
      </w:pPr>
      <w:r>
        <w:t xml:space="preserve">BR967(SR43)</w:t>
      </w:r>
    </w:p>
    <w:p>
      <w:pPr>
        <w:pStyle w:val="RecordBase"/>
      </w:pPr>
      <w:r>
        <w:t xml:space="preserve">BR969(HB169)</w:t>
      </w:r>
    </w:p>
    <w:p>
      <w:pPr>
        <w:pStyle w:val="RecordBase"/>
      </w:pPr>
      <w:r>
        <w:t xml:space="preserve">BR970(SB208)</w:t>
      </w:r>
    </w:p>
    <w:p>
      <w:pPr>
        <w:pStyle w:val="RecordBase"/>
      </w:pPr>
      <w:r>
        <w:t xml:space="preserve">BR971(HB211)</w:t>
      </w:r>
    </w:p>
    <w:p>
      <w:pPr>
        <w:pStyle w:val="RecordBase"/>
      </w:pPr>
      <w:r>
        <w:t xml:space="preserve">BR972(SB150)</w:t>
      </w:r>
    </w:p>
    <w:p>
      <w:pPr>
        <w:pStyle w:val="RecordBase"/>
      </w:pPr>
      <w:r>
        <w:t xml:space="preserve">BR973(SR21)</w:t>
      </w:r>
    </w:p>
    <w:p>
      <w:pPr>
        <w:pStyle w:val="RecordBase"/>
      </w:pPr>
      <w:r>
        <w:t xml:space="preserve">BR974(SB88)</w:t>
      </w:r>
    </w:p>
    <w:p>
      <w:pPr>
        <w:pStyle w:val="RecordBase"/>
      </w:pPr>
      <w:r>
        <w:t xml:space="preserve">BR976(SR37)</w:t>
      </w:r>
    </w:p>
    <w:p>
      <w:pPr>
        <w:pStyle w:val="RecordBase"/>
      </w:pPr>
      <w:r>
        <w:t xml:space="preserve">BR977(SB74)</w:t>
      </w:r>
    </w:p>
    <w:p>
      <w:pPr>
        <w:pStyle w:val="RecordBase"/>
      </w:pPr>
      <w:r>
        <w:t xml:space="preserve">BR979(HCR25)</w:t>
      </w:r>
    </w:p>
    <w:p>
      <w:pPr>
        <w:pStyle w:val="RecordBase"/>
      </w:pPr>
      <w:r>
        <w:t xml:space="preserve">BR980(SCR36)</w:t>
      </w:r>
    </w:p>
    <w:p>
      <w:pPr>
        <w:pStyle w:val="RecordBase"/>
      </w:pPr>
      <w:r>
        <w:t xml:space="preserve">BR982(SB219)</w:t>
      </w:r>
    </w:p>
    <w:p>
      <w:pPr>
        <w:pStyle w:val="RecordBase"/>
      </w:pPr>
      <w:r>
        <w:t xml:space="preserve">BR983(HB213)</w:t>
      </w:r>
    </w:p>
    <w:p>
      <w:pPr>
        <w:pStyle w:val="RecordBase"/>
      </w:pPr>
      <w:r>
        <w:t xml:space="preserve">BR984(HB164)</w:t>
      </w:r>
    </w:p>
    <w:p>
      <w:pPr>
        <w:pStyle w:val="RecordBase"/>
      </w:pPr>
      <w:r>
        <w:t xml:space="preserve">BR985(HR10)</w:t>
      </w:r>
    </w:p>
    <w:p>
      <w:pPr>
        <w:pStyle w:val="RecordBase"/>
      </w:pPr>
      <w:r>
        <w:t xml:space="preserve">BR986(SB125)</w:t>
      </w:r>
    </w:p>
    <w:p>
      <w:pPr>
        <w:pStyle w:val="RecordBase"/>
      </w:pPr>
      <w:r>
        <w:t xml:space="preserve">BR987(HCR43)</w:t>
      </w:r>
    </w:p>
    <w:p>
      <w:pPr>
        <w:pStyle w:val="RecordBase"/>
      </w:pPr>
      <w:r>
        <w:t xml:space="preserve">BR990(HR16)</w:t>
      </w:r>
    </w:p>
    <w:p>
      <w:pPr>
        <w:pStyle w:val="RecordBase"/>
      </w:pPr>
      <w:r>
        <w:t xml:space="preserve">BR991(SCR100)</w:t>
      </w:r>
    </w:p>
    <w:p>
      <w:pPr>
        <w:pStyle w:val="RecordBase"/>
      </w:pPr>
      <w:r>
        <w:t xml:space="preserve">BR993(HB431)</w:t>
      </w:r>
    </w:p>
    <w:p>
      <w:pPr>
        <w:pStyle w:val="RecordBase"/>
      </w:pPr>
      <w:r>
        <w:t xml:space="preserve">BR994(HB391)</w:t>
      </w:r>
    </w:p>
    <w:p>
      <w:pPr>
        <w:pStyle w:val="RecordBase"/>
      </w:pPr>
      <w:r>
        <w:t xml:space="preserve">BR995(HB333)</w:t>
      </w:r>
    </w:p>
    <w:p>
      <w:pPr>
        <w:pStyle w:val="RecordBase"/>
      </w:pPr>
      <w:r>
        <w:t xml:space="preserve">BR996(HB387)</w:t>
      </w:r>
    </w:p>
    <w:p>
      <w:pPr>
        <w:pStyle w:val="RecordBase"/>
      </w:pPr>
      <w:r>
        <w:t xml:space="preserve">BR997(HB148)</w:t>
      </w:r>
    </w:p>
    <w:p>
      <w:pPr>
        <w:pStyle w:val="RecordBase"/>
      </w:pPr>
      <w:r>
        <w:t xml:space="preserve">BR999(SR41)</w:t>
      </w:r>
    </w:p>
    <w:p>
      <w:pPr>
        <w:pStyle w:val="RecordBase"/>
      </w:pPr>
      <w:r>
        <w:t xml:space="preserve">BR1000(SR39)</w:t>
      </w:r>
    </w:p>
    <w:p>
      <w:pPr>
        <w:pStyle w:val="RecordBase"/>
      </w:pPr>
      <w:r>
        <w:t xml:space="preserve">BR1001(SR40)</w:t>
      </w:r>
    </w:p>
    <w:p>
      <w:pPr>
        <w:pStyle w:val="RecordBase"/>
      </w:pPr>
      <w:r>
        <w:t xml:space="preserve">BR1003(HB149)</w:t>
      </w:r>
    </w:p>
    <w:p>
      <w:pPr>
        <w:pStyle w:val="RecordBase"/>
      </w:pPr>
      <w:r>
        <w:t xml:space="preserve">BR1004(HB185)</w:t>
      </w:r>
    </w:p>
    <w:p>
      <w:pPr>
        <w:pStyle w:val="RecordBase"/>
      </w:pPr>
      <w:r>
        <w:t xml:space="preserve">BR1005(HB147)</w:t>
      </w:r>
    </w:p>
    <w:p>
      <w:pPr>
        <w:pStyle w:val="RecordBase"/>
      </w:pPr>
      <w:r>
        <w:t xml:space="preserve">BR1006(HB165)</w:t>
      </w:r>
    </w:p>
    <w:p>
      <w:pPr>
        <w:pStyle w:val="RecordBase"/>
      </w:pPr>
      <w:r>
        <w:t xml:space="preserve">BR1007(HB199)</w:t>
      </w:r>
    </w:p>
    <w:p>
      <w:pPr>
        <w:pStyle w:val="RecordBase"/>
      </w:pPr>
      <w:r>
        <w:t xml:space="preserve">BR1008(HJR71)</w:t>
      </w:r>
    </w:p>
    <w:p>
      <w:pPr>
        <w:pStyle w:val="RecordBase"/>
      </w:pPr>
      <w:r>
        <w:t xml:space="preserve">BR1009(HR17)</w:t>
      </w:r>
    </w:p>
    <w:p>
      <w:pPr>
        <w:pStyle w:val="RecordBase"/>
      </w:pPr>
      <w:r>
        <w:t xml:space="preserve">BR1010(HR19)</w:t>
      </w:r>
    </w:p>
    <w:p>
      <w:pPr>
        <w:pStyle w:val="RecordBase"/>
      </w:pPr>
      <w:r>
        <w:t xml:space="preserve">BR1011(SB146)</w:t>
      </w:r>
    </w:p>
    <w:p>
      <w:pPr>
        <w:pStyle w:val="RecordBase"/>
      </w:pPr>
      <w:r>
        <w:t xml:space="preserve">BR1012(SB159)</w:t>
      </w:r>
    </w:p>
    <w:p>
      <w:pPr>
        <w:pStyle w:val="RecordBase"/>
      </w:pPr>
      <w:r>
        <w:t xml:space="preserve">BR1015(HB287)</w:t>
      </w:r>
    </w:p>
    <w:p>
      <w:pPr>
        <w:pStyle w:val="RecordBase"/>
      </w:pPr>
      <w:r>
        <w:t xml:space="preserve">BR1016(SCR46)</w:t>
      </w:r>
    </w:p>
    <w:p>
      <w:pPr>
        <w:pStyle w:val="RecordBase"/>
      </w:pPr>
      <w:r>
        <w:t xml:space="preserve">BR1019(HB292)</w:t>
      </w:r>
    </w:p>
    <w:p>
      <w:pPr>
        <w:pStyle w:val="RecordBase"/>
      </w:pPr>
      <w:r>
        <w:t xml:space="preserve">BR1020(HR160)</w:t>
      </w:r>
    </w:p>
    <w:p>
      <w:pPr>
        <w:pStyle w:val="RecordBase"/>
      </w:pPr>
      <w:r>
        <w:t xml:space="preserve">BR1022(SB79)</w:t>
      </w:r>
    </w:p>
    <w:p>
      <w:pPr>
        <w:pStyle w:val="RecordBase"/>
      </w:pPr>
      <w:r>
        <w:t xml:space="preserve">BR1023(HJR18)</w:t>
      </w:r>
    </w:p>
    <w:p>
      <w:pPr>
        <w:pStyle w:val="RecordBase"/>
      </w:pPr>
      <w:r>
        <w:t xml:space="preserve">BR1024(SB243)</w:t>
      </w:r>
    </w:p>
    <w:p>
      <w:pPr>
        <w:pStyle w:val="RecordBase"/>
      </w:pPr>
      <w:r>
        <w:t xml:space="preserve">BR1025(HR15)</w:t>
      </w:r>
    </w:p>
    <w:p>
      <w:pPr>
        <w:pStyle w:val="RecordBase"/>
      </w:pPr>
      <w:r>
        <w:t xml:space="preserve">BR1026(HB142)</w:t>
      </w:r>
    </w:p>
    <w:p>
      <w:pPr>
        <w:pStyle w:val="RecordBase"/>
      </w:pPr>
      <w:r>
        <w:t xml:space="preserve">BR1027(HB244)</w:t>
      </w:r>
    </w:p>
    <w:p>
      <w:pPr>
        <w:pStyle w:val="RecordBase"/>
      </w:pPr>
      <w:r>
        <w:t xml:space="preserve">BR1028(SB152)</w:t>
      </w:r>
    </w:p>
    <w:p>
      <w:pPr>
        <w:pStyle w:val="RecordBase"/>
      </w:pPr>
      <w:r>
        <w:t xml:space="preserve">BR1030(HR20)</w:t>
      </w:r>
    </w:p>
    <w:p>
      <w:pPr>
        <w:pStyle w:val="RecordBase"/>
      </w:pPr>
      <w:r>
        <w:t xml:space="preserve">BR1031(SR48)</w:t>
      </w:r>
    </w:p>
    <w:p>
      <w:pPr>
        <w:pStyle w:val="RecordBase"/>
      </w:pPr>
      <w:r>
        <w:t xml:space="preserve">BR1032(HB297)</w:t>
      </w:r>
    </w:p>
    <w:p>
      <w:pPr>
        <w:pStyle w:val="RecordBase"/>
      </w:pPr>
      <w:r>
        <w:t xml:space="preserve">BR1034(SB183)</w:t>
      </w:r>
    </w:p>
    <w:p>
      <w:pPr>
        <w:pStyle w:val="RecordBase"/>
      </w:pPr>
      <w:r>
        <w:t xml:space="preserve">BR1035(HB209)</w:t>
      </w:r>
    </w:p>
    <w:p>
      <w:pPr>
        <w:pStyle w:val="RecordBase"/>
      </w:pPr>
      <w:r>
        <w:t xml:space="preserve">BR1036(SB162)</w:t>
      </w:r>
    </w:p>
    <w:p>
      <w:pPr>
        <w:pStyle w:val="RecordBase"/>
      </w:pPr>
      <w:r>
        <w:t xml:space="preserve">BR1037(HB250)</w:t>
      </w:r>
    </w:p>
    <w:p>
      <w:pPr>
        <w:pStyle w:val="RecordBase"/>
      </w:pPr>
      <w:r>
        <w:t xml:space="preserve">BR1038(SJR65)</w:t>
      </w:r>
    </w:p>
    <w:p>
      <w:pPr>
        <w:pStyle w:val="RecordBase"/>
      </w:pPr>
      <w:r>
        <w:t xml:space="preserve">BR1039(HB1)</w:t>
      </w:r>
    </w:p>
    <w:p>
      <w:pPr>
        <w:pStyle w:val="RecordBase"/>
      </w:pPr>
      <w:r>
        <w:t xml:space="preserve">BR1040(HB207)</w:t>
      </w:r>
    </w:p>
    <w:p>
      <w:pPr>
        <w:pStyle w:val="RecordBase"/>
      </w:pPr>
      <w:r>
        <w:t xml:space="preserve">BR1041(HB419)</w:t>
      </w:r>
    </w:p>
    <w:p>
      <w:pPr>
        <w:pStyle w:val="RecordBase"/>
      </w:pPr>
      <w:r>
        <w:t xml:space="preserve">BR1043(SR60)</w:t>
      </w:r>
    </w:p>
    <w:p>
      <w:pPr>
        <w:pStyle w:val="RecordBase"/>
      </w:pPr>
      <w:r>
        <w:t xml:space="preserve">BR1044(HB166)</w:t>
      </w:r>
    </w:p>
    <w:p>
      <w:pPr>
        <w:pStyle w:val="RecordBase"/>
      </w:pPr>
      <w:r>
        <w:t xml:space="preserve">BR1045(HB280)</w:t>
      </w:r>
    </w:p>
    <w:p>
      <w:pPr>
        <w:pStyle w:val="RecordBase"/>
      </w:pPr>
      <w:r>
        <w:t xml:space="preserve">BR1046(HB167)</w:t>
      </w:r>
    </w:p>
    <w:p>
      <w:pPr>
        <w:pStyle w:val="RecordBase"/>
      </w:pPr>
      <w:r>
        <w:t xml:space="preserve">BR1048(SR45)</w:t>
      </w:r>
    </w:p>
    <w:p>
      <w:pPr>
        <w:pStyle w:val="RecordBase"/>
      </w:pPr>
      <w:r>
        <w:t xml:space="preserve">BR1049(HR29)</w:t>
      </w:r>
    </w:p>
    <w:p>
      <w:pPr>
        <w:pStyle w:val="RecordBase"/>
      </w:pPr>
      <w:r>
        <w:t xml:space="preserve">BR1050(SJR47)</w:t>
      </w:r>
    </w:p>
    <w:p>
      <w:pPr>
        <w:pStyle w:val="RecordBase"/>
      </w:pPr>
      <w:r>
        <w:t xml:space="preserve">BR1051(HB475)</w:t>
      </w:r>
    </w:p>
    <w:p>
      <w:pPr>
        <w:pStyle w:val="RecordBase"/>
      </w:pPr>
      <w:r>
        <w:t xml:space="preserve">BR1052(SR61)</w:t>
      </w:r>
    </w:p>
    <w:p>
      <w:pPr>
        <w:pStyle w:val="RecordBase"/>
      </w:pPr>
      <w:r>
        <w:t xml:space="preserve">BR1053(SR62)</w:t>
      </w:r>
    </w:p>
    <w:p>
      <w:pPr>
        <w:pStyle w:val="RecordBase"/>
      </w:pPr>
      <w:r>
        <w:t xml:space="preserve">BR1054(SR63)</w:t>
      </w:r>
    </w:p>
    <w:p>
      <w:pPr>
        <w:pStyle w:val="RecordBase"/>
      </w:pPr>
      <w:r>
        <w:t xml:space="preserve">BR1055(HR24)</w:t>
      </w:r>
    </w:p>
    <w:p>
      <w:pPr>
        <w:pStyle w:val="RecordBase"/>
      </w:pPr>
      <w:r>
        <w:t xml:space="preserve">BR1056(SB96)</w:t>
      </w:r>
    </w:p>
    <w:p>
      <w:pPr>
        <w:pStyle w:val="RecordBase"/>
      </w:pPr>
      <w:r>
        <w:t xml:space="preserve">BR1057(HR26)</w:t>
      </w:r>
    </w:p>
    <w:p>
      <w:pPr>
        <w:pStyle w:val="RecordBase"/>
      </w:pPr>
      <w:r>
        <w:t xml:space="preserve">BR1058(HB186)</w:t>
      </w:r>
    </w:p>
    <w:p>
      <w:pPr>
        <w:pStyle w:val="RecordBase"/>
      </w:pPr>
      <w:r>
        <w:t xml:space="preserve">BR1059(HB191)</w:t>
      </w:r>
    </w:p>
    <w:p>
      <w:pPr>
        <w:pStyle w:val="RecordBase"/>
      </w:pPr>
      <w:r>
        <w:t xml:space="preserve">BR1060(HR55)</w:t>
      </w:r>
    </w:p>
    <w:p>
      <w:pPr>
        <w:pStyle w:val="RecordBase"/>
      </w:pPr>
      <w:r>
        <w:t xml:space="preserve">BR1061(HR52)</w:t>
      </w:r>
    </w:p>
    <w:p>
      <w:pPr>
        <w:pStyle w:val="RecordBase"/>
      </w:pPr>
      <w:r>
        <w:t xml:space="preserve">BR1062(HR51)</w:t>
      </w:r>
    </w:p>
    <w:p>
      <w:pPr>
        <w:pStyle w:val="RecordBase"/>
      </w:pPr>
      <w:r>
        <w:t xml:space="preserve">BR1063(HR50)</w:t>
      </w:r>
    </w:p>
    <w:p>
      <w:pPr>
        <w:pStyle w:val="RecordBase"/>
      </w:pPr>
      <w:r>
        <w:t xml:space="preserve">BR1064(HB229)</w:t>
      </w:r>
    </w:p>
    <w:p>
      <w:pPr>
        <w:pStyle w:val="RecordBase"/>
      </w:pPr>
      <w:r>
        <w:t xml:space="preserve">BR1065(SB190)</w:t>
      </w:r>
    </w:p>
    <w:p>
      <w:pPr>
        <w:pStyle w:val="RecordBase"/>
      </w:pPr>
      <w:r>
        <w:t xml:space="preserve">BR1066(HR28)</w:t>
      </w:r>
    </w:p>
    <w:p>
      <w:pPr>
        <w:pStyle w:val="RecordBase"/>
      </w:pPr>
      <w:r>
        <w:t xml:space="preserve">BR1067(HB225)</w:t>
      </w:r>
    </w:p>
    <w:p>
      <w:pPr>
        <w:pStyle w:val="RecordBase"/>
      </w:pPr>
      <w:r>
        <w:t xml:space="preserve">BR1068(HB212)</w:t>
      </w:r>
    </w:p>
    <w:p>
      <w:pPr>
        <w:pStyle w:val="RecordBase"/>
      </w:pPr>
      <w:r>
        <w:t xml:space="preserve">BR1069(SB95)</w:t>
      </w:r>
    </w:p>
    <w:p>
      <w:pPr>
        <w:pStyle w:val="RecordBase"/>
      </w:pPr>
      <w:r>
        <w:t xml:space="preserve">BR1071(HB179)</w:t>
      </w:r>
    </w:p>
    <w:p>
      <w:pPr>
        <w:pStyle w:val="RecordBase"/>
      </w:pPr>
      <w:r>
        <w:t xml:space="preserve">BR1072(HR38)</w:t>
      </w:r>
    </w:p>
    <w:p>
      <w:pPr>
        <w:pStyle w:val="RecordBase"/>
      </w:pPr>
      <w:r>
        <w:t xml:space="preserve">BR1073(HR47)</w:t>
      </w:r>
    </w:p>
    <w:p>
      <w:pPr>
        <w:pStyle w:val="RecordBase"/>
      </w:pPr>
      <w:r>
        <w:t xml:space="preserve">BR1074(HR72)</w:t>
      </w:r>
    </w:p>
    <w:p>
      <w:pPr>
        <w:pStyle w:val="RecordBase"/>
      </w:pPr>
      <w:r>
        <w:t xml:space="preserve">BR1075(HR128)</w:t>
      </w:r>
    </w:p>
    <w:p>
      <w:pPr>
        <w:pStyle w:val="RecordBase"/>
      </w:pPr>
      <w:r>
        <w:t xml:space="preserve">BR1076(HB230)</w:t>
      </w:r>
    </w:p>
    <w:p>
      <w:pPr>
        <w:pStyle w:val="RecordBase"/>
      </w:pPr>
      <w:r>
        <w:t xml:space="preserve">BR1077(HB340)</w:t>
      </w:r>
    </w:p>
    <w:p>
      <w:pPr>
        <w:pStyle w:val="RecordBase"/>
      </w:pPr>
      <w:r>
        <w:t xml:space="preserve">BR1078(SB108)</w:t>
      </w:r>
    </w:p>
    <w:p>
      <w:pPr>
        <w:pStyle w:val="RecordBase"/>
      </w:pPr>
      <w:r>
        <w:t xml:space="preserve">BR1079(HB477)</w:t>
      </w:r>
    </w:p>
    <w:p>
      <w:pPr>
        <w:pStyle w:val="RecordBase"/>
      </w:pPr>
      <w:r>
        <w:t xml:space="preserve">BR1080(HB476)</w:t>
      </w:r>
    </w:p>
    <w:p>
      <w:pPr>
        <w:pStyle w:val="RecordBase"/>
      </w:pPr>
      <w:r>
        <w:t xml:space="preserve">BR1081(SB104)</w:t>
      </w:r>
    </w:p>
    <w:p>
      <w:pPr>
        <w:pStyle w:val="RecordBase"/>
      </w:pPr>
      <w:r>
        <w:t xml:space="preserve">BR1082(HB216)</w:t>
      </w:r>
    </w:p>
    <w:p>
      <w:pPr>
        <w:pStyle w:val="RecordBase"/>
      </w:pPr>
      <w:r>
        <w:t xml:space="preserve">BR1084(HJR138)</w:t>
      </w:r>
    </w:p>
    <w:p>
      <w:pPr>
        <w:pStyle w:val="RecordBase"/>
      </w:pPr>
      <w:r>
        <w:t xml:space="preserve">BR1085(SB128)</w:t>
      </w:r>
    </w:p>
    <w:p>
      <w:pPr>
        <w:pStyle w:val="RecordBase"/>
      </w:pPr>
      <w:r>
        <w:t xml:space="preserve">BR1086(SR73)</w:t>
      </w:r>
    </w:p>
    <w:p>
      <w:pPr>
        <w:pStyle w:val="RecordBase"/>
      </w:pPr>
      <w:r>
        <w:t xml:space="preserve">BR1087(SB124)</w:t>
      </w:r>
    </w:p>
    <w:p>
      <w:pPr>
        <w:pStyle w:val="RecordBase"/>
      </w:pPr>
      <w:r>
        <w:t xml:space="preserve">BR1088(HCR56)</w:t>
      </w:r>
    </w:p>
    <w:p>
      <w:pPr>
        <w:pStyle w:val="RecordBase"/>
      </w:pPr>
      <w:r>
        <w:t xml:space="preserve">BR1089(HB392)</w:t>
      </w:r>
    </w:p>
    <w:p>
      <w:pPr>
        <w:pStyle w:val="RecordBase"/>
      </w:pPr>
      <w:r>
        <w:t xml:space="preserve">BR1091(SR54)</w:t>
      </w:r>
    </w:p>
    <w:p>
      <w:pPr>
        <w:pStyle w:val="RecordBase"/>
      </w:pPr>
      <w:r>
        <w:t xml:space="preserve">BR1092(HB215)</w:t>
      </w:r>
    </w:p>
    <w:p>
      <w:pPr>
        <w:pStyle w:val="RecordBase"/>
      </w:pPr>
      <w:r>
        <w:t xml:space="preserve">BR1093(HR53)</w:t>
      </w:r>
    </w:p>
    <w:p>
      <w:pPr>
        <w:pStyle w:val="RecordBase"/>
      </w:pPr>
      <w:r>
        <w:t xml:space="preserve">BR1095(HB276)</w:t>
      </w:r>
    </w:p>
    <w:p>
      <w:pPr>
        <w:pStyle w:val="RecordBase"/>
      </w:pPr>
      <w:r>
        <w:t xml:space="preserve">BR1096(HB466)</w:t>
      </w:r>
    </w:p>
    <w:p>
      <w:pPr>
        <w:pStyle w:val="RecordBase"/>
      </w:pPr>
      <w:r>
        <w:t xml:space="preserve">BR1097(HR109)</w:t>
      </w:r>
    </w:p>
    <w:p>
      <w:pPr>
        <w:pStyle w:val="RecordBase"/>
      </w:pPr>
      <w:r>
        <w:t xml:space="preserve">BR1098(HR42)</w:t>
      </w:r>
    </w:p>
    <w:p>
      <w:pPr>
        <w:pStyle w:val="RecordBase"/>
      </w:pPr>
      <w:r>
        <w:t xml:space="preserve">BR1099(SR64)</w:t>
      </w:r>
    </w:p>
    <w:p>
      <w:pPr>
        <w:pStyle w:val="RecordBase"/>
      </w:pPr>
      <w:r>
        <w:t xml:space="preserve">BR1100(SR66)</w:t>
      </w:r>
    </w:p>
    <w:p>
      <w:pPr>
        <w:pStyle w:val="RecordBase"/>
      </w:pPr>
      <w:r>
        <w:t xml:space="preserve">BR1101(HR44)</w:t>
      </w:r>
    </w:p>
    <w:p>
      <w:pPr>
        <w:pStyle w:val="RecordBase"/>
      </w:pPr>
      <w:r>
        <w:t xml:space="preserve">BR1102(HB227)</w:t>
      </w:r>
    </w:p>
    <w:p>
      <w:pPr>
        <w:pStyle w:val="RecordBase"/>
      </w:pPr>
      <w:r>
        <w:t xml:space="preserve">BR1103(HB233)</w:t>
      </w:r>
    </w:p>
    <w:p>
      <w:pPr>
        <w:pStyle w:val="RecordBase"/>
      </w:pPr>
      <w:r>
        <w:t xml:space="preserve">BR1104(HB221)</w:t>
      </w:r>
    </w:p>
    <w:p>
      <w:pPr>
        <w:pStyle w:val="RecordBase"/>
      </w:pPr>
      <w:r>
        <w:t xml:space="preserve">BR1105(HR58)</w:t>
      </w:r>
    </w:p>
    <w:p>
      <w:pPr>
        <w:pStyle w:val="RecordBase"/>
      </w:pPr>
      <w:r>
        <w:t xml:space="preserve">BR1106(HR57)</w:t>
      </w:r>
    </w:p>
    <w:p>
      <w:pPr>
        <w:pStyle w:val="RecordBase"/>
      </w:pPr>
      <w:r>
        <w:t xml:space="preserve">BR1107(SB106)</w:t>
      </w:r>
    </w:p>
    <w:p>
      <w:pPr>
        <w:pStyle w:val="RecordBase"/>
      </w:pPr>
      <w:r>
        <w:t xml:space="preserve">BR1109(HB434)</w:t>
      </w:r>
    </w:p>
    <w:p>
      <w:pPr>
        <w:pStyle w:val="RecordBase"/>
      </w:pPr>
      <w:r>
        <w:t xml:space="preserve">BR1110(HB247)</w:t>
      </w:r>
    </w:p>
    <w:p>
      <w:pPr>
        <w:pStyle w:val="RecordBase"/>
      </w:pPr>
      <w:r>
        <w:t xml:space="preserve">BR1111(HJR68)</w:t>
      </w:r>
    </w:p>
    <w:p>
      <w:pPr>
        <w:pStyle w:val="RecordBase"/>
      </w:pPr>
      <w:r>
        <w:t xml:space="preserve">BR1112(HB255)</w:t>
      </w:r>
    </w:p>
    <w:p>
      <w:pPr>
        <w:pStyle w:val="RecordBase"/>
      </w:pPr>
      <w:r>
        <w:t xml:space="preserve">BR1113(HB304)</w:t>
      </w:r>
    </w:p>
    <w:p>
      <w:pPr>
        <w:pStyle w:val="RecordBase"/>
      </w:pPr>
      <w:r>
        <w:t xml:space="preserve">BR1114(SR56)</w:t>
      </w:r>
    </w:p>
    <w:p>
      <w:pPr>
        <w:pStyle w:val="RecordBase"/>
      </w:pPr>
      <w:r>
        <w:t xml:space="preserve">BR1115(HB356)</w:t>
      </w:r>
    </w:p>
    <w:p>
      <w:pPr>
        <w:pStyle w:val="RecordBase"/>
      </w:pPr>
      <w:r>
        <w:t xml:space="preserve">BR1116(SJR95)</w:t>
      </w:r>
    </w:p>
    <w:p>
      <w:pPr>
        <w:pStyle w:val="RecordBase"/>
      </w:pPr>
      <w:r>
        <w:t xml:space="preserve">BR1117(HB240)</w:t>
      </w:r>
    </w:p>
    <w:p>
      <w:pPr>
        <w:pStyle w:val="RecordBase"/>
      </w:pPr>
      <w:r>
        <w:t xml:space="preserve">BR1118(HB190)</w:t>
      </w:r>
    </w:p>
    <w:p>
      <w:pPr>
        <w:pStyle w:val="RecordBase"/>
      </w:pPr>
      <w:r>
        <w:t xml:space="preserve">BR1119(HR69)</w:t>
      </w:r>
    </w:p>
    <w:p>
      <w:pPr>
        <w:pStyle w:val="RecordBase"/>
      </w:pPr>
      <w:r>
        <w:t xml:space="preserve">BR1120(HB429)</w:t>
      </w:r>
    </w:p>
    <w:p>
      <w:pPr>
        <w:pStyle w:val="RecordBase"/>
      </w:pPr>
      <w:r>
        <w:t xml:space="preserve">BR1121(SB109)</w:t>
      </w:r>
    </w:p>
    <w:p>
      <w:pPr>
        <w:pStyle w:val="RecordBase"/>
      </w:pPr>
      <w:r>
        <w:t xml:space="preserve">BR1122(SB133)</w:t>
      </w:r>
    </w:p>
    <w:p>
      <w:pPr>
        <w:pStyle w:val="RecordBase"/>
      </w:pPr>
      <w:r>
        <w:t xml:space="preserve">BR1124(HB223)</w:t>
      </w:r>
    </w:p>
    <w:p>
      <w:pPr>
        <w:pStyle w:val="RecordBase"/>
      </w:pPr>
      <w:r>
        <w:t xml:space="preserve">BR1125(SB112)</w:t>
      </w:r>
    </w:p>
    <w:p>
      <w:pPr>
        <w:pStyle w:val="RecordBase"/>
      </w:pPr>
      <w:r>
        <w:t xml:space="preserve">BR1126(HB218)</w:t>
      </w:r>
    </w:p>
    <w:p>
      <w:pPr>
        <w:pStyle w:val="RecordBase"/>
      </w:pPr>
      <w:r>
        <w:t xml:space="preserve">BR1127(HR59)</w:t>
      </w:r>
    </w:p>
    <w:p>
      <w:pPr>
        <w:pStyle w:val="RecordBase"/>
      </w:pPr>
      <w:r>
        <w:t xml:space="preserve">BR1128(SB236)</w:t>
      </w:r>
    </w:p>
    <w:p>
      <w:pPr>
        <w:pStyle w:val="RecordBase"/>
      </w:pPr>
      <w:r>
        <w:t xml:space="preserve">BR1129(HB197)</w:t>
      </w:r>
    </w:p>
    <w:p>
      <w:pPr>
        <w:pStyle w:val="RecordBase"/>
      </w:pPr>
      <w:r>
        <w:t xml:space="preserve">BR1130(SB110)</w:t>
      </w:r>
    </w:p>
    <w:p>
      <w:pPr>
        <w:pStyle w:val="RecordBase"/>
      </w:pPr>
      <w:r>
        <w:t xml:space="preserve">BR1131(SJR71)</w:t>
      </w:r>
    </w:p>
    <w:p>
      <w:pPr>
        <w:pStyle w:val="RecordBase"/>
      </w:pPr>
      <w:r>
        <w:t xml:space="preserve">BR1132(HB291)</w:t>
      </w:r>
    </w:p>
    <w:p>
      <w:pPr>
        <w:pStyle w:val="RecordBase"/>
      </w:pPr>
      <w:r>
        <w:t xml:space="preserve">BR1133(SJR53)</w:t>
      </w:r>
    </w:p>
    <w:p>
      <w:pPr>
        <w:pStyle w:val="RecordBase"/>
      </w:pPr>
      <w:r>
        <w:t xml:space="preserve">BR1135(SR74)</w:t>
      </w:r>
    </w:p>
    <w:p>
      <w:pPr>
        <w:pStyle w:val="RecordBase"/>
      </w:pPr>
      <w:r>
        <w:t xml:space="preserve">BR1136(HB173)</w:t>
      </w:r>
    </w:p>
    <w:p>
      <w:pPr>
        <w:pStyle w:val="RecordBase"/>
      </w:pPr>
      <w:r>
        <w:t xml:space="preserve">BR1137(SB129)</w:t>
      </w:r>
    </w:p>
    <w:p>
      <w:pPr>
        <w:pStyle w:val="RecordBase"/>
      </w:pPr>
      <w:r>
        <w:t xml:space="preserve">BR1138(SB132)</w:t>
      </w:r>
    </w:p>
    <w:p>
      <w:pPr>
        <w:pStyle w:val="RecordBase"/>
      </w:pPr>
      <w:r>
        <w:t xml:space="preserve">BR1139(SB218)</w:t>
      </w:r>
    </w:p>
    <w:p>
      <w:pPr>
        <w:pStyle w:val="RecordBase"/>
      </w:pPr>
      <w:r>
        <w:t xml:space="preserve">BR1140(HB310)</w:t>
      </w:r>
    </w:p>
    <w:p>
      <w:pPr>
        <w:pStyle w:val="RecordBase"/>
      </w:pPr>
      <w:r>
        <w:t xml:space="preserve">BR1141(SR52)</w:t>
      </w:r>
    </w:p>
    <w:p>
      <w:pPr>
        <w:pStyle w:val="RecordBase"/>
      </w:pPr>
      <w:r>
        <w:t xml:space="preserve">BR1142(HB201)</w:t>
      </w:r>
    </w:p>
    <w:p>
      <w:pPr>
        <w:pStyle w:val="RecordBase"/>
      </w:pPr>
      <w:r>
        <w:t xml:space="preserve">BR1143(HB249)</w:t>
      </w:r>
    </w:p>
    <w:p>
      <w:pPr>
        <w:pStyle w:val="RecordBase"/>
      </w:pPr>
      <w:r>
        <w:t xml:space="preserve">BR1144(HB274)</w:t>
      </w:r>
    </w:p>
    <w:p>
      <w:pPr>
        <w:pStyle w:val="RecordBase"/>
      </w:pPr>
      <w:r>
        <w:t xml:space="preserve">BR1145(HB248)</w:t>
      </w:r>
    </w:p>
    <w:p>
      <w:pPr>
        <w:pStyle w:val="RecordBase"/>
      </w:pPr>
      <w:r>
        <w:t xml:space="preserve">BR1146(HB202)</w:t>
      </w:r>
    </w:p>
    <w:p>
      <w:pPr>
        <w:pStyle w:val="RecordBase"/>
      </w:pPr>
      <w:r>
        <w:t xml:space="preserve">BR1149(SB195)</w:t>
      </w:r>
    </w:p>
    <w:p>
      <w:pPr>
        <w:pStyle w:val="RecordBase"/>
      </w:pPr>
      <w:r>
        <w:t xml:space="preserve">BR1150(HR70)</w:t>
      </w:r>
    </w:p>
    <w:p>
      <w:pPr>
        <w:pStyle w:val="RecordBase"/>
      </w:pPr>
      <w:r>
        <w:t xml:space="preserve">BR1151(SB143)</w:t>
      </w:r>
    </w:p>
    <w:p>
      <w:pPr>
        <w:pStyle w:val="RecordBase"/>
      </w:pPr>
      <w:r>
        <w:t xml:space="preserve">BR1152(SB105)</w:t>
      </w:r>
    </w:p>
    <w:p>
      <w:pPr>
        <w:pStyle w:val="RecordBase"/>
      </w:pPr>
      <w:r>
        <w:t xml:space="preserve">BR1153(HB298)</w:t>
      </w:r>
    </w:p>
    <w:p>
      <w:pPr>
        <w:pStyle w:val="RecordBase"/>
      </w:pPr>
      <w:r>
        <w:t xml:space="preserve">BR1155(HB217)</w:t>
      </w:r>
    </w:p>
    <w:p>
      <w:pPr>
        <w:pStyle w:val="RecordBase"/>
      </w:pPr>
      <w:r>
        <w:t xml:space="preserve">BR1156(HB174)</w:t>
      </w:r>
    </w:p>
    <w:p>
      <w:pPr>
        <w:pStyle w:val="RecordBase"/>
      </w:pPr>
      <w:r>
        <w:t xml:space="preserve">BR1157(HB176)</w:t>
      </w:r>
    </w:p>
    <w:p>
      <w:pPr>
        <w:pStyle w:val="RecordBase"/>
      </w:pPr>
      <w:r>
        <w:t xml:space="preserve">BR1158(HCR54)</w:t>
      </w:r>
    </w:p>
    <w:p>
      <w:pPr>
        <w:pStyle w:val="RecordBase"/>
      </w:pPr>
      <w:r>
        <w:t xml:space="preserve">BR1159(SB240)</w:t>
      </w:r>
    </w:p>
    <w:p>
      <w:pPr>
        <w:pStyle w:val="RecordBase"/>
      </w:pPr>
      <w:r>
        <w:t xml:space="preserve">BR1162(HB184)</w:t>
      </w:r>
    </w:p>
    <w:p>
      <w:pPr>
        <w:pStyle w:val="RecordBase"/>
      </w:pPr>
      <w:r>
        <w:t xml:space="preserve">BR1163(SB161)</w:t>
      </w:r>
    </w:p>
    <w:p>
      <w:pPr>
        <w:pStyle w:val="RecordBase"/>
      </w:pPr>
      <w:r>
        <w:t xml:space="preserve">BR1164(SB163)</w:t>
      </w:r>
    </w:p>
    <w:p>
      <w:pPr>
        <w:pStyle w:val="RecordBase"/>
      </w:pPr>
      <w:r>
        <w:t xml:space="preserve">BR1165(HB231)</w:t>
      </w:r>
    </w:p>
    <w:p>
      <w:pPr>
        <w:pStyle w:val="RecordBase"/>
      </w:pPr>
      <w:r>
        <w:t xml:space="preserve">BR1166(HR82)</w:t>
      </w:r>
    </w:p>
    <w:p>
      <w:pPr>
        <w:pStyle w:val="RecordBase"/>
      </w:pPr>
      <w:r>
        <w:t xml:space="preserve">BR1167(HB196)</w:t>
      </w:r>
    </w:p>
    <w:p>
      <w:pPr>
        <w:pStyle w:val="RecordBase"/>
      </w:pPr>
      <w:r>
        <w:t xml:space="preserve">BR1168(HJR49)</w:t>
      </w:r>
    </w:p>
    <w:p>
      <w:pPr>
        <w:pStyle w:val="RecordBase"/>
      </w:pPr>
      <w:r>
        <w:t xml:space="preserve">BR1169(HB192)</w:t>
      </w:r>
    </w:p>
    <w:p>
      <w:pPr>
        <w:pStyle w:val="RecordBase"/>
      </w:pPr>
      <w:r>
        <w:t xml:space="preserve">BR1170(HB243)</w:t>
      </w:r>
    </w:p>
    <w:p>
      <w:pPr>
        <w:pStyle w:val="RecordBase"/>
      </w:pPr>
      <w:r>
        <w:t xml:space="preserve">BR1171(HB330)</w:t>
      </w:r>
    </w:p>
    <w:p>
      <w:pPr>
        <w:pStyle w:val="RecordBase"/>
      </w:pPr>
      <w:r>
        <w:t xml:space="preserve">BR1172(HCR39)</w:t>
      </w:r>
    </w:p>
    <w:p>
      <w:pPr>
        <w:pStyle w:val="RecordBase"/>
      </w:pPr>
      <w:r>
        <w:t xml:space="preserve">BR1173(HR100)</w:t>
      </w:r>
    </w:p>
    <w:p>
      <w:pPr>
        <w:pStyle w:val="RecordBase"/>
      </w:pPr>
      <w:r>
        <w:t xml:space="preserve">BR1174(HR86)</w:t>
      </w:r>
    </w:p>
    <w:p>
      <w:pPr>
        <w:pStyle w:val="RecordBase"/>
      </w:pPr>
      <w:r>
        <w:t xml:space="preserve">BR1175(HB187)</w:t>
      </w:r>
    </w:p>
    <w:p>
      <w:pPr>
        <w:pStyle w:val="RecordBase"/>
      </w:pPr>
      <w:r>
        <w:t xml:space="preserve">BR1176(SB247)</w:t>
      </w:r>
    </w:p>
    <w:p>
      <w:pPr>
        <w:pStyle w:val="RecordBase"/>
      </w:pPr>
      <w:r>
        <w:t xml:space="preserve">BR1177(HB278)</w:t>
      </w:r>
    </w:p>
    <w:p>
      <w:pPr>
        <w:pStyle w:val="RecordBase"/>
      </w:pPr>
      <w:r>
        <w:t xml:space="preserve">BR1178(SB111)</w:t>
      </w:r>
    </w:p>
    <w:p>
      <w:pPr>
        <w:pStyle w:val="RecordBase"/>
      </w:pPr>
      <w:r>
        <w:t xml:space="preserve">BR1179(HB198)</w:t>
      </w:r>
    </w:p>
    <w:p>
      <w:pPr>
        <w:pStyle w:val="RecordBase"/>
      </w:pPr>
      <w:r>
        <w:t xml:space="preserve">BR1181(HB234)</w:t>
      </w:r>
    </w:p>
    <w:p>
      <w:pPr>
        <w:pStyle w:val="RecordBase"/>
      </w:pPr>
      <w:r>
        <w:t xml:space="preserve">BR1182(HB235)</w:t>
      </w:r>
    </w:p>
    <w:p>
      <w:pPr>
        <w:pStyle w:val="RecordBase"/>
      </w:pPr>
      <w:r>
        <w:t xml:space="preserve">BR1183(HB232)</w:t>
      </w:r>
    </w:p>
    <w:p>
      <w:pPr>
        <w:pStyle w:val="RecordBase"/>
      </w:pPr>
      <w:r>
        <w:t xml:space="preserve">BR1186(HCR121)</w:t>
      </w:r>
    </w:p>
    <w:p>
      <w:pPr>
        <w:pStyle w:val="RecordBase"/>
      </w:pPr>
      <w:r>
        <w:t xml:space="preserve">BR1187(SB126)</w:t>
      </w:r>
    </w:p>
    <w:p>
      <w:pPr>
        <w:pStyle w:val="RecordBase"/>
      </w:pPr>
      <w:r>
        <w:t xml:space="preserve">BR1188(SB122)</w:t>
      </w:r>
    </w:p>
    <w:p>
      <w:pPr>
        <w:pStyle w:val="RecordBase"/>
      </w:pPr>
      <w:r>
        <w:t xml:space="preserve">BR1189(SB127)</w:t>
      </w:r>
    </w:p>
    <w:p>
      <w:pPr>
        <w:pStyle w:val="RecordBase"/>
      </w:pPr>
      <w:r>
        <w:t xml:space="preserve">BR1190(SB141)</w:t>
      </w:r>
    </w:p>
    <w:p>
      <w:pPr>
        <w:pStyle w:val="RecordBase"/>
      </w:pPr>
      <w:r>
        <w:t xml:space="preserve">BR1191(SB121)</w:t>
      </w:r>
    </w:p>
    <w:p>
      <w:pPr>
        <w:pStyle w:val="RecordBase"/>
      </w:pPr>
      <w:r>
        <w:t xml:space="preserve">BR1192(SB7)</w:t>
      </w:r>
    </w:p>
    <w:p>
      <w:pPr>
        <w:pStyle w:val="RecordBase"/>
      </w:pPr>
      <w:r>
        <w:t xml:space="preserve">BR1194(HJR131)</w:t>
      </w:r>
    </w:p>
    <w:p>
      <w:pPr>
        <w:pStyle w:val="RecordBase"/>
      </w:pPr>
      <w:r>
        <w:t xml:space="preserve">BR1196(HB222)</w:t>
      </w:r>
    </w:p>
    <w:p>
      <w:pPr>
        <w:pStyle w:val="RecordBase"/>
      </w:pPr>
      <w:r>
        <w:t xml:space="preserve">BR1197(HB208)</w:t>
      </w:r>
    </w:p>
    <w:p>
      <w:pPr>
        <w:pStyle w:val="RecordBase"/>
      </w:pPr>
      <w:r>
        <w:t xml:space="preserve">BR1199(SB123)</w:t>
      </w:r>
    </w:p>
    <w:p>
      <w:pPr>
        <w:pStyle w:val="RecordBase"/>
      </w:pPr>
      <w:r>
        <w:t xml:space="preserve">BR1201(SB193)</w:t>
      </w:r>
    </w:p>
    <w:p>
      <w:pPr>
        <w:pStyle w:val="RecordBase"/>
      </w:pPr>
      <w:r>
        <w:t xml:space="preserve">BR1202(SB131)</w:t>
      </w:r>
    </w:p>
    <w:p>
      <w:pPr>
        <w:pStyle w:val="RecordBase"/>
      </w:pPr>
      <w:r>
        <w:t xml:space="preserve">BR1203(SR88)</w:t>
      </w:r>
    </w:p>
    <w:p>
      <w:pPr>
        <w:pStyle w:val="RecordBase"/>
      </w:pPr>
      <w:r>
        <w:t xml:space="preserve">BR1206(HJR34)</w:t>
      </w:r>
    </w:p>
    <w:p>
      <w:pPr>
        <w:pStyle w:val="RecordBase"/>
      </w:pPr>
      <w:r>
        <w:t xml:space="preserve">BR1207(HJR83)</w:t>
      </w:r>
    </w:p>
    <w:p>
      <w:pPr>
        <w:pStyle w:val="RecordBase"/>
      </w:pPr>
      <w:r>
        <w:t xml:space="preserve">BR1208(HB377)</w:t>
      </w:r>
    </w:p>
    <w:p>
      <w:pPr>
        <w:pStyle w:val="RecordBase"/>
      </w:pPr>
      <w:r>
        <w:t xml:space="preserve">BR1209(HB245)</w:t>
      </w:r>
    </w:p>
    <w:p>
      <w:pPr>
        <w:pStyle w:val="RecordBase"/>
      </w:pPr>
      <w:r>
        <w:t xml:space="preserve">BR1211(HJR37)</w:t>
      </w:r>
    </w:p>
    <w:p>
      <w:pPr>
        <w:pStyle w:val="RecordBase"/>
      </w:pPr>
      <w:r>
        <w:t xml:space="preserve">BR1212(HJR87)</w:t>
      </w:r>
    </w:p>
    <w:p>
      <w:pPr>
        <w:pStyle w:val="RecordBase"/>
      </w:pPr>
      <w:r>
        <w:t xml:space="preserve">BR1213(HR88)</w:t>
      </w:r>
    </w:p>
    <w:p>
      <w:pPr>
        <w:pStyle w:val="RecordBase"/>
      </w:pPr>
      <w:r>
        <w:t xml:space="preserve">BR1217(SB138)</w:t>
      </w:r>
    </w:p>
    <w:p>
      <w:pPr>
        <w:pStyle w:val="RecordBase"/>
      </w:pPr>
      <w:r>
        <w:t xml:space="preserve">BR1221(SR55)</w:t>
      </w:r>
    </w:p>
    <w:p>
      <w:pPr>
        <w:pStyle w:val="RecordBase"/>
      </w:pPr>
      <w:r>
        <w:t xml:space="preserve">BR1222(HB259)</w:t>
      </w:r>
    </w:p>
    <w:p>
      <w:pPr>
        <w:pStyle w:val="RecordBase"/>
      </w:pPr>
      <w:r>
        <w:t xml:space="preserve">BR1223(HR46)</w:t>
      </w:r>
    </w:p>
    <w:p>
      <w:pPr>
        <w:pStyle w:val="RecordBase"/>
      </w:pPr>
      <w:r>
        <w:t xml:space="preserve">BR1224(SR67)</w:t>
      </w:r>
    </w:p>
    <w:p>
      <w:pPr>
        <w:pStyle w:val="RecordBase"/>
      </w:pPr>
      <w:r>
        <w:t xml:space="preserve">BR1225(SB134)</w:t>
      </w:r>
    </w:p>
    <w:p>
      <w:pPr>
        <w:pStyle w:val="RecordBase"/>
      </w:pPr>
      <w:r>
        <w:t xml:space="preserve">BR1226(SR76)</w:t>
      </w:r>
    </w:p>
    <w:p>
      <w:pPr>
        <w:pStyle w:val="RecordBase"/>
      </w:pPr>
      <w:r>
        <w:t xml:space="preserve">BR1227(HB257)</w:t>
      </w:r>
    </w:p>
    <w:p>
      <w:pPr>
        <w:pStyle w:val="RecordBase"/>
      </w:pPr>
      <w:r>
        <w:t xml:space="preserve">BR1228(HB263)</w:t>
      </w:r>
    </w:p>
    <w:p>
      <w:pPr>
        <w:pStyle w:val="RecordBase"/>
      </w:pPr>
      <w:r>
        <w:t xml:space="preserve">BR1229(HR63)</w:t>
      </w:r>
    </w:p>
    <w:p>
      <w:pPr>
        <w:pStyle w:val="RecordBase"/>
      </w:pPr>
      <w:r>
        <w:t xml:space="preserve">BR1230(SR51)</w:t>
      </w:r>
    </w:p>
    <w:p>
      <w:pPr>
        <w:pStyle w:val="RecordBase"/>
      </w:pPr>
      <w:r>
        <w:t xml:space="preserve">BR1232(HB522)</w:t>
      </w:r>
    </w:p>
    <w:p>
      <w:pPr>
        <w:pStyle w:val="RecordBase"/>
      </w:pPr>
      <w:r>
        <w:t xml:space="preserve">BR1234(HB505)</w:t>
      </w:r>
    </w:p>
    <w:p>
      <w:pPr>
        <w:pStyle w:val="RecordBase"/>
      </w:pPr>
      <w:r>
        <w:t xml:space="preserve">BR1235(HB381)</w:t>
      </w:r>
    </w:p>
    <w:p>
      <w:pPr>
        <w:pStyle w:val="RecordBase"/>
      </w:pPr>
      <w:r>
        <w:t xml:space="preserve">BR1236(HJR36)</w:t>
      </w:r>
    </w:p>
    <w:p>
      <w:pPr>
        <w:pStyle w:val="RecordBase"/>
      </w:pPr>
      <w:r>
        <w:t xml:space="preserve">BR1237(SR72)</w:t>
      </w:r>
    </w:p>
    <w:p>
      <w:pPr>
        <w:pStyle w:val="RecordBase"/>
      </w:pPr>
      <w:r>
        <w:t xml:space="preserve">BR1238(HB432)</w:t>
      </w:r>
    </w:p>
    <w:p>
      <w:pPr>
        <w:pStyle w:val="RecordBase"/>
      </w:pPr>
      <w:r>
        <w:t xml:space="preserve">BR1239(SB140)</w:t>
      </w:r>
    </w:p>
    <w:p>
      <w:pPr>
        <w:pStyle w:val="RecordBase"/>
      </w:pPr>
      <w:r>
        <w:t xml:space="preserve">BR1240(SR75)</w:t>
      </w:r>
    </w:p>
    <w:p>
      <w:pPr>
        <w:pStyle w:val="RecordBase"/>
      </w:pPr>
      <w:r>
        <w:t xml:space="preserve">BR1241(HR41)</w:t>
      </w:r>
    </w:p>
    <w:p>
      <w:pPr>
        <w:pStyle w:val="RecordBase"/>
      </w:pPr>
      <w:r>
        <w:t xml:space="preserve">BR1243(HB189)</w:t>
      </w:r>
    </w:p>
    <w:p>
      <w:pPr>
        <w:pStyle w:val="RecordBase"/>
      </w:pPr>
      <w:r>
        <w:t xml:space="preserve">BR1244(HB498)</w:t>
      </w:r>
    </w:p>
    <w:p>
      <w:pPr>
        <w:pStyle w:val="RecordBase"/>
      </w:pPr>
      <w:r>
        <w:t xml:space="preserve">BR1245(HB395)</w:t>
      </w:r>
    </w:p>
    <w:p>
      <w:pPr>
        <w:pStyle w:val="RecordBase"/>
      </w:pPr>
      <w:r>
        <w:t xml:space="preserve">BR1246(HB460)</w:t>
      </w:r>
    </w:p>
    <w:p>
      <w:pPr>
        <w:pStyle w:val="RecordBase"/>
      </w:pPr>
      <w:r>
        <w:t xml:space="preserve">BR1247(SR49)</w:t>
      </w:r>
    </w:p>
    <w:p>
      <w:pPr>
        <w:pStyle w:val="RecordBase"/>
      </w:pPr>
      <w:r>
        <w:t xml:space="preserve">BR1248(HB281)</w:t>
      </w:r>
    </w:p>
    <w:p>
      <w:pPr>
        <w:pStyle w:val="RecordBase"/>
      </w:pPr>
      <w:r>
        <w:t xml:space="preserve">BR1250(HB284)</w:t>
      </w:r>
    </w:p>
    <w:p>
      <w:pPr>
        <w:pStyle w:val="RecordBase"/>
      </w:pPr>
      <w:r>
        <w:t xml:space="preserve">BR1251(HB283)</w:t>
      </w:r>
    </w:p>
    <w:p>
      <w:pPr>
        <w:pStyle w:val="RecordBase"/>
      </w:pPr>
      <w:r>
        <w:t xml:space="preserve">BR1252(SB180)</w:t>
      </w:r>
    </w:p>
    <w:p>
      <w:pPr>
        <w:pStyle w:val="RecordBase"/>
      </w:pPr>
      <w:r>
        <w:t xml:space="preserve">BR1253(HR45)</w:t>
      </w:r>
    </w:p>
    <w:p>
      <w:pPr>
        <w:pStyle w:val="RecordBase"/>
      </w:pPr>
      <w:r>
        <w:t xml:space="preserve">BR1254(HB282)</w:t>
      </w:r>
    </w:p>
    <w:p>
      <w:pPr>
        <w:pStyle w:val="RecordBase"/>
      </w:pPr>
      <w:r>
        <w:t xml:space="preserve">BR1255(SR58)</w:t>
      </w:r>
    </w:p>
    <w:p>
      <w:pPr>
        <w:pStyle w:val="RecordBase"/>
      </w:pPr>
      <w:r>
        <w:t xml:space="preserve">BR1256(HR81)</w:t>
      </w:r>
    </w:p>
    <w:p>
      <w:pPr>
        <w:pStyle w:val="RecordBase"/>
      </w:pPr>
      <w:r>
        <w:t xml:space="preserve">BR1258(SR59)</w:t>
      </w:r>
    </w:p>
    <w:p>
      <w:pPr>
        <w:pStyle w:val="RecordBase"/>
      </w:pPr>
      <w:r>
        <w:t xml:space="preserve">BR1259(HB239)</w:t>
      </w:r>
    </w:p>
    <w:p>
      <w:pPr>
        <w:pStyle w:val="RecordBase"/>
      </w:pPr>
      <w:r>
        <w:t xml:space="preserve">BR1262(HR60)</w:t>
      </w:r>
    </w:p>
    <w:p>
      <w:pPr>
        <w:pStyle w:val="RecordBase"/>
      </w:pPr>
      <w:r>
        <w:t xml:space="preserve">BR1263(HB467)</w:t>
      </w:r>
    </w:p>
    <w:p>
      <w:pPr>
        <w:pStyle w:val="RecordBase"/>
      </w:pPr>
      <w:r>
        <w:t xml:space="preserve">BR1264(HB210)</w:t>
      </w:r>
    </w:p>
    <w:p>
      <w:pPr>
        <w:pStyle w:val="RecordBase"/>
      </w:pPr>
      <w:r>
        <w:t xml:space="preserve">BR1266(HB271)</w:t>
      </w:r>
    </w:p>
    <w:p>
      <w:pPr>
        <w:pStyle w:val="RecordBase"/>
      </w:pPr>
      <w:r>
        <w:t xml:space="preserve">BR1267(SR70)</w:t>
      </w:r>
    </w:p>
    <w:p>
      <w:pPr>
        <w:pStyle w:val="RecordBase"/>
      </w:pPr>
      <w:r>
        <w:t xml:space="preserve">BR1268(HB308)</w:t>
      </w:r>
    </w:p>
    <w:p>
      <w:pPr>
        <w:pStyle w:val="RecordBase"/>
      </w:pPr>
      <w:r>
        <w:t xml:space="preserve">BR1269(SB177)</w:t>
      </w:r>
    </w:p>
    <w:p>
      <w:pPr>
        <w:pStyle w:val="RecordBase"/>
      </w:pPr>
      <w:r>
        <w:t xml:space="preserve">BR1270(HB370)</w:t>
      </w:r>
    </w:p>
    <w:p>
      <w:pPr>
        <w:pStyle w:val="RecordBase"/>
      </w:pPr>
      <w:r>
        <w:t xml:space="preserve">BR1271(HB502)</w:t>
      </w:r>
    </w:p>
    <w:p>
      <w:pPr>
        <w:pStyle w:val="RecordBase"/>
      </w:pPr>
      <w:r>
        <w:t xml:space="preserve">BR1272(HB237)</w:t>
      </w:r>
    </w:p>
    <w:p>
      <w:pPr>
        <w:pStyle w:val="RecordBase"/>
      </w:pPr>
      <w:r>
        <w:t xml:space="preserve">BR1273(HB344)</w:t>
      </w:r>
    </w:p>
    <w:p>
      <w:pPr>
        <w:pStyle w:val="RecordBase"/>
      </w:pPr>
      <w:r>
        <w:t xml:space="preserve">BR1274(HB272)</w:t>
      </w:r>
    </w:p>
    <w:p>
      <w:pPr>
        <w:pStyle w:val="RecordBase"/>
      </w:pPr>
      <w:r>
        <w:t xml:space="preserve">BR1276(SR57)</w:t>
      </w:r>
    </w:p>
    <w:p>
      <w:pPr>
        <w:pStyle w:val="RecordBase"/>
      </w:pPr>
      <w:r>
        <w:t xml:space="preserve">BR1277(HB440)</w:t>
      </w:r>
    </w:p>
    <w:p>
      <w:pPr>
        <w:pStyle w:val="RecordBase"/>
      </w:pPr>
      <w:r>
        <w:t xml:space="preserve">BR1278(HB426)</w:t>
      </w:r>
    </w:p>
    <w:p>
      <w:pPr>
        <w:pStyle w:val="RecordBase"/>
      </w:pPr>
      <w:r>
        <w:t xml:space="preserve">BR1279(HB177)</w:t>
      </w:r>
    </w:p>
    <w:p>
      <w:pPr>
        <w:pStyle w:val="RecordBase"/>
      </w:pPr>
      <w:r>
        <w:t xml:space="preserve">BR1280(SB224)</w:t>
      </w:r>
    </w:p>
    <w:p>
      <w:pPr>
        <w:pStyle w:val="RecordBase"/>
      </w:pPr>
      <w:r>
        <w:t xml:space="preserve">BR1281(SB225)</w:t>
      </w:r>
    </w:p>
    <w:p>
      <w:pPr>
        <w:pStyle w:val="RecordBase"/>
      </w:pPr>
      <w:r>
        <w:t xml:space="preserve">BR1282(HB273)</w:t>
      </w:r>
    </w:p>
    <w:p>
      <w:pPr>
        <w:pStyle w:val="RecordBase"/>
      </w:pPr>
      <w:r>
        <w:t xml:space="preserve">BR1283(SR112)</w:t>
      </w:r>
    </w:p>
    <w:p>
      <w:pPr>
        <w:pStyle w:val="RecordBase"/>
      </w:pPr>
      <w:r>
        <w:t xml:space="preserve">BR1285(HB219)</w:t>
      </w:r>
    </w:p>
    <w:p>
      <w:pPr>
        <w:pStyle w:val="RecordBase"/>
      </w:pPr>
      <w:r>
        <w:t xml:space="preserve">BR1286(HB410)</w:t>
      </w:r>
    </w:p>
    <w:p>
      <w:pPr>
        <w:pStyle w:val="RecordBase"/>
      </w:pPr>
      <w:r>
        <w:t xml:space="preserve">BR1287(SR82)</w:t>
      </w:r>
    </w:p>
    <w:p>
      <w:pPr>
        <w:pStyle w:val="RecordBase"/>
      </w:pPr>
      <w:r>
        <w:t xml:space="preserve">BR1288(SCR81)</w:t>
      </w:r>
    </w:p>
    <w:p>
      <w:pPr>
        <w:pStyle w:val="RecordBase"/>
      </w:pPr>
      <w:r>
        <w:t xml:space="preserve">BR1289(SB210)</w:t>
      </w:r>
    </w:p>
    <w:p>
      <w:pPr>
        <w:pStyle w:val="RecordBase"/>
      </w:pPr>
      <w:r>
        <w:t xml:space="preserve">BR1291(SJR78)</w:t>
      </w:r>
    </w:p>
    <w:p>
      <w:pPr>
        <w:pStyle w:val="RecordBase"/>
      </w:pPr>
      <w:r>
        <w:t xml:space="preserve">BR1293(HB193)</w:t>
      </w:r>
    </w:p>
    <w:p>
      <w:pPr>
        <w:pStyle w:val="RecordBase"/>
      </w:pPr>
      <w:r>
        <w:t xml:space="preserve">BR1295(SB115)</w:t>
      </w:r>
    </w:p>
    <w:p>
      <w:pPr>
        <w:pStyle w:val="RecordBase"/>
      </w:pPr>
      <w:r>
        <w:t xml:space="preserve">BR1297(HB313)</w:t>
      </w:r>
    </w:p>
    <w:p>
      <w:pPr>
        <w:pStyle w:val="RecordBase"/>
      </w:pPr>
      <w:r>
        <w:t xml:space="preserve">BR1298(HB332)</w:t>
      </w:r>
    </w:p>
    <w:p>
      <w:pPr>
        <w:pStyle w:val="RecordBase"/>
      </w:pPr>
      <w:r>
        <w:t xml:space="preserve">BR1300(HB454)</w:t>
      </w:r>
    </w:p>
    <w:p>
      <w:pPr>
        <w:pStyle w:val="RecordBase"/>
      </w:pPr>
      <w:r>
        <w:t xml:space="preserve">BR1302(HB480)</w:t>
      </w:r>
    </w:p>
    <w:p>
      <w:pPr>
        <w:pStyle w:val="RecordBase"/>
      </w:pPr>
      <w:r>
        <w:t xml:space="preserve">BR1303(HR61)</w:t>
      </w:r>
    </w:p>
    <w:p>
      <w:pPr>
        <w:pStyle w:val="RecordBase"/>
      </w:pPr>
      <w:r>
        <w:t xml:space="preserve">BR1304(SB168)</w:t>
      </w:r>
    </w:p>
    <w:p>
      <w:pPr>
        <w:pStyle w:val="RecordBase"/>
      </w:pPr>
      <w:r>
        <w:t xml:space="preserve">BR1309(SB250)</w:t>
      </w:r>
    </w:p>
    <w:p>
      <w:pPr>
        <w:pStyle w:val="RecordBase"/>
      </w:pPr>
      <w:r>
        <w:t xml:space="preserve">BR1310(SB231)</w:t>
      </w:r>
    </w:p>
    <w:p>
      <w:pPr>
        <w:pStyle w:val="RecordBase"/>
      </w:pPr>
      <w:r>
        <w:t xml:space="preserve">BR1311(SB232)</w:t>
      </w:r>
    </w:p>
    <w:p>
      <w:pPr>
        <w:pStyle w:val="RecordBase"/>
      </w:pPr>
      <w:r>
        <w:t xml:space="preserve">BR1314(SB233)</w:t>
      </w:r>
    </w:p>
    <w:p>
      <w:pPr>
        <w:pStyle w:val="RecordBase"/>
      </w:pPr>
      <w:r>
        <w:t xml:space="preserve">BR1315(SB258)</w:t>
      </w:r>
    </w:p>
    <w:p>
      <w:pPr>
        <w:pStyle w:val="RecordBase"/>
      </w:pPr>
      <w:r>
        <w:t xml:space="preserve">BR1317(SJR111)</w:t>
      </w:r>
    </w:p>
    <w:p>
      <w:pPr>
        <w:pStyle w:val="RecordBase"/>
      </w:pPr>
      <w:r>
        <w:t xml:space="preserve">BR1318(SB257)</w:t>
      </w:r>
    </w:p>
    <w:p>
      <w:pPr>
        <w:pStyle w:val="RecordBase"/>
      </w:pPr>
      <w:r>
        <w:t xml:space="preserve">BR1319(SB246)</w:t>
      </w:r>
    </w:p>
    <w:p>
      <w:pPr>
        <w:pStyle w:val="RecordBase"/>
      </w:pPr>
      <w:r>
        <w:t xml:space="preserve">BR1320(SB238)</w:t>
      </w:r>
    </w:p>
    <w:p>
      <w:pPr>
        <w:pStyle w:val="RecordBase"/>
      </w:pPr>
      <w:r>
        <w:t xml:space="preserve">BR1347(HB508)</w:t>
      </w:r>
    </w:p>
    <w:p>
      <w:pPr>
        <w:pStyle w:val="RecordBase"/>
      </w:pPr>
      <w:r>
        <w:t xml:space="preserve">BR1348(HB509)</w:t>
      </w:r>
    </w:p>
    <w:p>
      <w:pPr>
        <w:pStyle w:val="RecordBase"/>
      </w:pPr>
      <w:r>
        <w:t xml:space="preserve">BR1350(HB524)</w:t>
      </w:r>
    </w:p>
    <w:p>
      <w:pPr>
        <w:pStyle w:val="RecordBase"/>
      </w:pPr>
      <w:r>
        <w:t xml:space="preserve">BR1355(HB320)</w:t>
      </w:r>
    </w:p>
    <w:p>
      <w:pPr>
        <w:pStyle w:val="RecordBase"/>
      </w:pPr>
      <w:r>
        <w:t xml:space="preserve">BR1356(HB500)</w:t>
      </w:r>
    </w:p>
    <w:p>
      <w:pPr>
        <w:pStyle w:val="RecordBase"/>
      </w:pPr>
      <w:r>
        <w:t xml:space="preserve">BR1357(HB499)</w:t>
      </w:r>
    </w:p>
    <w:p>
      <w:pPr>
        <w:pStyle w:val="RecordBase"/>
      </w:pPr>
      <w:r>
        <w:t xml:space="preserve">BR1360(HB367)</w:t>
      </w:r>
    </w:p>
    <w:p>
      <w:pPr>
        <w:pStyle w:val="RecordBase"/>
      </w:pPr>
      <w:r>
        <w:t xml:space="preserve">BR1361(HB463)</w:t>
      </w:r>
    </w:p>
    <w:p>
      <w:pPr>
        <w:pStyle w:val="RecordBase"/>
      </w:pPr>
      <w:r>
        <w:t xml:space="preserve">BR1362(HB462)</w:t>
      </w:r>
    </w:p>
    <w:p>
      <w:pPr>
        <w:pStyle w:val="RecordBase"/>
      </w:pPr>
      <w:r>
        <w:t xml:space="preserve">BR1370(HB487)</w:t>
      </w:r>
    </w:p>
    <w:p>
      <w:pPr>
        <w:pStyle w:val="RecordBase"/>
      </w:pPr>
      <w:r>
        <w:t xml:space="preserve">BR1371(HB503)</w:t>
      </w:r>
    </w:p>
    <w:p>
      <w:pPr>
        <w:pStyle w:val="RecordBase"/>
      </w:pPr>
      <w:r>
        <w:t xml:space="preserve">BR1380(HB481)</w:t>
      </w:r>
    </w:p>
    <w:p>
      <w:pPr>
        <w:pStyle w:val="RecordBase"/>
      </w:pPr>
      <w:r>
        <w:t xml:space="preserve">BR1381(HB428)</w:t>
      </w:r>
    </w:p>
    <w:p>
      <w:pPr>
        <w:pStyle w:val="RecordBase"/>
      </w:pPr>
      <w:r>
        <w:t xml:space="preserve">BR1382(HB448)</w:t>
      </w:r>
    </w:p>
    <w:p>
      <w:pPr>
        <w:pStyle w:val="RecordBase"/>
      </w:pPr>
      <w:r>
        <w:t xml:space="preserve">BR1385(SR50)</w:t>
      </w:r>
    </w:p>
    <w:p>
      <w:pPr>
        <w:pStyle w:val="RecordBase"/>
      </w:pPr>
      <w:r>
        <w:t xml:space="preserve">BR1386(HB267)</w:t>
      </w:r>
    </w:p>
    <w:p>
      <w:pPr>
        <w:pStyle w:val="RecordBase"/>
      </w:pPr>
      <w:r>
        <w:t xml:space="preserve">BR1393(HB397)</w:t>
      </w:r>
    </w:p>
    <w:p>
      <w:pPr>
        <w:pStyle w:val="RecordBase"/>
      </w:pPr>
      <w:r>
        <w:t xml:space="preserve">BR1394(HB393)</w:t>
      </w:r>
    </w:p>
    <w:p>
      <w:pPr>
        <w:pStyle w:val="RecordBase"/>
      </w:pPr>
      <w:r>
        <w:t xml:space="preserve">BR1396(SB160)</w:t>
      </w:r>
    </w:p>
    <w:p>
      <w:pPr>
        <w:pStyle w:val="RecordBase"/>
      </w:pPr>
      <w:r>
        <w:t xml:space="preserve">BR1397(HB417)</w:t>
      </w:r>
    </w:p>
    <w:p>
      <w:pPr>
        <w:pStyle w:val="RecordBase"/>
      </w:pPr>
      <w:r>
        <w:t xml:space="preserve">BR1398(HB416)</w:t>
      </w:r>
    </w:p>
    <w:p>
      <w:pPr>
        <w:pStyle w:val="RecordBase"/>
      </w:pPr>
      <w:r>
        <w:t xml:space="preserve">BR1399(HB520)</w:t>
      </w:r>
    </w:p>
    <w:p>
      <w:pPr>
        <w:pStyle w:val="RecordBase"/>
      </w:pPr>
      <w:r>
        <w:t xml:space="preserve">BR1402(HB412)</w:t>
      </w:r>
    </w:p>
    <w:p>
      <w:pPr>
        <w:pStyle w:val="RecordBase"/>
      </w:pPr>
      <w:r>
        <w:t xml:space="preserve">BR1403(HB516)</w:t>
      </w:r>
    </w:p>
    <w:p>
      <w:pPr>
        <w:pStyle w:val="RecordBase"/>
      </w:pPr>
      <w:r>
        <w:t xml:space="preserve">BR1404(SB223)</w:t>
      </w:r>
    </w:p>
    <w:p>
      <w:pPr>
        <w:pStyle w:val="RecordBase"/>
      </w:pPr>
      <w:r>
        <w:t xml:space="preserve">BR1405(SB226)</w:t>
      </w:r>
    </w:p>
    <w:p>
      <w:pPr>
        <w:pStyle w:val="RecordBase"/>
      </w:pPr>
      <w:r>
        <w:t xml:space="preserve">BR1409(SR68)</w:t>
      </w:r>
    </w:p>
    <w:p>
      <w:pPr>
        <w:pStyle w:val="RecordBase"/>
      </w:pPr>
      <w:r>
        <w:t xml:space="preserve">BR1410(HR105)</w:t>
      </w:r>
    </w:p>
    <w:p>
      <w:pPr>
        <w:pStyle w:val="RecordBase"/>
      </w:pPr>
      <w:r>
        <w:t xml:space="preserve">BR1412(SR69)</w:t>
      </w:r>
    </w:p>
    <w:p>
      <w:pPr>
        <w:pStyle w:val="RecordBase"/>
      </w:pPr>
      <w:r>
        <w:t xml:space="preserve">BR1413(HB346)</w:t>
      </w:r>
    </w:p>
    <w:p>
      <w:pPr>
        <w:pStyle w:val="RecordBase"/>
      </w:pPr>
      <w:r>
        <w:t xml:space="preserve">BR1414(HB214)</w:t>
      </w:r>
    </w:p>
    <w:p>
      <w:pPr>
        <w:pStyle w:val="RecordBase"/>
      </w:pPr>
      <w:r>
        <w:t xml:space="preserve">BR1415(HR35)</w:t>
      </w:r>
    </w:p>
    <w:p>
      <w:pPr>
        <w:pStyle w:val="RecordBase"/>
      </w:pPr>
      <w:r>
        <w:t xml:space="preserve">BR1416(HB290)</w:t>
      </w:r>
    </w:p>
    <w:p>
      <w:pPr>
        <w:pStyle w:val="RecordBase"/>
      </w:pPr>
      <w:r>
        <w:t xml:space="preserve">BR1417(HB405)</w:t>
      </w:r>
    </w:p>
    <w:p>
      <w:pPr>
        <w:pStyle w:val="RecordBase"/>
      </w:pPr>
      <w:r>
        <w:t xml:space="preserve">BR1419(HB265)</w:t>
      </w:r>
    </w:p>
    <w:p>
      <w:pPr>
        <w:pStyle w:val="RecordBase"/>
      </w:pPr>
      <w:r>
        <w:t xml:space="preserve">BR1420(HR85)</w:t>
      </w:r>
    </w:p>
    <w:p>
      <w:pPr>
        <w:pStyle w:val="RecordBase"/>
      </w:pPr>
      <w:r>
        <w:t xml:space="preserve">BR1422(HR67)</w:t>
      </w:r>
    </w:p>
    <w:p>
      <w:pPr>
        <w:pStyle w:val="RecordBase"/>
      </w:pPr>
      <w:r>
        <w:t xml:space="preserve">BR1425(SB10)</w:t>
      </w:r>
    </w:p>
    <w:p>
      <w:pPr>
        <w:pStyle w:val="RecordBase"/>
      </w:pPr>
      <w:r>
        <w:t xml:space="preserve">BR1426(HB458)</w:t>
      </w:r>
    </w:p>
    <w:p>
      <w:pPr>
        <w:pStyle w:val="RecordBase"/>
      </w:pPr>
      <w:r>
        <w:t xml:space="preserve">BR1427(HB286)</w:t>
      </w:r>
    </w:p>
    <w:p>
      <w:pPr>
        <w:pStyle w:val="RecordBase"/>
      </w:pPr>
      <w:r>
        <w:t xml:space="preserve">BR1428(HB459)</w:t>
      </w:r>
    </w:p>
    <w:p>
      <w:pPr>
        <w:pStyle w:val="RecordBase"/>
      </w:pPr>
      <w:r>
        <w:t xml:space="preserve">BR1429(HB436)</w:t>
      </w:r>
    </w:p>
    <w:p>
      <w:pPr>
        <w:pStyle w:val="RecordBase"/>
      </w:pPr>
      <w:r>
        <w:t xml:space="preserve">BR1430(HB316)</w:t>
      </w:r>
    </w:p>
    <w:p>
      <w:pPr>
        <w:pStyle w:val="RecordBase"/>
      </w:pPr>
      <w:r>
        <w:t xml:space="preserve">BR1431(HB327)</w:t>
      </w:r>
    </w:p>
    <w:p>
      <w:pPr>
        <w:pStyle w:val="RecordBase"/>
      </w:pPr>
      <w:r>
        <w:t xml:space="preserve">BR1432(HB254)</w:t>
      </w:r>
    </w:p>
    <w:p>
      <w:pPr>
        <w:pStyle w:val="RecordBase"/>
      </w:pPr>
      <w:r>
        <w:t xml:space="preserve">BR1433(HR75)</w:t>
      </w:r>
    </w:p>
    <w:p>
      <w:pPr>
        <w:pStyle w:val="RecordBase"/>
      </w:pPr>
      <w:r>
        <w:t xml:space="preserve">BR1434(SR77)</w:t>
      </w:r>
    </w:p>
    <w:p>
      <w:pPr>
        <w:pStyle w:val="RecordBase"/>
      </w:pPr>
      <w:r>
        <w:t xml:space="preserve">BR1435(SB157)</w:t>
      </w:r>
    </w:p>
    <w:p>
      <w:pPr>
        <w:pStyle w:val="RecordBase"/>
      </w:pPr>
      <w:r>
        <w:t xml:space="preserve">BR1436(HB242)</w:t>
      </w:r>
    </w:p>
    <w:p>
      <w:pPr>
        <w:pStyle w:val="RecordBase"/>
      </w:pPr>
      <w:r>
        <w:t xml:space="preserve">BR1437(SB142)</w:t>
      </w:r>
    </w:p>
    <w:p>
      <w:pPr>
        <w:pStyle w:val="RecordBase"/>
      </w:pPr>
      <w:r>
        <w:t xml:space="preserve">BR1438(SB196)</w:t>
      </w:r>
    </w:p>
    <w:p>
      <w:pPr>
        <w:pStyle w:val="RecordBase"/>
      </w:pPr>
      <w:r>
        <w:t xml:space="preserve">BR1439(HB442)</w:t>
      </w:r>
    </w:p>
    <w:p>
      <w:pPr>
        <w:pStyle w:val="RecordBase"/>
      </w:pPr>
      <w:r>
        <w:t xml:space="preserve">BR1440(HB443)</w:t>
      </w:r>
    </w:p>
    <w:p>
      <w:pPr>
        <w:pStyle w:val="RecordBase"/>
      </w:pPr>
      <w:r>
        <w:t xml:space="preserve">BR1441(HB479)</w:t>
      </w:r>
    </w:p>
    <w:p>
      <w:pPr>
        <w:pStyle w:val="RecordBase"/>
      </w:pPr>
      <w:r>
        <w:t xml:space="preserve">BR1442(HB478)</w:t>
      </w:r>
    </w:p>
    <w:p>
      <w:pPr>
        <w:pStyle w:val="RecordBase"/>
      </w:pPr>
      <w:r>
        <w:t xml:space="preserve">BR1443(HB439)</w:t>
      </w:r>
    </w:p>
    <w:p>
      <w:pPr>
        <w:pStyle w:val="RecordBase"/>
      </w:pPr>
      <w:r>
        <w:t xml:space="preserve">BR1449(HB338)</w:t>
      </w:r>
    </w:p>
    <w:p>
      <w:pPr>
        <w:pStyle w:val="RecordBase"/>
      </w:pPr>
      <w:r>
        <w:t xml:space="preserve">BR1450(SB188)</w:t>
      </w:r>
    </w:p>
    <w:p>
      <w:pPr>
        <w:pStyle w:val="RecordBase"/>
      </w:pPr>
      <w:r>
        <w:t xml:space="preserve">BR1451(SB189)</w:t>
      </w:r>
    </w:p>
    <w:p>
      <w:pPr>
        <w:pStyle w:val="RecordBase"/>
      </w:pPr>
      <w:r>
        <w:t xml:space="preserve">BR1452(SB191)</w:t>
      </w:r>
    </w:p>
    <w:p>
      <w:pPr>
        <w:pStyle w:val="RecordBase"/>
      </w:pPr>
      <w:r>
        <w:t xml:space="preserve">BR1453(SB185)</w:t>
      </w:r>
    </w:p>
    <w:p>
      <w:pPr>
        <w:pStyle w:val="RecordBase"/>
      </w:pPr>
      <w:r>
        <w:t xml:space="preserve">BR1454(HB295)</w:t>
      </w:r>
    </w:p>
    <w:p>
      <w:pPr>
        <w:pStyle w:val="RecordBase"/>
      </w:pPr>
      <w:r>
        <w:t xml:space="preserve">BR1455(SB227)</w:t>
      </w:r>
    </w:p>
    <w:p>
      <w:pPr>
        <w:pStyle w:val="RecordBase"/>
      </w:pPr>
      <w:r>
        <w:t xml:space="preserve">BR1456(HB468)</w:t>
      </w:r>
    </w:p>
    <w:p>
      <w:pPr>
        <w:pStyle w:val="RecordBase"/>
      </w:pPr>
      <w:r>
        <w:t xml:space="preserve">BR1458(SJR102)</w:t>
      </w:r>
    </w:p>
    <w:p>
      <w:pPr>
        <w:pStyle w:val="RecordBase"/>
      </w:pPr>
      <w:r>
        <w:t xml:space="preserve">BR1459(SB249)</w:t>
      </w:r>
    </w:p>
    <w:p>
      <w:pPr>
        <w:pStyle w:val="RecordBase"/>
      </w:pPr>
      <w:r>
        <w:t xml:space="preserve">BR1460(HR77)</w:t>
      </w:r>
    </w:p>
    <w:p>
      <w:pPr>
        <w:pStyle w:val="RecordBase"/>
      </w:pPr>
      <w:r>
        <w:t xml:space="preserve">BR1464(SR79)</w:t>
      </w:r>
    </w:p>
    <w:p>
      <w:pPr>
        <w:pStyle w:val="RecordBase"/>
      </w:pPr>
      <w:r>
        <w:t xml:space="preserve">BR1465(HB343)</w:t>
      </w:r>
    </w:p>
    <w:p>
      <w:pPr>
        <w:pStyle w:val="RecordBase"/>
      </w:pPr>
      <w:r>
        <w:t xml:space="preserve">BR1466(HR74)</w:t>
      </w:r>
    </w:p>
    <w:p>
      <w:pPr>
        <w:pStyle w:val="RecordBase"/>
      </w:pPr>
      <w:r>
        <w:t xml:space="preserve">BR1467(HR99)</w:t>
      </w:r>
    </w:p>
    <w:p>
      <w:pPr>
        <w:pStyle w:val="RecordBase"/>
      </w:pPr>
      <w:r>
        <w:t xml:space="preserve">BR1469(HB427)</w:t>
      </w:r>
    </w:p>
    <w:p>
      <w:pPr>
        <w:pStyle w:val="RecordBase"/>
      </w:pPr>
      <w:r>
        <w:t xml:space="preserve">BR1470(SB166)</w:t>
      </w:r>
    </w:p>
    <w:p>
      <w:pPr>
        <w:pStyle w:val="RecordBase"/>
      </w:pPr>
      <w:r>
        <w:t xml:space="preserve">BR1472(HR73)</w:t>
      </w:r>
    </w:p>
    <w:p>
      <w:pPr>
        <w:pStyle w:val="RecordBase"/>
      </w:pPr>
      <w:r>
        <w:t xml:space="preserve">BR1473(HB204)</w:t>
      </w:r>
    </w:p>
    <w:p>
      <w:pPr>
        <w:pStyle w:val="RecordBase"/>
      </w:pPr>
      <w:r>
        <w:t xml:space="preserve">BR1474(HB424)</w:t>
      </w:r>
    </w:p>
    <w:p>
      <w:pPr>
        <w:pStyle w:val="RecordBase"/>
      </w:pPr>
      <w:r>
        <w:t xml:space="preserve">BR1475(HB425)</w:t>
      </w:r>
    </w:p>
    <w:p>
      <w:pPr>
        <w:pStyle w:val="RecordBase"/>
      </w:pPr>
      <w:r>
        <w:t xml:space="preserve">BR1476(SB158)</w:t>
      </w:r>
    </w:p>
    <w:p>
      <w:pPr>
        <w:pStyle w:val="RecordBase"/>
      </w:pPr>
      <w:r>
        <w:t xml:space="preserve">BR1477(HR76)</w:t>
      </w:r>
    </w:p>
    <w:p>
      <w:pPr>
        <w:pStyle w:val="RecordBase"/>
      </w:pPr>
      <w:r>
        <w:t xml:space="preserve">BR1478(HB266)</w:t>
      </w:r>
    </w:p>
    <w:p>
      <w:pPr>
        <w:pStyle w:val="RecordBase"/>
      </w:pPr>
      <w:r>
        <w:t xml:space="preserve">BR1485(SB198)</w:t>
      </w:r>
    </w:p>
    <w:p>
      <w:pPr>
        <w:pStyle w:val="RecordBase"/>
      </w:pPr>
      <w:r>
        <w:t xml:space="preserve">BR1486(HB328)</w:t>
      </w:r>
    </w:p>
    <w:p>
      <w:pPr>
        <w:pStyle w:val="RecordBase"/>
      </w:pPr>
      <w:r>
        <w:t xml:space="preserve">BR1492(SB148)</w:t>
      </w:r>
    </w:p>
    <w:p>
      <w:pPr>
        <w:pStyle w:val="RecordBase"/>
      </w:pPr>
      <w:r>
        <w:t xml:space="preserve">BR1493(HB362)</w:t>
      </w:r>
    </w:p>
    <w:p>
      <w:pPr>
        <w:pStyle w:val="RecordBase"/>
      </w:pPr>
      <w:r>
        <w:t xml:space="preserve">BR1494(HB351)</w:t>
      </w:r>
    </w:p>
    <w:p>
      <w:pPr>
        <w:pStyle w:val="RecordBase"/>
      </w:pPr>
      <w:r>
        <w:t xml:space="preserve">BR1496(HB289)</w:t>
      </w:r>
    </w:p>
    <w:p>
      <w:pPr>
        <w:pStyle w:val="RecordBase"/>
      </w:pPr>
      <w:r>
        <w:t xml:space="preserve">BR1502(HB324)</w:t>
      </w:r>
    </w:p>
    <w:p>
      <w:pPr>
        <w:pStyle w:val="RecordBase"/>
      </w:pPr>
      <w:r>
        <w:t xml:space="preserve">BR1503(SR80)</w:t>
      </w:r>
    </w:p>
    <w:p>
      <w:pPr>
        <w:pStyle w:val="RecordBase"/>
      </w:pPr>
      <w:r>
        <w:t xml:space="preserve">BR1504(HB296)</w:t>
      </w:r>
    </w:p>
    <w:p>
      <w:pPr>
        <w:pStyle w:val="RecordBase"/>
      </w:pPr>
      <w:r>
        <w:t xml:space="preserve">BR1505(HR79)</w:t>
      </w:r>
    </w:p>
    <w:p>
      <w:pPr>
        <w:pStyle w:val="RecordBase"/>
      </w:pPr>
      <w:r>
        <w:t xml:space="preserve">BR1506(SB145)</w:t>
      </w:r>
    </w:p>
    <w:p>
      <w:pPr>
        <w:pStyle w:val="RecordBase"/>
      </w:pPr>
      <w:r>
        <w:t xml:space="preserve">BR1507(SB147)</w:t>
      </w:r>
    </w:p>
    <w:p>
      <w:pPr>
        <w:pStyle w:val="RecordBase"/>
      </w:pPr>
      <w:r>
        <w:t xml:space="preserve">BR1508(SB176)</w:t>
      </w:r>
    </w:p>
    <w:p>
      <w:pPr>
        <w:pStyle w:val="RecordBase"/>
      </w:pPr>
      <w:r>
        <w:t xml:space="preserve">BR1509(SB174)</w:t>
      </w:r>
    </w:p>
    <w:p>
      <w:pPr>
        <w:pStyle w:val="RecordBase"/>
      </w:pPr>
      <w:r>
        <w:t xml:space="preserve">BR1510(SB173)</w:t>
      </w:r>
    </w:p>
    <w:p>
      <w:pPr>
        <w:pStyle w:val="RecordBase"/>
      </w:pPr>
      <w:r>
        <w:t xml:space="preserve">BR1511(SB197)</w:t>
      </w:r>
    </w:p>
    <w:p>
      <w:pPr>
        <w:pStyle w:val="RecordBase"/>
      </w:pPr>
      <w:r>
        <w:t xml:space="preserve">BR1512(HB382)</w:t>
      </w:r>
    </w:p>
    <w:p>
      <w:pPr>
        <w:pStyle w:val="RecordBase"/>
      </w:pPr>
      <w:r>
        <w:t xml:space="preserve">BR1513(HR80)</w:t>
      </w:r>
    </w:p>
    <w:p>
      <w:pPr>
        <w:pStyle w:val="RecordBase"/>
      </w:pPr>
      <w:r>
        <w:t xml:space="preserve">BR1514(SB194)</w:t>
      </w:r>
    </w:p>
    <w:p>
      <w:pPr>
        <w:pStyle w:val="RecordBase"/>
      </w:pPr>
      <w:r>
        <w:t xml:space="preserve">BR1515(HB293)</w:t>
      </w:r>
    </w:p>
    <w:p>
      <w:pPr>
        <w:pStyle w:val="RecordBase"/>
      </w:pPr>
      <w:r>
        <w:t xml:space="preserve">BR1517(HB456)</w:t>
      </w:r>
    </w:p>
    <w:p>
      <w:pPr>
        <w:pStyle w:val="RecordBase"/>
      </w:pPr>
      <w:r>
        <w:t xml:space="preserve">BR1520(SB186)</w:t>
      </w:r>
    </w:p>
    <w:p>
      <w:pPr>
        <w:pStyle w:val="RecordBase"/>
      </w:pPr>
      <w:r>
        <w:t xml:space="preserve">BR1521(SB187)</w:t>
      </w:r>
    </w:p>
    <w:p>
      <w:pPr>
        <w:pStyle w:val="RecordBase"/>
      </w:pPr>
      <w:r>
        <w:t xml:space="preserve">BR1528(HB497)</w:t>
      </w:r>
    </w:p>
    <w:p>
      <w:pPr>
        <w:pStyle w:val="RecordBase"/>
      </w:pPr>
      <w:r>
        <w:t xml:space="preserve">BR1530(HB323)</w:t>
      </w:r>
    </w:p>
    <w:p>
      <w:pPr>
        <w:pStyle w:val="RecordBase"/>
      </w:pPr>
      <w:r>
        <w:t xml:space="preserve">BR1531(HB307)</w:t>
      </w:r>
    </w:p>
    <w:p>
      <w:pPr>
        <w:pStyle w:val="RecordBase"/>
      </w:pPr>
      <w:r>
        <w:t xml:space="preserve">BR1533(HB364)</w:t>
      </w:r>
    </w:p>
    <w:p>
      <w:pPr>
        <w:pStyle w:val="RecordBase"/>
      </w:pPr>
      <w:r>
        <w:t xml:space="preserve">BR1534(HB363)</w:t>
      </w:r>
    </w:p>
    <w:p>
      <w:pPr>
        <w:pStyle w:val="RecordBase"/>
      </w:pPr>
      <w:r>
        <w:t xml:space="preserve">BR1535(SB144)</w:t>
      </w:r>
    </w:p>
    <w:p>
      <w:pPr>
        <w:pStyle w:val="RecordBase"/>
      </w:pPr>
      <w:r>
        <w:t xml:space="preserve">BR1536(SB172)</w:t>
      </w:r>
    </w:p>
    <w:p>
      <w:pPr>
        <w:pStyle w:val="RecordBase"/>
      </w:pPr>
      <w:r>
        <w:t xml:space="preserve">BR1537(HR84)</w:t>
      </w:r>
    </w:p>
    <w:p>
      <w:pPr>
        <w:pStyle w:val="RecordBase"/>
      </w:pPr>
      <w:r>
        <w:t xml:space="preserve">BR1538(HJR90)</w:t>
      </w:r>
    </w:p>
    <w:p>
      <w:pPr>
        <w:pStyle w:val="RecordBase"/>
      </w:pPr>
      <w:r>
        <w:t xml:space="preserve">BR1539(HJR106)</w:t>
      </w:r>
    </w:p>
    <w:p>
      <w:pPr>
        <w:pStyle w:val="RecordBase"/>
      </w:pPr>
      <w:r>
        <w:t xml:space="preserve">BR1540(HJR107)</w:t>
      </w:r>
    </w:p>
    <w:p>
      <w:pPr>
        <w:pStyle w:val="RecordBase"/>
      </w:pPr>
      <w:r>
        <w:t xml:space="preserve">BR1541(HJR129)</w:t>
      </w:r>
    </w:p>
    <w:p>
      <w:pPr>
        <w:pStyle w:val="RecordBase"/>
      </w:pPr>
      <w:r>
        <w:t xml:space="preserve">BR1542(HJR130)</w:t>
      </w:r>
    </w:p>
    <w:p>
      <w:pPr>
        <w:pStyle w:val="RecordBase"/>
      </w:pPr>
      <w:r>
        <w:t xml:space="preserve">BR1543(HJR102)</w:t>
      </w:r>
    </w:p>
    <w:p>
      <w:pPr>
        <w:pStyle w:val="RecordBase"/>
      </w:pPr>
      <w:r>
        <w:t xml:space="preserve">BR1544(HJR97)</w:t>
      </w:r>
    </w:p>
    <w:p>
      <w:pPr>
        <w:pStyle w:val="RecordBase"/>
      </w:pPr>
      <w:r>
        <w:t xml:space="preserve">BR1545(HB441)</w:t>
      </w:r>
    </w:p>
    <w:p>
      <w:pPr>
        <w:pStyle w:val="RecordBase"/>
      </w:pPr>
      <w:r>
        <w:t xml:space="preserve">BR1546(SR93)</w:t>
      </w:r>
    </w:p>
    <w:p>
      <w:pPr>
        <w:pStyle w:val="RecordBase"/>
      </w:pPr>
      <w:r>
        <w:t xml:space="preserve">BR1547(SB201)</w:t>
      </w:r>
    </w:p>
    <w:p>
      <w:pPr>
        <w:pStyle w:val="RecordBase"/>
      </w:pPr>
      <w:r>
        <w:t xml:space="preserve">BR1548(HB501)</w:t>
      </w:r>
    </w:p>
    <w:p>
      <w:pPr>
        <w:pStyle w:val="RecordBase"/>
      </w:pPr>
      <w:r>
        <w:t xml:space="preserve">BR1553(HB309)</w:t>
      </w:r>
    </w:p>
    <w:p>
      <w:pPr>
        <w:pStyle w:val="RecordBase"/>
      </w:pPr>
      <w:r>
        <w:t xml:space="preserve">BR1554(HB378)</w:t>
      </w:r>
    </w:p>
    <w:p>
      <w:pPr>
        <w:pStyle w:val="RecordBase"/>
      </w:pPr>
      <w:r>
        <w:t xml:space="preserve">BR1555(SB256)</w:t>
      </w:r>
    </w:p>
    <w:p>
      <w:pPr>
        <w:pStyle w:val="RecordBase"/>
      </w:pPr>
      <w:r>
        <w:t xml:space="preserve">BR1556(HB446)</w:t>
      </w:r>
    </w:p>
    <w:p>
      <w:pPr>
        <w:pStyle w:val="RecordBase"/>
      </w:pPr>
      <w:r>
        <w:t xml:space="preserve">BR1558(HB435)</w:t>
      </w:r>
    </w:p>
    <w:p>
      <w:pPr>
        <w:pStyle w:val="RecordBase"/>
      </w:pPr>
      <w:r>
        <w:t xml:space="preserve">BR1559(HR93)</w:t>
      </w:r>
    </w:p>
    <w:p>
      <w:pPr>
        <w:pStyle w:val="RecordBase"/>
      </w:pPr>
      <w:r>
        <w:t xml:space="preserve">BR1560(SB164)</w:t>
      </w:r>
    </w:p>
    <w:p>
      <w:pPr>
        <w:pStyle w:val="RecordBase"/>
      </w:pPr>
      <w:r>
        <w:t xml:space="preserve">BR1561(HB374)</w:t>
      </w:r>
    </w:p>
    <w:p>
      <w:pPr>
        <w:pStyle w:val="RecordBase"/>
      </w:pPr>
      <w:r>
        <w:t xml:space="preserve">BR1562(HB415)</w:t>
      </w:r>
    </w:p>
    <w:p>
      <w:pPr>
        <w:pStyle w:val="RecordBase"/>
      </w:pPr>
      <w:r>
        <w:t xml:space="preserve">BR1563(SB199)</w:t>
      </w:r>
    </w:p>
    <w:p>
      <w:pPr>
        <w:pStyle w:val="RecordBase"/>
      </w:pPr>
      <w:r>
        <w:t xml:space="preserve">BR1566(HB380)</w:t>
      </w:r>
    </w:p>
    <w:p>
      <w:pPr>
        <w:pStyle w:val="RecordBase"/>
      </w:pPr>
      <w:r>
        <w:t xml:space="preserve">BR1567(HB336)</w:t>
      </w:r>
    </w:p>
    <w:p>
      <w:pPr>
        <w:pStyle w:val="RecordBase"/>
      </w:pPr>
      <w:r>
        <w:t xml:space="preserve">BR1568(HB504)</w:t>
      </w:r>
    </w:p>
    <w:p>
      <w:pPr>
        <w:pStyle w:val="RecordBase"/>
      </w:pPr>
      <w:r>
        <w:t xml:space="preserve">BR1569(HJR112)</w:t>
      </w:r>
    </w:p>
    <w:p>
      <w:pPr>
        <w:pStyle w:val="RecordBase"/>
      </w:pPr>
      <w:r>
        <w:t xml:space="preserve">BR1570(HJR110)</w:t>
      </w:r>
    </w:p>
    <w:p>
      <w:pPr>
        <w:pStyle w:val="RecordBase"/>
      </w:pPr>
      <w:r>
        <w:t xml:space="preserve">BR1571(HB471)</w:t>
      </w:r>
    </w:p>
    <w:p>
      <w:pPr>
        <w:pStyle w:val="RecordBase"/>
      </w:pPr>
      <w:r>
        <w:t xml:space="preserve">BR1576(SJR115)</w:t>
      </w:r>
    </w:p>
    <w:p>
      <w:pPr>
        <w:pStyle w:val="RecordBase"/>
      </w:pPr>
      <w:r>
        <w:t xml:space="preserve">BR1577(HB490)</w:t>
      </w:r>
    </w:p>
    <w:p>
      <w:pPr>
        <w:pStyle w:val="RecordBase"/>
      </w:pPr>
      <w:r>
        <w:t xml:space="preserve">BR1578(HB493)</w:t>
      </w:r>
    </w:p>
    <w:p>
      <w:pPr>
        <w:pStyle w:val="RecordBase"/>
      </w:pPr>
      <w:r>
        <w:t xml:space="preserve">BR1579(HB489)</w:t>
      </w:r>
    </w:p>
    <w:p>
      <w:pPr>
        <w:pStyle w:val="RecordBase"/>
      </w:pPr>
      <w:r>
        <w:t xml:space="preserve">BR1584(HB375)</w:t>
      </w:r>
    </w:p>
    <w:p>
      <w:pPr>
        <w:pStyle w:val="RecordBase"/>
      </w:pPr>
      <w:r>
        <w:t xml:space="preserve">BR1586(HB418)</w:t>
      </w:r>
    </w:p>
    <w:p>
      <w:pPr>
        <w:pStyle w:val="RecordBase"/>
      </w:pPr>
      <w:r>
        <w:t xml:space="preserve">BR1588(HR89)</w:t>
      </w:r>
    </w:p>
    <w:p>
      <w:pPr>
        <w:pStyle w:val="RecordBase"/>
      </w:pPr>
      <w:r>
        <w:t xml:space="preserve">BR1589(HR91)</w:t>
      </w:r>
    </w:p>
    <w:p>
      <w:pPr>
        <w:pStyle w:val="RecordBase"/>
      </w:pPr>
      <w:r>
        <w:t xml:space="preserve">BR1590(SJR114)</w:t>
      </w:r>
    </w:p>
    <w:p>
      <w:pPr>
        <w:pStyle w:val="RecordBase"/>
      </w:pPr>
      <w:r>
        <w:t xml:space="preserve">BR1596(HB519)</w:t>
      </w:r>
    </w:p>
    <w:p>
      <w:pPr>
        <w:pStyle w:val="RecordBase"/>
      </w:pPr>
      <w:r>
        <w:t xml:space="preserve">BR1597(HB518)</w:t>
      </w:r>
    </w:p>
    <w:p>
      <w:pPr>
        <w:pStyle w:val="RecordBase"/>
      </w:pPr>
      <w:r>
        <w:t xml:space="preserve">BR1598(HB523)</w:t>
      </w:r>
    </w:p>
    <w:p>
      <w:pPr>
        <w:pStyle w:val="RecordBase"/>
      </w:pPr>
      <w:r>
        <w:t xml:space="preserve">BR1606(SR90)</w:t>
      </w:r>
    </w:p>
    <w:p>
      <w:pPr>
        <w:pStyle w:val="RecordBase"/>
      </w:pPr>
      <w:r>
        <w:t xml:space="preserve">BR1607(HR113)</w:t>
      </w:r>
    </w:p>
    <w:p>
      <w:pPr>
        <w:pStyle w:val="RecordBase"/>
      </w:pPr>
      <w:r>
        <w:t xml:space="preserve">BR1609(HB511)</w:t>
      </w:r>
    </w:p>
    <w:p>
      <w:pPr>
        <w:pStyle w:val="RecordBase"/>
      </w:pPr>
      <w:r>
        <w:t xml:space="preserve">BR1610(HB319)</w:t>
      </w:r>
    </w:p>
    <w:p>
      <w:pPr>
        <w:pStyle w:val="RecordBase"/>
      </w:pPr>
      <w:r>
        <w:t xml:space="preserve">BR1611(HR92)</w:t>
      </w:r>
    </w:p>
    <w:p>
      <w:pPr>
        <w:pStyle w:val="RecordBase"/>
      </w:pPr>
      <w:r>
        <w:t xml:space="preserve">BR1612(HB365)</w:t>
      </w:r>
    </w:p>
    <w:p>
      <w:pPr>
        <w:pStyle w:val="RecordBase"/>
      </w:pPr>
      <w:r>
        <w:t xml:space="preserve">BR1613(SB255)</w:t>
      </w:r>
    </w:p>
    <w:p>
      <w:pPr>
        <w:pStyle w:val="RecordBase"/>
      </w:pPr>
      <w:r>
        <w:t xml:space="preserve">BR1614(HR119)</w:t>
      </w:r>
    </w:p>
    <w:p>
      <w:pPr>
        <w:pStyle w:val="RecordBase"/>
      </w:pPr>
      <w:r>
        <w:t xml:space="preserve">BR1615(SB259)</w:t>
      </w:r>
    </w:p>
    <w:p>
      <w:pPr>
        <w:pStyle w:val="RecordBase"/>
      </w:pPr>
      <w:r>
        <w:t xml:space="preserve">BR1616(SB260)</w:t>
      </w:r>
    </w:p>
    <w:p>
      <w:pPr>
        <w:pStyle w:val="RecordBase"/>
      </w:pPr>
      <w:r>
        <w:t xml:space="preserve">BR1617(SB261)</w:t>
      </w:r>
    </w:p>
    <w:p>
      <w:pPr>
        <w:pStyle w:val="RecordBase"/>
      </w:pPr>
      <w:r>
        <w:t xml:space="preserve">BR1618(SB262)</w:t>
      </w:r>
    </w:p>
    <w:p>
      <w:pPr>
        <w:pStyle w:val="RecordBase"/>
      </w:pPr>
      <w:r>
        <w:t xml:space="preserve">BR1619(SB263)</w:t>
      </w:r>
    </w:p>
    <w:p>
      <w:pPr>
        <w:pStyle w:val="RecordBase"/>
      </w:pPr>
      <w:r>
        <w:t xml:space="preserve">BR1620(SB264)</w:t>
      </w:r>
    </w:p>
    <w:p>
      <w:pPr>
        <w:pStyle w:val="RecordBase"/>
      </w:pPr>
      <w:r>
        <w:t xml:space="preserve">BR1622(HCR127)</w:t>
      </w:r>
    </w:p>
    <w:p>
      <w:pPr>
        <w:pStyle w:val="RecordBase"/>
      </w:pPr>
      <w:r>
        <w:t xml:space="preserve">BR1623(HB371)</w:t>
      </w:r>
    </w:p>
    <w:p>
      <w:pPr>
        <w:pStyle w:val="RecordBase"/>
      </w:pPr>
      <w:r>
        <w:t xml:space="preserve">BR1624(HB404)</w:t>
      </w:r>
    </w:p>
    <w:p>
      <w:pPr>
        <w:pStyle w:val="RecordBase"/>
      </w:pPr>
      <w:r>
        <w:t xml:space="preserve">BR1626(HJR116)</w:t>
      </w:r>
    </w:p>
    <w:p>
      <w:pPr>
        <w:pStyle w:val="RecordBase"/>
      </w:pPr>
      <w:r>
        <w:t xml:space="preserve">BR1659(HB357)</w:t>
      </w:r>
    </w:p>
    <w:p>
      <w:pPr>
        <w:pStyle w:val="RecordBase"/>
      </w:pPr>
      <w:r>
        <w:t xml:space="preserve">BR1660(SB179)</w:t>
      </w:r>
    </w:p>
    <w:p>
      <w:pPr>
        <w:pStyle w:val="RecordBase"/>
      </w:pPr>
      <w:r>
        <w:t xml:space="preserve">BR1664(HB303)</w:t>
      </w:r>
    </w:p>
    <w:p>
      <w:pPr>
        <w:pStyle w:val="RecordBase"/>
      </w:pPr>
      <w:r>
        <w:t xml:space="preserve">BR1665(HB302)</w:t>
      </w:r>
    </w:p>
    <w:p>
      <w:pPr>
        <w:pStyle w:val="RecordBase"/>
      </w:pPr>
      <w:r>
        <w:t xml:space="preserve">BR1666(HB301)</w:t>
      </w:r>
    </w:p>
    <w:p>
      <w:pPr>
        <w:pStyle w:val="RecordBase"/>
      </w:pPr>
      <w:r>
        <w:t xml:space="preserve">BR1668(HB355)</w:t>
      </w:r>
    </w:p>
    <w:p>
      <w:pPr>
        <w:pStyle w:val="RecordBase"/>
      </w:pPr>
      <w:r>
        <w:t xml:space="preserve">BR1669(HB373)</w:t>
      </w:r>
    </w:p>
    <w:p>
      <w:pPr>
        <w:pStyle w:val="RecordBase"/>
      </w:pPr>
      <w:r>
        <w:t xml:space="preserve">BR1670(HB300)</w:t>
      </w:r>
    </w:p>
    <w:p>
      <w:pPr>
        <w:pStyle w:val="RecordBase"/>
      </w:pPr>
      <w:r>
        <w:t xml:space="preserve">BR1671(HJR123)</w:t>
      </w:r>
    </w:p>
    <w:p>
      <w:pPr>
        <w:pStyle w:val="RecordBase"/>
      </w:pPr>
      <w:r>
        <w:t xml:space="preserve">BR1673(HB315)</w:t>
      </w:r>
    </w:p>
    <w:p>
      <w:pPr>
        <w:pStyle w:val="RecordBase"/>
      </w:pPr>
      <w:r>
        <w:t xml:space="preserve">BR1674(SB203)</w:t>
      </w:r>
    </w:p>
    <w:p>
      <w:pPr>
        <w:pStyle w:val="RecordBase"/>
      </w:pPr>
      <w:r>
        <w:t xml:space="preserve">BR1675(HJR103)</w:t>
      </w:r>
    </w:p>
    <w:p>
      <w:pPr>
        <w:pStyle w:val="RecordBase"/>
      </w:pPr>
      <w:r>
        <w:t xml:space="preserve">BR1676(SB205)</w:t>
      </w:r>
    </w:p>
    <w:p>
      <w:pPr>
        <w:pStyle w:val="RecordBase"/>
      </w:pPr>
      <w:r>
        <w:t xml:space="preserve">BR1677(SB202)</w:t>
      </w:r>
    </w:p>
    <w:p>
      <w:pPr>
        <w:pStyle w:val="RecordBase"/>
      </w:pPr>
      <w:r>
        <w:t xml:space="preserve">BR1678(SR83)</w:t>
      </w:r>
    </w:p>
    <w:p>
      <w:pPr>
        <w:pStyle w:val="RecordBase"/>
      </w:pPr>
      <w:r>
        <w:t xml:space="preserve">BR1679(HJR96)</w:t>
      </w:r>
    </w:p>
    <w:p>
      <w:pPr>
        <w:pStyle w:val="RecordBase"/>
      </w:pPr>
      <w:r>
        <w:t xml:space="preserve">BR1680(SR87)</w:t>
      </w:r>
    </w:p>
    <w:p>
      <w:pPr>
        <w:pStyle w:val="RecordBase"/>
      </w:pPr>
      <w:r>
        <w:t xml:space="preserve">BR1681(HB413)</w:t>
      </w:r>
    </w:p>
    <w:p>
      <w:pPr>
        <w:pStyle w:val="RecordBase"/>
      </w:pPr>
      <w:r>
        <w:t xml:space="preserve">BR1682(HB514)</w:t>
      </w:r>
    </w:p>
    <w:p>
      <w:pPr>
        <w:pStyle w:val="RecordBase"/>
      </w:pPr>
      <w:r>
        <w:t xml:space="preserve">BR1696(HB453)</w:t>
      </w:r>
    </w:p>
    <w:p>
      <w:pPr>
        <w:pStyle w:val="RecordBase"/>
      </w:pPr>
      <w:r>
        <w:t xml:space="preserve">BR1700(HB515)</w:t>
      </w:r>
    </w:p>
    <w:p>
      <w:pPr>
        <w:pStyle w:val="RecordBase"/>
      </w:pPr>
      <w:r>
        <w:t xml:space="preserve">BR1701(HB305)</w:t>
      </w:r>
    </w:p>
    <w:p>
      <w:pPr>
        <w:pStyle w:val="RecordBase"/>
      </w:pPr>
      <w:r>
        <w:t xml:space="preserve">BR1702(HB423)</w:t>
      </w:r>
    </w:p>
    <w:p>
      <w:pPr>
        <w:pStyle w:val="RecordBase"/>
      </w:pPr>
      <w:r>
        <w:t xml:space="preserve">BR1704(HB420)</w:t>
      </w:r>
    </w:p>
    <w:p>
      <w:pPr>
        <w:pStyle w:val="RecordBase"/>
      </w:pPr>
      <w:r>
        <w:t xml:space="preserve">BR1705(HB385)</w:t>
      </w:r>
    </w:p>
    <w:p>
      <w:pPr>
        <w:pStyle w:val="RecordBase"/>
      </w:pPr>
      <w:r>
        <w:t xml:space="preserve">BR1712(HB485)</w:t>
      </w:r>
    </w:p>
    <w:p>
      <w:pPr>
        <w:pStyle w:val="RecordBase"/>
      </w:pPr>
      <w:r>
        <w:t xml:space="preserve">BR1713(HB438)</w:t>
      </w:r>
    </w:p>
    <w:p>
      <w:pPr>
        <w:pStyle w:val="RecordBase"/>
      </w:pPr>
      <w:r>
        <w:t xml:space="preserve">BR1715(HB437)</w:t>
      </w:r>
    </w:p>
    <w:p>
      <w:pPr>
        <w:pStyle w:val="RecordBase"/>
      </w:pPr>
      <w:r>
        <w:t xml:space="preserve">BR1716(HB407)</w:t>
      </w:r>
    </w:p>
    <w:p>
      <w:pPr>
        <w:pStyle w:val="RecordBase"/>
      </w:pPr>
      <w:r>
        <w:t xml:space="preserve">BR1717(HB345)</w:t>
      </w:r>
    </w:p>
    <w:p>
      <w:pPr>
        <w:pStyle w:val="RecordBase"/>
      </w:pPr>
      <w:r>
        <w:t xml:space="preserve">BR1718(HB486)</w:t>
      </w:r>
    </w:p>
    <w:p>
      <w:pPr>
        <w:pStyle w:val="RecordBase"/>
      </w:pPr>
      <w:r>
        <w:t xml:space="preserve">BR1719(HB394)</w:t>
      </w:r>
    </w:p>
    <w:p>
      <w:pPr>
        <w:pStyle w:val="RecordBase"/>
      </w:pPr>
      <w:r>
        <w:t xml:space="preserve">BR1720(HB366)</w:t>
      </w:r>
    </w:p>
    <w:p>
      <w:pPr>
        <w:pStyle w:val="RecordBase"/>
      </w:pPr>
      <w:r>
        <w:t xml:space="preserve">BR1723(HB398)</w:t>
      </w:r>
    </w:p>
    <w:p>
      <w:pPr>
        <w:pStyle w:val="RecordBase"/>
      </w:pPr>
      <w:r>
        <w:t xml:space="preserve">BR1724(HB383)</w:t>
      </w:r>
    </w:p>
    <w:p>
      <w:pPr>
        <w:pStyle w:val="RecordBase"/>
      </w:pPr>
      <w:r>
        <w:t xml:space="preserve">BR1725(HB360)</w:t>
      </w:r>
    </w:p>
    <w:p>
      <w:pPr>
        <w:pStyle w:val="RecordBase"/>
      </w:pPr>
      <w:r>
        <w:t xml:space="preserve">BR1726(HB359)</w:t>
      </w:r>
    </w:p>
    <w:p>
      <w:pPr>
        <w:pStyle w:val="RecordBase"/>
      </w:pPr>
      <w:r>
        <w:t xml:space="preserve">BR1727(HB325)</w:t>
      </w:r>
    </w:p>
    <w:p>
      <w:pPr>
        <w:pStyle w:val="RecordBase"/>
      </w:pPr>
      <w:r>
        <w:t xml:space="preserve">BR1728(HB326)</w:t>
      </w:r>
    </w:p>
    <w:p>
      <w:pPr>
        <w:pStyle w:val="RecordBase"/>
      </w:pPr>
      <w:r>
        <w:t xml:space="preserve">BR1729(SB169)</w:t>
      </w:r>
    </w:p>
    <w:p>
      <w:pPr>
        <w:pStyle w:val="RecordBase"/>
      </w:pPr>
      <w:r>
        <w:t xml:space="preserve">BR1731(SB220)</w:t>
      </w:r>
    </w:p>
    <w:p>
      <w:pPr>
        <w:pStyle w:val="RecordBase"/>
      </w:pPr>
      <w:r>
        <w:t xml:space="preserve">BR1733(SB171)</w:t>
      </w:r>
    </w:p>
    <w:p>
      <w:pPr>
        <w:pStyle w:val="RecordBase"/>
      </w:pPr>
      <w:r>
        <w:t xml:space="preserve">BR1735(SB230)</w:t>
      </w:r>
    </w:p>
    <w:p>
      <w:pPr>
        <w:pStyle w:val="RecordBase"/>
      </w:pPr>
      <w:r>
        <w:t xml:space="preserve">BR1740(SR85)</w:t>
      </w:r>
    </w:p>
    <w:p>
      <w:pPr>
        <w:pStyle w:val="RecordBase"/>
      </w:pPr>
      <w:r>
        <w:t xml:space="preserve">BR1741(SB192)</w:t>
      </w:r>
    </w:p>
    <w:p>
      <w:pPr>
        <w:pStyle w:val="RecordBase"/>
      </w:pPr>
      <w:r>
        <w:t xml:space="preserve">BR1743(HB455)</w:t>
      </w:r>
    </w:p>
    <w:p>
      <w:pPr>
        <w:pStyle w:val="RecordBase"/>
      </w:pPr>
      <w:r>
        <w:t xml:space="preserve">BR1744(HB447)</w:t>
      </w:r>
    </w:p>
    <w:p>
      <w:pPr>
        <w:pStyle w:val="RecordBase"/>
      </w:pPr>
      <w:r>
        <w:t xml:space="preserve">BR1745(HB396)</w:t>
      </w:r>
    </w:p>
    <w:p>
      <w:pPr>
        <w:pStyle w:val="RecordBase"/>
      </w:pPr>
      <w:r>
        <w:t xml:space="preserve">BR1746(HB461)</w:t>
      </w:r>
    </w:p>
    <w:p>
      <w:pPr>
        <w:pStyle w:val="RecordBase"/>
      </w:pPr>
      <w:r>
        <w:t xml:space="preserve">BR1749(HB512)</w:t>
      </w:r>
    </w:p>
    <w:p>
      <w:pPr>
        <w:pStyle w:val="RecordBase"/>
      </w:pPr>
      <w:r>
        <w:t xml:space="preserve">BR1750(HB445)</w:t>
      </w:r>
    </w:p>
    <w:p>
      <w:pPr>
        <w:pStyle w:val="RecordBase"/>
      </w:pPr>
      <w:r>
        <w:t xml:space="preserve">BR1751(SB235)</w:t>
      </w:r>
    </w:p>
    <w:p>
      <w:pPr>
        <w:pStyle w:val="RecordBase"/>
      </w:pPr>
      <w:r>
        <w:t xml:space="preserve">BR1752(HB513)</w:t>
      </w:r>
    </w:p>
    <w:p>
      <w:pPr>
        <w:pStyle w:val="RecordBase"/>
      </w:pPr>
      <w:r>
        <w:t xml:space="preserve">BR1753(HB335)</w:t>
      </w:r>
    </w:p>
    <w:p>
      <w:pPr>
        <w:pStyle w:val="RecordBase"/>
      </w:pPr>
      <w:r>
        <w:t xml:space="preserve">BR1757(SB254)</w:t>
      </w:r>
    </w:p>
    <w:p>
      <w:pPr>
        <w:pStyle w:val="RecordBase"/>
      </w:pPr>
      <w:r>
        <w:t xml:space="preserve">BR1759(SB200)</w:t>
      </w:r>
    </w:p>
    <w:p>
      <w:pPr>
        <w:pStyle w:val="RecordBase"/>
      </w:pPr>
      <w:r>
        <w:t xml:space="preserve">BR1760(HB449)</w:t>
      </w:r>
    </w:p>
    <w:p>
      <w:pPr>
        <w:pStyle w:val="RecordBase"/>
      </w:pPr>
      <w:r>
        <w:t xml:space="preserve">BR1770(HB388)</w:t>
      </w:r>
    </w:p>
    <w:p>
      <w:pPr>
        <w:pStyle w:val="RecordBase"/>
      </w:pPr>
      <w:r>
        <w:t xml:space="preserve">BR1771(HB389)</w:t>
      </w:r>
    </w:p>
    <w:p>
      <w:pPr>
        <w:pStyle w:val="RecordBase"/>
      </w:pPr>
      <w:r>
        <w:t xml:space="preserve">BR1772(HB390)</w:t>
      </w:r>
    </w:p>
    <w:p>
      <w:pPr>
        <w:pStyle w:val="RecordBase"/>
      </w:pPr>
      <w:r>
        <w:t xml:space="preserve">BR1773(HB491)</w:t>
      </w:r>
    </w:p>
    <w:p>
      <w:pPr>
        <w:pStyle w:val="RecordBase"/>
      </w:pPr>
      <w:r>
        <w:t xml:space="preserve">BR1774(SB204)</w:t>
      </w:r>
    </w:p>
    <w:p>
      <w:pPr>
        <w:pStyle w:val="RecordBase"/>
      </w:pPr>
      <w:r>
        <w:t xml:space="preserve">BR1775(HB482)</w:t>
      </w:r>
    </w:p>
    <w:p>
      <w:pPr>
        <w:pStyle w:val="RecordBase"/>
      </w:pPr>
      <w:r>
        <w:t xml:space="preserve">BR1777(HR135)</w:t>
      </w:r>
    </w:p>
    <w:p>
      <w:pPr>
        <w:pStyle w:val="RecordBase"/>
      </w:pPr>
      <w:r>
        <w:t xml:space="preserve">BR1778(SB237)</w:t>
      </w:r>
    </w:p>
    <w:p>
      <w:pPr>
        <w:pStyle w:val="RecordBase"/>
      </w:pPr>
      <w:r>
        <w:t xml:space="preserve">BR1779(HB433)</w:t>
      </w:r>
    </w:p>
    <w:p>
      <w:pPr>
        <w:pStyle w:val="RecordBase"/>
      </w:pPr>
      <w:r>
        <w:t xml:space="preserve">BR1782(HB348)</w:t>
      </w:r>
    </w:p>
    <w:p>
      <w:pPr>
        <w:pStyle w:val="RecordBase"/>
      </w:pPr>
      <w:r>
        <w:t xml:space="preserve">BR1783(HB349)</w:t>
      </w:r>
    </w:p>
    <w:p>
      <w:pPr>
        <w:pStyle w:val="RecordBase"/>
      </w:pPr>
      <w:r>
        <w:t xml:space="preserve">BR1784(HB350)</w:t>
      </w:r>
    </w:p>
    <w:p>
      <w:pPr>
        <w:pStyle w:val="RecordBase"/>
      </w:pPr>
      <w:r>
        <w:t xml:space="preserve">BR1785(HB474)</w:t>
      </w:r>
    </w:p>
    <w:p>
      <w:pPr>
        <w:pStyle w:val="RecordBase"/>
      </w:pPr>
      <w:r>
        <w:t xml:space="preserve">BR1786(HB452)</w:t>
      </w:r>
    </w:p>
    <w:p>
      <w:pPr>
        <w:pStyle w:val="RecordBase"/>
      </w:pPr>
      <w:r>
        <w:t xml:space="preserve">BR1787(HB369)</w:t>
      </w:r>
    </w:p>
    <w:p>
      <w:pPr>
        <w:pStyle w:val="RecordBase"/>
      </w:pPr>
      <w:r>
        <w:t xml:space="preserve">BR1788(HB384)</w:t>
      </w:r>
    </w:p>
    <w:p>
      <w:pPr>
        <w:pStyle w:val="RecordBase"/>
      </w:pPr>
      <w:r>
        <w:t xml:space="preserve">BR1790(HB353)</w:t>
      </w:r>
    </w:p>
    <w:p>
      <w:pPr>
        <w:pStyle w:val="RecordBase"/>
      </w:pPr>
      <w:r>
        <w:t xml:space="preserve">BR1795(SCR106)</w:t>
      </w:r>
    </w:p>
    <w:p>
      <w:pPr>
        <w:pStyle w:val="RecordBase"/>
      </w:pPr>
      <w:r>
        <w:t xml:space="preserve">BR1796(SB216)</w:t>
      </w:r>
    </w:p>
    <w:p>
      <w:pPr>
        <w:pStyle w:val="RecordBase"/>
      </w:pPr>
      <w:r>
        <w:t xml:space="preserve">BR1797(HB299)</w:t>
      </w:r>
    </w:p>
    <w:p>
      <w:pPr>
        <w:pStyle w:val="RecordBase"/>
      </w:pPr>
      <w:r>
        <w:t xml:space="preserve">BR1798(SB184)</w:t>
      </w:r>
    </w:p>
    <w:p>
      <w:pPr>
        <w:pStyle w:val="RecordBase"/>
      </w:pPr>
      <w:r>
        <w:t xml:space="preserve">BR1799(HB444)</w:t>
      </w:r>
    </w:p>
    <w:p>
      <w:pPr>
        <w:pStyle w:val="RecordBase"/>
      </w:pPr>
      <w:r>
        <w:t xml:space="preserve">BR1800(SB182)</w:t>
      </w:r>
    </w:p>
    <w:p>
      <w:pPr>
        <w:pStyle w:val="RecordBase"/>
      </w:pPr>
      <w:r>
        <w:t xml:space="preserve">BR1802(HB525)</w:t>
      </w:r>
    </w:p>
    <w:p>
      <w:pPr>
        <w:pStyle w:val="RecordBase"/>
      </w:pPr>
      <w:r>
        <w:t xml:space="preserve">BR1804(HR95)</w:t>
      </w:r>
    </w:p>
    <w:p>
      <w:pPr>
        <w:pStyle w:val="RecordBase"/>
      </w:pPr>
      <w:r>
        <w:t xml:space="preserve">BR1806(SB213)</w:t>
      </w:r>
    </w:p>
    <w:p>
      <w:pPr>
        <w:pStyle w:val="RecordBase"/>
      </w:pPr>
      <w:r>
        <w:t xml:space="preserve">BR1807(SB181)</w:t>
      </w:r>
    </w:p>
    <w:p>
      <w:pPr>
        <w:pStyle w:val="RecordBase"/>
      </w:pPr>
      <w:r>
        <w:t xml:space="preserve">BR1809(HB408)</w:t>
      </w:r>
    </w:p>
    <w:p>
      <w:pPr>
        <w:pStyle w:val="RecordBase"/>
      </w:pPr>
      <w:r>
        <w:t xml:space="preserve">BR1810(HB510)</w:t>
      </w:r>
    </w:p>
    <w:p>
      <w:pPr>
        <w:pStyle w:val="RecordBase"/>
      </w:pPr>
      <w:r>
        <w:t xml:space="preserve">BR1811(HB469)</w:t>
      </w:r>
    </w:p>
    <w:p>
      <w:pPr>
        <w:pStyle w:val="RecordBase"/>
      </w:pPr>
      <w:r>
        <w:t xml:space="preserve">BR1814(SJR91)</w:t>
      </w:r>
    </w:p>
    <w:p>
      <w:pPr>
        <w:pStyle w:val="RecordBase"/>
      </w:pPr>
      <w:r>
        <w:t xml:space="preserve">BR1815(SB234)</w:t>
      </w:r>
    </w:p>
    <w:p>
      <w:pPr>
        <w:pStyle w:val="RecordBase"/>
      </w:pPr>
      <w:r>
        <w:t xml:space="preserve">BR1816(SJR110)</w:t>
      </w:r>
    </w:p>
    <w:p>
      <w:pPr>
        <w:pStyle w:val="RecordBase"/>
      </w:pPr>
      <w:r>
        <w:t xml:space="preserve">BR1817(HB347)</w:t>
      </w:r>
    </w:p>
    <w:p>
      <w:pPr>
        <w:pStyle w:val="RecordBase"/>
      </w:pPr>
      <w:r>
        <w:t xml:space="preserve">BR1818(SB100)</w:t>
      </w:r>
    </w:p>
    <w:p>
      <w:pPr>
        <w:pStyle w:val="RecordBase"/>
      </w:pPr>
      <w:r>
        <w:t xml:space="preserve">BR1820(SR92)</w:t>
      </w:r>
    </w:p>
    <w:p>
      <w:pPr>
        <w:pStyle w:val="RecordBase"/>
      </w:pPr>
      <w:r>
        <w:t xml:space="preserve">BR1821(HB342)</w:t>
      </w:r>
    </w:p>
    <w:p>
      <w:pPr>
        <w:pStyle w:val="RecordBase"/>
      </w:pPr>
      <w:r>
        <w:t xml:space="preserve">BR1822(SB248)</w:t>
      </w:r>
    </w:p>
    <w:p>
      <w:pPr>
        <w:pStyle w:val="RecordBase"/>
      </w:pPr>
      <w:r>
        <w:t xml:space="preserve">BR1823(SB241)</w:t>
      </w:r>
    </w:p>
    <w:p>
      <w:pPr>
        <w:pStyle w:val="RecordBase"/>
      </w:pPr>
      <w:r>
        <w:t xml:space="preserve">BR1824(SB209)</w:t>
      </w:r>
    </w:p>
    <w:p>
      <w:pPr>
        <w:pStyle w:val="RecordBase"/>
      </w:pPr>
      <w:r>
        <w:t xml:space="preserve">BR1833(HB372)</w:t>
      </w:r>
    </w:p>
    <w:p>
      <w:pPr>
        <w:pStyle w:val="RecordBase"/>
      </w:pPr>
      <w:r>
        <w:t xml:space="preserve">BR1834(HB451)</w:t>
      </w:r>
    </w:p>
    <w:p>
      <w:pPr>
        <w:pStyle w:val="RecordBase"/>
      </w:pPr>
      <w:r>
        <w:t xml:space="preserve">BR1835(HB399)</w:t>
      </w:r>
    </w:p>
    <w:p>
      <w:pPr>
        <w:pStyle w:val="RecordBase"/>
      </w:pPr>
      <w:r>
        <w:t xml:space="preserve">BR1836(SR97)</w:t>
      </w:r>
    </w:p>
    <w:p>
      <w:pPr>
        <w:pStyle w:val="RecordBase"/>
      </w:pPr>
      <w:r>
        <w:t xml:space="preserve">BR1837(SB228)</w:t>
      </w:r>
    </w:p>
    <w:p>
      <w:pPr>
        <w:pStyle w:val="RecordBase"/>
      </w:pPr>
      <w:r>
        <w:t xml:space="preserve">BR1838(HB411)</w:t>
      </w:r>
    </w:p>
    <w:p>
      <w:pPr>
        <w:pStyle w:val="RecordBase"/>
      </w:pPr>
      <w:r>
        <w:t xml:space="preserve">BR1839(HB409)</w:t>
      </w:r>
    </w:p>
    <w:p>
      <w:pPr>
        <w:pStyle w:val="RecordBase"/>
      </w:pPr>
      <w:r>
        <w:t xml:space="preserve">BR1840(SR89)</w:t>
      </w:r>
    </w:p>
    <w:p>
      <w:pPr>
        <w:pStyle w:val="RecordBase"/>
      </w:pPr>
      <w:r>
        <w:t xml:space="preserve">BR1841(SR94)</w:t>
      </w:r>
    </w:p>
    <w:p>
      <w:pPr>
        <w:pStyle w:val="RecordBase"/>
      </w:pPr>
      <w:r>
        <w:t xml:space="preserve">BR1842(SR86)</w:t>
      </w:r>
    </w:p>
    <w:p>
      <w:pPr>
        <w:pStyle w:val="RecordBase"/>
      </w:pPr>
      <w:r>
        <w:t xml:space="preserve">BR1843(HB473)</w:t>
      </w:r>
    </w:p>
    <w:p>
      <w:pPr>
        <w:pStyle w:val="RecordBase"/>
      </w:pPr>
      <w:r>
        <w:t xml:space="preserve">BR1844(HB329)</w:t>
      </w:r>
    </w:p>
    <w:p>
      <w:pPr>
        <w:pStyle w:val="RecordBase"/>
      </w:pPr>
      <w:r>
        <w:t xml:space="preserve">BR1845(HR94)</w:t>
      </w:r>
    </w:p>
    <w:p>
      <w:pPr>
        <w:pStyle w:val="RecordBase"/>
      </w:pPr>
      <w:r>
        <w:t xml:space="preserve">BR1846(HR134)</w:t>
      </w:r>
    </w:p>
    <w:p>
      <w:pPr>
        <w:pStyle w:val="RecordBase"/>
      </w:pPr>
      <w:r>
        <w:t xml:space="preserve">BR1847(SR84)</w:t>
      </w:r>
    </w:p>
    <w:p>
      <w:pPr>
        <w:pStyle w:val="RecordBase"/>
      </w:pPr>
      <w:r>
        <w:t xml:space="preserve">BR1850(HB472)</w:t>
      </w:r>
    </w:p>
    <w:p>
      <w:pPr>
        <w:pStyle w:val="RecordBase"/>
      </w:pPr>
      <w:r>
        <w:t xml:space="preserve">BR1851(HCR137)</w:t>
      </w:r>
    </w:p>
    <w:p>
      <w:pPr>
        <w:pStyle w:val="RecordBase"/>
      </w:pPr>
      <w:r>
        <w:t xml:space="preserve">BR1852(HB492)</w:t>
      </w:r>
    </w:p>
    <w:p>
      <w:pPr>
        <w:pStyle w:val="RecordBase"/>
      </w:pPr>
      <w:r>
        <w:t xml:space="preserve">BR1853(HB406)</w:t>
      </w:r>
    </w:p>
    <w:p>
      <w:pPr>
        <w:pStyle w:val="RecordBase"/>
      </w:pPr>
      <w:r>
        <w:t xml:space="preserve">BR1854(SR119)</w:t>
      </w:r>
    </w:p>
    <w:p>
      <w:pPr>
        <w:pStyle w:val="RecordBase"/>
      </w:pPr>
      <w:r>
        <w:t xml:space="preserve">BR1855(HB368)</w:t>
      </w:r>
    </w:p>
    <w:p>
      <w:pPr>
        <w:pStyle w:val="RecordBase"/>
      </w:pPr>
      <w:r>
        <w:t xml:space="preserve">BR1856(HR98)</w:t>
      </w:r>
    </w:p>
    <w:p>
      <w:pPr>
        <w:pStyle w:val="RecordBase"/>
      </w:pPr>
      <w:r>
        <w:t xml:space="preserve">BR1857(HR136)</w:t>
      </w:r>
    </w:p>
    <w:p>
      <w:pPr>
        <w:pStyle w:val="RecordBase"/>
      </w:pPr>
      <w:r>
        <w:t xml:space="preserve">BR1858(SB229)</w:t>
      </w:r>
    </w:p>
    <w:p>
      <w:pPr>
        <w:pStyle w:val="RecordBase"/>
      </w:pPr>
      <w:r>
        <w:t xml:space="preserve">BR1859(SB245)</w:t>
      </w:r>
    </w:p>
    <w:p>
      <w:pPr>
        <w:pStyle w:val="RecordBase"/>
      </w:pPr>
      <w:r>
        <w:t xml:space="preserve">BR1862(HR101)</w:t>
      </w:r>
    </w:p>
    <w:p>
      <w:pPr>
        <w:pStyle w:val="RecordBase"/>
      </w:pPr>
      <w:r>
        <w:t xml:space="preserve">BR1863(SR96)</w:t>
      </w:r>
    </w:p>
    <w:p>
      <w:pPr>
        <w:pStyle w:val="RecordBase"/>
      </w:pPr>
      <w:r>
        <w:t xml:space="preserve">BR1864(SR98)</w:t>
      </w:r>
    </w:p>
    <w:p>
      <w:pPr>
        <w:pStyle w:val="RecordBase"/>
      </w:pPr>
      <w:r>
        <w:t xml:space="preserve">BR1865(SR99)</w:t>
      </w:r>
    </w:p>
    <w:p>
      <w:pPr>
        <w:pStyle w:val="RecordBase"/>
      </w:pPr>
      <w:r>
        <w:t xml:space="preserve">BR1866(HR177)</w:t>
      </w:r>
    </w:p>
    <w:p>
      <w:pPr>
        <w:pStyle w:val="RecordBase"/>
      </w:pPr>
      <w:r>
        <w:t xml:space="preserve">BR1867(SR132)</w:t>
      </w:r>
    </w:p>
    <w:p>
      <w:pPr>
        <w:pStyle w:val="RecordBase"/>
      </w:pPr>
      <w:r>
        <w:t xml:space="preserve">BR1868(SCR143)</w:t>
      </w:r>
    </w:p>
    <w:p>
      <w:pPr>
        <w:pStyle w:val="RecordBase"/>
      </w:pPr>
      <w:r>
        <w:t xml:space="preserve">BR1869(SCR116)</w:t>
      </w:r>
    </w:p>
    <w:p>
      <w:pPr>
        <w:pStyle w:val="RecordBase"/>
      </w:pPr>
      <w:r>
        <w:t xml:space="preserve">BR1870(SR104)</w:t>
      </w:r>
    </w:p>
    <w:p>
      <w:pPr>
        <w:pStyle w:val="RecordBase"/>
      </w:pPr>
      <w:r>
        <w:t xml:space="preserve">BR1871(HR104)</w:t>
      </w:r>
    </w:p>
    <w:p>
      <w:pPr>
        <w:pStyle w:val="RecordBase"/>
      </w:pPr>
      <w:r>
        <w:t xml:space="preserve">BR1872(HR156)</w:t>
      </w:r>
    </w:p>
    <w:p>
      <w:pPr>
        <w:pStyle w:val="RecordBase"/>
      </w:pPr>
      <w:r>
        <w:t xml:space="preserve">BR1873(HR124)</w:t>
      </w:r>
    </w:p>
    <w:p>
      <w:pPr>
        <w:pStyle w:val="RecordBase"/>
      </w:pPr>
      <w:r>
        <w:t xml:space="preserve">BR1874(SR105)</w:t>
      </w:r>
    </w:p>
    <w:p>
      <w:pPr>
        <w:pStyle w:val="RecordBase"/>
      </w:pPr>
      <w:r>
        <w:t xml:space="preserve">BR1875(HR150)</w:t>
      </w:r>
    </w:p>
    <w:p>
      <w:pPr>
        <w:pStyle w:val="RecordBase"/>
      </w:pPr>
      <w:r>
        <w:t xml:space="preserve">BR1876(SR101)</w:t>
      </w:r>
    </w:p>
    <w:p>
      <w:pPr>
        <w:pStyle w:val="RecordBase"/>
      </w:pPr>
      <w:r>
        <w:t xml:space="preserve">BR1877(SR113)</w:t>
      </w:r>
    </w:p>
    <w:p>
      <w:pPr>
        <w:pStyle w:val="RecordBase"/>
      </w:pPr>
      <w:r>
        <w:t xml:space="preserve">BR1878(HR108)</w:t>
      </w:r>
    </w:p>
    <w:p>
      <w:pPr>
        <w:pStyle w:val="RecordBase"/>
      </w:pPr>
      <w:r>
        <w:t xml:space="preserve">BR1879(SR103)</w:t>
      </w:r>
    </w:p>
    <w:p>
      <w:pPr>
        <w:pStyle w:val="RecordBase"/>
      </w:pPr>
      <w:r>
        <w:t xml:space="preserve">BR1880(HR111)</w:t>
      </w:r>
    </w:p>
    <w:p>
      <w:pPr>
        <w:pStyle w:val="RecordBase"/>
      </w:pPr>
      <w:r>
        <w:t xml:space="preserve">BR1881(HR184)</w:t>
      </w:r>
    </w:p>
    <w:p>
      <w:pPr>
        <w:pStyle w:val="RecordBase"/>
      </w:pPr>
      <w:r>
        <w:t xml:space="preserve">BR1882(HR114)</w:t>
      </w:r>
    </w:p>
    <w:p>
      <w:pPr>
        <w:pStyle w:val="RecordBase"/>
      </w:pPr>
      <w:r>
        <w:t xml:space="preserve">BR1883(SR107)</w:t>
      </w:r>
    </w:p>
    <w:p>
      <w:pPr>
        <w:pStyle w:val="RecordBase"/>
      </w:pPr>
      <w:r>
        <w:t xml:space="preserve">BR1884(HR115)</w:t>
      </w:r>
    </w:p>
    <w:p>
      <w:pPr>
        <w:pStyle w:val="RecordBase"/>
      </w:pPr>
      <w:r>
        <w:t xml:space="preserve">BR1885(SR108)</w:t>
      </w:r>
    </w:p>
    <w:p>
      <w:pPr>
        <w:pStyle w:val="RecordBase"/>
      </w:pPr>
      <w:r>
        <w:t xml:space="preserve">BR1886(HR154)</w:t>
      </w:r>
    </w:p>
    <w:p>
      <w:pPr>
        <w:pStyle w:val="RecordBase"/>
      </w:pPr>
      <w:r>
        <w:t xml:space="preserve">BR1887(HR139)</w:t>
      </w:r>
    </w:p>
    <w:p>
      <w:pPr>
        <w:pStyle w:val="RecordBase"/>
      </w:pPr>
      <w:r>
        <w:t xml:space="preserve">BR1888(SR123)</w:t>
      </w:r>
    </w:p>
    <w:p>
      <w:pPr>
        <w:pStyle w:val="RecordBase"/>
      </w:pPr>
      <w:r>
        <w:t xml:space="preserve">BR1889(SR109)</w:t>
      </w:r>
    </w:p>
    <w:p>
      <w:pPr>
        <w:pStyle w:val="RecordBase"/>
      </w:pPr>
      <w:r>
        <w:t xml:space="preserve">BR1890(SR117)</w:t>
      </w:r>
    </w:p>
    <w:p>
      <w:pPr>
        <w:pStyle w:val="RecordBase"/>
      </w:pPr>
      <w:r>
        <w:t xml:space="preserve">BR1891(HR174)</w:t>
      </w:r>
    </w:p>
    <w:p>
      <w:pPr>
        <w:pStyle w:val="RecordBase"/>
      </w:pPr>
      <w:r>
        <w:t xml:space="preserve">BR1892(SR120)</w:t>
      </w:r>
    </w:p>
    <w:p>
      <w:pPr>
        <w:pStyle w:val="RecordBase"/>
      </w:pPr>
      <w:r>
        <w:t xml:space="preserve">BR1894(SR122)</w:t>
      </w:r>
    </w:p>
    <w:p>
      <w:pPr>
        <w:pStyle w:val="RecordBase"/>
      </w:pPr>
      <w:r>
        <w:t xml:space="preserve">BR1896(HR117)</w:t>
      </w:r>
    </w:p>
    <w:p>
      <w:pPr>
        <w:pStyle w:val="RecordBase"/>
      </w:pPr>
      <w:r>
        <w:t xml:space="preserve">BR1897(SR118)</w:t>
      </w:r>
    </w:p>
    <w:p>
      <w:pPr>
        <w:pStyle w:val="RecordBase"/>
      </w:pPr>
      <w:r>
        <w:t xml:space="preserve">BR1898(SR126)</w:t>
      </w:r>
    </w:p>
    <w:p>
      <w:pPr>
        <w:pStyle w:val="RecordBase"/>
      </w:pPr>
      <w:r>
        <w:t xml:space="preserve">BR1899(SR124)</w:t>
      </w:r>
    </w:p>
    <w:p>
      <w:pPr>
        <w:pStyle w:val="RecordBase"/>
      </w:pPr>
      <w:r>
        <w:t xml:space="preserve">BR1900(HR142)</w:t>
      </w:r>
    </w:p>
    <w:p>
      <w:pPr>
        <w:pStyle w:val="RecordBase"/>
      </w:pPr>
      <w:r>
        <w:t xml:space="preserve">BR1902(SR121)</w:t>
      </w:r>
    </w:p>
    <w:p>
      <w:pPr>
        <w:pStyle w:val="RecordBase"/>
      </w:pPr>
      <w:r>
        <w:t xml:space="preserve">BR1903(HR149)</w:t>
      </w:r>
    </w:p>
    <w:p>
      <w:pPr>
        <w:pStyle w:val="RecordBase"/>
      </w:pPr>
      <w:r>
        <w:t xml:space="preserve">BR1904(HR122)</w:t>
      </w:r>
    </w:p>
    <w:p>
      <w:pPr>
        <w:pStyle w:val="RecordBase"/>
      </w:pPr>
      <w:r>
        <w:t xml:space="preserve">BR1905(HR118)</w:t>
      </w:r>
    </w:p>
    <w:p>
      <w:pPr>
        <w:pStyle w:val="RecordBase"/>
      </w:pPr>
      <w:r>
        <w:t xml:space="preserve">BR1906(HR125)</w:t>
      </w:r>
    </w:p>
    <w:p>
      <w:pPr>
        <w:pStyle w:val="RecordBase"/>
      </w:pPr>
      <w:r>
        <w:t xml:space="preserve">BR1908(SR125)</w:t>
      </w:r>
    </w:p>
    <w:p>
      <w:pPr>
        <w:pStyle w:val="RecordBase"/>
      </w:pPr>
      <w:r>
        <w:t xml:space="preserve">BR1909(SR127)</w:t>
      </w:r>
    </w:p>
    <w:p>
      <w:pPr>
        <w:pStyle w:val="RecordBase"/>
      </w:pPr>
      <w:r>
        <w:t xml:space="preserve">BR1911(HR126)</w:t>
      </w:r>
    </w:p>
    <w:p>
      <w:pPr>
        <w:pStyle w:val="RecordBase"/>
      </w:pPr>
      <w:r>
        <w:t xml:space="preserve">BR1912(HR133)</w:t>
      </w:r>
    </w:p>
    <w:p>
      <w:pPr>
        <w:pStyle w:val="RecordBase"/>
      </w:pPr>
      <w:r>
        <w:t xml:space="preserve">BR1913(SR128)</w:t>
      </w:r>
    </w:p>
    <w:p>
      <w:pPr>
        <w:pStyle w:val="RecordBase"/>
      </w:pPr>
      <w:r>
        <w:t xml:space="preserve">BR1914(HCR155)</w:t>
      </w:r>
    </w:p>
    <w:p>
      <w:pPr>
        <w:pStyle w:val="RecordBase"/>
      </w:pPr>
      <w:r>
        <w:t xml:space="preserve">BR1916(HR144)</w:t>
      </w:r>
    </w:p>
    <w:p>
      <w:pPr>
        <w:pStyle w:val="RecordBase"/>
      </w:pPr>
      <w:r>
        <w:t xml:space="preserve">BR1917(HR146)</w:t>
      </w:r>
    </w:p>
    <w:p>
      <w:pPr>
        <w:pStyle w:val="RecordBase"/>
      </w:pPr>
      <w:r>
        <w:t xml:space="preserve">BR1918(HCR143)</w:t>
      </w:r>
    </w:p>
    <w:p>
      <w:pPr>
        <w:pStyle w:val="RecordBase"/>
      </w:pPr>
      <w:r>
        <w:t xml:space="preserve">BR1919(HCR132)</w:t>
      </w:r>
    </w:p>
    <w:p>
      <w:pPr>
        <w:pStyle w:val="RecordBase"/>
      </w:pPr>
      <w:r>
        <w:t xml:space="preserve">BR1920(SR129)</w:t>
      </w:r>
    </w:p>
    <w:p>
      <w:pPr>
        <w:pStyle w:val="RecordBase"/>
      </w:pPr>
      <w:r>
        <w:t xml:space="preserve">BR1921(HCR140)</w:t>
      </w:r>
    </w:p>
    <w:p>
      <w:pPr>
        <w:pStyle w:val="RecordBase"/>
      </w:pPr>
      <w:r>
        <w:t xml:space="preserve">BR1922(SR130)</w:t>
      </w:r>
    </w:p>
    <w:p>
      <w:pPr>
        <w:pStyle w:val="RecordBase"/>
      </w:pPr>
      <w:r>
        <w:t xml:space="preserve">BR1923(SR131)</w:t>
      </w:r>
    </w:p>
    <w:p>
      <w:pPr>
        <w:pStyle w:val="RecordBase"/>
      </w:pPr>
      <w:r>
        <w:t xml:space="preserve">BR1924(HR141)</w:t>
      </w:r>
    </w:p>
    <w:p>
      <w:pPr>
        <w:pStyle w:val="RecordBase"/>
      </w:pPr>
      <w:r>
        <w:t xml:space="preserve">BR1925(SR133)</w:t>
      </w:r>
    </w:p>
    <w:p>
      <w:pPr>
        <w:pStyle w:val="RecordBase"/>
      </w:pPr>
      <w:r>
        <w:t xml:space="preserve">BR1926(HR147)</w:t>
      </w:r>
    </w:p>
    <w:p>
      <w:pPr>
        <w:pStyle w:val="RecordBase"/>
      </w:pPr>
      <w:r>
        <w:t xml:space="preserve">BR1927(HR145)</w:t>
      </w:r>
    </w:p>
    <w:p>
      <w:pPr>
        <w:pStyle w:val="RecordBase"/>
      </w:pPr>
      <w:r>
        <w:t xml:space="preserve">BR1929(SR137)</w:t>
      </w:r>
    </w:p>
    <w:p>
      <w:pPr>
        <w:pStyle w:val="RecordBase"/>
      </w:pPr>
      <w:r>
        <w:t xml:space="preserve">BR1930(SR134)</w:t>
      </w:r>
    </w:p>
    <w:p>
      <w:pPr>
        <w:pStyle w:val="RecordBase"/>
      </w:pPr>
      <w:r>
        <w:t xml:space="preserve">BR1931(HCR148)</w:t>
      </w:r>
    </w:p>
    <w:p>
      <w:pPr>
        <w:pStyle w:val="RecordBase"/>
      </w:pPr>
      <w:r>
        <w:t xml:space="preserve">BR1932(SR138)</w:t>
      </w:r>
    </w:p>
    <w:p>
      <w:pPr>
        <w:pStyle w:val="RecordBase"/>
      </w:pPr>
      <w:r>
        <w:t xml:space="preserve">BR1933(HR151)</w:t>
      </w:r>
    </w:p>
    <w:p>
      <w:pPr>
        <w:pStyle w:val="RecordBase"/>
      </w:pPr>
      <w:r>
        <w:t xml:space="preserve">BR1934(SR140)</w:t>
      </w:r>
    </w:p>
    <w:p>
      <w:pPr>
        <w:pStyle w:val="RecordBase"/>
      </w:pPr>
      <w:r>
        <w:t xml:space="preserve">BR1935(HR152)</w:t>
      </w:r>
    </w:p>
    <w:p>
      <w:pPr>
        <w:pStyle w:val="RecordBase"/>
      </w:pPr>
      <w:r>
        <w:t xml:space="preserve">BR1937(SR135)</w:t>
      </w:r>
    </w:p>
    <w:p>
      <w:pPr>
        <w:pStyle w:val="RecordBase"/>
      </w:pPr>
      <w:r>
        <w:t xml:space="preserve">BR1938(HR161)</w:t>
      </w:r>
    </w:p>
    <w:p>
      <w:pPr>
        <w:pStyle w:val="RecordBase"/>
      </w:pPr>
      <w:r>
        <w:t xml:space="preserve">BR1939(SR170)</w:t>
      </w:r>
    </w:p>
    <w:p>
      <w:pPr>
        <w:pStyle w:val="RecordBase"/>
      </w:pPr>
      <w:r>
        <w:t xml:space="preserve">BR1940(SR136)</w:t>
      </w:r>
    </w:p>
    <w:p>
      <w:pPr>
        <w:pStyle w:val="RecordBase"/>
      </w:pPr>
      <w:r>
        <w:t xml:space="preserve">BR1941(SR139)</w:t>
      </w:r>
    </w:p>
    <w:p>
      <w:pPr>
        <w:pStyle w:val="RecordBase"/>
      </w:pPr>
      <w:r>
        <w:t xml:space="preserve">BR1942(HR153)</w:t>
      </w:r>
    </w:p>
    <w:p>
      <w:pPr>
        <w:pStyle w:val="RecordBase"/>
      </w:pPr>
      <w:r>
        <w:t xml:space="preserve">BR1943(SR141)</w:t>
      </w:r>
    </w:p>
    <w:p>
      <w:pPr>
        <w:pStyle w:val="RecordBase"/>
      </w:pPr>
      <w:r>
        <w:t xml:space="preserve">BR1944(HR191)</w:t>
      </w:r>
    </w:p>
    <w:p>
      <w:pPr>
        <w:pStyle w:val="RecordBase"/>
      </w:pPr>
      <w:r>
        <w:t xml:space="preserve">BR1945(HR157)</w:t>
      </w:r>
    </w:p>
    <w:p>
      <w:pPr>
        <w:pStyle w:val="RecordBase"/>
      </w:pPr>
      <w:r>
        <w:t xml:space="preserve">BR1946(SR151)</w:t>
      </w:r>
    </w:p>
    <w:p>
      <w:pPr>
        <w:pStyle w:val="RecordBase"/>
      </w:pPr>
      <w:r>
        <w:t xml:space="preserve">BR1947(SR147)</w:t>
      </w:r>
    </w:p>
    <w:p>
      <w:pPr>
        <w:pStyle w:val="RecordBase"/>
      </w:pPr>
      <w:r>
        <w:t xml:space="preserve">BR1948(HR158)</w:t>
      </w:r>
    </w:p>
    <w:p>
      <w:pPr>
        <w:pStyle w:val="RecordBase"/>
      </w:pPr>
      <w:r>
        <w:t xml:space="preserve">BR1949(SR145)</w:t>
      </w:r>
    </w:p>
    <w:p>
      <w:pPr>
        <w:pStyle w:val="RecordBase"/>
      </w:pPr>
      <w:r>
        <w:t xml:space="preserve">BR1950(HR159)</w:t>
      </w:r>
    </w:p>
    <w:p>
      <w:pPr>
        <w:pStyle w:val="RecordBase"/>
      </w:pPr>
      <w:r>
        <w:t xml:space="preserve">BR1951(SR142)</w:t>
      </w:r>
    </w:p>
    <w:p>
      <w:pPr>
        <w:pStyle w:val="RecordBase"/>
      </w:pPr>
      <w:r>
        <w:t xml:space="preserve">BR1952(HR192)</w:t>
      </w:r>
    </w:p>
    <w:p>
      <w:pPr>
        <w:pStyle w:val="RecordBase"/>
      </w:pPr>
      <w:r>
        <w:t xml:space="preserve">BR1953(SR155)</w:t>
      </w:r>
    </w:p>
    <w:p>
      <w:pPr>
        <w:pStyle w:val="RecordBase"/>
      </w:pPr>
      <w:r>
        <w:t xml:space="preserve">BR1954(SR153)</w:t>
      </w:r>
    </w:p>
    <w:p>
      <w:pPr>
        <w:pStyle w:val="RecordBase"/>
      </w:pPr>
      <w:r>
        <w:t xml:space="preserve">BR1955(SCR154)</w:t>
      </w:r>
    </w:p>
    <w:p>
      <w:pPr>
        <w:pStyle w:val="RecordBase"/>
      </w:pPr>
      <w:r>
        <w:t xml:space="preserve">BR1956(SR148)</w:t>
      </w:r>
    </w:p>
    <w:p>
      <w:pPr>
        <w:pStyle w:val="RecordBase"/>
      </w:pPr>
      <w:r>
        <w:t xml:space="preserve">BR1957(HR176)</w:t>
      </w:r>
    </w:p>
    <w:p>
      <w:pPr>
        <w:pStyle w:val="RecordBase"/>
      </w:pPr>
      <w:r>
        <w:t xml:space="preserve">BR1958(HR173)</w:t>
      </w:r>
    </w:p>
    <w:p>
      <w:pPr>
        <w:pStyle w:val="RecordBase"/>
      </w:pPr>
      <w:r>
        <w:t xml:space="preserve">BR1959(HR193)</w:t>
      </w:r>
    </w:p>
    <w:p>
      <w:pPr>
        <w:pStyle w:val="RecordBase"/>
      </w:pPr>
      <w:r>
        <w:t xml:space="preserve">BR1960(HR164)</w:t>
      </w:r>
    </w:p>
    <w:p>
      <w:pPr>
        <w:pStyle w:val="RecordBase"/>
      </w:pPr>
      <w:r>
        <w:t xml:space="preserve">BR1961(SCR149)</w:t>
      </w:r>
    </w:p>
    <w:p>
      <w:pPr>
        <w:pStyle w:val="RecordBase"/>
      </w:pPr>
      <w:r>
        <w:t xml:space="preserve">BR1962(HR163)</w:t>
      </w:r>
    </w:p>
    <w:p>
      <w:pPr>
        <w:pStyle w:val="RecordBase"/>
      </w:pPr>
      <w:r>
        <w:t xml:space="preserve">BR1963(SR146)</w:t>
      </w:r>
    </w:p>
    <w:p>
      <w:pPr>
        <w:pStyle w:val="RecordBase"/>
      </w:pPr>
      <w:r>
        <w:t xml:space="preserve">BR1964(HR171)</w:t>
      </w:r>
    </w:p>
    <w:p>
      <w:pPr>
        <w:pStyle w:val="RecordBase"/>
      </w:pPr>
      <w:r>
        <w:t xml:space="preserve">BR1965(SR144)</w:t>
      </w:r>
    </w:p>
    <w:p>
      <w:pPr>
        <w:pStyle w:val="RecordBase"/>
      </w:pPr>
      <w:r>
        <w:t xml:space="preserve">BR1966(HR162)</w:t>
      </w:r>
    </w:p>
    <w:p>
      <w:pPr>
        <w:pStyle w:val="RecordBase"/>
      </w:pPr>
      <w:r>
        <w:t xml:space="preserve">BR1967(HR166)</w:t>
      </w:r>
    </w:p>
    <w:p>
      <w:pPr>
        <w:pStyle w:val="RecordBase"/>
      </w:pPr>
      <w:r>
        <w:t xml:space="preserve">BR1968(HR167)</w:t>
      </w:r>
    </w:p>
    <w:p>
      <w:pPr>
        <w:pStyle w:val="RecordBase"/>
      </w:pPr>
      <w:r>
        <w:t xml:space="preserve">BR1969(HR165)</w:t>
      </w:r>
    </w:p>
    <w:p>
      <w:pPr>
        <w:pStyle w:val="RecordBase"/>
      </w:pPr>
      <w:r>
        <w:t xml:space="preserve">BR1970(SR150)</w:t>
      </w:r>
    </w:p>
    <w:p>
      <w:pPr>
        <w:pStyle w:val="RecordBase"/>
      </w:pPr>
      <w:r>
        <w:t xml:space="preserve">BR1971(HR168)</w:t>
      </w:r>
    </w:p>
    <w:p>
      <w:pPr>
        <w:pStyle w:val="RecordBase"/>
      </w:pPr>
      <w:r>
        <w:t xml:space="preserve">BR1972(SR157)</w:t>
      </w:r>
    </w:p>
    <w:p>
      <w:pPr>
        <w:pStyle w:val="RecordBase"/>
      </w:pPr>
      <w:r>
        <w:t xml:space="preserve">BR1973(HR180)</w:t>
      </w:r>
    </w:p>
    <w:p>
      <w:pPr>
        <w:pStyle w:val="RecordBase"/>
      </w:pPr>
      <w:r>
        <w:t xml:space="preserve">BR1974(SR152)</w:t>
      </w:r>
    </w:p>
    <w:p>
      <w:pPr>
        <w:pStyle w:val="RecordBase"/>
      </w:pPr>
      <w:r>
        <w:t xml:space="preserve">BR1975(HR170)</w:t>
      </w:r>
    </w:p>
    <w:p>
      <w:pPr>
        <w:pStyle w:val="RecordBase"/>
      </w:pPr>
      <w:r>
        <w:t xml:space="preserve">BR1976(HR175)</w:t>
      </w:r>
    </w:p>
    <w:p>
      <w:pPr>
        <w:pStyle w:val="RecordBase"/>
      </w:pPr>
      <w:r>
        <w:t xml:space="preserve">BR1977(HR169)</w:t>
      </w:r>
    </w:p>
    <w:p>
      <w:pPr>
        <w:pStyle w:val="RecordBase"/>
      </w:pPr>
      <w:r>
        <w:t xml:space="preserve">BR1978(SR159)</w:t>
      </w:r>
    </w:p>
    <w:p>
      <w:pPr>
        <w:pStyle w:val="RecordBase"/>
      </w:pPr>
      <w:r>
        <w:t xml:space="preserve">BR1979(HCR178)</w:t>
      </w:r>
    </w:p>
    <w:p>
      <w:pPr>
        <w:pStyle w:val="RecordBase"/>
      </w:pPr>
      <w:r>
        <w:t xml:space="preserve">BR1980(HR203)</w:t>
      </w:r>
    </w:p>
    <w:p>
      <w:pPr>
        <w:pStyle w:val="RecordBase"/>
      </w:pPr>
      <w:r>
        <w:t xml:space="preserve">BR1981(HR188)</w:t>
      </w:r>
    </w:p>
    <w:p>
      <w:pPr>
        <w:pStyle w:val="RecordBase"/>
      </w:pPr>
      <w:r>
        <w:t xml:space="preserve">BR1982(SR156)</w:t>
      </w:r>
    </w:p>
    <w:p>
      <w:pPr>
        <w:pStyle w:val="RecordBase"/>
      </w:pPr>
      <w:r>
        <w:t xml:space="preserve">BR1983(HR172)</w:t>
      </w:r>
    </w:p>
    <w:p>
      <w:pPr>
        <w:pStyle w:val="RecordBase"/>
      </w:pPr>
      <w:r>
        <w:t xml:space="preserve">BR1984(SR162)</w:t>
      </w:r>
    </w:p>
    <w:p>
      <w:pPr>
        <w:pStyle w:val="RecordBase"/>
      </w:pPr>
      <w:r>
        <w:t xml:space="preserve">BR1985(SR158)</w:t>
      </w:r>
    </w:p>
    <w:p>
      <w:pPr>
        <w:pStyle w:val="RecordBase"/>
      </w:pPr>
      <w:r>
        <w:t xml:space="preserve">BR1986(SR164)</w:t>
      </w:r>
    </w:p>
    <w:p>
      <w:pPr>
        <w:pStyle w:val="RecordBase"/>
      </w:pPr>
      <w:r>
        <w:t xml:space="preserve">BR1987(SR160)</w:t>
      </w:r>
    </w:p>
    <w:p>
      <w:pPr>
        <w:pStyle w:val="RecordBase"/>
      </w:pPr>
      <w:r>
        <w:t xml:space="preserve">BR1990(HR181)</w:t>
      </w:r>
    </w:p>
    <w:p>
      <w:pPr>
        <w:pStyle w:val="RecordBase"/>
      </w:pPr>
      <w:r>
        <w:t xml:space="preserve">BR1991(SR161)</w:t>
      </w:r>
    </w:p>
    <w:p>
      <w:pPr>
        <w:pStyle w:val="RecordBase"/>
      </w:pPr>
      <w:r>
        <w:t xml:space="preserve">BR1992(HR182)</w:t>
      </w:r>
    </w:p>
    <w:p>
      <w:pPr>
        <w:pStyle w:val="RecordBase"/>
      </w:pPr>
      <w:r>
        <w:t xml:space="preserve">BR1993(SR163)</w:t>
      </w:r>
    </w:p>
    <w:p>
      <w:pPr>
        <w:pStyle w:val="RecordBase"/>
      </w:pPr>
      <w:r>
        <w:t xml:space="preserve">BR1994(SR166)</w:t>
      </w:r>
    </w:p>
    <w:p>
      <w:pPr>
        <w:pStyle w:val="RecordBase"/>
      </w:pPr>
      <w:r>
        <w:t xml:space="preserve">BR1995(HR185)</w:t>
      </w:r>
    </w:p>
    <w:p>
      <w:pPr>
        <w:pStyle w:val="RecordBase"/>
      </w:pPr>
      <w:r>
        <w:t xml:space="preserve">BR1996(SR176)</w:t>
      </w:r>
    </w:p>
    <w:p>
      <w:pPr>
        <w:pStyle w:val="RecordBase"/>
      </w:pPr>
      <w:r>
        <w:t xml:space="preserve">BR1997(HR179)</w:t>
      </w:r>
    </w:p>
    <w:p>
      <w:pPr>
        <w:pStyle w:val="RecordBase"/>
      </w:pPr>
      <w:r>
        <w:t xml:space="preserve">BR1998(HR183)</w:t>
      </w:r>
    </w:p>
    <w:p>
      <w:pPr>
        <w:pStyle w:val="RecordBase"/>
      </w:pPr>
      <w:r>
        <w:t xml:space="preserve">BR1999(SR165)</w:t>
      </w:r>
    </w:p>
    <w:p>
      <w:pPr>
        <w:pStyle w:val="RecordBase"/>
      </w:pPr>
      <w:r>
        <w:t xml:space="preserve">BR2000(HR190)</w:t>
      </w:r>
    </w:p>
    <w:p>
      <w:pPr>
        <w:pStyle w:val="RecordBase"/>
      </w:pPr>
      <w:r>
        <w:t xml:space="preserve">BR2001(HR201)</w:t>
      </w:r>
    </w:p>
    <w:p>
      <w:pPr>
        <w:pStyle w:val="RecordBase"/>
      </w:pPr>
      <w:r>
        <w:t xml:space="preserve">BR2002(HR187)</w:t>
      </w:r>
    </w:p>
    <w:p>
      <w:pPr>
        <w:pStyle w:val="RecordBase"/>
      </w:pPr>
      <w:r>
        <w:t xml:space="preserve">BR2003(HR186)</w:t>
      </w:r>
    </w:p>
    <w:p>
      <w:pPr>
        <w:pStyle w:val="RecordBase"/>
      </w:pPr>
      <w:r>
        <w:t xml:space="preserve">BR2004(HR189)</w:t>
      </w:r>
    </w:p>
    <w:p>
      <w:pPr>
        <w:pStyle w:val="RecordBase"/>
      </w:pPr>
      <w:r>
        <w:t xml:space="preserve">BR2005(HR195)</w:t>
      </w:r>
    </w:p>
    <w:p>
      <w:pPr>
        <w:pStyle w:val="RecordBase"/>
      </w:pPr>
      <w:r>
        <w:t xml:space="preserve">BR2006(HR200)</w:t>
      </w:r>
    </w:p>
    <w:p>
      <w:pPr>
        <w:pStyle w:val="RecordBase"/>
      </w:pPr>
      <w:r>
        <w:t xml:space="preserve">BR2007(HR194)</w:t>
      </w:r>
    </w:p>
    <w:p>
      <w:pPr>
        <w:pStyle w:val="RecordBase"/>
      </w:pPr>
      <w:r>
        <w:t xml:space="preserve">BR2009(HR208)</w:t>
      </w:r>
    </w:p>
    <w:p>
      <w:pPr>
        <w:pStyle w:val="RecordBase"/>
      </w:pPr>
      <w:r>
        <w:t xml:space="preserve">BR2010(SR169)</w:t>
      </w:r>
    </w:p>
    <w:p>
      <w:pPr>
        <w:pStyle w:val="RecordBase"/>
      </w:pPr>
      <w:r>
        <w:t xml:space="preserve">BR2011(SR168)</w:t>
      </w:r>
    </w:p>
    <w:p>
      <w:pPr>
        <w:pStyle w:val="RecordBase"/>
      </w:pPr>
      <w:r>
        <w:t xml:space="preserve">BR2013(SR174)</w:t>
      </w:r>
    </w:p>
    <w:p>
      <w:pPr>
        <w:pStyle w:val="RecordBase"/>
      </w:pPr>
      <w:r>
        <w:t xml:space="preserve">BR2014(SR173)</w:t>
      </w:r>
    </w:p>
    <w:p>
      <w:pPr>
        <w:pStyle w:val="RecordBase"/>
      </w:pPr>
      <w:r>
        <w:t xml:space="preserve">BR2015(HR197)</w:t>
      </w:r>
    </w:p>
    <w:p>
      <w:pPr>
        <w:pStyle w:val="RecordBase"/>
      </w:pPr>
      <w:r>
        <w:t xml:space="preserve">BR2016(HR199)</w:t>
      </w:r>
    </w:p>
    <w:p>
      <w:pPr>
        <w:pStyle w:val="RecordBase"/>
      </w:pPr>
      <w:r>
        <w:t xml:space="preserve">BR2017(HR196)</w:t>
      </w:r>
    </w:p>
    <w:p>
      <w:pPr>
        <w:pStyle w:val="RecordBase"/>
      </w:pPr>
      <w:r>
        <w:t xml:space="preserve">BR2018(HR205)</w:t>
      </w:r>
    </w:p>
    <w:p>
      <w:pPr>
        <w:pStyle w:val="RecordBase"/>
      </w:pPr>
      <w:r>
        <w:t xml:space="preserve">BR2020(SR172)</w:t>
      </w:r>
    </w:p>
    <w:p>
      <w:pPr>
        <w:pStyle w:val="RecordBase"/>
      </w:pPr>
      <w:r>
        <w:t xml:space="preserve">BR2021(SR171)</w:t>
      </w:r>
    </w:p>
    <w:p>
      <w:pPr>
        <w:pStyle w:val="RecordBase"/>
      </w:pPr>
      <w:r>
        <w:t xml:space="preserve">BR2022(SR167)</w:t>
      </w:r>
    </w:p>
    <w:p>
      <w:pPr>
        <w:pStyle w:val="RecordBase"/>
      </w:pPr>
      <w:r>
        <w:t xml:space="preserve">BR2023(HR204)</w:t>
      </w:r>
    </w:p>
    <w:p>
      <w:pPr>
        <w:pStyle w:val="RecordBase"/>
      </w:pPr>
      <w:r>
        <w:t xml:space="preserve">BR2024(HR198)</w:t>
      </w:r>
    </w:p>
    <w:p>
      <w:pPr>
        <w:pStyle w:val="RecordBase"/>
      </w:pPr>
      <w:r>
        <w:t xml:space="preserve">BR2026(SR177)</w:t>
      </w:r>
    </w:p>
    <w:p>
      <w:pPr>
        <w:pStyle w:val="RecordBase"/>
      </w:pPr>
      <w:r>
        <w:t xml:space="preserve">BR2027(HR202)</w:t>
      </w:r>
    </w:p>
    <w:p>
      <w:pPr>
        <w:pStyle w:val="RecordBase"/>
      </w:pPr>
      <w:r>
        <w:t xml:space="preserve">BR2028(SR175)</w:t>
      </w:r>
    </w:p>
    <w:p>
      <w:pPr>
        <w:pStyle w:val="RecordBase"/>
      </w:pPr>
      <w:r>
        <w:t xml:space="preserve">BR2029(HR207)</w:t>
      </w:r>
    </w:p>
    <w:p>
      <w:pPr>
        <w:pStyle w:val="RecordBase"/>
      </w:pPr>
      <w:r>
        <w:t xml:space="preserve">BR2030(SR179)</w:t>
      </w:r>
    </w:p>
    <w:p>
      <w:pPr>
        <w:pStyle w:val="RecordBase"/>
      </w:pPr>
      <w:r>
        <w:t xml:space="preserve">BR2031(HR206)</w:t>
      </w:r>
    </w:p>
    <w:p>
      <w:pPr>
        <w:pStyle w:val="RecordBase"/>
      </w:pPr>
      <w:r>
        <w:t xml:space="preserve">BR2032(SR178)</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08, 2019</w:t>
      </w:r>
    </w:p>
    <w:p>
      <w:pPr>
        <w:pStyle w:val="RecordBase"/>
        <w:ind w:left="120" w:hanging="120"/>
      </w:pPr>
      <w:r>
        <w:t xml:space="preserve"/>
        <w:br/>
      </w:r>
      <w:r>
        <w:rPr>
          <w:b/>
        </w:rPr>
        <w:t xml:space="preserve">HB </w:t>
      </w:r>
      <w:r>
        <w:t xml:space="preserve">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br/>
      </w:r>
      <w:r>
        <w:rPr>
          <w:b/>
        </w:rPr>
        <w:t xml:space="preserve">HCR </w:t>
      </w:r>
      <w:r>
        <w:t xml:space="preserve">4</w:t>
      </w:r>
      <w:r>
        <w:t xml:space="preserve">, 5</w:t>
      </w:r>
      <w:r>
        <w:t xml:space="preserve">, 7</w:t>
        <w:br/>
      </w:r>
      <w:r>
        <w:rPr>
          <w:b/>
        </w:rPr>
        <w:t xml:space="preserve">HJR </w:t>
      </w:r>
      <w:r>
        <w:t xml:space="preserve">6</w:t>
        <w:br/>
      </w:r>
      <w:r>
        <w:rPr>
          <w:b/>
        </w:rPr>
        <w:t xml:space="preserve">HR </w:t>
      </w:r>
      <w:r>
        <w:t xml:space="preserve">1</w:t>
      </w:r>
      <w:r>
        <w:t xml:space="preserve">, 2</w:t>
      </w:r>
      <w:r>
        <w:t xml:space="preserve">, 3</w:t>
        <w:br/>
      </w:r>
      <w:r>
        <w:rPr>
          <w:b/>
        </w:rPr>
        <w:t xml:space="preserve">SB </w:t>
      </w:r>
      <w:r>
        <w:t xml:space="preserve">3</w:t>
      </w:r>
      <w:r>
        <w:t xml:space="preserve">, 4</w:t>
      </w:r>
      <w:r>
        <w:t xml:space="preserve">, 5</w:t>
      </w:r>
      <w:r>
        <w:t xml:space="preserve">, 6</w:t>
      </w:r>
      <w:r>
        <w:t xml:space="preserve">, 8</w:t>
      </w:r>
      <w:r>
        <w:t xml:space="preserve">, 9</w:t>
      </w:r>
      <w:r>
        <w:t xml:space="preserve">, 11</w:t>
      </w:r>
      <w:r>
        <w:t xml:space="preserve">, 12</w:t>
      </w:r>
      <w:r>
        <w:t xml:space="preserve">, 14</w:t>
      </w:r>
      <w:r>
        <w:t xml:space="preserve">, 15</w:t>
      </w:r>
      <w:r>
        <w:t xml:space="preserve">, 16</w:t>
      </w:r>
      <w:r>
        <w:t xml:space="preserve">, 17</w:t>
      </w:r>
      <w:r>
        <w:t xml:space="preserve">, 18</w:t>
      </w:r>
      <w:r>
        <w:t xml:space="preserve">, 19</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75</w:t>
      </w:r>
      <w:r>
        <w:t xml:space="preserve">, 80</w:t>
        <w:br/>
      </w:r>
      <w:r>
        <w:rPr>
          <w:b/>
        </w:rPr>
        <w:t xml:space="preserve">SCR </w:t>
      </w:r>
      <w:r>
        <w:t xml:space="preserve">5</w:t>
      </w:r>
      <w:r>
        <w:t xml:space="preserve">, 6</w:t>
        <w:br/>
      </w:r>
      <w:r>
        <w:rPr>
          <w:b/>
        </w:rPr>
        <w:t xml:space="preserve">SJR </w:t>
      </w:r>
      <w:r>
        <w:t xml:space="preserve">7</w:t>
      </w:r>
      <w:r>
        <w:t xml:space="preserve">, 8</w:t>
      </w:r>
      <w:r>
        <w:t xml:space="preserve">, 22</w:t>
      </w:r>
      <w:r>
        <w:t xml:space="preserve">, 23</w:t>
        <w:br/>
      </w:r>
      <w:r>
        <w:rPr>
          <w:b/>
        </w:rPr>
        <w:t xml:space="preserve">SR </w:t>
      </w:r>
      <w:r>
        <w:t xml:space="preserve">1</w:t>
      </w:r>
      <w:r>
        <w:t xml:space="preserve">, 2</w:t>
      </w:r>
      <w:r>
        <w:t xml:space="preserve">, 3</w:t>
      </w:r>
      <w:r>
        <w:t xml:space="preserve">, 4</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p>
    <w:p>
      <w:pPr>
        <w:pStyle w:val="RecordBaseCenter"/>
      </w:pPr>
      <w:r>
        <w:rPr>
          <w:b/>
        </w:rPr>
        <w:t xml:space="preserve">January 09, 2019</w:t>
      </w:r>
    </w:p>
    <w:p>
      <w:pPr>
        <w:pStyle w:val="RecordBase"/>
        <w:ind w:left="120" w:hanging="120"/>
      </w:pPr>
      <w:r>
        <w:t xml:space="preserve"/>
        <w:br/>
      </w:r>
      <w:r>
        <w:rPr>
          <w:b/>
        </w:rPr>
        <w:t xml:space="preserve">HB </w:t>
      </w:r>
      <w:r>
        <w:t xml:space="preserve">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br/>
      </w:r>
      <w:r>
        <w:rPr>
          <w:b/>
        </w:rPr>
        <w:t xml:space="preserve">HJR </w:t>
      </w:r>
      <w:r>
        <w:t xml:space="preserve">9</w:t>
        <w:br/>
      </w:r>
      <w:r>
        <w:rPr>
          <w:b/>
        </w:rPr>
        <w:t xml:space="preserve">HR </w:t>
      </w:r>
      <w:r>
        <w:t xml:space="preserve">8</w:t>
      </w:r>
      <w:r>
        <w:t xml:space="preserve">, 10</w:t>
        <w:br/>
      </w:r>
      <w:r>
        <w:rPr>
          <w:b/>
        </w:rPr>
        <w:t xml:space="preserve">SB </w:t>
      </w:r>
      <w:r>
        <w:t xml:space="preserve">1</w:t>
      </w:r>
      <w:r>
        <w:t xml:space="preserve">, 20</w:t>
      </w:r>
      <w:r>
        <w:t xml:space="preserve">, 68</w:t>
      </w:r>
      <w:r>
        <w:t xml:space="preserve">, 69</w:t>
      </w:r>
      <w:r>
        <w:t xml:space="preserve">, 70</w:t>
      </w:r>
      <w:r>
        <w:t xml:space="preserve">, 71</w:t>
      </w:r>
      <w:r>
        <w:t xml:space="preserve">, 72</w:t>
      </w:r>
      <w:r>
        <w:t xml:space="preserve">, 73</w:t>
      </w:r>
      <w:r>
        <w:t xml:space="preserve">, 74</w:t>
        <w:br/>
      </w:r>
      <w:r>
        <w:rPr>
          <w:b/>
        </w:rPr>
        <w:t xml:space="preserve">SCR </w:t>
      </w:r>
      <w:r>
        <w:t xml:space="preserve">36</w:t>
        <w:br/>
      </w:r>
      <w:r>
        <w:rPr>
          <w:b/>
        </w:rPr>
        <w:t xml:space="preserve">SR </w:t>
      </w:r>
      <w:r>
        <w:t xml:space="preserve">37</w:t>
      </w:r>
    </w:p>
    <w:p>
      <w:pPr>
        <w:pStyle w:val="RecordBaseCenter"/>
      </w:pPr>
      <w:r>
        <w:rPr>
          <w:b/>
        </w:rPr>
        <w:t xml:space="preserve">January 10, 2019</w:t>
      </w:r>
    </w:p>
    <w:p>
      <w:pPr>
        <w:pStyle w:val="RecordBase"/>
        <w:ind w:left="120" w:hanging="120"/>
      </w:pPr>
      <w:r>
        <w:t xml:space="preserve"/>
        <w:br/>
      </w:r>
      <w:r>
        <w:rPr>
          <w:b/>
        </w:rPr>
        <w:t xml:space="preserve">HB </w:t>
      </w:r>
      <w:r>
        <w:t xml:space="preserve">1</w:t>
      </w:r>
      <w:r>
        <w:t xml:space="preserve">, 5</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18</w:t>
        <w:br/>
      </w:r>
      <w:r>
        <w:rPr>
          <w:b/>
        </w:rPr>
        <w:t xml:space="preserve">HR </w:t>
      </w:r>
      <w:r>
        <w:t xml:space="preserve">11</w:t>
      </w:r>
      <w:r>
        <w:t xml:space="preserve">, 12</w:t>
      </w:r>
      <w:r>
        <w:t xml:space="preserve">, 13</w:t>
      </w:r>
      <w:r>
        <w:t xml:space="preserve">, 14</w:t>
      </w:r>
      <w:r>
        <w:t xml:space="preserve">, 15</w:t>
      </w:r>
      <w:r>
        <w:t xml:space="preserve">, 16</w:t>
      </w:r>
      <w:r>
        <w:t xml:space="preserve">, 17</w:t>
      </w:r>
      <w:r>
        <w:t xml:space="preserve">, 19</w:t>
      </w:r>
      <w:r>
        <w:t xml:space="preserve">, 20</w:t>
        <w:br/>
      </w:r>
      <w:r>
        <w:rPr>
          <w:b/>
        </w:rPr>
        <w:t xml:space="preserve">SB </w:t>
      </w:r>
      <w:r>
        <w:t xml:space="preserve">76</w:t>
      </w:r>
      <w:r>
        <w:t xml:space="preserve">, 77</w:t>
      </w:r>
      <w:r>
        <w:t xml:space="preserve">, 78</w:t>
      </w:r>
      <w:r>
        <w:t xml:space="preserve">, 79</w:t>
        <w:br/>
      </w:r>
      <w:r>
        <w:rPr>
          <w:b/>
        </w:rPr>
        <w:t xml:space="preserve">SJR </w:t>
      </w:r>
      <w:r>
        <w:t xml:space="preserve">38</w:t>
      </w:r>
      <w:r>
        <w:t xml:space="preserve">, 42</w:t>
        <w:br/>
      </w:r>
      <w:r>
        <w:rPr>
          <w:b/>
        </w:rPr>
        <w:t xml:space="preserve">SR </w:t>
      </w:r>
      <w:r>
        <w:t xml:space="preserve">39</w:t>
      </w:r>
      <w:r>
        <w:t xml:space="preserve">, 40</w:t>
      </w:r>
      <w:r>
        <w:t xml:space="preserve">, 41</w:t>
      </w:r>
      <w:r>
        <w:t xml:space="preserve">, 43</w:t>
      </w:r>
    </w:p>
    <w:p>
      <w:pPr>
        <w:pStyle w:val="RecordBaseCenter"/>
      </w:pPr>
      <w:r>
        <w:rPr>
          <w:b/>
        </w:rPr>
        <w:t xml:space="preserve">January 11, 2019</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HCR </w:t>
      </w:r>
      <w:r>
        <w:t xml:space="preserve">25</w:t>
        <w:br/>
      </w:r>
      <w:r>
        <w:rPr>
          <w:b/>
        </w:rPr>
        <w:t xml:space="preserve">HR </w:t>
      </w:r>
      <w:r>
        <w:t xml:space="preserve">21</w:t>
      </w:r>
      <w:r>
        <w:t xml:space="preserve">, 22</w:t>
      </w:r>
      <w:r>
        <w:t xml:space="preserve">, 23</w:t>
      </w:r>
      <w:r>
        <w:t xml:space="preserve">, 24</w:t>
      </w:r>
      <w:r>
        <w:t xml:space="preserve">, 26</w:t>
      </w:r>
      <w:r>
        <w:t xml:space="preserve">, 27</w:t>
      </w:r>
      <w:r>
        <w:t xml:space="preserve">, 28</w:t>
      </w:r>
      <w:r>
        <w:t xml:space="preserve">, 29</w:t>
        <w:br/>
      </w:r>
      <w:r>
        <w:rPr>
          <w:b/>
        </w:rPr>
        <w:t xml:space="preserve">SB </w:t>
      </w:r>
      <w:r>
        <w:t xml:space="preserve">2</w:t>
      </w:r>
      <w:r>
        <w:t xml:space="preserve">, 81</w:t>
      </w:r>
      <w:r>
        <w:t xml:space="preserve">, 82</w:t>
      </w:r>
      <w:r>
        <w:t xml:space="preserve">, 83</w:t>
      </w:r>
      <w:r>
        <w:t xml:space="preserve">, 84</w:t>
      </w:r>
      <w:r>
        <w:t xml:space="preserve">, 85</w:t>
      </w:r>
      <w:r>
        <w:t xml:space="preserve">, 87</w:t>
      </w:r>
      <w:r>
        <w:t xml:space="preserve">, 88</w:t>
      </w:r>
      <w:r>
        <w:t xml:space="preserve">, 89</w:t>
      </w:r>
      <w:r>
        <w:t xml:space="preserve">, 90</w:t>
      </w:r>
      <w:r>
        <w:t xml:space="preserve">, 91</w:t>
      </w:r>
      <w:r>
        <w:t xml:space="preserve">, 92</w:t>
      </w:r>
      <w:r>
        <w:t xml:space="preserve">, 93</w:t>
      </w:r>
      <w:r>
        <w:t xml:space="preserve">, 99</w:t>
        <w:br/>
      </w:r>
      <w:r>
        <w:rPr>
          <w:b/>
        </w:rPr>
        <w:t xml:space="preserve">SCR </w:t>
      </w:r>
      <w:r>
        <w:t xml:space="preserve">46</w:t>
        <w:br/>
      </w:r>
      <w:r>
        <w:rPr>
          <w:b/>
        </w:rPr>
        <w:t xml:space="preserve">SJR </w:t>
      </w:r>
      <w:r>
        <w:t xml:space="preserve">44</w:t>
      </w:r>
      <w:r>
        <w:t xml:space="preserve">, 47</w:t>
        <w:br/>
      </w:r>
      <w:r>
        <w:rPr>
          <w:b/>
        </w:rPr>
        <w:t xml:space="preserve">SR </w:t>
      </w:r>
      <w:r>
        <w:t xml:space="preserve">45</w:t>
      </w:r>
      <w:r>
        <w:t xml:space="preserve">, 48</w:t>
      </w:r>
    </w:p>
    <w:p>
      <w:pPr>
        <w:pStyle w:val="RecordBaseCenter"/>
      </w:pPr>
      <w:r>
        <w:rPr>
          <w:b/>
        </w:rPr>
        <w:t xml:space="preserve">February 05, 2019</w:t>
      </w:r>
    </w:p>
    <w:p>
      <w:pPr>
        <w:pStyle w:val="RecordBase"/>
        <w:ind w:left="120" w:hanging="120"/>
      </w:pPr>
      <w:r>
        <w:t xml:space="preserve"/>
        <w:br/>
      </w:r>
      <w:r>
        <w:rPr>
          <w:b/>
        </w:rPr>
        <w:t xml:space="preserve">HB </w:t>
      </w:r>
      <w:r>
        <w:t xml:space="preserve">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br/>
      </w:r>
      <w:r>
        <w:rPr>
          <w:b/>
        </w:rPr>
        <w:t xml:space="preserve">HCR </w:t>
      </w:r>
      <w:r>
        <w:t xml:space="preserve">39</w:t>
      </w:r>
      <w:r>
        <w:t xml:space="preserve">, 43</w:t>
      </w:r>
      <w:r>
        <w:t xml:space="preserve">, 54</w:t>
      </w:r>
      <w:r>
        <w:t xml:space="preserve">, 56</w:t>
      </w:r>
      <w:r>
        <w:t xml:space="preserve">, 62</w:t>
        <w:br/>
      </w:r>
      <w:r>
        <w:rPr>
          <w:b/>
        </w:rPr>
        <w:t xml:space="preserve">HJR </w:t>
      </w:r>
      <w:r>
        <w:t xml:space="preserve">34</w:t>
      </w:r>
      <w:r>
        <w:t xml:space="preserve">, 36</w:t>
      </w:r>
      <w:r>
        <w:t xml:space="preserve">, 37</w:t>
      </w:r>
      <w:r>
        <w:t xml:space="preserve">, 49</w:t>
      </w:r>
      <w:r>
        <w:t xml:space="preserve">, 68</w:t>
      </w:r>
      <w:r>
        <w:t xml:space="preserve">, 71</w:t>
        <w:br/>
      </w:r>
      <w:r>
        <w:rPr>
          <w:b/>
        </w:rPr>
        <w:t xml:space="preserve">HR </w:t>
      </w:r>
      <w:r>
        <w:t xml:space="preserve">30</w:t>
      </w:r>
      <w:r>
        <w:t xml:space="preserve">, 31</w:t>
      </w:r>
      <w:r>
        <w:t xml:space="preserve">, 32</w:t>
      </w:r>
      <w:r>
        <w:t xml:space="preserve">, 33</w:t>
      </w:r>
      <w:r>
        <w:t xml:space="preserve">, 35</w:t>
      </w:r>
      <w:r>
        <w:t xml:space="preserve">, 38</w:t>
      </w:r>
      <w:r>
        <w:t xml:space="preserve">, 40</w:t>
      </w:r>
      <w:r>
        <w:t xml:space="preserve">, 41</w:t>
      </w:r>
      <w:r>
        <w:t xml:space="preserve">, 42</w:t>
      </w:r>
      <w:r>
        <w:t xml:space="preserve">, 44</w:t>
      </w:r>
      <w:r>
        <w:t xml:space="preserve">, 45</w:t>
      </w:r>
      <w:r>
        <w:t xml:space="preserve">, 46</w:t>
      </w:r>
      <w:r>
        <w:t xml:space="preserve">, 47</w:t>
      </w:r>
      <w:r>
        <w:t xml:space="preserve">, 48</w:t>
      </w:r>
      <w:r>
        <w:t xml:space="preserve">, 50</w:t>
      </w:r>
      <w:r>
        <w:t xml:space="preserve">, 51</w:t>
      </w:r>
      <w:r>
        <w:t xml:space="preserve">, 52</w:t>
      </w:r>
      <w:r>
        <w:t xml:space="preserve">, 53</w:t>
      </w:r>
      <w:r>
        <w:t xml:space="preserve">, 55</w:t>
      </w:r>
      <w:r>
        <w:t xml:space="preserve">, 57</w:t>
      </w:r>
      <w:r>
        <w:t xml:space="preserve">, 58</w:t>
      </w:r>
      <w:r>
        <w:t xml:space="preserve">, 59</w:t>
      </w:r>
      <w:r>
        <w:t xml:space="preserve">, 60</w:t>
      </w:r>
      <w:r>
        <w:t xml:space="preserve">, 61</w:t>
      </w:r>
      <w:r>
        <w:t xml:space="preserve">, 63</w:t>
      </w:r>
      <w:r>
        <w:t xml:space="preserve">, 64</w:t>
      </w:r>
      <w:r>
        <w:t xml:space="preserve">, 65</w:t>
      </w:r>
      <w:r>
        <w:t xml:space="preserve">, 66</w:t>
      </w:r>
      <w:r>
        <w:t xml:space="preserve">, 67</w:t>
      </w:r>
      <w:r>
        <w:t xml:space="preserve">, 69</w:t>
      </w:r>
      <w:r>
        <w:t xml:space="preserve">, 70</w:t>
        <w:br/>
      </w:r>
      <w:r>
        <w:rPr>
          <w:b/>
        </w:rPr>
        <w:t xml:space="preserve">SB </w:t>
      </w:r>
      <w:r>
        <w:t xml:space="preserve">94</w:t>
      </w:r>
      <w:r>
        <w:t xml:space="preserve">, 95</w:t>
      </w:r>
      <w:r>
        <w:t xml:space="preserve">, 96</w:t>
      </w:r>
      <w:r>
        <w:t xml:space="preserve">, 97</w:t>
      </w:r>
      <w:r>
        <w:t xml:space="preserve">, 98</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br/>
      </w:r>
      <w:r>
        <w:rPr>
          <w:b/>
        </w:rPr>
        <w:t xml:space="preserve">SJR </w:t>
      </w:r>
      <w:r>
        <w:t xml:space="preserve">53</w:t>
      </w:r>
      <w:r>
        <w:t xml:space="preserve">, 65</w:t>
      </w:r>
      <w:r>
        <w:t xml:space="preserve">, 71</w:t>
        <w:br/>
      </w:r>
      <w:r>
        <w:rPr>
          <w:b/>
        </w:rPr>
        <w:t xml:space="preserve">SR </w:t>
      </w:r>
      <w:r>
        <w:t xml:space="preserve">49</w:t>
      </w:r>
      <w:r>
        <w:t xml:space="preserve">, 50</w:t>
      </w:r>
      <w:r>
        <w:t xml:space="preserve">, 51</w:t>
      </w:r>
      <w:r>
        <w:t xml:space="preserve">, 52</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66</w:t>
      </w:r>
      <w:r>
        <w:t xml:space="preserve">, 67</w:t>
      </w:r>
      <w:r>
        <w:t xml:space="preserve">, 68</w:t>
      </w:r>
      <w:r>
        <w:t xml:space="preserve">, 69</w:t>
      </w:r>
      <w:r>
        <w:t xml:space="preserve">, 70</w:t>
      </w:r>
      <w:r>
        <w:t xml:space="preserve">, 72</w:t>
      </w:r>
      <w:r>
        <w:t xml:space="preserve">, 73</w:t>
      </w:r>
      <w:r>
        <w:t xml:space="preserve">, 74</w:t>
      </w:r>
      <w:r>
        <w:t xml:space="preserve">, 75</w:t>
      </w:r>
    </w:p>
    <w:p>
      <w:pPr>
        <w:pStyle w:val="RecordBaseCenter"/>
      </w:pPr>
      <w:r>
        <w:rPr>
          <w:b/>
        </w:rPr>
        <w:t xml:space="preserve">February 06, 2019</w:t>
      </w:r>
    </w:p>
    <w:p>
      <w:pPr>
        <w:pStyle w:val="RecordBase"/>
        <w:ind w:left="120" w:hanging="120"/>
      </w:pPr>
      <w:r>
        <w:t xml:space="preserve"/>
        <w:br/>
      </w:r>
      <w:r>
        <w:rPr>
          <w:b/>
        </w:rPr>
        <w:t xml:space="preserve">HB </w:t>
      </w:r>
      <w:r>
        <w:t xml:space="preserve">4</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br/>
      </w:r>
      <w:r>
        <w:rPr>
          <w:b/>
        </w:rPr>
        <w:t xml:space="preserve">HR </w:t>
      </w:r>
      <w:r>
        <w:t xml:space="preserve">72</w:t>
      </w:r>
      <w:r>
        <w:t xml:space="preserve">, 73</w:t>
      </w:r>
      <w:r>
        <w:t xml:space="preserve">, 74</w:t>
      </w:r>
      <w:r>
        <w:t xml:space="preserve">, 75</w:t>
      </w:r>
      <w:r>
        <w:t xml:space="preserve">, 76</w:t>
      </w:r>
      <w:r>
        <w:t xml:space="preserve">, 77</w:t>
        <w:br/>
      </w:r>
      <w:r>
        <w:rPr>
          <w:b/>
        </w:rPr>
        <w:t xml:space="preserve">SB </w:t>
      </w:r>
      <w:r>
        <w:t xml:space="preserve">137</w:t>
      </w:r>
      <w:r>
        <w:t xml:space="preserve">, 138</w:t>
      </w:r>
      <w:r>
        <w:t xml:space="preserve">, 139</w:t>
      </w:r>
      <w:r>
        <w:t xml:space="preserve">, 140</w:t>
      </w:r>
      <w:r>
        <w:t xml:space="preserve">, 141</w:t>
      </w:r>
      <w:r>
        <w:t xml:space="preserve">, 142</w:t>
        <w:br/>
      </w:r>
      <w:r>
        <w:rPr>
          <w:b/>
        </w:rPr>
        <w:t xml:space="preserve">SJR </w:t>
      </w:r>
      <w:r>
        <w:t xml:space="preserve">78</w:t>
        <w:br/>
      </w:r>
      <w:r>
        <w:rPr>
          <w:b/>
        </w:rPr>
        <w:t xml:space="preserve">SR </w:t>
      </w:r>
      <w:r>
        <w:t xml:space="preserve">76</w:t>
      </w:r>
      <w:r>
        <w:t xml:space="preserve">, 77</w:t>
      </w:r>
    </w:p>
    <w:p>
      <w:pPr>
        <w:pStyle w:val="RecordBaseCenter"/>
      </w:pPr>
      <w:r>
        <w:rPr>
          <w:b/>
        </w:rPr>
        <w:t xml:space="preserve">February 07, 2019</w:t>
      </w:r>
    </w:p>
    <w:p>
      <w:pPr>
        <w:pStyle w:val="RecordBase"/>
        <w:ind w:left="120" w:hanging="120"/>
      </w:pPr>
      <w:r>
        <w:t xml:space="preserve"/>
        <w:br/>
      </w:r>
      <w:r>
        <w:rPr>
          <w:b/>
        </w:rPr>
        <w:t xml:space="preserve">HB </w:t>
      </w:r>
      <w:r>
        <w:t xml:space="preserve">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br/>
      </w:r>
      <w:r>
        <w:rPr>
          <w:b/>
        </w:rPr>
        <w:t xml:space="preserve">HR </w:t>
      </w:r>
      <w:r>
        <w:t xml:space="preserve">78</w:t>
      </w:r>
      <w:r>
        <w:t xml:space="preserve">, 79</w:t>
        <w:br/>
      </w:r>
      <w:r>
        <w:rPr>
          <w:b/>
        </w:rPr>
        <w:t xml:space="preserve">SB </w:t>
      </w:r>
      <w:r>
        <w:t xml:space="preserve">143</w:t>
      </w:r>
      <w:r>
        <w:t xml:space="preserve">, 144</w:t>
      </w:r>
      <w:r>
        <w:t xml:space="preserve">, 145</w:t>
      </w:r>
      <w:r>
        <w:t xml:space="preserve">, 146</w:t>
        <w:br/>
      </w:r>
      <w:r>
        <w:rPr>
          <w:b/>
        </w:rPr>
        <w:t xml:space="preserve">SCR </w:t>
      </w:r>
      <w:r>
        <w:t xml:space="preserve">81</w:t>
        <w:br/>
      </w:r>
      <w:r>
        <w:rPr>
          <w:b/>
        </w:rPr>
        <w:t xml:space="preserve">SR </w:t>
      </w:r>
      <w:r>
        <w:t xml:space="preserve">79</w:t>
      </w:r>
      <w:r>
        <w:t xml:space="preserve">, 80</w:t>
      </w:r>
      <w:r>
        <w:t xml:space="preserve">, 82</w:t>
      </w:r>
    </w:p>
    <w:p>
      <w:pPr>
        <w:pStyle w:val="RecordBaseCenter"/>
      </w:pPr>
      <w:r>
        <w:rPr>
          <w:b/>
        </w:rPr>
        <w:t xml:space="preserve">February 08, 2019</w:t>
      </w:r>
    </w:p>
    <w:p>
      <w:pPr>
        <w:pStyle w:val="RecordBase"/>
        <w:ind w:left="120" w:hanging="120"/>
      </w:pPr>
      <w:r>
        <w:t xml:space="preserve"/>
        <w:br/>
      </w:r>
      <w:r>
        <w:rPr>
          <w:b/>
        </w:rPr>
        <w:t xml:space="preserve">HB </w:t>
      </w:r>
      <w:r>
        <w:t xml:space="preserve">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br/>
      </w:r>
      <w:r>
        <w:rPr>
          <w:b/>
        </w:rPr>
        <w:t xml:space="preserve">HJR </w:t>
      </w:r>
      <w:r>
        <w:t xml:space="preserve">83</w:t>
      </w:r>
      <w:r>
        <w:t xml:space="preserve">, 87</w:t>
        <w:br/>
      </w:r>
      <w:r>
        <w:rPr>
          <w:b/>
        </w:rPr>
        <w:t xml:space="preserve">HR </w:t>
      </w:r>
      <w:r>
        <w:t xml:space="preserve">80</w:t>
      </w:r>
      <w:r>
        <w:t xml:space="preserve">, 81</w:t>
      </w:r>
      <w:r>
        <w:t xml:space="preserve">, 82</w:t>
      </w:r>
      <w:r>
        <w:t xml:space="preserve">, 84</w:t>
      </w:r>
      <w:r>
        <w:t xml:space="preserve">, 85</w:t>
      </w:r>
      <w:r>
        <w:t xml:space="preserve">, 86</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p>
    <w:p>
      <w:pPr>
        <w:pStyle w:val="RecordBaseCenter"/>
      </w:pPr>
      <w:r>
        <w:rPr>
          <w:b/>
        </w:rPr>
        <w:t xml:space="preserve">February 11, 2019</w:t>
      </w:r>
    </w:p>
    <w:p>
      <w:pPr>
        <w:pStyle w:val="RecordBase"/>
        <w:ind w:left="120" w:hanging="120"/>
      </w:pPr>
      <w:r>
        <w:t xml:space="preserve"/>
        <w:br/>
      </w:r>
      <w:r>
        <w:rPr>
          <w:b/>
        </w:rPr>
        <w:t xml:space="preserve">HB </w:t>
      </w:r>
      <w:r>
        <w:t xml:space="preserve">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r>
      <w:r>
        <w:t xml:space="preserve">, 313</w:t>
      </w:r>
      <w:r>
        <w:t xml:space="preserve">, 314</w:t>
        <w:br/>
      </w:r>
      <w:r>
        <w:rPr>
          <w:b/>
        </w:rPr>
        <w:t xml:space="preserve">HJR </w:t>
      </w:r>
      <w:r>
        <w:t xml:space="preserve">90</w:t>
        <w:br/>
      </w:r>
      <w:r>
        <w:rPr>
          <w:b/>
        </w:rPr>
        <w:t xml:space="preserve">HR </w:t>
      </w:r>
      <w:r>
        <w:t xml:space="preserve">88</w:t>
      </w:r>
      <w:r>
        <w:t xml:space="preserve">, 89</w:t>
      </w:r>
      <w:r>
        <w:t xml:space="preserve">, 91</w:t>
      </w:r>
      <w:r>
        <w:t xml:space="preserve">, 92</w:t>
      </w:r>
      <w:r>
        <w:t xml:space="preserve">, 93</w:t>
      </w:r>
      <w:r>
        <w:t xml:space="preserve">, 94</w:t>
      </w:r>
      <w:r>
        <w:t xml:space="preserve">, 95</w:t>
        <w:br/>
      </w:r>
      <w:r>
        <w:rPr>
          <w:b/>
        </w:rPr>
        <w:t xml:space="preserve">SB </w:t>
      </w:r>
      <w:r>
        <w:t xml:space="preserve">100</w:t>
      </w:r>
      <w:r>
        <w:t xml:space="preserve">, 150</w:t>
      </w:r>
      <w:r>
        <w:t xml:space="preserve">, 162</w:t>
      </w:r>
      <w:r>
        <w:t xml:space="preserve">, 163</w:t>
      </w:r>
      <w:r>
        <w:t xml:space="preserve">, 164</w:t>
      </w:r>
      <w:r>
        <w:t xml:space="preserve">, 165</w:t>
      </w:r>
      <w:r>
        <w:t xml:space="preserve">, 166</w:t>
      </w:r>
      <w:r>
        <w:t xml:space="preserve">, 167</w:t>
        <w:br/>
      </w:r>
      <w:r>
        <w:rPr>
          <w:b/>
        </w:rPr>
        <w:t xml:space="preserve">SJR </w:t>
      </w:r>
      <w:r>
        <w:t xml:space="preserve">91</w:t>
        <w:br/>
      </w:r>
      <w:r>
        <w:rPr>
          <w:b/>
        </w:rPr>
        <w:t xml:space="preserve">SR </w:t>
      </w:r>
      <w:r>
        <w:t xml:space="preserve">83</w:t>
      </w:r>
      <w:r>
        <w:t xml:space="preserve">, 84</w:t>
      </w:r>
      <w:r>
        <w:t xml:space="preserve">, 85</w:t>
      </w:r>
      <w:r>
        <w:t xml:space="preserve">, 86</w:t>
      </w:r>
      <w:r>
        <w:t xml:space="preserve">, 87</w:t>
      </w:r>
      <w:r>
        <w:t xml:space="preserve">, 88</w:t>
      </w:r>
      <w:r>
        <w:t xml:space="preserve">, 89</w:t>
      </w:r>
      <w:r>
        <w:t xml:space="preserve">, 90</w:t>
      </w:r>
      <w:r>
        <w:t xml:space="preserve">, 92</w:t>
      </w:r>
      <w:r>
        <w:t xml:space="preserve">, 93</w:t>
      </w:r>
    </w:p>
    <w:p>
      <w:pPr>
        <w:pStyle w:val="RecordBaseCenter"/>
      </w:pPr>
      <w:r>
        <w:rPr>
          <w:b/>
        </w:rPr>
        <w:t xml:space="preserve">February 12, 2019</w:t>
      </w:r>
    </w:p>
    <w:p>
      <w:pPr>
        <w:pStyle w:val="RecordBase"/>
        <w:ind w:left="120" w:hanging="120"/>
      </w:pPr>
      <w:r>
        <w:t xml:space="preserve"/>
        <w:br/>
      </w:r>
      <w:r>
        <w:rPr>
          <w:b/>
        </w:rPr>
        <w:t xml:space="preserve">HB </w:t>
      </w:r>
      <w:r>
        <w:t xml:space="preserve">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br/>
      </w:r>
      <w:r>
        <w:rPr>
          <w:b/>
        </w:rPr>
        <w:t xml:space="preserve">HJR </w:t>
      </w:r>
      <w:r>
        <w:t xml:space="preserve">96</w:t>
      </w:r>
      <w:r>
        <w:t xml:space="preserve">, 97</w:t>
      </w:r>
      <w:r>
        <w:t xml:space="preserve">, 102</w:t>
        <w:br/>
      </w:r>
      <w:r>
        <w:rPr>
          <w:b/>
        </w:rPr>
        <w:t xml:space="preserve">HR </w:t>
      </w:r>
      <w:r>
        <w:t xml:space="preserve">98</w:t>
      </w:r>
      <w:r>
        <w:t xml:space="preserve">, 99</w:t>
      </w:r>
      <w:r>
        <w:t xml:space="preserve">, 100</w:t>
      </w:r>
      <w:r>
        <w:t xml:space="preserve">, 101</w:t>
        <w:br/>
      </w:r>
      <w:r>
        <w:rPr>
          <w:b/>
        </w:rPr>
        <w:t xml:space="preserve">SB </w:t>
      </w:r>
      <w:r>
        <w:t xml:space="preserve">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br/>
      </w:r>
      <w:r>
        <w:rPr>
          <w:b/>
        </w:rPr>
        <w:t xml:space="preserve">SJR </w:t>
      </w:r>
      <w:r>
        <w:t xml:space="preserve">95</w:t>
        <w:br/>
      </w:r>
      <w:r>
        <w:rPr>
          <w:b/>
        </w:rPr>
        <w:t xml:space="preserve">SR </w:t>
      </w:r>
      <w:r>
        <w:t xml:space="preserve">94</w:t>
      </w:r>
      <w:r>
        <w:t xml:space="preserve">, 96</w:t>
      </w:r>
    </w:p>
    <w:p>
      <w:pPr>
        <w:pStyle w:val="RecordBaseCenter"/>
      </w:pPr>
      <w:r>
        <w:rPr>
          <w:b/>
        </w:rPr>
        <w:t xml:space="preserve">February 13, 2019</w:t>
      </w:r>
    </w:p>
    <w:p>
      <w:pPr>
        <w:pStyle w:val="RecordBase"/>
        <w:ind w:left="120" w:hanging="120"/>
      </w:pPr>
      <w:r>
        <w:t xml:space="preserve"/>
        <w:br/>
      </w:r>
      <w:r>
        <w:rPr>
          <w:b/>
        </w:rPr>
        <w:t xml:space="preserve">HB </w:t>
      </w:r>
      <w:r>
        <w:t xml:space="preserve">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br/>
      </w:r>
      <w:r>
        <w:rPr>
          <w:b/>
        </w:rPr>
        <w:t xml:space="preserve">HJR </w:t>
      </w:r>
      <w:r>
        <w:t xml:space="preserve">103</w:t>
      </w:r>
      <w:r>
        <w:t xml:space="preserve">, 106</w:t>
      </w:r>
      <w:r>
        <w:t xml:space="preserve">, 107</w:t>
        <w:br/>
      </w:r>
      <w:r>
        <w:rPr>
          <w:b/>
        </w:rPr>
        <w:t xml:space="preserve">HR </w:t>
      </w:r>
      <w:r>
        <w:t xml:space="preserve">104</w:t>
      </w:r>
      <w:r>
        <w:t xml:space="preserve">, 105</w:t>
        <w:br/>
      </w:r>
      <w:r>
        <w:rPr>
          <w:b/>
        </w:rPr>
        <w:t xml:space="preserve">SB </w:t>
      </w:r>
      <w:r>
        <w:t xml:space="preserve">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br/>
      </w:r>
      <w:r>
        <w:rPr>
          <w:b/>
        </w:rPr>
        <w:t xml:space="preserve">SCR </w:t>
      </w:r>
      <w:r>
        <w:t xml:space="preserve">100</w:t>
        <w:br/>
      </w:r>
      <w:r>
        <w:rPr>
          <w:b/>
        </w:rPr>
        <w:t xml:space="preserve">SR </w:t>
      </w:r>
      <w:r>
        <w:t xml:space="preserve">97</w:t>
      </w:r>
      <w:r>
        <w:t xml:space="preserve">, 98</w:t>
      </w:r>
      <w:r>
        <w:t xml:space="preserve">, 99</w:t>
      </w:r>
    </w:p>
    <w:p>
      <w:pPr>
        <w:pStyle w:val="RecordBaseCenter"/>
      </w:pPr>
      <w:r>
        <w:rPr>
          <w:b/>
        </w:rPr>
        <w:t xml:space="preserve">February 14, 2019</w:t>
      </w:r>
    </w:p>
    <w:p>
      <w:pPr>
        <w:pStyle w:val="RecordBase"/>
        <w:ind w:left="120" w:hanging="120"/>
      </w:pPr>
      <w:r>
        <w:t xml:space="preserve"/>
        <w:br/>
      </w:r>
      <w:r>
        <w:rPr>
          <w:b/>
        </w:rPr>
        <w:t xml:space="preserve">HB </w:t>
      </w:r>
      <w:r>
        <w:t xml:space="preserve">362</w:t>
      </w:r>
      <w:r>
        <w:t xml:space="preserve">, 363</w:t>
      </w:r>
      <w:r>
        <w:t xml:space="preserve">, 364</w:t>
      </w:r>
      <w:r>
        <w:t xml:space="preserve">, 365</w:t>
      </w:r>
      <w:r>
        <w:t xml:space="preserve">, 366</w:t>
      </w:r>
      <w:r>
        <w:t xml:space="preserve">, 367</w:t>
      </w:r>
      <w:r>
        <w:t xml:space="preserve">, 368</w:t>
      </w:r>
      <w:r>
        <w:t xml:space="preserve">, 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br/>
      </w:r>
      <w:r>
        <w:rPr>
          <w:b/>
        </w:rPr>
        <w:t xml:space="preserve">HJR </w:t>
      </w:r>
      <w:r>
        <w:t xml:space="preserve">110</w:t>
        <w:br/>
      </w:r>
      <w:r>
        <w:rPr>
          <w:b/>
        </w:rPr>
        <w:t xml:space="preserve">HR </w:t>
      </w:r>
      <w:r>
        <w:t xml:space="preserve">108</w:t>
      </w:r>
      <w:r>
        <w:t xml:space="preserve">, 109</w:t>
        <w:br/>
      </w:r>
      <w:r>
        <w:rPr>
          <w:b/>
        </w:rPr>
        <w:t xml:space="preserve">SB </w:t>
      </w:r>
      <w:r>
        <w:t xml:space="preserve">7</w:t>
      </w:r>
      <w:r>
        <w:t xml:space="preserve">, 86</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br/>
      </w:r>
      <w:r>
        <w:rPr>
          <w:b/>
        </w:rPr>
        <w:t xml:space="preserve">SCR </w:t>
      </w:r>
      <w:r>
        <w:t xml:space="preserve">106</w:t>
        <w:br/>
      </w:r>
      <w:r>
        <w:rPr>
          <w:b/>
        </w:rPr>
        <w:t xml:space="preserve">SJR </w:t>
      </w:r>
      <w:r>
        <w:t xml:space="preserve">102</w:t>
      </w:r>
      <w:r>
        <w:t xml:space="preserve">, 110</w:t>
        <w:br/>
      </w:r>
      <w:r>
        <w:rPr>
          <w:b/>
        </w:rPr>
        <w:t xml:space="preserve">SR </w:t>
      </w:r>
      <w:r>
        <w:t xml:space="preserve">101</w:t>
      </w:r>
      <w:r>
        <w:t xml:space="preserve">, 103</w:t>
      </w:r>
      <w:r>
        <w:t xml:space="preserve">, 104</w:t>
      </w:r>
      <w:r>
        <w:t xml:space="preserve">, 105</w:t>
      </w:r>
      <w:r>
        <w:t xml:space="preserve">, 107</w:t>
      </w:r>
      <w:r>
        <w:t xml:space="preserve">, 108</w:t>
      </w:r>
    </w:p>
    <w:p>
      <w:pPr>
        <w:pStyle w:val="RecordBaseCenter"/>
      </w:pPr>
      <w:r>
        <w:rPr>
          <w:b/>
        </w:rPr>
        <w:t xml:space="preserve">February 15, 2019</w:t>
      </w:r>
    </w:p>
    <w:p>
      <w:pPr>
        <w:pStyle w:val="RecordBase"/>
        <w:ind w:left="120" w:hanging="120"/>
      </w:pPr>
      <w:r>
        <w:t xml:space="preserve"/>
        <w:br/>
      </w:r>
      <w:r>
        <w:rPr>
          <w:b/>
        </w:rPr>
        <w:t xml:space="preserve">HB </w:t>
      </w:r>
      <w:r>
        <w:t xml:space="preserve">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r>
      <w:r>
        <w:t xml:space="preserve">, 401</w:t>
      </w:r>
      <w:r>
        <w:t xml:space="preserve">, 402</w:t>
      </w:r>
      <w:r>
        <w:t xml:space="preserve">, 403</w:t>
      </w:r>
      <w:r>
        <w:t xml:space="preserve">, 404</w:t>
      </w:r>
      <w:r>
        <w:t xml:space="preserve">, 405</w:t>
      </w:r>
      <w:r>
        <w:t xml:space="preserve">, 406</w:t>
      </w:r>
      <w:r>
        <w:t xml:space="preserve">, 407</w:t>
      </w:r>
      <w:r>
        <w:t xml:space="preserve">, 408</w:t>
        <w:br/>
      </w:r>
      <w:r>
        <w:rPr>
          <w:b/>
        </w:rPr>
        <w:t xml:space="preserve">HJR </w:t>
      </w:r>
      <w:r>
        <w:t xml:space="preserve">112</w:t>
      </w:r>
      <w:r>
        <w:t xml:space="preserve">, 116</w:t>
        <w:br/>
      </w:r>
      <w:r>
        <w:rPr>
          <w:b/>
        </w:rPr>
        <w:t xml:space="preserve">HR </w:t>
      </w:r>
      <w:r>
        <w:t xml:space="preserve">111</w:t>
      </w:r>
      <w:r>
        <w:t xml:space="preserve">, 113</w:t>
      </w:r>
      <w:r>
        <w:t xml:space="preserve">, 114</w:t>
      </w:r>
      <w:r>
        <w:t xml:space="preserve">, 115</w:t>
        <w:br/>
      </w:r>
      <w:r>
        <w:rPr>
          <w:b/>
        </w:rPr>
        <w:t xml:space="preserve">SB </w:t>
      </w:r>
      <w:r>
        <w:t xml:space="preserve">10</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br/>
      </w:r>
      <w:r>
        <w:rPr>
          <w:b/>
        </w:rPr>
        <w:t xml:space="preserve">SJR </w:t>
      </w:r>
      <w:r>
        <w:t xml:space="preserve">111</w:t>
      </w:r>
      <w:r>
        <w:t xml:space="preserve">, 114</w:t>
      </w:r>
      <w:r>
        <w:t xml:space="preserve">, 115</w:t>
        <w:br/>
      </w:r>
      <w:r>
        <w:rPr>
          <w:b/>
        </w:rPr>
        <w:t xml:space="preserve">SR </w:t>
      </w:r>
      <w:r>
        <w:t xml:space="preserve">112</w:t>
      </w:r>
      <w:r>
        <w:t xml:space="preserve">, 113</w:t>
      </w:r>
    </w:p>
    <w:p>
      <w:pPr>
        <w:pStyle w:val="RecordBaseCenter"/>
      </w:pPr>
      <w:r>
        <w:rPr>
          <w:b/>
        </w:rPr>
        <w:t xml:space="preserve">February 19, 2019</w:t>
      </w:r>
    </w:p>
    <w:p>
      <w:pPr>
        <w:pStyle w:val="RecordBase"/>
        <w:ind w:left="120" w:hanging="120"/>
      </w:pPr>
      <w:r>
        <w:t xml:space="preserve"/>
        <w:br/>
      </w:r>
      <w:r>
        <w:rPr>
          <w:b/>
        </w:rPr>
        <w:t xml:space="preserve">HB </w:t>
      </w:r>
      <w:r>
        <w:t xml:space="preserve">409</w:t>
      </w:r>
      <w:r>
        <w:t xml:space="preserve">, 410</w:t>
      </w:r>
      <w:r>
        <w:t xml:space="preserve">, 411</w:t>
      </w:r>
      <w:r>
        <w:t xml:space="preserve">, 412</w:t>
      </w:r>
      <w:r>
        <w:t xml:space="preserve">, 413</w:t>
      </w:r>
      <w:r>
        <w:t xml:space="preserve">, 414</w:t>
      </w:r>
      <w:r>
        <w:t xml:space="preserve">, 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br/>
      </w:r>
      <w:r>
        <w:rPr>
          <w:b/>
        </w:rPr>
        <w:t xml:space="preserve">HCR </w:t>
      </w:r>
      <w:r>
        <w:t xml:space="preserve">121</w:t>
        <w:br/>
      </w:r>
      <w:r>
        <w:rPr>
          <w:b/>
        </w:rPr>
        <w:t xml:space="preserve">HJR </w:t>
      </w:r>
      <w:r>
        <w:t xml:space="preserve">120</w:t>
        <w:br/>
      </w:r>
      <w:r>
        <w:rPr>
          <w:b/>
        </w:rPr>
        <w:t xml:space="preserve">HR </w:t>
      </w:r>
      <w:r>
        <w:t xml:space="preserve">117</w:t>
      </w:r>
      <w:r>
        <w:t xml:space="preserve">, 118</w:t>
      </w:r>
      <w:r>
        <w:t xml:space="preserve">, 119</w:t>
        <w:br/>
      </w:r>
      <w:r>
        <w:rPr>
          <w:b/>
        </w:rPr>
        <w:t xml:space="preserve">SCR </w:t>
      </w:r>
      <w:r>
        <w:t xml:space="preserve">116</w:t>
        <w:br/>
      </w:r>
      <w:r>
        <w:rPr>
          <w:b/>
        </w:rPr>
        <w:t xml:space="preserve">SR </w:t>
      </w:r>
      <w:r>
        <w:t xml:space="preserve">109</w:t>
      </w:r>
      <w:r>
        <w:t xml:space="preserve">, 117</w:t>
      </w:r>
      <w:r>
        <w:t xml:space="preserve">, 118</w:t>
      </w:r>
      <w:r>
        <w:t xml:space="preserve">, 119</w:t>
      </w:r>
      <w:r>
        <w:t xml:space="preserve">, 120</w:t>
      </w:r>
      <w:r>
        <w:t xml:space="preserve">, 121</w:t>
      </w:r>
      <w:r>
        <w:t xml:space="preserve">, 122</w:t>
      </w:r>
      <w:r>
        <w:t xml:space="preserve">, 123</w:t>
      </w:r>
    </w:p>
    <w:p>
      <w:pPr>
        <w:pStyle w:val="RecordBaseCenter"/>
      </w:pPr>
      <w:r>
        <w:rPr>
          <w:b/>
        </w:rPr>
        <w:t xml:space="preserve">February 20, 2019</w:t>
      </w:r>
    </w:p>
    <w:p>
      <w:pPr>
        <w:pStyle w:val="RecordBase"/>
        <w:ind w:left="120" w:hanging="120"/>
      </w:pPr>
      <w:r>
        <w:t xml:space="preserve"/>
        <w:br/>
      </w:r>
      <w:r>
        <w:rPr>
          <w:b/>
        </w:rPr>
        <w:t xml:space="preserve">HB </w:t>
      </w:r>
      <w:r>
        <w:t xml:space="preserve">3</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485</w:t>
      </w:r>
      <w:r>
        <w:t xml:space="preserve">, 486</w:t>
      </w:r>
      <w:r>
        <w:t xml:space="preserve">, 487</w:t>
      </w:r>
      <w:r>
        <w:t xml:space="preserve">, 488</w:t>
      </w:r>
      <w:r>
        <w:t xml:space="preserve">, 489</w:t>
      </w:r>
      <w:r>
        <w:t xml:space="preserve">, 490</w:t>
      </w:r>
      <w:r>
        <w:t xml:space="preserve">, 491</w:t>
      </w:r>
      <w:r>
        <w:t xml:space="preserve">, 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br/>
      </w:r>
      <w:r>
        <w:rPr>
          <w:b/>
        </w:rPr>
        <w:t xml:space="preserve">HCR </w:t>
      </w:r>
      <w:r>
        <w:t xml:space="preserve">127</w:t>
      </w:r>
      <w:r>
        <w:t xml:space="preserve">, 132</w:t>
      </w:r>
      <w:r>
        <w:t xml:space="preserve">, 137</w:t>
      </w:r>
      <w:r>
        <w:t xml:space="preserve">, 140</w:t>
        <w:br/>
      </w:r>
      <w:r>
        <w:rPr>
          <w:b/>
        </w:rPr>
        <w:t xml:space="preserve">HJR </w:t>
      </w:r>
      <w:r>
        <w:t xml:space="preserve">123</w:t>
      </w:r>
      <w:r>
        <w:t xml:space="preserve">, 129</w:t>
      </w:r>
      <w:r>
        <w:t xml:space="preserve">, 130</w:t>
      </w:r>
      <w:r>
        <w:t xml:space="preserve">, 131</w:t>
      </w:r>
      <w:r>
        <w:t xml:space="preserve">, 138</w:t>
        <w:br/>
      </w:r>
      <w:r>
        <w:rPr>
          <w:b/>
        </w:rPr>
        <w:t xml:space="preserve">HR </w:t>
      </w:r>
      <w:r>
        <w:t xml:space="preserve">122</w:t>
      </w:r>
      <w:r>
        <w:t xml:space="preserve">, 124</w:t>
      </w:r>
      <w:r>
        <w:t xml:space="preserve">, 125</w:t>
      </w:r>
      <w:r>
        <w:t xml:space="preserve">, 126</w:t>
      </w:r>
      <w:r>
        <w:t xml:space="preserve">, 128</w:t>
      </w:r>
      <w:r>
        <w:t xml:space="preserve">, 133</w:t>
      </w:r>
      <w:r>
        <w:t xml:space="preserve">, 134</w:t>
      </w:r>
      <w:r>
        <w:t xml:space="preserve">, 135</w:t>
      </w:r>
      <w:r>
        <w:t xml:space="preserve">, 136</w:t>
      </w:r>
      <w:r>
        <w:t xml:space="preserve">, 139</w:t>
        <w:br/>
      </w:r>
      <w:r>
        <w:rPr>
          <w:b/>
        </w:rPr>
        <w:t xml:space="preserve">SR </w:t>
      </w:r>
      <w:r>
        <w:t xml:space="preserve">124</w:t>
      </w:r>
      <w:r>
        <w:t xml:space="preserve">, 125</w:t>
      </w:r>
      <w:r>
        <w:t xml:space="preserve">, 126</w:t>
      </w:r>
      <w:r>
        <w:t xml:space="preserve">, 127</w:t>
      </w:r>
      <w:r>
        <w:t xml:space="preserve">, 128</w:t>
      </w:r>
      <w:r>
        <w:t xml:space="preserve">, 129</w:t>
      </w:r>
    </w:p>
    <w:p>
      <w:pPr>
        <w:pStyle w:val="RecordBaseCenter"/>
      </w:pPr>
      <w:r>
        <w:rPr>
          <w:b/>
        </w:rPr>
        <w:t xml:space="preserve">February 21, 2019</w:t>
      </w:r>
    </w:p>
    <w:p>
      <w:pPr>
        <w:pStyle w:val="RecordBase"/>
        <w:ind w:left="120" w:hanging="120"/>
      </w:pPr>
      <w:r>
        <w:t xml:space="preserve"/>
        <w:br/>
      </w:r>
      <w:r>
        <w:rPr>
          <w:b/>
        </w:rPr>
        <w:t xml:space="preserve">HCR </w:t>
      </w:r>
      <w:r>
        <w:t xml:space="preserve">143</w:t>
        <w:br/>
      </w:r>
      <w:r>
        <w:rPr>
          <w:b/>
        </w:rPr>
        <w:t xml:space="preserve">HR </w:t>
      </w:r>
      <w:r>
        <w:t xml:space="preserve">141</w:t>
      </w:r>
      <w:r>
        <w:t xml:space="preserve">, 142</w:t>
      </w:r>
      <w:r>
        <w:t xml:space="preserve">, 144</w:t>
        <w:br/>
      </w:r>
      <w:r>
        <w:rPr>
          <w:b/>
        </w:rPr>
        <w:t xml:space="preserve">SR </w:t>
      </w:r>
      <w:r>
        <w:t xml:space="preserve">130</w:t>
      </w:r>
      <w:r>
        <w:t xml:space="preserve">, 131</w:t>
      </w:r>
      <w:r>
        <w:t xml:space="preserve">, 132</w:t>
      </w:r>
    </w:p>
    <w:p>
      <w:pPr>
        <w:pStyle w:val="RecordBaseCenter"/>
      </w:pPr>
      <w:r>
        <w:rPr>
          <w:b/>
        </w:rPr>
        <w:t xml:space="preserve">February 22, 2019</w:t>
      </w:r>
    </w:p>
    <w:p>
      <w:pPr>
        <w:pStyle w:val="RecordBase"/>
        <w:ind w:left="120" w:hanging="120"/>
      </w:pPr>
      <w:r>
        <w:t xml:space="preserve"/>
        <w:br/>
      </w:r>
      <w:r>
        <w:rPr>
          <w:b/>
        </w:rPr>
        <w:t xml:space="preserve">HR </w:t>
      </w:r>
      <w:r>
        <w:t xml:space="preserve">145</w:t>
      </w:r>
      <w:r>
        <w:t xml:space="preserve">, 146</w:t>
      </w:r>
      <w:r>
        <w:t xml:space="preserve">, 147</w:t>
        <w:br/>
      </w:r>
      <w:r>
        <w:rPr>
          <w:b/>
        </w:rPr>
        <w:t xml:space="preserve">SR </w:t>
      </w:r>
      <w:r>
        <w:t xml:space="preserve">133</w:t>
      </w:r>
      <w:r>
        <w:t xml:space="preserve">, 134</w:t>
      </w:r>
    </w:p>
    <w:p>
      <w:pPr>
        <w:pStyle w:val="RecordBaseCenter"/>
      </w:pPr>
      <w:r>
        <w:rPr>
          <w:b/>
        </w:rPr>
        <w:t xml:space="preserve">February 25, 2019</w:t>
      </w:r>
    </w:p>
    <w:p>
      <w:pPr>
        <w:pStyle w:val="RecordBase"/>
        <w:ind w:left="120" w:hanging="120"/>
      </w:pPr>
      <w:r>
        <w:t xml:space="preserve"/>
        <w:br/>
      </w:r>
      <w:r>
        <w:rPr>
          <w:b/>
        </w:rPr>
        <w:t xml:space="preserve">HCR </w:t>
      </w:r>
      <w:r>
        <w:t xml:space="preserve">148</w:t>
      </w:r>
      <w:r>
        <w:t xml:space="preserve">, 155</w:t>
        <w:br/>
      </w:r>
      <w:r>
        <w:rPr>
          <w:b/>
        </w:rPr>
        <w:t xml:space="preserve">HR </w:t>
      </w:r>
      <w:r>
        <w:t xml:space="preserve">149</w:t>
      </w:r>
      <w:r>
        <w:t xml:space="preserve">, 150</w:t>
      </w:r>
      <w:r>
        <w:t xml:space="preserve">, 151</w:t>
      </w:r>
      <w:r>
        <w:t xml:space="preserve">, 152</w:t>
      </w:r>
      <w:r>
        <w:t xml:space="preserve">, 153</w:t>
      </w:r>
      <w:r>
        <w:t xml:space="preserve">, 154</w:t>
        <w:br/>
      </w:r>
      <w:r>
        <w:rPr>
          <w:b/>
        </w:rPr>
        <w:t xml:space="preserve">SR </w:t>
      </w:r>
      <w:r>
        <w:t xml:space="preserve">135</w:t>
      </w:r>
      <w:r>
        <w:t xml:space="preserve">, 136</w:t>
      </w:r>
      <w:r>
        <w:t xml:space="preserve">, 137</w:t>
      </w:r>
      <w:r>
        <w:t xml:space="preserve">, 138</w:t>
      </w:r>
      <w:r>
        <w:t xml:space="preserve">, 139</w:t>
      </w:r>
      <w:r>
        <w:t xml:space="preserve">, 140</w:t>
      </w:r>
    </w:p>
    <w:p>
      <w:pPr>
        <w:pStyle w:val="RecordBaseCenter"/>
      </w:pPr>
      <w:r>
        <w:rPr>
          <w:b/>
        </w:rPr>
        <w:t xml:space="preserve">February 26, 2019</w:t>
      </w:r>
    </w:p>
    <w:p>
      <w:pPr>
        <w:pStyle w:val="RecordBase"/>
        <w:ind w:left="120" w:hanging="120"/>
      </w:pPr>
      <w:r>
        <w:t xml:space="preserve"/>
        <w:br/>
      </w:r>
      <w:r>
        <w:rPr>
          <w:b/>
        </w:rPr>
        <w:t xml:space="preserve">HR </w:t>
      </w:r>
      <w:r>
        <w:t xml:space="preserve">156</w:t>
      </w:r>
      <w:r>
        <w:t xml:space="preserve">, 157</w:t>
      </w:r>
      <w:r>
        <w:t xml:space="preserve">, 158</w:t>
      </w:r>
      <w:r>
        <w:t xml:space="preserve">, 159</w:t>
      </w:r>
      <w:r>
        <w:t xml:space="preserve">, 160</w:t>
      </w:r>
      <w:r>
        <w:t xml:space="preserve">, 161</w:t>
        <w:br/>
      </w:r>
      <w:r>
        <w:rPr>
          <w:b/>
        </w:rPr>
        <w:t xml:space="preserve">SCR </w:t>
      </w:r>
      <w:r>
        <w:t xml:space="preserve">143</w:t>
        <w:br/>
      </w:r>
      <w:r>
        <w:rPr>
          <w:b/>
        </w:rPr>
        <w:t xml:space="preserve">SR </w:t>
      </w:r>
      <w:r>
        <w:t xml:space="preserve">141</w:t>
      </w:r>
      <w:r>
        <w:t xml:space="preserve">, 142</w:t>
      </w:r>
    </w:p>
    <w:p>
      <w:pPr>
        <w:pStyle w:val="RecordBaseCenter"/>
      </w:pPr>
      <w:r>
        <w:rPr>
          <w:b/>
        </w:rPr>
        <w:t xml:space="preserve">February 27, 2019</w:t>
      </w:r>
    </w:p>
    <w:p>
      <w:pPr>
        <w:pStyle w:val="RecordBase"/>
        <w:ind w:left="120" w:hanging="120"/>
      </w:pPr>
      <w:r>
        <w:t xml:space="preserve"/>
        <w:br/>
      </w:r>
      <w:r>
        <w:rPr>
          <w:b/>
        </w:rPr>
        <w:t xml:space="preserve">HR </w:t>
      </w:r>
      <w:r>
        <w:t xml:space="preserve">162</w:t>
      </w:r>
      <w:r>
        <w:t xml:space="preserve">, 163</w:t>
      </w:r>
      <w:r>
        <w:t xml:space="preserve">, 164</w:t>
        <w:br/>
      </w:r>
      <w:r>
        <w:rPr>
          <w:b/>
        </w:rPr>
        <w:t xml:space="preserve">SR </w:t>
      </w:r>
      <w:r>
        <w:t xml:space="preserve">144</w:t>
      </w:r>
      <w:r>
        <w:t xml:space="preserve">, 145</w:t>
      </w:r>
      <w:r>
        <w:t xml:space="preserve">, 146</w:t>
      </w:r>
      <w:r>
        <w:t xml:space="preserve">, 147</w:t>
      </w:r>
      <w:r>
        <w:t xml:space="preserve">, 148</w:t>
      </w:r>
    </w:p>
    <w:p>
      <w:pPr>
        <w:pStyle w:val="RecordBaseCenter"/>
      </w:pPr>
      <w:r>
        <w:rPr>
          <w:b/>
        </w:rPr>
        <w:t xml:space="preserve">February 28, 2019</w:t>
      </w:r>
    </w:p>
    <w:p>
      <w:pPr>
        <w:pStyle w:val="RecordBase"/>
        <w:ind w:left="120" w:hanging="120"/>
      </w:pPr>
      <w:r>
        <w:t xml:space="preserve"/>
        <w:br/>
      </w:r>
      <w:r>
        <w:rPr>
          <w:b/>
        </w:rPr>
        <w:t xml:space="preserve">HR </w:t>
      </w:r>
      <w:r>
        <w:t xml:space="preserve">165</w:t>
      </w:r>
      <w:r>
        <w:t xml:space="preserve">, 166</w:t>
      </w:r>
      <w:r>
        <w:t xml:space="preserve">, 167</w:t>
      </w:r>
      <w:r>
        <w:t xml:space="preserve">, 168</w:t>
        <w:br/>
      </w:r>
      <w:r>
        <w:rPr>
          <w:b/>
        </w:rPr>
        <w:t xml:space="preserve">SCR </w:t>
      </w:r>
      <w:r>
        <w:t xml:space="preserve">149</w:t>
        <w:br/>
      </w:r>
      <w:r>
        <w:rPr>
          <w:b/>
        </w:rPr>
        <w:t xml:space="preserve">SR </w:t>
      </w:r>
      <w:r>
        <w:t xml:space="preserve">150</w:t>
      </w:r>
      <w:r>
        <w:t xml:space="preserve">, 151</w:t>
      </w:r>
      <w:r>
        <w:t xml:space="preserve">, 152</w:t>
      </w:r>
      <w:r>
        <w:t xml:space="preserve">, 153</w:t>
      </w:r>
    </w:p>
    <w:p>
      <w:pPr>
        <w:pStyle w:val="RecordBaseCenter"/>
      </w:pPr>
      <w:r>
        <w:rPr>
          <w:b/>
        </w:rPr>
        <w:t xml:space="preserve">March 01, 2019</w:t>
      </w:r>
    </w:p>
    <w:p>
      <w:pPr>
        <w:pStyle w:val="RecordBase"/>
        <w:ind w:left="120" w:hanging="120"/>
      </w:pPr>
      <w:r>
        <w:t xml:space="preserve"/>
        <w:br/>
      </w:r>
      <w:r>
        <w:rPr>
          <w:b/>
        </w:rPr>
        <w:t xml:space="preserve">HR </w:t>
      </w:r>
      <w:r>
        <w:t xml:space="preserve">169</w:t>
      </w:r>
      <w:r>
        <w:t xml:space="preserve">, 170</w:t>
      </w:r>
      <w:r>
        <w:t xml:space="preserve">, 171</w:t>
        <w:br/>
      </w:r>
      <w:r>
        <w:rPr>
          <w:b/>
        </w:rPr>
        <w:t xml:space="preserve">SCR </w:t>
      </w:r>
      <w:r>
        <w:t xml:space="preserve">154</w:t>
      </w:r>
    </w:p>
    <w:p>
      <w:pPr>
        <w:pStyle w:val="RecordBaseCenter"/>
      </w:pPr>
      <w:r>
        <w:rPr>
          <w:b/>
        </w:rPr>
        <w:t xml:space="preserve">March 04, 2019</w:t>
      </w:r>
    </w:p>
    <w:p>
      <w:pPr>
        <w:pStyle w:val="RecordBase"/>
        <w:ind w:left="120" w:hanging="120"/>
      </w:pPr>
      <w:r>
        <w:t xml:space="preserve"/>
        <w:br/>
      </w:r>
      <w:r>
        <w:rPr>
          <w:b/>
        </w:rPr>
        <w:t xml:space="preserve">HR </w:t>
      </w:r>
      <w:r>
        <w:t xml:space="preserve">172</w:t>
      </w:r>
      <w:r>
        <w:t xml:space="preserve">, 173</w:t>
      </w:r>
      <w:r>
        <w:t xml:space="preserve">, 174</w:t>
      </w:r>
      <w:r>
        <w:t xml:space="preserve">, 175</w:t>
        <w:br/>
      </w:r>
      <w:r>
        <w:rPr>
          <w:b/>
        </w:rPr>
        <w:t xml:space="preserve">SR </w:t>
      </w:r>
      <w:r>
        <w:t xml:space="preserve">155</w:t>
      </w:r>
      <w:r>
        <w:t xml:space="preserve">, 156</w:t>
      </w:r>
      <w:r>
        <w:t xml:space="preserve">, 157</w:t>
      </w:r>
    </w:p>
    <w:p>
      <w:pPr>
        <w:pStyle w:val="RecordBaseCenter"/>
      </w:pPr>
      <w:r>
        <w:rPr>
          <w:b/>
        </w:rPr>
        <w:t xml:space="preserve">March 05, 2019</w:t>
      </w:r>
    </w:p>
    <w:p>
      <w:pPr>
        <w:pStyle w:val="RecordBase"/>
        <w:ind w:left="120" w:hanging="120"/>
      </w:pPr>
      <w:r>
        <w:t xml:space="preserve"/>
        <w:br/>
      </w:r>
      <w:r>
        <w:rPr>
          <w:b/>
        </w:rPr>
        <w:t xml:space="preserve">HR </w:t>
      </w:r>
      <w:r>
        <w:t xml:space="preserve">176</w:t>
      </w:r>
      <w:r>
        <w:t xml:space="preserve">, 177</w:t>
        <w:br/>
      </w:r>
      <w:r>
        <w:rPr>
          <w:b/>
        </w:rPr>
        <w:t xml:space="preserve">SR </w:t>
      </w:r>
      <w:r>
        <w:t xml:space="preserve">158</w:t>
      </w:r>
      <w:r>
        <w:t xml:space="preserve">, 159</w:t>
      </w:r>
      <w:r>
        <w:t xml:space="preserve">, 160</w:t>
      </w:r>
      <w:r>
        <w:t xml:space="preserve">, 161</w:t>
      </w:r>
      <w:r>
        <w:t xml:space="preserve">, 162</w:t>
      </w:r>
    </w:p>
    <w:p>
      <w:pPr>
        <w:pStyle w:val="RecordBaseCenter"/>
      </w:pPr>
      <w:r>
        <w:rPr>
          <w:b/>
        </w:rPr>
        <w:t xml:space="preserve">March 06, 2019</w:t>
      </w:r>
    </w:p>
    <w:p>
      <w:pPr>
        <w:pStyle w:val="RecordBase"/>
        <w:ind w:left="120" w:hanging="120"/>
      </w:pPr>
      <w:r>
        <w:t xml:space="preserve"/>
        <w:br/>
      </w:r>
      <w:r>
        <w:rPr>
          <w:b/>
        </w:rPr>
        <w:t xml:space="preserve">HCR </w:t>
      </w:r>
      <w:r>
        <w:t xml:space="preserve">178</w:t>
        <w:br/>
      </w:r>
      <w:r>
        <w:rPr>
          <w:b/>
        </w:rPr>
        <w:t xml:space="preserve">HR </w:t>
      </w:r>
      <w:r>
        <w:t xml:space="preserve">179</w:t>
      </w:r>
      <w:r>
        <w:t xml:space="preserve">, 180</w:t>
      </w:r>
      <w:r>
        <w:t xml:space="preserve">, 181</w:t>
      </w:r>
      <w:r>
        <w:t xml:space="preserve">, 182</w:t>
      </w:r>
      <w:r>
        <w:t xml:space="preserve">, 183</w:t>
      </w:r>
      <w:r>
        <w:t xml:space="preserve">, 184</w:t>
        <w:br/>
      </w:r>
      <w:r>
        <w:rPr>
          <w:b/>
        </w:rPr>
        <w:t xml:space="preserve">SR </w:t>
      </w:r>
      <w:r>
        <w:t xml:space="preserve">163</w:t>
      </w:r>
      <w:r>
        <w:t xml:space="preserve">, 164</w:t>
      </w:r>
    </w:p>
    <w:p>
      <w:pPr>
        <w:pStyle w:val="RecordBaseCenter"/>
      </w:pPr>
      <w:r>
        <w:rPr>
          <w:b/>
        </w:rPr>
        <w:t xml:space="preserve">March 07, 2019</w:t>
      </w:r>
    </w:p>
    <w:p>
      <w:pPr>
        <w:pStyle w:val="RecordBase"/>
        <w:ind w:left="120" w:hanging="120"/>
      </w:pPr>
      <w:r>
        <w:t xml:space="preserve"/>
        <w:br/>
      </w:r>
      <w:r>
        <w:rPr>
          <w:b/>
        </w:rPr>
        <w:t xml:space="preserve">HR </w:t>
      </w:r>
      <w:r>
        <w:t xml:space="preserve">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br/>
      </w:r>
      <w:r>
        <w:rPr>
          <w:b/>
        </w:rPr>
        <w:t xml:space="preserve">SR </w:t>
      </w:r>
      <w:r>
        <w:t xml:space="preserve">165</w:t>
      </w:r>
      <w:r>
        <w:t xml:space="preserve">, 166</w:t>
      </w:r>
    </w:p>
    <w:p>
      <w:pPr>
        <w:pStyle w:val="RecordBaseCenter"/>
      </w:pPr>
      <w:r>
        <w:rPr>
          <w:b/>
        </w:rPr>
        <w:t xml:space="preserve">March 12, 2019</w:t>
      </w:r>
    </w:p>
    <w:p>
      <w:pPr>
        <w:pStyle w:val="RecordBase"/>
        <w:ind w:left="120" w:hanging="120"/>
      </w:pPr>
      <w:r>
        <w:t xml:space="preserve"/>
        <w:br/>
      </w:r>
      <w:r>
        <w:rPr>
          <w:b/>
        </w:rPr>
        <w:t xml:space="preserve">HR </w:t>
      </w:r>
      <w:r>
        <w:t xml:space="preserve">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br/>
      </w:r>
      <w:r>
        <w:rPr>
          <w:b/>
        </w:rPr>
        <w:t xml:space="preserve">SR </w:t>
      </w:r>
      <w:r>
        <w:t xml:space="preserve">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